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B7" w:rsidRPr="00E41BEF" w:rsidRDefault="00EC50B7" w:rsidP="00EC50B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об утверждении годовой бухгалтерской отчетности Акционерного общества «Олимпийский комплекс «Лужники» за 201</w:t>
      </w:r>
      <w:r w:rsidR="004955F2">
        <w:rPr>
          <w:b/>
          <w:bCs/>
          <w:sz w:val="26"/>
          <w:szCs w:val="26"/>
        </w:rPr>
        <w:t>9</w:t>
      </w:r>
      <w:bookmarkStart w:id="0" w:name="_GoBack"/>
      <w:bookmarkEnd w:id="0"/>
      <w:r>
        <w:rPr>
          <w:b/>
          <w:bCs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C50B7" w:rsidTr="00E01B3D">
        <w:tc>
          <w:tcPr>
            <w:tcW w:w="10234" w:type="dxa"/>
            <w:gridSpan w:val="2"/>
          </w:tcPr>
          <w:p w:rsidR="00EC50B7" w:rsidRDefault="00EC50B7" w:rsidP="00E0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C50B7" w:rsidTr="00E01B3D">
        <w:tc>
          <w:tcPr>
            <w:tcW w:w="5117" w:type="dxa"/>
          </w:tcPr>
          <w:p w:rsidR="00EC50B7" w:rsidRDefault="00EC50B7" w:rsidP="00E01B3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EC50B7" w:rsidRPr="00402BFB" w:rsidRDefault="00EC50B7" w:rsidP="00E0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02BFB">
              <w:rPr>
                <w:sz w:val="24"/>
                <w:szCs w:val="24"/>
              </w:rPr>
              <w:t>кционерное общество «Олимпийский комплекс «Лужники».</w:t>
            </w:r>
          </w:p>
          <w:p w:rsidR="00EC50B7" w:rsidRPr="00402BFB" w:rsidRDefault="00EC50B7" w:rsidP="00E01B3D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</w:tr>
      <w:tr w:rsidR="00EC50B7" w:rsidTr="00E01B3D">
        <w:tc>
          <w:tcPr>
            <w:tcW w:w="5117" w:type="dxa"/>
          </w:tcPr>
          <w:p w:rsidR="00EC50B7" w:rsidRDefault="00EC50B7" w:rsidP="00E01B3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EC50B7" w:rsidRPr="00402BFB" w:rsidRDefault="00EC50B7" w:rsidP="00E0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402BFB">
              <w:rPr>
                <w:sz w:val="24"/>
                <w:szCs w:val="24"/>
              </w:rPr>
              <w:t xml:space="preserve"> «Лужники».</w:t>
            </w:r>
          </w:p>
        </w:tc>
      </w:tr>
      <w:tr w:rsidR="00EC50B7" w:rsidTr="00E01B3D">
        <w:tc>
          <w:tcPr>
            <w:tcW w:w="5117" w:type="dxa"/>
          </w:tcPr>
          <w:p w:rsidR="00EC50B7" w:rsidRDefault="00EC50B7" w:rsidP="00E01B3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EC50B7" w:rsidRPr="00402BFB" w:rsidRDefault="00EC50B7" w:rsidP="00E01B3D">
            <w:pPr>
              <w:ind w:right="85"/>
              <w:jc w:val="both"/>
              <w:rPr>
                <w:sz w:val="24"/>
                <w:szCs w:val="24"/>
              </w:rPr>
            </w:pPr>
            <w:r w:rsidRPr="00402BFB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270</w:t>
            </w:r>
            <w:r w:rsidRPr="00402BFB">
              <w:rPr>
                <w:sz w:val="24"/>
                <w:szCs w:val="24"/>
              </w:rPr>
              <w:t xml:space="preserve"> г. Москва, ул. Лужники, д.24.</w:t>
            </w:r>
          </w:p>
        </w:tc>
      </w:tr>
      <w:tr w:rsidR="00EC50B7" w:rsidTr="00E01B3D">
        <w:tc>
          <w:tcPr>
            <w:tcW w:w="5117" w:type="dxa"/>
          </w:tcPr>
          <w:p w:rsidR="00EC50B7" w:rsidRDefault="00EC50B7" w:rsidP="00E01B3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EC50B7" w:rsidRPr="00402BFB" w:rsidRDefault="00EC50B7" w:rsidP="00E01B3D">
            <w:pPr>
              <w:jc w:val="both"/>
              <w:rPr>
                <w:sz w:val="24"/>
                <w:szCs w:val="24"/>
              </w:rPr>
            </w:pPr>
            <w:r w:rsidRPr="00402BFB">
              <w:rPr>
                <w:sz w:val="24"/>
                <w:szCs w:val="24"/>
              </w:rPr>
              <w:t>1027700111120</w:t>
            </w:r>
          </w:p>
        </w:tc>
      </w:tr>
      <w:tr w:rsidR="00EC50B7" w:rsidTr="00E01B3D">
        <w:tc>
          <w:tcPr>
            <w:tcW w:w="5117" w:type="dxa"/>
          </w:tcPr>
          <w:p w:rsidR="00EC50B7" w:rsidRDefault="00EC50B7" w:rsidP="00E01B3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EC50B7" w:rsidRPr="00402BFB" w:rsidRDefault="00EC50B7" w:rsidP="00E01B3D">
            <w:pPr>
              <w:ind w:right="85"/>
              <w:jc w:val="both"/>
              <w:rPr>
                <w:sz w:val="24"/>
                <w:szCs w:val="24"/>
              </w:rPr>
            </w:pPr>
            <w:r w:rsidRPr="00402BFB">
              <w:rPr>
                <w:sz w:val="24"/>
                <w:szCs w:val="24"/>
              </w:rPr>
              <w:t>7704077210</w:t>
            </w:r>
          </w:p>
        </w:tc>
      </w:tr>
      <w:tr w:rsidR="00EC50B7" w:rsidTr="00E01B3D">
        <w:tc>
          <w:tcPr>
            <w:tcW w:w="5117" w:type="dxa"/>
          </w:tcPr>
          <w:p w:rsidR="00EC50B7" w:rsidRPr="00F75669" w:rsidRDefault="00EC50B7" w:rsidP="00E01B3D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C50B7" w:rsidRPr="00402BFB" w:rsidRDefault="00EC50B7" w:rsidP="00E01B3D">
            <w:pPr>
              <w:jc w:val="both"/>
              <w:rPr>
                <w:sz w:val="24"/>
                <w:szCs w:val="24"/>
              </w:rPr>
            </w:pPr>
            <w:r w:rsidRPr="00402BFB">
              <w:rPr>
                <w:sz w:val="24"/>
                <w:szCs w:val="24"/>
              </w:rPr>
              <w:t>05904-</w:t>
            </w:r>
            <w:r w:rsidRPr="00402BFB">
              <w:rPr>
                <w:sz w:val="24"/>
                <w:szCs w:val="24"/>
                <w:lang w:val="en-US"/>
              </w:rPr>
              <w:t>A</w:t>
            </w:r>
            <w:r w:rsidRPr="00402BFB">
              <w:rPr>
                <w:sz w:val="24"/>
                <w:szCs w:val="24"/>
              </w:rPr>
              <w:t>.</w:t>
            </w:r>
          </w:p>
          <w:p w:rsidR="00EC50B7" w:rsidRPr="00402BFB" w:rsidRDefault="00EC50B7" w:rsidP="00E01B3D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</w:tr>
      <w:tr w:rsidR="00EC50B7" w:rsidTr="00E01B3D">
        <w:tc>
          <w:tcPr>
            <w:tcW w:w="5117" w:type="dxa"/>
          </w:tcPr>
          <w:p w:rsidR="00EC50B7" w:rsidRDefault="00EC50B7" w:rsidP="00E01B3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C50B7" w:rsidRPr="00402BFB" w:rsidRDefault="00EC50B7" w:rsidP="00E01B3D">
            <w:pPr>
              <w:ind w:right="85"/>
              <w:jc w:val="both"/>
              <w:rPr>
                <w:sz w:val="24"/>
                <w:szCs w:val="24"/>
              </w:rPr>
            </w:pPr>
            <w:r w:rsidRPr="004F3276">
              <w:rPr>
                <w:sz w:val="24"/>
                <w:szCs w:val="24"/>
                <w:u w:val="single"/>
                <w:lang w:val="en-US"/>
              </w:rPr>
              <w:t>http</w:t>
            </w:r>
            <w:r w:rsidRPr="004F3276">
              <w:rPr>
                <w:sz w:val="24"/>
                <w:szCs w:val="24"/>
                <w:u w:val="single"/>
              </w:rPr>
              <w:t>://</w:t>
            </w:r>
            <w:r w:rsidRPr="004F3276">
              <w:rPr>
                <w:sz w:val="24"/>
                <w:szCs w:val="24"/>
                <w:u w:val="single"/>
                <w:lang w:val="en-US"/>
              </w:rPr>
              <w:t>disclosure</w:t>
            </w:r>
            <w:r w:rsidRPr="004F3276">
              <w:rPr>
                <w:sz w:val="24"/>
                <w:szCs w:val="24"/>
                <w:u w:val="single"/>
              </w:rPr>
              <w:t>.1</w:t>
            </w:r>
            <w:r w:rsidRPr="004F3276">
              <w:rPr>
                <w:sz w:val="24"/>
                <w:szCs w:val="24"/>
                <w:u w:val="single"/>
                <w:lang w:val="en-US"/>
              </w:rPr>
              <w:t>prime</w:t>
            </w:r>
            <w:r w:rsidRPr="004F327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4F327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F3276">
              <w:rPr>
                <w:sz w:val="24"/>
                <w:szCs w:val="24"/>
                <w:u w:val="single"/>
              </w:rPr>
              <w:t>/</w:t>
            </w:r>
            <w:r w:rsidRPr="004F3276">
              <w:rPr>
                <w:sz w:val="24"/>
                <w:szCs w:val="24"/>
                <w:u w:val="single"/>
                <w:lang w:val="en-US"/>
              </w:rPr>
              <w:t>portal</w:t>
            </w:r>
            <w:r w:rsidRPr="004F3276">
              <w:rPr>
                <w:sz w:val="24"/>
                <w:szCs w:val="24"/>
                <w:u w:val="single"/>
              </w:rPr>
              <w:t>/</w:t>
            </w:r>
            <w:r w:rsidRPr="004F3276">
              <w:rPr>
                <w:sz w:val="24"/>
                <w:szCs w:val="24"/>
                <w:u w:val="single"/>
                <w:lang w:val="en-US"/>
              </w:rPr>
              <w:t>default</w:t>
            </w:r>
            <w:r w:rsidRPr="004F327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4F3276">
              <w:rPr>
                <w:sz w:val="24"/>
                <w:szCs w:val="24"/>
                <w:u w:val="single"/>
                <w:lang w:val="en-US"/>
              </w:rPr>
              <w:t>aspx</w:t>
            </w:r>
            <w:proofErr w:type="spellEnd"/>
            <w:r w:rsidRPr="004F3276">
              <w:rPr>
                <w:sz w:val="24"/>
                <w:szCs w:val="24"/>
                <w:u w:val="single"/>
              </w:rPr>
              <w:t>?</w:t>
            </w:r>
            <w:proofErr w:type="spellStart"/>
            <w:r w:rsidRPr="004F3276">
              <w:rPr>
                <w:sz w:val="24"/>
                <w:szCs w:val="24"/>
                <w:u w:val="single"/>
                <w:lang w:val="en-US"/>
              </w:rPr>
              <w:t>emId</w:t>
            </w:r>
            <w:proofErr w:type="spellEnd"/>
            <w:r w:rsidRPr="004F3276">
              <w:rPr>
                <w:sz w:val="24"/>
                <w:szCs w:val="24"/>
                <w:u w:val="single"/>
              </w:rPr>
              <w:t>=7704077210</w:t>
            </w:r>
          </w:p>
        </w:tc>
      </w:tr>
    </w:tbl>
    <w:p w:rsidR="00EC50B7" w:rsidRDefault="00EC50B7" w:rsidP="00EC50B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EC50B7" w:rsidTr="00E01B3D">
        <w:tc>
          <w:tcPr>
            <w:tcW w:w="10234" w:type="dxa"/>
            <w:gridSpan w:val="11"/>
          </w:tcPr>
          <w:p w:rsidR="00EC50B7" w:rsidRDefault="00EC50B7" w:rsidP="00E0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EC50B7" w:rsidTr="00E01B3D">
        <w:tc>
          <w:tcPr>
            <w:tcW w:w="10234" w:type="dxa"/>
            <w:gridSpan w:val="11"/>
          </w:tcPr>
          <w:p w:rsidR="00EC50B7" w:rsidRPr="00F66176" w:rsidRDefault="00EC50B7" w:rsidP="004955F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955F2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</w:t>
            </w:r>
            <w:r w:rsidR="004955F2">
              <w:rPr>
                <w:rFonts w:ascii="Courier New" w:hAnsi="Courier New" w:cs="Courier New"/>
              </w:rPr>
              <w:t>сентября</w:t>
            </w:r>
            <w:r>
              <w:rPr>
                <w:rFonts w:ascii="Courier New" w:hAnsi="Courier New" w:cs="Courier New"/>
              </w:rPr>
              <w:t xml:space="preserve"> 20</w:t>
            </w:r>
            <w:r w:rsidR="004955F2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года на Годовом общем собрании акционеров </w:t>
            </w:r>
            <w:r w:rsidRPr="004764EB">
              <w:rPr>
                <w:rFonts w:ascii="Courier New" w:hAnsi="Courier New" w:cs="Courier New"/>
              </w:rPr>
              <w:t>АО «Лужники»</w:t>
            </w:r>
            <w:r>
              <w:rPr>
                <w:rFonts w:ascii="Courier New" w:hAnsi="Courier New" w:cs="Courier New"/>
              </w:rPr>
              <w:t xml:space="preserve"> была утверждена годовая бухгалтерская отчетность, в том числе отчет о прибылях и убытках </w:t>
            </w:r>
            <w:r w:rsidRPr="004764EB">
              <w:rPr>
                <w:rFonts w:ascii="Courier New" w:hAnsi="Courier New" w:cs="Courier New"/>
              </w:rPr>
              <w:t>АО «Лужники»</w:t>
            </w:r>
            <w:r>
              <w:rPr>
                <w:rFonts w:ascii="Courier New" w:hAnsi="Courier New" w:cs="Courier New"/>
              </w:rPr>
              <w:t xml:space="preserve"> за 201</w:t>
            </w:r>
            <w:r w:rsidR="004955F2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 xml:space="preserve"> год  </w:t>
            </w:r>
          </w:p>
        </w:tc>
      </w:tr>
      <w:tr w:rsidR="00EC50B7" w:rsidTr="00E01B3D">
        <w:trPr>
          <w:cantSplit/>
        </w:trPr>
        <w:tc>
          <w:tcPr>
            <w:tcW w:w="10235" w:type="dxa"/>
            <w:gridSpan w:val="11"/>
          </w:tcPr>
          <w:p w:rsidR="00EC50B7" w:rsidRDefault="00EC50B7" w:rsidP="00E0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EC50B7" w:rsidTr="00E0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C50B7" w:rsidRDefault="00EC50B7" w:rsidP="00E01B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0B7" w:rsidRDefault="00EC50B7" w:rsidP="00E0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0B7" w:rsidRDefault="00EC50B7" w:rsidP="00E01B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0B7" w:rsidRDefault="00EC50B7" w:rsidP="00E0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Пронин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50B7" w:rsidRDefault="00EC50B7" w:rsidP="00E01B3D">
            <w:pPr>
              <w:rPr>
                <w:sz w:val="24"/>
                <w:szCs w:val="24"/>
              </w:rPr>
            </w:pPr>
          </w:p>
        </w:tc>
      </w:tr>
      <w:tr w:rsidR="00EC50B7" w:rsidTr="00E0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0B7" w:rsidRDefault="00EC50B7" w:rsidP="00E01B3D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50B7" w:rsidRDefault="00EC50B7" w:rsidP="00E01B3D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50B7" w:rsidRDefault="00EC50B7" w:rsidP="00E01B3D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50B7" w:rsidRDefault="00EC50B7" w:rsidP="00E01B3D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0B7" w:rsidRDefault="00EC50B7" w:rsidP="00E01B3D"/>
        </w:tc>
      </w:tr>
      <w:tr w:rsidR="00EC50B7" w:rsidTr="00E0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50B7" w:rsidRDefault="00EC50B7" w:rsidP="00E01B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0B7" w:rsidRPr="00BA30D3" w:rsidRDefault="004955F2" w:rsidP="00BA30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0B7" w:rsidRDefault="00EC50B7" w:rsidP="00E01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0B7" w:rsidRDefault="004955F2" w:rsidP="00E0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0B7" w:rsidRDefault="00EC50B7" w:rsidP="00E01B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0B7" w:rsidRPr="00BA30D3" w:rsidRDefault="004955F2" w:rsidP="00BA30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0B7" w:rsidRDefault="00EC50B7" w:rsidP="00E01B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0B7" w:rsidRDefault="00EC50B7" w:rsidP="00E0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50B7" w:rsidRDefault="00EC50B7" w:rsidP="00E01B3D">
            <w:pPr>
              <w:rPr>
                <w:sz w:val="24"/>
                <w:szCs w:val="24"/>
              </w:rPr>
            </w:pPr>
          </w:p>
        </w:tc>
      </w:tr>
      <w:tr w:rsidR="00EC50B7" w:rsidTr="00E0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0B7" w:rsidRDefault="00EC50B7" w:rsidP="00E01B3D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0B7" w:rsidRDefault="00EC50B7" w:rsidP="00E01B3D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0B7" w:rsidRDefault="00EC50B7" w:rsidP="00E01B3D"/>
        </w:tc>
      </w:tr>
    </w:tbl>
    <w:p w:rsidR="00EC50B7" w:rsidRDefault="00EC50B7" w:rsidP="00EC50B7">
      <w:pPr>
        <w:rPr>
          <w:sz w:val="24"/>
          <w:szCs w:val="24"/>
        </w:rPr>
      </w:pPr>
    </w:p>
    <w:p w:rsidR="00EC50B7" w:rsidRDefault="00EC50B7" w:rsidP="00EC50B7"/>
    <w:p w:rsidR="00301D6A" w:rsidRDefault="00301D6A"/>
    <w:sectPr w:rsidR="00301D6A" w:rsidSect="00926E14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7"/>
    <w:rsid w:val="00301D6A"/>
    <w:rsid w:val="004955F2"/>
    <w:rsid w:val="00926E14"/>
    <w:rsid w:val="00BA30D3"/>
    <w:rsid w:val="00E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F43C"/>
  <w15:docId w15:val="{E3DAB0B3-FA66-44A9-A3A5-CD101EE6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0B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К. Шаршаков</dc:creator>
  <cp:lastModifiedBy>Анастасия М. Бурутина</cp:lastModifiedBy>
  <cp:revision>2</cp:revision>
  <dcterms:created xsi:type="dcterms:W3CDTF">2020-09-24T07:38:00Z</dcterms:created>
  <dcterms:modified xsi:type="dcterms:W3CDTF">2020-09-24T07:38:00Z</dcterms:modified>
</cp:coreProperties>
</file>