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F4" w:rsidRPr="005373F4" w:rsidRDefault="005373F4" w:rsidP="00E454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</w:t>
      </w:r>
      <w:r w:rsidR="00D73484">
        <w:rPr>
          <w:rFonts w:ascii="Times New Roman" w:eastAsia="Times New Roman" w:hAnsi="Times New Roman" w:cs="Times New Roman"/>
          <w:b/>
          <w:bCs/>
          <w:sz w:val="24"/>
          <w:szCs w:val="24"/>
        </w:rPr>
        <w:t>ЕНО</w:t>
      </w:r>
    </w:p>
    <w:p w:rsidR="00D73484" w:rsidRDefault="00D73484" w:rsidP="00E454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Совета директоров</w:t>
      </w:r>
    </w:p>
    <w:p w:rsidR="00D73484" w:rsidRDefault="00D73484" w:rsidP="00E454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ОАО «Кувандыкский завод КПО «Долина»</w:t>
      </w:r>
    </w:p>
    <w:p w:rsidR="005373F4" w:rsidRPr="005373F4" w:rsidRDefault="00D73484" w:rsidP="00E454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__ от «__» __________ 2014 г.</w:t>
      </w:r>
      <w:r w:rsidR="005373F4"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0F6D" w:rsidRDefault="00DD0F6D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0F6D" w:rsidRDefault="00DD0F6D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0F6D" w:rsidRDefault="00DD0F6D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0F6D" w:rsidRDefault="00DD0F6D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0F6D" w:rsidRDefault="00DD0F6D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4B9" w:rsidRDefault="005373F4" w:rsidP="00E4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73F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454B9" w:rsidRDefault="005373F4" w:rsidP="00E4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73F4">
        <w:rPr>
          <w:rFonts w:ascii="Times New Roman" w:eastAsia="Times New Roman" w:hAnsi="Times New Roman" w:cs="Times New Roman"/>
          <w:b/>
          <w:bCs/>
          <w:sz w:val="28"/>
          <w:szCs w:val="28"/>
        </w:rPr>
        <w:t>ОБ АНТИКОР</w:t>
      </w:r>
      <w:r w:rsidR="00DD0F6D">
        <w:rPr>
          <w:rFonts w:ascii="Times New Roman" w:eastAsia="Times New Roman" w:hAnsi="Times New Roman" w:cs="Times New Roman"/>
          <w:b/>
          <w:bCs/>
          <w:sz w:val="28"/>
          <w:szCs w:val="28"/>
        </w:rPr>
        <w:t>РУ</w:t>
      </w:r>
      <w:r w:rsidRPr="005373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ПЦИОННОЙ ПОЛИТИКЕ 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8"/>
          <w:szCs w:val="28"/>
        </w:rPr>
        <w:t>ОАО «</w:t>
      </w:r>
      <w:r w:rsidR="00D73484">
        <w:rPr>
          <w:rFonts w:ascii="Times New Roman" w:eastAsia="Times New Roman" w:hAnsi="Times New Roman" w:cs="Times New Roman"/>
          <w:b/>
          <w:bCs/>
          <w:sz w:val="28"/>
          <w:szCs w:val="28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484" w:rsidRDefault="00D73484" w:rsidP="00E454B9">
      <w:pPr>
        <w:tabs>
          <w:tab w:val="left" w:pos="54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3484" w:rsidRDefault="00D73484" w:rsidP="00E454B9">
      <w:pPr>
        <w:tabs>
          <w:tab w:val="left" w:pos="54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3484" w:rsidRDefault="00D73484" w:rsidP="00E454B9">
      <w:pPr>
        <w:tabs>
          <w:tab w:val="left" w:pos="54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3484" w:rsidRDefault="00D73484" w:rsidP="00E454B9">
      <w:pPr>
        <w:tabs>
          <w:tab w:val="left" w:pos="54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3484" w:rsidRDefault="00D73484" w:rsidP="00E454B9">
      <w:pPr>
        <w:tabs>
          <w:tab w:val="left" w:pos="54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3484" w:rsidRDefault="00D73484" w:rsidP="00E454B9">
      <w:pPr>
        <w:tabs>
          <w:tab w:val="left" w:pos="54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3484" w:rsidRDefault="00D73484" w:rsidP="00E454B9">
      <w:pPr>
        <w:tabs>
          <w:tab w:val="left" w:pos="54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3484" w:rsidRDefault="00D73484" w:rsidP="00E454B9">
      <w:pPr>
        <w:tabs>
          <w:tab w:val="left" w:pos="54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3484" w:rsidRDefault="00D73484" w:rsidP="00E454B9">
      <w:pPr>
        <w:tabs>
          <w:tab w:val="left" w:pos="54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3484" w:rsidRDefault="00D73484" w:rsidP="00E454B9">
      <w:pPr>
        <w:tabs>
          <w:tab w:val="left" w:pos="54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73F4" w:rsidRPr="00E454B9" w:rsidRDefault="00E454B9" w:rsidP="00E454B9">
      <w:pPr>
        <w:tabs>
          <w:tab w:val="left" w:pos="54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D734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Кувандык, </w:t>
      </w:r>
      <w:r w:rsidR="005373F4" w:rsidRPr="005373F4">
        <w:rPr>
          <w:rFonts w:ascii="Times New Roman" w:eastAsia="Times New Roman" w:hAnsi="Times New Roman" w:cs="Times New Roman"/>
          <w:b/>
          <w:bCs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373F4" w:rsidRPr="005373F4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1.1. Настоящее Положение “Об Антикоррупционной Политике” (далее “Положение”) разработано в целях защиты прав и свобод граждан, обеспечения законности, правопорядка и общественной безопасности и является базовым документом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законодательства, руководством, работниками и иными лицами, которые могут действовать от имени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1.2. Положение разработано в соответствии с Федеральным законом от</w:t>
      </w:r>
      <w:r w:rsidRPr="005373F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25.12.2008 г.</w:t>
      </w:r>
      <w:r w:rsidRPr="005373F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373F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5373F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5373F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противодействии коррупции».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1.3. Антикоррупционные меры </w:t>
      </w:r>
      <w:r w:rsidR="00D73484">
        <w:rPr>
          <w:rFonts w:ascii="Times New Roman" w:eastAsia="Times New Roman" w:hAnsi="Times New Roman" w:cs="Times New Roman"/>
          <w:sz w:val="24"/>
          <w:szCs w:val="24"/>
        </w:rPr>
        <w:t xml:space="preserve">ОАО 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направлены на: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предупреждение коррупции, в том числе по выявлению и последующему устранению причин коррупции (профилактика коррупции);</w:t>
      </w:r>
    </w:p>
    <w:p w:rsidR="005373F4" w:rsidRPr="005373F4" w:rsidRDefault="005373F4" w:rsidP="00E454B9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выявление, предупреждение, пресечение, раскрытие и расследование коррупционных правонарушений (борьба с коррупцией);</w:t>
      </w:r>
    </w:p>
    <w:p w:rsidR="005373F4" w:rsidRPr="005373F4" w:rsidRDefault="005373F4" w:rsidP="00E454B9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минимизацию и (или) ликвидацию последствий коррупционных правонарушений.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 ПРИМЕНЯЕМЫЕ В ПОЛОЖЕНИИ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2.1. Для целей настоящего положения используются следующие основные понятия:</w:t>
      </w:r>
      <w:r w:rsidRPr="005373F4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Коррупция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работающими в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r w:rsidRPr="005373F4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Антикоррупционная политика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 – деятельность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», направленная на создание эффективной системы противодействия коррупции;</w:t>
      </w:r>
      <w:r w:rsidRPr="005373F4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Коррупционное правонарушение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  <w:r w:rsidRPr="005373F4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Коррупциогенный фактор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 - явление или совокупность явлений, порождающих  коррупционные правонарушения или способствующие их распространению;</w:t>
      </w:r>
      <w:r w:rsidRPr="005373F4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Предупреждение коррупции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 - деятельность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  <w:r w:rsidRPr="005373F4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3. ЦЕЛИ ПОЛОЖЕНИЯ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3.1. Положение отражает приверженность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и е</w:t>
      </w:r>
      <w:r w:rsidR="0091652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 руководства высоким этическим стандартам и принципам открытого предоставления информации об оказываемых услугах, производимых работах, устанавливаемых для предприятия тарифах, а также стремление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 к усовершенствованию корпоративной культуры, следованию лучшим практикам корпоративного управления и поддержанию деловой репутации предприятия на должном уровне.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3.2.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 ставит перед собой цели: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минимизировать риск вовлечения организации - руководства и работников (сотрудников)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 независимо от занимаемой должности в коррупционную деятельность;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сформировать у контрагентов, сотрудников и иных лиц единообразное понимание настоящего Положения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 о неприятии коррупции в любых формах и проявлениях;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обобщить и разъяснить основные требования антикоррупционного законодательства Российской Федерации, которые могут применяться к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 и сотрудникам;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вменить в обязанность сотрудников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 знать и соблюдать принципы и требования настоящего Положения, ключевые нормы применимого антикоррупционного законодательства, а также адекватные мероприятия по предотвращению коррупции.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4. ПРИНЦИПЫ ПОЛОЖЕНИЯ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4.1. Все сотрудники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 должны руководствоваться настоящим Положением и неукоснительно соблюдать его принципы и требования.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4.2. Генеральный директор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мероприятий, их внедрение и контроль.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4.3. Принципы и требования настоящего Положения распространяются на контрагентов и представителей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», а также на иных лиц в тех случаях, когда соответствующие обязанности закреплены в договорах с ними, в их внутренних документах или прямо вытекают из закона.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4.4. Генеральный директор и руководители структурных подразделений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 формируют этический стандарт непримиримого отношения к любым формам и проявлениям коррупции, подавая пример своим поведением и осуществляя ознакомление с антикоррупционной политикой всех работников и контрагентов. 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4.5. При создании системы мер противодействия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основыва</w:t>
      </w:r>
      <w:r w:rsidR="0091652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тся на следующих ключевых принципах противодействия коррупции: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4.5.1. Принцип соответствия работы предприятия действующему законодательству и общепринятым нормам.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Соответствие реализуемых антикоррупционных мероприятий Конституции Российской Федерации, законодательству Российской Федерации и иным нормативным правовым актам, применимым к предприятию.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4.5.2.  Принцип личного примера руководства.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Ключевая роль руководства предприятия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4.5.3.  Принцип вовлеченности работников.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Информированность работников предприятия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4.5.4.  Принцип соразмерности антикоррупционных процедур риску коррупции.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предприятия, ее руководителя и сотрудников в коррупционную деятельность, осуществляется с учетом существующих в деятельности предприятия коррупционных рисков.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4.5.5.  Принцип эффективности антикоррупционных процедур.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Применение на предприятии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4.5.6.  Принцип ответственности и неотвратимости наказания.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Неотвратимость наказания для работников предприятия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4.5.7.  Принцип постоянного контроля и регулярного мониторинга.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5. АНТИКОРРУПЦИОННОЕ ЗАКОНОДАТЕЛЬСТВО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5.1.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», включая всех сотрудников, должн</w:t>
      </w:r>
      <w:r w:rsidR="0091652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коррупции», настоящим Положением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5.2. С учетом изложенного всем сотрудникам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6. ПОДАРКИ И ПРЕДСТАВИТЕЛЬСКИЕ РАСХОДЫ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6.1. Подарки, которые сотрудники от имени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могут предоставлять другим лицам и организациям, подарки, которые сотрудники, в связи с их деятельностью в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», могут получать от других лиц и организаций, а также представительские расходы, в том числе - расходы сотрудников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 на деловое гостеприимство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», должны одновременно соответствовать следующим критериям: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быть прямо связанными с законными целями деятельности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или общенациональными праздниками (Новый Год, 8 марта, 23 февраля, день</w:t>
      </w:r>
      <w:r w:rsidR="00D73484">
        <w:rPr>
          <w:rFonts w:ascii="Times New Roman" w:eastAsia="Times New Roman" w:hAnsi="Times New Roman" w:cs="Times New Roman"/>
          <w:sz w:val="24"/>
          <w:szCs w:val="24"/>
        </w:rPr>
        <w:t xml:space="preserve"> машиностроителя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, день пожилого человека и др.) и применимыми в соответствии с финансовым состоянием предприятия;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- быть обоснованными, соразмерными и не являться предметами роскоши. Стоимость подарка не может превышать 3 000,00 (трех тысяч) рублей (п. 2 ст. 575 ГК РФ);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приобретаться по согласованию с  директором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не создавать репутационного риска для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="00D73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», сотрудников и иных лиц в случае раскрытия информации о подарках или представительских расходах;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не противоречить принципам и требованиям настоящего Положения, кодекса деловой этики, другим внутренним документам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73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и нормам применимого законодательства.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6.2. Не допускаются подарки от имени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», ее сотрудников и представителей третьим лицам в виде денежных средств, как наличных, так и безналичных, независимо от валюты.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7. УЧАСТИЕ В БЛАГОТВОРИТЕЛЬНЫХ МЕРОПРИЯТИЯХ</w:t>
      </w:r>
    </w:p>
    <w:p w:rsidR="005373F4" w:rsidRPr="005373F4" w:rsidRDefault="005373F4" w:rsidP="00E454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И СПОНСОРСКОЙ ДЕЯТЕЛЬНОСТИ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7.1.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="00D73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может принять решение об участии в благотворительных мероприятиях и спонсорской деятельности в соразмерной зависимости от финансового состояния предприятия. При этом бюджет и план участия в мероприятии и деятельности согласуются с генеральным  директором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="00D73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8. ВЗАИМОДЕЙСТВИЕ С ГОСУДАРСТВЕННЫМИ СЛУЖАЩИМИ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8.1.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 не осуществляет самостоятельно или через 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для предприятия в коммерческой деятельности. 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8.2. Взаимодействие с государственными служащими от лица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осуществляется через лицо, ответственное за соблюдение антикоррупционной политики предприятия и должны быть предварительно одобрены таким лицом.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8.3. Предоставление подарков государственным служащим не должно нарушать требований настоящего Положения и законодательства РФ.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8.4. Работники предприятия самостоятельно несут ответственность за коррупционные проявления при самостоятельном взаимодействии с государственными служащими в соответствии с действующим законодательством Российской Федерации.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9. ВЗАИМОДЕЙСТВИЕ С СОТРУДНИКАМИ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9.1.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 требует от своих сотрудников соблюдения настоящего Положения, информируя их о ключевых принципах, требованиях и санкциях за нарушения.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9.2. В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организуются безопасные, конфиденциальные и доступные средства информирования руководства предприятия (письменное заявление на имя директора или ответственного за соблюдение антикоррупционной политики или личное обращение;  сообщения телефонной или факсимильной связи; электронная почта) о фактах взяточничества со стороны лиц, оказывающих услуги в интересах коммерческой организации или от ее имени. В адрес генерального директора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 могут поступать предложения по улучшению антикоррупционных мероприятий и контроля, а также запросы со стороны работников и третьих лиц.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9.3. Для формирования надлежащего уровня антикоррупционной культуры с новыми сотрудниками проводится вводный инструктаж по настоящему Положению и связанных с ним документов, а для действующих сотрудников проводятся периодические информационные мероприятия.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9.5. Соблюдение сотрудниками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="00D73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 принципов и требований настоящего Положения учитывается при формировании кадрового резерва для выдвижения на вышестоящие должности, а также при наложении дисциплинарных взысканий.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9.6. В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 закреплены следующие обязанности работников, связанных с предупреждением и противодействием коррупции: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воздерживаться от совершения и (или) участия в совершении коррупционных правонарушений в интересах или от имени предприятия;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предприятия;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незамедлительно информировать непосредственного руководителя/лицо, ответственное за соблюдение антикоррупционной политики/руководство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о случаях склонения работника к совершению коррупционных правонарушений;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незамедлительно информировать непосредственного руководителя/лицо, ответственное за соблюдение антикоррупционной политики/руководство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о ставшей известной работнику информации о случаях совершения коррупционных правонарушений другими работниками, контрагентами предприятия или иными лицами;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10. ВЗАИМОДЕЙСТВИЕ С ПОСРЕДНИКАМИ И ИНЫМИ ЛИЦАМИ,</w:t>
      </w:r>
    </w:p>
    <w:p w:rsidR="005373F4" w:rsidRPr="005373F4" w:rsidRDefault="005373F4" w:rsidP="00E454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КОН</w:t>
      </w:r>
      <w:r w:rsidR="00E454B9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РАГЕНТОВ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10.1.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и е</w:t>
      </w:r>
      <w:r w:rsidR="00E454B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 сотрудникам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10.2.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осуществляет выбор крупных контрагентов для оказания е</w:t>
      </w:r>
      <w:r w:rsidR="00E454B9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 работ и услуг на основании: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5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E454B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 рынка предлагаемых услуг;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равноправи</w:t>
      </w:r>
      <w:r w:rsidR="00E454B9">
        <w:rPr>
          <w:rFonts w:ascii="Times New Roman" w:eastAsia="Times New Roman" w:hAnsi="Times New Roman" w:cs="Times New Roman"/>
          <w:sz w:val="24"/>
          <w:szCs w:val="24"/>
        </w:rPr>
        <w:t>я, справедливости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, отсутстви</w:t>
      </w:r>
      <w:r w:rsidR="00E454B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 дискриминации и необоснованных ограничений конкуренции по отношению к контрагентам;</w:t>
      </w:r>
    </w:p>
    <w:p w:rsidR="005373F4" w:rsidRPr="005373F4" w:rsidRDefault="00E454B9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честного</w:t>
      </w:r>
      <w:r w:rsidR="005373F4" w:rsidRPr="005373F4">
        <w:rPr>
          <w:rFonts w:ascii="Times New Roman" w:eastAsia="Times New Roman" w:hAnsi="Times New Roman" w:cs="Times New Roman"/>
          <w:sz w:val="24"/>
          <w:szCs w:val="24"/>
        </w:rPr>
        <w:t xml:space="preserve"> и разумн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373F4" w:rsidRPr="005373F4">
        <w:rPr>
          <w:rFonts w:ascii="Times New Roman" w:eastAsia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73F4" w:rsidRPr="005373F4">
        <w:rPr>
          <w:rFonts w:ascii="Times New Roman" w:eastAsia="Times New Roman" w:hAnsi="Times New Roman" w:cs="Times New Roman"/>
          <w:sz w:val="24"/>
          <w:szCs w:val="24"/>
        </w:rPr>
        <w:t xml:space="preserve"> наиболее предпочтительных предложений при комплексном анализе выгод и издержек (прежде всего цены и качества продукции);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целево</w:t>
      </w:r>
      <w:r w:rsidR="00E454B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 и экономически эффективно</w:t>
      </w:r>
      <w:r w:rsidR="00E454B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 расходовани</w:t>
      </w:r>
      <w:r w:rsidR="00E454B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 предприятия;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отсутстви</w:t>
      </w:r>
      <w:r w:rsidR="00E454B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 ограничения допуска к участию в </w:t>
      </w:r>
      <w:r w:rsidR="00916523">
        <w:rPr>
          <w:rFonts w:ascii="Times New Roman" w:eastAsia="Times New Roman" w:hAnsi="Times New Roman" w:cs="Times New Roman"/>
          <w:sz w:val="24"/>
          <w:szCs w:val="24"/>
        </w:rPr>
        <w:t>сделке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 путем установления чрезмерных требований к контрагенту;</w:t>
      </w:r>
    </w:p>
    <w:p w:rsidR="005373F4" w:rsidRPr="005373F4" w:rsidRDefault="00916523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предотвращения</w:t>
      </w:r>
      <w:r w:rsidR="005373F4" w:rsidRPr="005373F4">
        <w:rPr>
          <w:rFonts w:ascii="Times New Roman" w:eastAsia="Times New Roman" w:hAnsi="Times New Roman" w:cs="Times New Roman"/>
          <w:sz w:val="24"/>
          <w:szCs w:val="24"/>
        </w:rPr>
        <w:t xml:space="preserve"> коррупционных проявлений, конфликта интересов и иных злоупотреблений полномочиями.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10.3.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стремится иметь деловые отношения с контрагентами, поддерживающими требования антикоррупционного законодательства и/или контрагентами, декларирующими непринятие коррупции.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10.4.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предприятия.</w:t>
      </w:r>
    </w:p>
    <w:p w:rsidR="005373F4" w:rsidRPr="005373F4" w:rsidRDefault="005373F4" w:rsidP="00E4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10.5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том числе проверка наличия у них собственных антикоррупционных процедур или политик, их готовности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10.6. В соответствии с антикоррупционной оговоркой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и его контрагенты (партнеры) обязаны: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незамедлительно уведомлять друг друга в письменной форме о любых случаях нарушения антикоррупционного законодательства;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ясно давать понять другим лицам при совершении каких-либо сделок, что они обязаны соблюдать антикоррупционное законодательство.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10.7. В соответствии с антикоррупционной оговоркой при возникновении у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="00D73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объективных (разумных и добросовестных) свидетельств нарушения контрагентами антикоррупционного законодательства,  в адрес такого контрагента направляется соответствующее уведомление с требованием в установленный срок предоставить соответствующие разъяснения. Непредставление достаточных доказательств, определенно подтверждающих отсутствие нарушения антикоррупционного законодательства, является нарушением существенных условий договора (существенным нарушением), заключенного между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и ее контрагентом и дает право предприятию расторгнуть такой договор в одностороннем внесудебном порядке (полностью отказаться от исполнения договора), либо приостановить его дальнейшее исполнение в одностороннем порядке в какой-то его части (частично отказаться от исполнения Договора) путем направления соответствующего письменного уведомления. Договор считается соответственно расторгнутым либо исполнение обязательств Стороны-инициатора по нему приостановленным с момента указанного в таком письменным уведомлении, но не ранее чем по истечении 10 (десяти) дней с момента получения оригинала указанного уведомления. В этом случае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="00D73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 в соответствии с положениями антикоррупционной оговорки, вправе требовать от своего контрагента возмещения реального ущерба, возникшего в результате такого расторжения.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 </w:t>
      </w:r>
    </w:p>
    <w:p w:rsidR="005373F4" w:rsidRPr="005373F4" w:rsidRDefault="005373F4" w:rsidP="009165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11. Информирование и обучение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11.1.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настоящего Положения всеми контрагентами, своими сотрудниками и иными лицами.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11.2. 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компании и овладения ими способами и приемами применения антикоррупционной политики на практике.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9165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12. Антикоррупционные мероприятия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caps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caps/>
          <w:sz w:val="24"/>
          <w:szCs w:val="24"/>
        </w:rPr>
        <w:t xml:space="preserve">12.1. 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В антикоррупционную политику</w:t>
      </w:r>
      <w:r w:rsidRPr="005373F4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ОАО «</w:t>
      </w:r>
      <w:r w:rsidR="00D7348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включается перечень конкретных мероприятий, которые должны реализовываться в целях предупреждения и противодействия коррупции.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12.1.1. Нормативное обеспечение, закрепление стандартов поведения и декларация намерений: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разработка и принятие кодекса этики и служебного поведения работников;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разработка и принятие положения о конфликте интересов;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523">
        <w:rPr>
          <w:rFonts w:ascii="Times New Roman" w:eastAsia="Times New Roman" w:hAnsi="Times New Roman" w:cs="Times New Roman"/>
          <w:sz w:val="24"/>
          <w:szCs w:val="24"/>
          <w:highlight w:val="yellow"/>
        </w:rPr>
        <w:t>- введение во вновь заключаемые договоры, связанные с хозяйственной деятельностью предприятия, стандартной антикоррупционной оговорки;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12.1.2. Разработка и введение специальных антикоррупционных процедур: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введение процедуры информирования работниками работодателя о случаях склонения их к совершению коррупционных нарушений;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предприятия или иными лицами;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12.1.3. Обучение и информирование работников: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ознакомление работников под роспись с нормативными документами, регламентирующими вопросы предупреждения и противодействия коррупции на предприятии;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проведение обучающих мероприятий по вопросам профилактики и противодействия коррупции;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организация индивидуального консультирования работников по вопросам применения (соблюдения) антикоррупционных стандартов и процедур;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12.1.4. Обеспечение соответствия системы внутреннего контроля предприятия требованиям антикоррупционной политики: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контроля данных бухгалтерского учета, наличия и достоверности первичных документов бухгалтерского учета.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caps/>
          <w:sz w:val="24"/>
          <w:szCs w:val="24"/>
        </w:rPr>
        <w:t> </w:t>
      </w:r>
    </w:p>
    <w:p w:rsidR="005373F4" w:rsidRPr="005373F4" w:rsidRDefault="005373F4" w:rsidP="009165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13. Мониторинг и контроль, </w:t>
      </w: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ВНЕСЕНИЕ ИЗМЕНЕНИЙ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13.1. В связи с возможным изменением во времени коррупционных рисков и иных факторов, оказывающих влияние на хозяйственную деятельность, ОАО «</w:t>
      </w:r>
      <w:r w:rsidR="004F689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13.2. При выявлении недостаточно эффективных положений настоящего Положения или связанных с ним антикоррупционных мероприятий ОАО «</w:t>
      </w:r>
      <w:r w:rsidR="004F689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="004F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», либо при изменении требований применимого законодательства Российской Федерации директор ОАО «</w:t>
      </w:r>
      <w:r w:rsidR="004F689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организует выработку и реализацию плана действий по пересмотру и изменению настоящего Положения  и/или антикоррупционных мероприятий.</w:t>
      </w:r>
    </w:p>
    <w:p w:rsidR="005373F4" w:rsidRPr="005373F4" w:rsidRDefault="005373F4" w:rsidP="00E454B9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373F4" w:rsidRPr="005373F4" w:rsidRDefault="005373F4" w:rsidP="00916523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14. ВНУТРЕННИЙ КОНТРОЛЬ</w:t>
      </w:r>
    </w:p>
    <w:p w:rsidR="005373F4" w:rsidRPr="005373F4" w:rsidRDefault="005373F4" w:rsidP="00E454B9">
      <w:pPr>
        <w:spacing w:before="100" w:beforeAutospacing="1"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14.1. Контроль документирования операций хозяйственной деятельности ОАО «</w:t>
      </w:r>
      <w:r w:rsidR="004F689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прежде всего связан с обязанностью ведения финансовой (бухгалтерской) отчетности предприятием и направлен на предупреждение и выявление соответствующих нарушений: 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5373F4" w:rsidRPr="005373F4" w:rsidRDefault="005373F4" w:rsidP="00E454B9">
      <w:pPr>
        <w:spacing w:before="100" w:beforeAutospacing="1"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14.2.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действий.</w:t>
      </w:r>
    </w:p>
    <w:p w:rsidR="005373F4" w:rsidRPr="005373F4" w:rsidRDefault="005373F4" w:rsidP="00E454B9">
      <w:pPr>
        <w:spacing w:before="100" w:beforeAutospacing="1"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14.3. Все финансовые операции должны быть аккуратно, правильно и с достаточным уровнем детализации отражены в бухгалтерском учете ОАО «</w:t>
      </w:r>
      <w:r w:rsidR="004F689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», задокументированы и доступны для проверки. </w:t>
      </w:r>
    </w:p>
    <w:p w:rsidR="005373F4" w:rsidRPr="005373F4" w:rsidRDefault="005373F4" w:rsidP="00E454B9">
      <w:pPr>
        <w:spacing w:before="100" w:beforeAutospacing="1"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14.4. Искажение или фальсификация бухгалтерской отчетности предприятия строго запрещены и расцениваются как мошенничество. </w:t>
      </w:r>
    </w:p>
    <w:p w:rsidR="005373F4" w:rsidRPr="005373F4" w:rsidRDefault="005373F4" w:rsidP="00E454B9">
      <w:pPr>
        <w:spacing w:before="100" w:beforeAutospacing="1"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373F4" w:rsidRPr="005373F4" w:rsidRDefault="005373F4" w:rsidP="009165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15. ОТКАЗ ОТ ОТВЕТНЫХ МЕР И САНКЦИЙ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15.1. ОАО «</w:t>
      </w:r>
      <w:r w:rsidR="004F689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заявляет о том, что ни один сотрудник не будет подвергнут санкциям (в том числе уволен, понижен в должности, лишен премии), если он сообщил о предполагаемом факте коррупции, отказался дать или получить взятку, совершить коммерческий подкуп, оказать посредничество во взяточничестве, в том числе, если в результате такого отказа у ОАО «</w:t>
      </w:r>
      <w:r w:rsidR="004F689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 возникла упущенная выгода или не были получены коммерческие и конкурентные преимущества. 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16. СОТРУДНИЧЕСТВО С ПРАВООХРАНИТЕЛЬНЫМИ ОРГАНАМИ В СФЕРЕ ПРОТИВОДЕЙСТВИЯ КОРРУПЦИИ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16.1. Сотрудничество с правоохранительными органами является важным показателем действительной приверженности ОАО «</w:t>
      </w:r>
      <w:r w:rsidR="004F689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 декларируемым антикоррупционным стандартам поведения. Данное сотрудничество может осуществляться в различных формах: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необходимо сообщать в соответствующие правоохранительные органы о случаях совершения коррупционных правонарушений, о которых стало известно в организации;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предприятия по вопросам предупреждения и противодействия коррупции;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- руководство предприятия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b/>
          <w:bCs/>
          <w:sz w:val="24"/>
          <w:szCs w:val="24"/>
        </w:rPr>
        <w:t>17. ОТВЕТСТВЕННОСТЬ ЗА НЕИСПОЛНЕНИЕ (НЕНАДЛЕЖАЩЕЕ ИСПОЛНЕНИЕ) НАСТОЯЩЕГО ПОЛОЖЕНИЯ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3F4" w:rsidRPr="005373F4" w:rsidRDefault="005373F4" w:rsidP="00E4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17.1. Генеральный директор и сотрудники всех подразделений ОАО «</w:t>
      </w:r>
      <w:r w:rsidR="004F689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 xml:space="preserve">»,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настоящего Положения, а также за действия (бездействие) подчиненных им лиц, нарушающие эти принципы и требования. </w:t>
      </w:r>
    </w:p>
    <w:p w:rsidR="00F53B44" w:rsidRPr="00DB729B" w:rsidRDefault="005373F4" w:rsidP="00916523">
      <w:pPr>
        <w:spacing w:before="100" w:beforeAutospacing="1" w:after="100" w:afterAutospacing="1" w:line="240" w:lineRule="auto"/>
        <w:jc w:val="both"/>
        <w:rPr>
          <w:szCs w:val="20"/>
        </w:rPr>
      </w:pPr>
      <w:r w:rsidRPr="005373F4">
        <w:rPr>
          <w:rFonts w:ascii="Times New Roman" w:eastAsia="Times New Roman" w:hAnsi="Times New Roman" w:cs="Times New Roman"/>
          <w:sz w:val="24"/>
          <w:szCs w:val="24"/>
        </w:rPr>
        <w:t>17.2. Лица, виновные в нарушении требований настоящего Положения, могут быть привлечены к дисциплинарной, административной, гражданско-правовой или уголовной ответственности по инициативе ОАО «</w:t>
      </w:r>
      <w:r w:rsidR="004F6894" w:rsidRPr="00D73484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="004F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F4">
        <w:rPr>
          <w:rFonts w:ascii="Times New Roman" w:eastAsia="Times New Roman" w:hAnsi="Times New Roman" w:cs="Times New Roman"/>
          <w:sz w:val="24"/>
          <w:szCs w:val="24"/>
        </w:rPr>
        <w:t>», правоохранительных органов или иных лиц в порядке и по основаниям, предусмотренным законодательством Российской Федерации,локальными нормативными актами и трудовыми договорами. </w:t>
      </w:r>
    </w:p>
    <w:sectPr w:rsidR="00F53B44" w:rsidRPr="00DB729B" w:rsidSect="007E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BD" w:rsidRDefault="005F52BD" w:rsidP="00260CBA">
      <w:pPr>
        <w:spacing w:after="0" w:line="240" w:lineRule="auto"/>
      </w:pPr>
      <w:r>
        <w:separator/>
      </w:r>
    </w:p>
  </w:endnote>
  <w:endnote w:type="continuationSeparator" w:id="1">
    <w:p w:rsidR="005F52BD" w:rsidRDefault="005F52BD" w:rsidP="0026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BD" w:rsidRDefault="005F52BD" w:rsidP="00260CBA">
      <w:pPr>
        <w:spacing w:after="0" w:line="240" w:lineRule="auto"/>
      </w:pPr>
      <w:r>
        <w:separator/>
      </w:r>
    </w:p>
  </w:footnote>
  <w:footnote w:type="continuationSeparator" w:id="1">
    <w:p w:rsidR="005F52BD" w:rsidRDefault="005F52BD" w:rsidP="00260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924B1"/>
    <w:rsid w:val="0001057F"/>
    <w:rsid w:val="00021815"/>
    <w:rsid w:val="00042A87"/>
    <w:rsid w:val="00097204"/>
    <w:rsid w:val="000E0B89"/>
    <w:rsid w:val="001035F7"/>
    <w:rsid w:val="00122A5B"/>
    <w:rsid w:val="001C5E67"/>
    <w:rsid w:val="00214B14"/>
    <w:rsid w:val="0024001D"/>
    <w:rsid w:val="00260CBA"/>
    <w:rsid w:val="002A7787"/>
    <w:rsid w:val="002B4A5A"/>
    <w:rsid w:val="00375D92"/>
    <w:rsid w:val="00387FAA"/>
    <w:rsid w:val="003A1B98"/>
    <w:rsid w:val="003D76E6"/>
    <w:rsid w:val="00466702"/>
    <w:rsid w:val="004D54EE"/>
    <w:rsid w:val="004F6894"/>
    <w:rsid w:val="00506BD8"/>
    <w:rsid w:val="00507AD9"/>
    <w:rsid w:val="00533C59"/>
    <w:rsid w:val="005373F4"/>
    <w:rsid w:val="00540BA5"/>
    <w:rsid w:val="0054142F"/>
    <w:rsid w:val="005648A7"/>
    <w:rsid w:val="005C0D6A"/>
    <w:rsid w:val="005D6350"/>
    <w:rsid w:val="005E0B8A"/>
    <w:rsid w:val="005E42C6"/>
    <w:rsid w:val="005F52BD"/>
    <w:rsid w:val="00607163"/>
    <w:rsid w:val="006F723C"/>
    <w:rsid w:val="00756014"/>
    <w:rsid w:val="0075681F"/>
    <w:rsid w:val="00771293"/>
    <w:rsid w:val="007E688F"/>
    <w:rsid w:val="007F42DC"/>
    <w:rsid w:val="0080568D"/>
    <w:rsid w:val="008815EF"/>
    <w:rsid w:val="008919C8"/>
    <w:rsid w:val="008E50F2"/>
    <w:rsid w:val="00910F1C"/>
    <w:rsid w:val="00916523"/>
    <w:rsid w:val="00921ADF"/>
    <w:rsid w:val="00950831"/>
    <w:rsid w:val="0096381B"/>
    <w:rsid w:val="0099031C"/>
    <w:rsid w:val="00A22640"/>
    <w:rsid w:val="00A77CED"/>
    <w:rsid w:val="00A87847"/>
    <w:rsid w:val="00A90123"/>
    <w:rsid w:val="00BE26A6"/>
    <w:rsid w:val="00BF3921"/>
    <w:rsid w:val="00C13E0F"/>
    <w:rsid w:val="00C66716"/>
    <w:rsid w:val="00CA6D1D"/>
    <w:rsid w:val="00CC1AE0"/>
    <w:rsid w:val="00CC235D"/>
    <w:rsid w:val="00D509E2"/>
    <w:rsid w:val="00D56B65"/>
    <w:rsid w:val="00D73484"/>
    <w:rsid w:val="00D7376A"/>
    <w:rsid w:val="00D924B1"/>
    <w:rsid w:val="00DB729B"/>
    <w:rsid w:val="00DD0F6D"/>
    <w:rsid w:val="00E454B9"/>
    <w:rsid w:val="00E74FE7"/>
    <w:rsid w:val="00EA2762"/>
    <w:rsid w:val="00EC5B4C"/>
    <w:rsid w:val="00F43A06"/>
    <w:rsid w:val="00F53B44"/>
    <w:rsid w:val="00F57213"/>
    <w:rsid w:val="00F643C6"/>
    <w:rsid w:val="00F730B2"/>
    <w:rsid w:val="00F7579E"/>
    <w:rsid w:val="00FB4FC6"/>
    <w:rsid w:val="00FD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8F"/>
  </w:style>
  <w:style w:type="paragraph" w:styleId="1">
    <w:name w:val="heading 1"/>
    <w:basedOn w:val="a"/>
    <w:next w:val="a"/>
    <w:link w:val="10"/>
    <w:uiPriority w:val="9"/>
    <w:qFormat/>
    <w:rsid w:val="00541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92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24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pinion-h-filter-rec-h3-span">
    <w:name w:val="opinion-h-filter-rec-h3-span"/>
    <w:basedOn w:val="a0"/>
    <w:rsid w:val="00D924B1"/>
  </w:style>
  <w:style w:type="paragraph" w:styleId="a3">
    <w:name w:val="Normal (Web)"/>
    <w:basedOn w:val="a"/>
    <w:uiPriority w:val="99"/>
    <w:semiHidden/>
    <w:unhideWhenUsed/>
    <w:rsid w:val="00D9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924B1"/>
    <w:rPr>
      <w:color w:val="0000FF"/>
      <w:u w:val="single"/>
    </w:rPr>
  </w:style>
  <w:style w:type="paragraph" w:customStyle="1" w:styleId="DecimalAligned">
    <w:name w:val="Decimal Aligned"/>
    <w:basedOn w:val="a"/>
    <w:uiPriority w:val="40"/>
    <w:qFormat/>
    <w:rsid w:val="002A7787"/>
    <w:pPr>
      <w:tabs>
        <w:tab w:val="decimal" w:pos="360"/>
      </w:tabs>
    </w:pPr>
    <w:rPr>
      <w:lang w:eastAsia="en-US"/>
    </w:rPr>
  </w:style>
  <w:style w:type="paragraph" w:styleId="a5">
    <w:name w:val="footnote text"/>
    <w:basedOn w:val="a"/>
    <w:link w:val="a6"/>
    <w:uiPriority w:val="99"/>
    <w:unhideWhenUsed/>
    <w:rsid w:val="002A7787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2A7787"/>
    <w:rPr>
      <w:sz w:val="20"/>
      <w:szCs w:val="20"/>
      <w:lang w:eastAsia="en-US"/>
    </w:rPr>
  </w:style>
  <w:style w:type="character" w:styleId="a7">
    <w:name w:val="Subtle Emphasis"/>
    <w:basedOn w:val="a0"/>
    <w:uiPriority w:val="19"/>
    <w:qFormat/>
    <w:rsid w:val="002A778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2A7787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Colorful Grid Accent 6"/>
    <w:basedOn w:val="a1"/>
    <w:uiPriority w:val="73"/>
    <w:rsid w:val="002A7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4">
    <w:name w:val="Colorful Grid Accent 4"/>
    <w:basedOn w:val="a1"/>
    <w:uiPriority w:val="73"/>
    <w:rsid w:val="002A7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6">
    <w:name w:val="Medium Grid 1 Accent 6"/>
    <w:basedOn w:val="a1"/>
    <w:uiPriority w:val="67"/>
    <w:rsid w:val="002A7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1">
    <w:name w:val="Medium Grid 2"/>
    <w:basedOn w:val="a1"/>
    <w:uiPriority w:val="68"/>
    <w:rsid w:val="002A7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8">
    <w:name w:val="Table Grid"/>
    <w:basedOn w:val="a1"/>
    <w:uiPriority w:val="59"/>
    <w:rsid w:val="002A7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6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0CBA"/>
  </w:style>
  <w:style w:type="paragraph" w:styleId="ab">
    <w:name w:val="footer"/>
    <w:basedOn w:val="a"/>
    <w:link w:val="ac"/>
    <w:uiPriority w:val="99"/>
    <w:semiHidden/>
    <w:unhideWhenUsed/>
    <w:rsid w:val="0026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0CBA"/>
  </w:style>
  <w:style w:type="paragraph" w:styleId="ad">
    <w:name w:val="Body Text"/>
    <w:basedOn w:val="a"/>
    <w:link w:val="ae"/>
    <w:semiHidden/>
    <w:unhideWhenUsed/>
    <w:rsid w:val="0001057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01057F"/>
    <w:rPr>
      <w:rFonts w:ascii="Times New Roman" w:eastAsia="Times New Roman" w:hAnsi="Times New Roman" w:cs="Times New Roman"/>
      <w:b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E74FE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74FE7"/>
  </w:style>
  <w:style w:type="character" w:customStyle="1" w:styleId="20">
    <w:name w:val="Заголовок 2 Знак"/>
    <w:basedOn w:val="a0"/>
    <w:link w:val="2"/>
    <w:uiPriority w:val="9"/>
    <w:semiHidden/>
    <w:rsid w:val="00FB4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-requisites-data">
    <w:name w:val="b-requisites-data"/>
    <w:basedOn w:val="a"/>
    <w:rsid w:val="00FB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540B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40BA5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54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0B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1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d">
    <w:name w:val="red"/>
    <w:basedOn w:val="a"/>
    <w:rsid w:val="00DB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basedOn w:val="a"/>
    <w:uiPriority w:val="1"/>
    <w:qFormat/>
    <w:rsid w:val="0053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3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53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1C07-BAD9-45F4-8723-02135650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Ирина</cp:lastModifiedBy>
  <cp:revision>4</cp:revision>
  <cp:lastPrinted>2014-05-28T03:51:00Z</cp:lastPrinted>
  <dcterms:created xsi:type="dcterms:W3CDTF">2014-11-06T12:05:00Z</dcterms:created>
  <dcterms:modified xsi:type="dcterms:W3CDTF">2014-11-07T10:16:00Z</dcterms:modified>
</cp:coreProperties>
</file>