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D" w:rsidRDefault="00EB7D95">
      <w:pPr>
        <w:jc w:val="right"/>
      </w:pPr>
      <w:r>
        <w:t>УТВЕРЖДЕН</w:t>
      </w:r>
      <w:r>
        <w:t xml:space="preserve"> </w:t>
      </w:r>
    </w:p>
    <w:p w:rsidR="00000000" w:rsidRDefault="00EB7D95">
      <w:pPr>
        <w:jc w:val="right"/>
      </w:pPr>
      <w:r>
        <w:t xml:space="preserve">30 </w:t>
      </w:r>
      <w:r>
        <w:t>октября</w:t>
      </w:r>
      <w:r>
        <w:t xml:space="preserve"> 2017 </w:t>
      </w:r>
      <w:r w:rsidR="006624ED">
        <w:t xml:space="preserve"> год</w:t>
      </w:r>
    </w:p>
    <w:p w:rsidR="00000000" w:rsidRDefault="00EB7D95">
      <w:pPr>
        <w:jc w:val="right"/>
      </w:pPr>
      <w:r>
        <w:t>Совет</w:t>
      </w:r>
      <w:r>
        <w:t xml:space="preserve"> </w:t>
      </w:r>
      <w:r>
        <w:t>директоров</w:t>
      </w:r>
    </w:p>
    <w:p w:rsidR="00000000" w:rsidRDefault="00EB7D95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30 </w:t>
      </w:r>
      <w:r>
        <w:t>октября</w:t>
      </w:r>
      <w:r w:rsidR="006624ED">
        <w:t xml:space="preserve"> 2017 год</w:t>
      </w:r>
      <w:r>
        <w:t xml:space="preserve"> </w:t>
      </w:r>
      <w:r>
        <w:t>№</w:t>
      </w:r>
      <w:r>
        <w:t>4</w:t>
      </w:r>
    </w:p>
    <w:p w:rsidR="00000000" w:rsidRDefault="00EB7D95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EB7D95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 </w:t>
      </w:r>
      <w:r>
        <w:rPr>
          <w:b/>
          <w:bCs/>
          <w:i/>
          <w:iCs/>
          <w:sz w:val="32"/>
          <w:szCs w:val="32"/>
        </w:rPr>
        <w:t>УНЖАЛЕСПРОМ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EB7D95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09101-A</w:t>
      </w:r>
    </w:p>
    <w:p w:rsidR="00000000" w:rsidRDefault="00EB7D95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EB7D95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157470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Костромская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область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Макарьевский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район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деревня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Опалихино</w:t>
      </w:r>
      <w:proofErr w:type="spellEnd"/>
      <w:r>
        <w:rPr>
          <w:b/>
          <w:bCs/>
          <w:sz w:val="24"/>
          <w:szCs w:val="24"/>
        </w:rPr>
        <w:t>,  45</w:t>
      </w:r>
    </w:p>
    <w:p w:rsidR="00000000" w:rsidRDefault="00EB7D95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</w:t>
      </w:r>
      <w:r>
        <w:rPr>
          <w:b/>
          <w:bCs/>
          <w:sz w:val="24"/>
          <w:szCs w:val="24"/>
        </w:rPr>
        <w:t>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EB7D95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B7D95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EB7D95">
            <w:pPr>
              <w:spacing w:before="200"/>
            </w:pPr>
            <w:r>
              <w:t>Дата</w:t>
            </w:r>
            <w:r>
              <w:t xml:space="preserve">: 30 </w:t>
            </w:r>
            <w:r>
              <w:t>октября</w:t>
            </w:r>
            <w:r>
              <w:t xml:space="preserve"> 2017 </w:t>
            </w:r>
            <w:r w:rsidR="006624ED">
              <w:t>год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B7D95">
            <w:pPr>
              <w:spacing w:before="200"/>
            </w:pPr>
          </w:p>
          <w:p w:rsidR="00000000" w:rsidRDefault="00EB7D95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Овечкин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B7D95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EB7D95">
            <w:pPr>
              <w:spacing w:before="200"/>
            </w:pPr>
            <w:r>
              <w:t>Дата</w:t>
            </w:r>
            <w:r>
              <w:t xml:space="preserve">: 30 </w:t>
            </w:r>
            <w:r>
              <w:t>октября</w:t>
            </w:r>
            <w:r>
              <w:t xml:space="preserve"> 2017 </w:t>
            </w:r>
            <w:r w:rsidR="006624ED">
              <w:t>год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spacing w:before="200"/>
            </w:pPr>
          </w:p>
          <w:p w:rsidR="00000000" w:rsidRDefault="00EB7D95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Овечкин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подпись</w:t>
            </w:r>
          </w:p>
        </w:tc>
      </w:tr>
    </w:tbl>
    <w:p w:rsidR="00000000" w:rsidRDefault="00EB7D95"/>
    <w:p w:rsidR="00000000" w:rsidRDefault="00EB7D95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Овечкин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Александр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Петрович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Генеральны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</w:t>
            </w:r>
          </w:p>
          <w:p w:rsidR="00000000" w:rsidRDefault="00EB7D95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+79109229727</w:t>
            </w:r>
          </w:p>
          <w:p w:rsidR="00000000" w:rsidRDefault="00EB7D95">
            <w:pPr>
              <w:spacing w:before="40"/>
            </w:pPr>
            <w:r>
              <w:t>Факс</w:t>
            </w:r>
            <w:r>
              <w:t>:</w:t>
            </w:r>
          </w:p>
          <w:p w:rsidR="00000000" w:rsidRDefault="00EB7D95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ovehckin@mail.ru</w:t>
            </w:r>
          </w:p>
          <w:p w:rsidR="00000000" w:rsidRDefault="00EB7D95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www.unzhales.ru</w:t>
            </w:r>
            <w:proofErr w:type="spellEnd"/>
          </w:p>
        </w:tc>
        <w:tc>
          <w:tcPr>
            <w:gridSpan w:val="0"/>
          </w:tcPr>
          <w:p w:rsidR="00000000" w:rsidRDefault="00EB7D95">
            <w:pPr>
              <w:spacing w:before="40"/>
            </w:pPr>
          </w:p>
        </w:tc>
      </w:tr>
    </w:tbl>
    <w:p w:rsidR="00000000" w:rsidRDefault="00EB7D95"/>
    <w:p w:rsidR="00000000" w:rsidRDefault="00EB7D95">
      <w:pPr>
        <w:pStyle w:val="1"/>
      </w:pPr>
      <w:r>
        <w:br w:type="page"/>
      </w:r>
      <w:r>
        <w:lastRenderedPageBreak/>
        <w:t>Оглавление</w:t>
      </w:r>
    </w:p>
    <w:p w:rsidR="00000000" w:rsidRDefault="00EB7D95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D95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EB7D95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EB7D95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EB7D95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EB7D95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D95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EB7D95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EB7D95">
      <w:r>
        <w:t xml:space="preserve">2.3.1. </w:t>
      </w:r>
      <w:r>
        <w:br/>
      </w:r>
      <w:r>
        <w:t>Кредиторская</w:t>
      </w:r>
      <w:r>
        <w:t xml:space="preserve"> </w:t>
      </w:r>
      <w:r>
        <w:t>задолженность</w:t>
      </w:r>
    </w:p>
    <w:p w:rsidR="00000000" w:rsidRDefault="00EB7D95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EB7D95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</w:t>
      </w:r>
      <w:r>
        <w:t>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EB7D95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EB7D95">
      <w:r>
        <w:t xml:space="preserve">2.4. </w:t>
      </w:r>
      <w:r>
        <w:br/>
      </w:r>
      <w:r>
        <w:t>Цели</w:t>
      </w:r>
      <w:r>
        <w:t xml:space="preserve"> </w:t>
      </w:r>
      <w:r>
        <w:t>эмиссии</w:t>
      </w:r>
      <w:r>
        <w:t xml:space="preserve"> </w:t>
      </w:r>
      <w:r>
        <w:t>и</w:t>
      </w:r>
      <w:r>
        <w:t xml:space="preserve"> </w:t>
      </w:r>
      <w:r>
        <w:t>направления</w:t>
      </w:r>
      <w:r>
        <w:t xml:space="preserve"> </w:t>
      </w:r>
      <w:r>
        <w:t>использования</w:t>
      </w:r>
      <w:r>
        <w:t xml:space="preserve"> </w:t>
      </w:r>
      <w:r>
        <w:t>средств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размещения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EB7D95">
      <w:r>
        <w:t xml:space="preserve">2.5.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</w:t>
      </w:r>
      <w:r>
        <w:t>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EB7D95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D95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EB7D95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EB7D95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EB7D95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EB7D95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EB7D95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EB7D95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D95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EB7D95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D95">
      <w:r>
        <w:t xml:space="preserve">3.2.3. </w:t>
      </w:r>
      <w:r>
        <w:br/>
      </w:r>
      <w:r>
        <w:lastRenderedPageBreak/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EB7D95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EB7D95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лицензий</w:t>
      </w:r>
    </w:p>
    <w:p w:rsidR="00000000" w:rsidRDefault="00EB7D95">
      <w:r>
        <w:t xml:space="preserve">3.2.6. </w:t>
      </w:r>
      <w:r>
        <w:br/>
      </w:r>
      <w:r>
        <w:t>Совместная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D95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r>
        <w:t xml:space="preserve">3.4. </w:t>
      </w:r>
      <w:r>
        <w:br/>
      </w:r>
      <w:r>
        <w:t>Участие</w:t>
      </w:r>
      <w:r>
        <w:t xml:space="preserve"> </w:t>
      </w:r>
      <w:r>
        <w:t>э</w:t>
      </w:r>
      <w:r>
        <w:t>митента</w:t>
      </w:r>
      <w:r>
        <w:t xml:space="preserve"> </w:t>
      </w:r>
      <w:r>
        <w:t>в</w:t>
      </w:r>
      <w:r>
        <w:t xml:space="preserve"> </w:t>
      </w:r>
      <w:r>
        <w:t>промышленных</w:t>
      </w:r>
      <w:r>
        <w:t xml:space="preserve">, </w:t>
      </w:r>
      <w:r>
        <w:t>банковских</w:t>
      </w:r>
      <w:r>
        <w:t xml:space="preserve"> </w:t>
      </w:r>
      <w:r>
        <w:t>и</w:t>
      </w:r>
      <w:r>
        <w:t xml:space="preserve"> </w:t>
      </w:r>
      <w:r>
        <w:t>финансовых</w:t>
      </w:r>
      <w:r>
        <w:t xml:space="preserve"> </w:t>
      </w:r>
      <w:r>
        <w:t>группах</w:t>
      </w:r>
      <w:r>
        <w:t xml:space="preserve">, </w:t>
      </w:r>
      <w:r>
        <w:t>холдингах</w:t>
      </w:r>
      <w:r>
        <w:t xml:space="preserve">, </w:t>
      </w:r>
      <w:r>
        <w:t>концернах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EB7D95">
      <w:r>
        <w:t xml:space="preserve">3.5. </w:t>
      </w:r>
      <w:r>
        <w:br/>
      </w:r>
      <w:r>
        <w:t>Дочерние</w:t>
      </w:r>
      <w:r>
        <w:t xml:space="preserve"> </w:t>
      </w:r>
      <w:r>
        <w:t>и</w:t>
      </w:r>
      <w:r>
        <w:t xml:space="preserve"> </w:t>
      </w:r>
      <w:r>
        <w:t>зависимые</w:t>
      </w:r>
      <w:r>
        <w:t xml:space="preserve"> </w:t>
      </w:r>
      <w:r>
        <w:t>хозяйственные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</w:p>
    <w:p w:rsidR="00000000" w:rsidRDefault="00EB7D95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</w:t>
      </w:r>
      <w:r>
        <w:t>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D95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EB7D95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r>
        <w:t xml:space="preserve">4.1.1. </w:t>
      </w:r>
      <w:r>
        <w:br/>
      </w:r>
      <w:r>
        <w:t>Прибыль</w:t>
      </w:r>
      <w:r>
        <w:t xml:space="preserve"> </w:t>
      </w:r>
      <w:r>
        <w:t>и</w:t>
      </w:r>
      <w:r>
        <w:t xml:space="preserve"> </w:t>
      </w:r>
      <w:r>
        <w:t>убытки</w:t>
      </w:r>
    </w:p>
    <w:p w:rsidR="00000000" w:rsidRDefault="00EB7D95">
      <w:r>
        <w:t xml:space="preserve">4.1.2. </w:t>
      </w:r>
      <w:r>
        <w:br/>
      </w:r>
      <w:r>
        <w:t>Факторы</w:t>
      </w:r>
      <w:r>
        <w:t xml:space="preserve">, </w:t>
      </w:r>
      <w:r>
        <w:t>оказавшие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изменение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продажи</w:t>
      </w:r>
      <w:r>
        <w:t xml:space="preserve"> </w:t>
      </w:r>
      <w:r>
        <w:t>эмитентом</w:t>
      </w:r>
      <w:r>
        <w:t xml:space="preserve"> </w:t>
      </w:r>
      <w:r>
        <w:t>товаров</w:t>
      </w:r>
      <w:r>
        <w:t xml:space="preserve">, </w:t>
      </w:r>
      <w:r>
        <w:t>продукции</w:t>
      </w:r>
      <w:r>
        <w:t xml:space="preserve">, </w:t>
      </w:r>
      <w:r>
        <w:t>работ</w:t>
      </w:r>
      <w:r>
        <w:t xml:space="preserve">,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прибыли</w:t>
      </w:r>
      <w:r>
        <w:t xml:space="preserve"> (</w:t>
      </w:r>
      <w:r>
        <w:t>убытков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</w:p>
    <w:p w:rsidR="00000000" w:rsidRDefault="00EB7D95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EB7D95">
      <w:r>
        <w:t>4.3</w:t>
      </w:r>
      <w:r>
        <w:t xml:space="preserve">. </w:t>
      </w:r>
      <w:r>
        <w:br/>
      </w:r>
      <w:r>
        <w:t>Размер</w:t>
      </w:r>
      <w:r>
        <w:t xml:space="preserve"> </w:t>
      </w:r>
      <w:r>
        <w:t>и</w:t>
      </w:r>
      <w:r>
        <w:t xml:space="preserve"> </w:t>
      </w:r>
      <w:r>
        <w:t>структура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D95">
      <w:r>
        <w:t xml:space="preserve">4.3.1. </w:t>
      </w:r>
      <w:r>
        <w:br/>
      </w:r>
      <w:r>
        <w:t>Размер</w:t>
      </w:r>
      <w:r>
        <w:t xml:space="preserve"> </w:t>
      </w:r>
      <w:r>
        <w:t>и</w:t>
      </w:r>
      <w:r>
        <w:t xml:space="preserve"> </w:t>
      </w:r>
      <w:r>
        <w:t>структура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D95">
      <w:r>
        <w:t xml:space="preserve">4.3.3.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EB7D95">
      <w:r>
        <w:t xml:space="preserve">4.4.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</w:t>
      </w:r>
      <w:r>
        <w:t>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EB7D95">
      <w:r>
        <w:t xml:space="preserve">4.5.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proofErr w:type="gramStart"/>
      <w:r>
        <w:t>контролю</w:t>
      </w:r>
      <w:r>
        <w:t xml:space="preserve"> </w:t>
      </w:r>
      <w:r>
        <w:t>за</w:t>
      </w:r>
      <w:proofErr w:type="gramEnd"/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</w:t>
      </w:r>
      <w:r>
        <w:t>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EB7D95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</w:t>
      </w:r>
      <w:r>
        <w:t>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EB7D95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EB7D95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B7D95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эмитента</w:t>
      </w:r>
    </w:p>
    <w:p w:rsidR="00000000" w:rsidRDefault="00EB7D95">
      <w:r>
        <w:lastRenderedPageBreak/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D95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D95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</w:t>
      </w:r>
      <w:r>
        <w:t>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D95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</w:t>
      </w:r>
      <w:r>
        <w:t>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EB7D95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EB7D95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</w:t>
      </w:r>
      <w:r>
        <w:t>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D95">
      <w:r>
        <w:t xml:space="preserve">6.1-6.2. </w:t>
      </w:r>
      <w:r>
        <w:br/>
      </w:r>
      <w:r>
        <w:t>Акционеры</w:t>
      </w:r>
    </w:p>
    <w:p w:rsidR="00000000" w:rsidRDefault="00EB7D95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EB7D95">
      <w:r>
        <w:t xml:space="preserve">6.2. </w:t>
      </w:r>
      <w:r>
        <w:br/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</w:t>
      </w:r>
      <w:r>
        <w:t>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таких</w:t>
      </w:r>
      <w:r>
        <w:t xml:space="preserve"> </w:t>
      </w:r>
      <w:r>
        <w:t>лиц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proofErr w:type="gramEnd"/>
    </w:p>
    <w:p w:rsidR="00000000" w:rsidRDefault="00EB7D95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EB7D95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</w:t>
      </w:r>
      <w:r>
        <w:t>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EB7D95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</w:t>
      </w:r>
      <w:r>
        <w:t>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D95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D95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EB7D95">
      <w:r>
        <w:t xml:space="preserve">VII.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</w:t>
      </w:r>
      <w:r>
        <w:t>нформация</w:t>
      </w:r>
    </w:p>
    <w:p w:rsidR="00000000" w:rsidRDefault="00EB7D95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EB7D95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EB7D95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</w:p>
    <w:p w:rsidR="00000000" w:rsidRDefault="00EB7D95">
      <w:r>
        <w:t xml:space="preserve">7.4. </w:t>
      </w:r>
      <w:r>
        <w:br/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EB7D95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EB7D95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стоимости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EB7D95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r>
        <w:lastRenderedPageBreak/>
        <w:t xml:space="preserve">VIII. </w:t>
      </w:r>
      <w:r>
        <w:t>Дополнительные</w:t>
      </w:r>
      <w:r>
        <w:t xml:space="preserve"> </w:t>
      </w:r>
      <w:r>
        <w:t>сведен</w:t>
      </w:r>
      <w:r>
        <w:t>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EB7D95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D95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EB7D95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</w:t>
      </w:r>
      <w:r>
        <w:t>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EB7D95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формировании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использовании</w:t>
      </w:r>
      <w:r>
        <w:t xml:space="preserve"> </w:t>
      </w:r>
      <w:r>
        <w:t>резервного</w:t>
      </w:r>
      <w:r>
        <w:t xml:space="preserve"> </w:t>
      </w:r>
      <w:r>
        <w:t>фонда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иных</w:t>
      </w:r>
      <w:r>
        <w:t xml:space="preserve"> </w:t>
      </w:r>
      <w:r>
        <w:t>фондов</w:t>
      </w:r>
      <w:r>
        <w:t xml:space="preserve"> </w:t>
      </w:r>
      <w:r>
        <w:t>эмитента</w:t>
      </w:r>
    </w:p>
    <w:p w:rsidR="00000000" w:rsidRDefault="00EB7D95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D95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EB7D95">
      <w:r>
        <w:t xml:space="preserve">8.1.7. </w:t>
      </w:r>
      <w:r>
        <w:br/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EB7D95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EB7D95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EB7D95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</w:t>
      </w:r>
      <w:r>
        <w:t>ы</w:t>
      </w:r>
      <w:r>
        <w:t xml:space="preserve"> (</w:t>
      </w:r>
      <w:r>
        <w:t>аннулированы</w:t>
      </w:r>
      <w:r>
        <w:t>)</w:t>
      </w:r>
    </w:p>
    <w:p w:rsidR="00000000" w:rsidRDefault="00EB7D95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обращении</w:t>
      </w:r>
    </w:p>
    <w:p w:rsidR="00000000" w:rsidRDefault="00EB7D95">
      <w:r>
        <w:t xml:space="preserve">8.3.3.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обязательства</w:t>
      </w:r>
      <w:r>
        <w:t xml:space="preserve"> </w:t>
      </w:r>
      <w:proofErr w:type="gramStart"/>
      <w:r>
        <w:t>эмитента</w:t>
      </w:r>
      <w:proofErr w:type="gramEnd"/>
      <w:r>
        <w:t xml:space="preserve"> </w:t>
      </w:r>
      <w:r>
        <w:t>по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исполнены</w:t>
      </w:r>
      <w:r>
        <w:t xml:space="preserve"> (</w:t>
      </w:r>
      <w:r>
        <w:t>дефолт</w:t>
      </w:r>
      <w:r>
        <w:t>)</w:t>
      </w:r>
    </w:p>
    <w:p w:rsidR="00000000" w:rsidRDefault="00EB7D95">
      <w:r>
        <w:t xml:space="preserve">8.4. </w:t>
      </w:r>
      <w:r>
        <w:br/>
      </w:r>
      <w:proofErr w:type="gramStart"/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</w:t>
      </w:r>
      <w:r>
        <w:t>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  <w:proofErr w:type="gramEnd"/>
    </w:p>
    <w:p w:rsidR="00000000" w:rsidRDefault="00EB7D95">
      <w:r>
        <w:t xml:space="preserve">8.5.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</w:p>
    <w:p w:rsidR="00000000" w:rsidRDefault="00EB7D95">
      <w:r>
        <w:t xml:space="preserve">8.5.1.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EB7D95">
      <w:r>
        <w:t xml:space="preserve">8.6.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</w:t>
      </w:r>
      <w:r>
        <w:t>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EB7D95">
      <w:r>
        <w:t xml:space="preserve">8.7.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EB7D95">
      <w:r>
        <w:t xml:space="preserve">8.8.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EB7D95">
      <w:r>
        <w:t xml:space="preserve">8.9. </w:t>
      </w:r>
      <w:r>
        <w:br/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proofErr w:type="gramEnd"/>
    </w:p>
    <w:p w:rsidR="00000000" w:rsidRDefault="00EB7D95">
      <w:r>
        <w:t xml:space="preserve">8.9.1. </w:t>
      </w:r>
      <w:r>
        <w:br/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5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либо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proofErr w:type="gramEnd"/>
    </w:p>
    <w:p w:rsidR="00000000" w:rsidRDefault="00EB7D95">
      <w:r>
        <w:t xml:space="preserve">8.9.2. </w:t>
      </w:r>
      <w:r>
        <w:br/>
      </w:r>
      <w:r>
        <w:t>Выпуски</w:t>
      </w:r>
      <w:r>
        <w:t xml:space="preserve"> </w:t>
      </w:r>
      <w:r>
        <w:t>облигаций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5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, </w:t>
      </w:r>
      <w:r>
        <w:t>пре</w:t>
      </w:r>
      <w:r>
        <w:t>дшествующих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r>
        <w:t xml:space="preserve"> -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</w:p>
    <w:p w:rsidR="00000000" w:rsidRDefault="00EB7D95">
      <w:r>
        <w:t xml:space="preserve">8.10.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EB7D95">
      <w:r>
        <w:lastRenderedPageBreak/>
        <w:t xml:space="preserve">8.11.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proofErr w:type="gramStart"/>
      <w:r>
        <w:t>собственности</w:t>
      </w:r>
      <w:proofErr w:type="gramEnd"/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EB7D95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EB7D95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</w:t>
      </w:r>
      <w:r>
        <w:t>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</w:t>
      </w:r>
      <w:r>
        <w:t>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EB7D95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D95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</w:t>
      </w:r>
      <w:r>
        <w:t>митента</w:t>
      </w:r>
    </w:p>
    <w:p w:rsidR="00000000" w:rsidRDefault="00EB7D95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</w:t>
      </w:r>
      <w:r>
        <w:t>эмитента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Небылица</w:t>
            </w:r>
            <w:r>
              <w:t xml:space="preserve"> </w:t>
            </w:r>
            <w:r>
              <w:t>Василий</w:t>
            </w:r>
            <w:r>
              <w:t xml:space="preserve"> </w:t>
            </w:r>
            <w:r>
              <w:t>Васильевич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roofErr w:type="spellStart"/>
            <w:r>
              <w:t>Скрыпник</w:t>
            </w:r>
            <w:proofErr w:type="spellEnd"/>
            <w:r>
              <w:t xml:space="preserve"> </w:t>
            </w:r>
            <w:r>
              <w:t>Елена</w:t>
            </w:r>
            <w:r>
              <w:t xml:space="preserve"> </w:t>
            </w:r>
            <w:r>
              <w:t>Геннадьевна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1976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Пирогова</w:t>
            </w:r>
            <w:r>
              <w:t xml:space="preserve"> </w:t>
            </w:r>
            <w:r>
              <w:t>Вера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1960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roofErr w:type="spellStart"/>
            <w:r>
              <w:t>Прививкова</w:t>
            </w:r>
            <w:proofErr w:type="spellEnd"/>
            <w:r>
              <w:t xml:space="preserve"> </w:t>
            </w:r>
            <w:r>
              <w:t>Елена</w:t>
            </w:r>
            <w:r>
              <w:t xml:space="preserve"> </w:t>
            </w:r>
            <w:r>
              <w:t>Алексеевна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Молчанова</w:t>
            </w:r>
            <w:r>
              <w:t xml:space="preserve"> </w:t>
            </w:r>
            <w:r>
              <w:t>Наталья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1958</w:t>
            </w:r>
          </w:p>
        </w:tc>
      </w:tr>
    </w:tbl>
    <w:p w:rsidR="00000000" w:rsidRDefault="00EB7D95"/>
    <w:p w:rsidR="00000000" w:rsidRDefault="00EB7D95">
      <w:pPr>
        <w:pStyle w:val="SubHeading"/>
        <w:ind w:left="200"/>
      </w:pPr>
      <w:r>
        <w:t>Единол</w:t>
      </w:r>
      <w:r>
        <w:t>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EB7D95">
      <w:pPr>
        <w:ind w:left="400"/>
      </w:pPr>
    </w:p>
    <w:p w:rsidR="00000000" w:rsidRDefault="00EB7D95">
      <w:pPr>
        <w:ind w:left="400"/>
      </w:pP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Овечкин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Петрович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1973</w:t>
            </w:r>
          </w:p>
        </w:tc>
      </w:tr>
    </w:tbl>
    <w:p w:rsidR="00000000" w:rsidRDefault="00EB7D95"/>
    <w:p w:rsidR="00000000" w:rsidRDefault="00EB7D95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EB7D95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EB7D9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</w:t>
      </w:r>
      <w:r>
        <w:t>ной</w:t>
      </w:r>
      <w:r>
        <w:t xml:space="preserve"> </w:t>
      </w:r>
      <w:r>
        <w:t>организации</w:t>
      </w:r>
    </w:p>
    <w:p w:rsidR="00000000" w:rsidRDefault="00EB7D9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Костромской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 </w:t>
      </w:r>
      <w:proofErr w:type="spellStart"/>
      <w:r>
        <w:rPr>
          <w:rStyle w:val="Subst"/>
        </w:rPr>
        <w:t>Россельхозбанк</w:t>
      </w:r>
      <w:proofErr w:type="spellEnd"/>
      <w:r>
        <w:rPr>
          <w:rStyle w:val="Subst"/>
        </w:rPr>
        <w:t>"</w:t>
      </w:r>
    </w:p>
    <w:p w:rsidR="00000000" w:rsidRDefault="00EB7D9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Костромской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 </w:t>
      </w:r>
      <w:proofErr w:type="spellStart"/>
      <w:r>
        <w:rPr>
          <w:rStyle w:val="Subst"/>
        </w:rPr>
        <w:t>Россельхозбанк</w:t>
      </w:r>
      <w:proofErr w:type="spellEnd"/>
      <w:r>
        <w:rPr>
          <w:rStyle w:val="Subst"/>
        </w:rPr>
        <w:t>"</w:t>
      </w:r>
    </w:p>
    <w:p w:rsidR="00000000" w:rsidRDefault="00EB7D9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Кострома</w:t>
      </w:r>
    </w:p>
    <w:p w:rsidR="00000000" w:rsidRDefault="00EB7D95">
      <w:pPr>
        <w:ind w:left="400"/>
      </w:pPr>
      <w:r>
        <w:t>ИНН</w:t>
      </w:r>
      <w:r>
        <w:t>:</w:t>
      </w:r>
      <w:r>
        <w:rPr>
          <w:rStyle w:val="Subst"/>
        </w:rPr>
        <w:t xml:space="preserve"> 7725114488</w:t>
      </w:r>
    </w:p>
    <w:p w:rsidR="00000000" w:rsidRDefault="00EB7D95">
      <w:pPr>
        <w:ind w:left="400"/>
      </w:pPr>
      <w:r>
        <w:t>БИК</w:t>
      </w:r>
      <w:r>
        <w:t>:</w:t>
      </w:r>
      <w:r>
        <w:rPr>
          <w:rStyle w:val="Subst"/>
        </w:rPr>
        <w:t xml:space="preserve"> 043469731</w:t>
      </w:r>
    </w:p>
    <w:p w:rsidR="00000000" w:rsidRDefault="00EB7D95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40702810651130000050</w:t>
      </w:r>
    </w:p>
    <w:p w:rsidR="00000000" w:rsidRDefault="00EB7D95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30101810600000000731</w:t>
      </w:r>
    </w:p>
    <w:p w:rsidR="00000000" w:rsidRDefault="00EB7D95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t>Аудитор</w:t>
      </w:r>
      <w:r>
        <w:t xml:space="preserve"> (</w:t>
      </w:r>
      <w:r>
        <w:t>аудиторы</w:t>
      </w:r>
      <w:r>
        <w:t xml:space="preserve">), </w:t>
      </w:r>
      <w:r>
        <w:t>осуществляющий</w:t>
      </w:r>
      <w:r>
        <w:t xml:space="preserve">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финансовой</w:t>
      </w:r>
      <w:r>
        <w:t xml:space="preserve"> (</w:t>
      </w:r>
      <w:r>
        <w:t>бухгалтерской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утвержденном</w:t>
      </w:r>
      <w:r>
        <w:t xml:space="preserve"> (</w:t>
      </w:r>
      <w:r>
        <w:t>выбранном</w:t>
      </w:r>
      <w:r>
        <w:t xml:space="preserve">) </w:t>
      </w:r>
      <w:r>
        <w:t>для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финансовой</w:t>
      </w:r>
      <w:r>
        <w:t xml:space="preserve"> (</w:t>
      </w:r>
      <w:r>
        <w:t>бухгалтерской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текущего</w:t>
      </w:r>
      <w:r>
        <w:t xml:space="preserve"> </w:t>
      </w:r>
      <w:r>
        <w:t>или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>:</w:t>
      </w:r>
    </w:p>
    <w:p w:rsidR="00000000" w:rsidRDefault="00EB7D9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</w:t>
      </w:r>
      <w:r>
        <w:rPr>
          <w:rStyle w:val="Subst"/>
        </w:rPr>
        <w:t>стью</w:t>
      </w:r>
      <w:r>
        <w:rPr>
          <w:rStyle w:val="Subst"/>
        </w:rPr>
        <w:t xml:space="preserve"> " 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экспертиза</w:t>
      </w:r>
      <w:r>
        <w:rPr>
          <w:rStyle w:val="Subst"/>
        </w:rPr>
        <w:t>"</w:t>
      </w:r>
    </w:p>
    <w:p w:rsidR="00000000" w:rsidRDefault="00EB7D95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 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экспертиза</w:t>
      </w:r>
      <w:r>
        <w:rPr>
          <w:rStyle w:val="Subst"/>
        </w:rPr>
        <w:t>"</w:t>
      </w:r>
    </w:p>
    <w:p w:rsidR="00000000" w:rsidRDefault="00EB7D95">
      <w:pPr>
        <w:ind w:left="200"/>
      </w:pPr>
      <w:r>
        <w:lastRenderedPageBreak/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344011,</w:t>
      </w:r>
      <w:r>
        <w:rPr>
          <w:rStyle w:val="Subst"/>
        </w:rPr>
        <w:t>Ростовская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Ростов</w:t>
      </w:r>
      <w:r>
        <w:rPr>
          <w:rStyle w:val="Subst"/>
        </w:rPr>
        <w:t>-</w:t>
      </w:r>
      <w:r>
        <w:rPr>
          <w:rStyle w:val="Subst"/>
        </w:rPr>
        <w:t>на</w:t>
      </w:r>
      <w:r>
        <w:rPr>
          <w:rStyle w:val="Subst"/>
        </w:rPr>
        <w:t>-</w:t>
      </w:r>
      <w:r>
        <w:rPr>
          <w:rStyle w:val="Subst"/>
        </w:rPr>
        <w:t>Дону</w:t>
      </w:r>
      <w:r>
        <w:rPr>
          <w:rStyle w:val="Subst"/>
        </w:rPr>
        <w:t xml:space="preserve">,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Буденовский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80, </w:t>
      </w:r>
      <w:r>
        <w:rPr>
          <w:rStyle w:val="Subst"/>
        </w:rPr>
        <w:t>офис</w:t>
      </w:r>
      <w:r>
        <w:rPr>
          <w:rStyle w:val="Subst"/>
        </w:rPr>
        <w:t xml:space="preserve"> 5</w:t>
      </w:r>
      <w:r>
        <w:rPr>
          <w:rStyle w:val="Subst"/>
        </w:rPr>
        <w:t>Ж</w:t>
      </w:r>
    </w:p>
    <w:p w:rsidR="00000000" w:rsidRDefault="00EB7D95">
      <w:pPr>
        <w:ind w:left="200"/>
      </w:pPr>
      <w:r>
        <w:t>ИНН</w:t>
      </w:r>
      <w:r>
        <w:t>:</w:t>
      </w:r>
      <w:r>
        <w:rPr>
          <w:rStyle w:val="Subst"/>
        </w:rPr>
        <w:t xml:space="preserve"> 6165026280</w:t>
      </w:r>
    </w:p>
    <w:p w:rsidR="00000000" w:rsidRDefault="00EB7D95">
      <w:pPr>
        <w:ind w:left="200"/>
      </w:pPr>
      <w:r>
        <w:t>О</w:t>
      </w:r>
      <w:r>
        <w:t>ГРН</w:t>
      </w:r>
      <w:r>
        <w:t>:</w:t>
      </w:r>
      <w:r>
        <w:rPr>
          <w:rStyle w:val="Subst"/>
        </w:rPr>
        <w:t xml:space="preserve"> 1026103721005</w:t>
      </w:r>
    </w:p>
    <w:p w:rsidR="00000000" w:rsidRDefault="00EB7D95">
      <w:pPr>
        <w:ind w:left="200"/>
      </w:pPr>
    </w:p>
    <w:p w:rsidR="00000000" w:rsidRDefault="00EB7D95">
      <w:pPr>
        <w:ind w:left="200"/>
      </w:pPr>
      <w:r>
        <w:t>Телефон</w:t>
      </w:r>
      <w:r>
        <w:t>:</w:t>
      </w:r>
    </w:p>
    <w:p w:rsidR="00000000" w:rsidRDefault="00EB7D95">
      <w:pPr>
        <w:ind w:left="200"/>
      </w:pPr>
      <w:r>
        <w:t>Факс</w:t>
      </w:r>
      <w:r>
        <w:t>:</w:t>
      </w:r>
    </w:p>
    <w:p w:rsidR="00000000" w:rsidRDefault="00EB7D95">
      <w:pPr>
        <w:ind w:left="200"/>
      </w:pPr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аудиторской</w:t>
      </w:r>
      <w:r>
        <w:t xml:space="preserve"> </w:t>
      </w:r>
      <w:r>
        <w:t>деятельности</w:t>
      </w:r>
    </w:p>
    <w:p w:rsidR="00000000" w:rsidRDefault="00EB7D95">
      <w:pPr>
        <w:ind w:left="400"/>
      </w:pP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саморегулируемой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организац</w:t>
      </w:r>
      <w:proofErr w:type="gramStart"/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ау</w:t>
      </w:r>
      <w:proofErr w:type="gramEnd"/>
      <w:r>
        <w:rPr>
          <w:rStyle w:val="Subst"/>
        </w:rPr>
        <w:t>диторов</w:t>
      </w:r>
    </w:p>
    <w:p w:rsidR="00000000" w:rsidRDefault="00EB7D95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</w:t>
      </w:r>
      <w:r>
        <w:t>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proofErr w:type="spellStart"/>
      <w:r>
        <w:t>саморегулируемых</w:t>
      </w:r>
      <w:proofErr w:type="spellEnd"/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EB7D95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Саморегулируемая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</w:t>
      </w:r>
      <w:r>
        <w:rPr>
          <w:rStyle w:val="Subst"/>
        </w:rPr>
        <w:t>ассоциация</w:t>
      </w:r>
      <w:r>
        <w:rPr>
          <w:rStyle w:val="Subst"/>
        </w:rPr>
        <w:t xml:space="preserve"> " </w:t>
      </w:r>
      <w:r>
        <w:rPr>
          <w:rStyle w:val="Subst"/>
        </w:rPr>
        <w:t>Содружество</w:t>
      </w:r>
      <w:r>
        <w:rPr>
          <w:rStyle w:val="Subst"/>
        </w:rPr>
        <w:t>"</w:t>
      </w:r>
    </w:p>
    <w:p w:rsidR="00000000" w:rsidRDefault="00EB7D95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EB7D95">
      <w:pPr>
        <w:ind w:left="600"/>
      </w:pPr>
      <w:r>
        <w:rPr>
          <w:rStyle w:val="Subst"/>
        </w:rPr>
        <w:t xml:space="preserve">119192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Мичуринский</w:t>
      </w:r>
      <w:r>
        <w:rPr>
          <w:rStyle w:val="Subst"/>
        </w:rPr>
        <w:t xml:space="preserve"> 21 </w:t>
      </w:r>
      <w:r>
        <w:rPr>
          <w:rStyle w:val="Subst"/>
        </w:rPr>
        <w:t>корп</w:t>
      </w:r>
      <w:r>
        <w:rPr>
          <w:rStyle w:val="Subst"/>
        </w:rPr>
        <w:t>. 4</w:t>
      </w:r>
    </w:p>
    <w:p w:rsidR="00000000" w:rsidRDefault="00EB7D95">
      <w:pPr>
        <w:ind w:left="400"/>
      </w:pP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колле</w:t>
      </w:r>
      <w:r>
        <w:t>гиях</w:t>
      </w:r>
      <w:r>
        <w:t xml:space="preserve">, </w:t>
      </w:r>
      <w:r>
        <w:t>ассоциациях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профессиональных</w:t>
      </w:r>
      <w:r>
        <w:t xml:space="preserve"> </w:t>
      </w:r>
      <w:r>
        <w:t>объединениях</w:t>
      </w:r>
      <w:r>
        <w:t xml:space="preserve"> (</w:t>
      </w:r>
      <w:r>
        <w:t>организациях</w:t>
      </w:r>
      <w:r>
        <w:t>):</w:t>
      </w:r>
      <w:r>
        <w:br/>
      </w:r>
    </w:p>
    <w:p w:rsidR="00000000" w:rsidRDefault="00EB7D95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финансовой</w:t>
      </w:r>
      <w:r>
        <w:t xml:space="preserve"> (</w:t>
      </w:r>
      <w:r>
        <w:t>бухгалтерской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r>
              <w:t>2018</w:t>
            </w:r>
          </w:p>
        </w:tc>
      </w:tr>
    </w:tbl>
    <w:p w:rsidR="00000000" w:rsidRDefault="00EB7D95"/>
    <w:p w:rsidR="00000000" w:rsidRDefault="00EB7D95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EB7D95">
      <w:pPr>
        <w:ind w:left="4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</w:t>
      </w:r>
      <w:r>
        <w:rPr>
          <w:rStyle w:val="Subst"/>
        </w:rPr>
        <w:t>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EB7D95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</w:t>
      </w:r>
      <w:r>
        <w:t>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EB7D95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</w:t>
      </w:r>
      <w:r>
        <w:t>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проводился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Международными</w:t>
      </w:r>
      <w:r>
        <w:rPr>
          <w:rStyle w:val="Subst"/>
        </w:rPr>
        <w:t xml:space="preserve"> </w:t>
      </w:r>
      <w:r>
        <w:rPr>
          <w:rStyle w:val="Subst"/>
        </w:rPr>
        <w:t>стандартами</w:t>
      </w:r>
      <w:r>
        <w:rPr>
          <w:rStyle w:val="Subst"/>
        </w:rPr>
        <w:t xml:space="preserve"> 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 xml:space="preserve">( </w:t>
      </w:r>
      <w:proofErr w:type="gramEnd"/>
      <w:r>
        <w:rPr>
          <w:rStyle w:val="Subst"/>
        </w:rPr>
        <w:t>МСА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: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искажения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</w:t>
      </w:r>
      <w:r>
        <w:rPr>
          <w:rStyle w:val="Subst"/>
        </w:rPr>
        <w:t>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вследствии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недобросовестных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ошибок</w:t>
      </w:r>
      <w:r>
        <w:rPr>
          <w:rStyle w:val="Subst"/>
        </w:rPr>
        <w:t xml:space="preserve">;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ответ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proofErr w:type="gramStart"/>
      <w:r>
        <w:rPr>
          <w:rStyle w:val="Subst"/>
        </w:rPr>
        <w:t xml:space="preserve"> ;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доказательств</w:t>
      </w:r>
      <w:r>
        <w:rPr>
          <w:rStyle w:val="Subst"/>
        </w:rPr>
        <w:t xml:space="preserve">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достаточными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надлежащими</w:t>
      </w:r>
      <w:r>
        <w:rPr>
          <w:rStyle w:val="Subst"/>
        </w:rPr>
        <w:t xml:space="preserve">,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служить</w:t>
      </w:r>
      <w:r>
        <w:rPr>
          <w:rStyle w:val="Subst"/>
        </w:rPr>
        <w:t xml:space="preserve"> </w:t>
      </w:r>
      <w:r>
        <w:rPr>
          <w:rStyle w:val="Subst"/>
        </w:rPr>
        <w:t>основанием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выражения</w:t>
      </w:r>
      <w:r>
        <w:rPr>
          <w:rStyle w:val="Subst"/>
        </w:rPr>
        <w:t xml:space="preserve"> </w:t>
      </w:r>
      <w:r>
        <w:rPr>
          <w:rStyle w:val="Subst"/>
        </w:rPr>
        <w:t>мнен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;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надлежащего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обоснованность</w:t>
      </w:r>
      <w:r>
        <w:rPr>
          <w:rStyle w:val="Subst"/>
        </w:rPr>
        <w:t xml:space="preserve"> </w:t>
      </w:r>
      <w:r>
        <w:rPr>
          <w:rStyle w:val="Subst"/>
        </w:rPr>
        <w:t>бухгалтерских</w:t>
      </w:r>
      <w:r>
        <w:rPr>
          <w:rStyle w:val="Subst"/>
        </w:rPr>
        <w:t xml:space="preserve"> </w:t>
      </w:r>
      <w:r>
        <w:rPr>
          <w:rStyle w:val="Subst"/>
        </w:rPr>
        <w:t>оценок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раскрытия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, 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предствленной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структуры</w:t>
      </w:r>
      <w:r>
        <w:rPr>
          <w:rStyle w:val="Subst"/>
        </w:rPr>
        <w:t>,</w:t>
      </w:r>
      <w:r>
        <w:rPr>
          <w:rStyle w:val="Subst"/>
        </w:rPr>
        <w:t>содержания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вкл</w:t>
      </w:r>
      <w:r>
        <w:rPr>
          <w:rStyle w:val="Subst"/>
        </w:rPr>
        <w:t>ючая</w:t>
      </w:r>
      <w:r>
        <w:rPr>
          <w:rStyle w:val="Subst"/>
        </w:rPr>
        <w:t xml:space="preserve"> </w:t>
      </w:r>
      <w:r>
        <w:rPr>
          <w:rStyle w:val="Subst"/>
        </w:rPr>
        <w:t>раскрытие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>.</w:t>
      </w:r>
    </w:p>
    <w:p w:rsidR="00000000" w:rsidRDefault="00EB7D95">
      <w:pPr>
        <w:ind w:left="200"/>
      </w:pPr>
      <w:r>
        <w:lastRenderedPageBreak/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каждого</w:t>
      </w:r>
      <w:r>
        <w:t xml:space="preserve"> </w:t>
      </w:r>
      <w:r>
        <w:t>из</w:t>
      </w:r>
      <w:r>
        <w:t xml:space="preserve"> </w:t>
      </w:r>
      <w:r>
        <w:t>пяти</w:t>
      </w:r>
      <w:r>
        <w:t xml:space="preserve">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,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финансовой</w:t>
      </w:r>
      <w:r>
        <w:t xml:space="preserve"> (</w:t>
      </w:r>
      <w:r>
        <w:t>бухгалтерской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- 25000 </w:t>
      </w:r>
      <w:proofErr w:type="spellStart"/>
      <w:r>
        <w:rPr>
          <w:rStyle w:val="Subst"/>
        </w:rPr>
        <w:t>руб</w:t>
      </w:r>
      <w:proofErr w:type="spellEnd"/>
    </w:p>
    <w:p w:rsidR="00000000" w:rsidRDefault="00EB7D95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EB7D95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EB7D95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D95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632"/>
        <w:gridCol w:w="110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Стоимость</w:t>
            </w:r>
            <w:r>
              <w:t xml:space="preserve"> </w:t>
            </w:r>
            <w:r>
              <w:t>чистых</w:t>
            </w:r>
            <w:r>
              <w:t xml:space="preserve"> </w:t>
            </w:r>
            <w:r>
              <w:t>активов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4 122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4 295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Отношение</w:t>
            </w:r>
            <w:r>
              <w:t xml:space="preserve"> </w:t>
            </w:r>
            <w:r>
              <w:t>суммы</w:t>
            </w:r>
            <w:r>
              <w:t xml:space="preserve"> </w:t>
            </w:r>
            <w:r>
              <w:t>привлеченных</w:t>
            </w:r>
            <w: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к</w:t>
            </w:r>
            <w:proofErr w:type="gramEnd"/>
            <w:r>
              <w:t>апиталу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резервам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Отношение</w:t>
            </w:r>
            <w:r>
              <w:t xml:space="preserve"> </w:t>
            </w:r>
            <w:r>
              <w:t>суммы</w:t>
            </w:r>
            <w:r>
              <w:t xml:space="preserve"> </w:t>
            </w:r>
            <w:r>
              <w:t>краткосрочных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капиталу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резервам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Покрытие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обслуживанию</w:t>
            </w:r>
            <w:r>
              <w:t xml:space="preserve"> </w:t>
            </w:r>
            <w:r>
              <w:t>долгов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Оборачиваемость</w:t>
            </w:r>
            <w:r>
              <w:t xml:space="preserve"> </w:t>
            </w:r>
            <w:r>
              <w:t>дебиторск</w:t>
            </w:r>
            <w:r>
              <w:t>ой</w:t>
            </w:r>
            <w:r>
              <w:t xml:space="preserve"> </w:t>
            </w:r>
            <w:r>
              <w:t>задолженности</w:t>
            </w:r>
            <w:r>
              <w:t xml:space="preserve">, </w:t>
            </w:r>
            <w:r>
              <w:t>раз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Доля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Производительность</w:t>
            </w:r>
            <w:r>
              <w:t xml:space="preserve"> </w:t>
            </w:r>
            <w:r>
              <w:t>труда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./</w:t>
            </w:r>
            <w:r>
              <w:t>чел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Амортизация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объему</w:t>
            </w:r>
            <w:r>
              <w:t xml:space="preserve"> </w:t>
            </w:r>
            <w:r>
              <w:t>выручки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EB7D95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EB7D95">
      <w:pPr>
        <w:pStyle w:val="2"/>
        <w:ind w:left="2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</w:t>
      </w:r>
      <w:r>
        <w:t>эмитента</w:t>
      </w:r>
    </w:p>
    <w:p w:rsidR="00000000" w:rsidRDefault="00EB7D95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EB7D9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27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Срок</w:t>
            </w:r>
            <w:r>
              <w:t xml:space="preserve"> </w:t>
            </w:r>
            <w:r>
              <w:t>наступления</w:t>
            </w:r>
            <w:r>
              <w:t xml:space="preserve"> </w:t>
            </w:r>
            <w:r>
              <w:t>платежа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До</w:t>
            </w:r>
            <w:r>
              <w:t xml:space="preserve"> 1 </w:t>
            </w:r>
            <w:r>
              <w:t>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Свыше</w:t>
            </w:r>
            <w:r>
              <w:t xml:space="preserve"> 1 </w:t>
            </w: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564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Кредиты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просроченные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Займы</w:t>
            </w:r>
            <w:r>
              <w:t xml:space="preserve">, </w:t>
            </w:r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итого</w:t>
            </w:r>
            <w:r>
              <w:t xml:space="preserve"> </w:t>
            </w:r>
            <w:proofErr w:type="gramStart"/>
            <w:r>
              <w:t>просроченные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просроченные</w:t>
            </w:r>
            <w:r>
              <w:t xml:space="preserve">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1 007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000000" w:rsidRDefault="00EB7D95"/>
    <w:p w:rsidR="00000000" w:rsidRDefault="00EB7D95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EB7D95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</w:t>
      </w:r>
      <w:r>
        <w:t>адолженности</w:t>
      </w:r>
    </w:p>
    <w:p w:rsidR="00000000" w:rsidRDefault="00EB7D95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EB7D95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EB7D95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EB7D95">
      <w:pPr>
        <w:pStyle w:val="2"/>
      </w:pPr>
      <w:r>
        <w:t xml:space="preserve">2.4. </w:t>
      </w:r>
      <w:r>
        <w:t>Цели</w:t>
      </w:r>
      <w:r>
        <w:t xml:space="preserve"> </w:t>
      </w:r>
      <w:r>
        <w:t>эмиссии</w:t>
      </w:r>
      <w:r>
        <w:t xml:space="preserve"> </w:t>
      </w:r>
      <w:r>
        <w:t>и</w:t>
      </w:r>
      <w:r>
        <w:t xml:space="preserve"> </w:t>
      </w:r>
      <w:r>
        <w:t>напра</w:t>
      </w:r>
      <w:r>
        <w:t>вления</w:t>
      </w:r>
      <w:r>
        <w:t xml:space="preserve"> </w:t>
      </w:r>
      <w:r>
        <w:t>использования</w:t>
      </w:r>
      <w:r>
        <w:t xml:space="preserve"> </w:t>
      </w:r>
      <w:r>
        <w:t>средств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размещения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EB7D9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</w:p>
    <w:p w:rsidR="00000000" w:rsidRDefault="00EB7D95">
      <w:pPr>
        <w:pStyle w:val="2"/>
      </w:pPr>
      <w:r>
        <w:lastRenderedPageBreak/>
        <w:t xml:space="preserve">2.5.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</w:t>
      </w:r>
      <w:r>
        <w:t>ных</w:t>
      </w:r>
      <w:r>
        <w:t xml:space="preserve"> </w:t>
      </w:r>
      <w:r>
        <w:t>бумаг</w:t>
      </w:r>
    </w:p>
    <w:p w:rsidR="00000000" w:rsidRDefault="00EB7D95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</w:p>
    <w:p w:rsidR="00000000" w:rsidRDefault="00EB7D95">
      <w:pPr>
        <w:pStyle w:val="2"/>
      </w:pPr>
      <w:r>
        <w:t xml:space="preserve">2.5.1. </w:t>
      </w:r>
      <w:r>
        <w:t>Отраслевые</w:t>
      </w:r>
      <w:r>
        <w:t xml:space="preserve"> </w:t>
      </w:r>
      <w:r>
        <w:t>риски</w:t>
      </w:r>
    </w:p>
    <w:p w:rsidR="00000000" w:rsidRDefault="00EB7D95">
      <w:pPr>
        <w:ind w:left="200"/>
      </w:pP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2.5.2. </w:t>
      </w:r>
      <w:proofErr w:type="spellStart"/>
      <w:r>
        <w:t>Страновые</w:t>
      </w:r>
      <w:proofErr w:type="spellEnd"/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EB7D95">
      <w:pPr>
        <w:ind w:left="200"/>
      </w:pP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2.5.3. </w:t>
      </w:r>
      <w:r>
        <w:t>Финансовые</w:t>
      </w:r>
      <w:r>
        <w:t xml:space="preserve"> </w:t>
      </w:r>
      <w:r>
        <w:t>риски</w:t>
      </w:r>
    </w:p>
    <w:p w:rsidR="00000000" w:rsidRDefault="00EB7D95">
      <w:pPr>
        <w:ind w:left="200"/>
      </w:pP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2.5.4. </w:t>
      </w:r>
      <w:r>
        <w:t>Правовые</w:t>
      </w:r>
      <w:r>
        <w:t xml:space="preserve"> </w:t>
      </w:r>
      <w:r>
        <w:t>риски</w:t>
      </w:r>
    </w:p>
    <w:p w:rsidR="00000000" w:rsidRDefault="00EB7D95">
      <w:pPr>
        <w:ind w:left="200"/>
      </w:pP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2.5.5.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</w:t>
      </w:r>
      <w:r>
        <w:t>митента</w:t>
      </w:r>
    </w:p>
    <w:p w:rsidR="00000000" w:rsidRDefault="00EB7D95">
      <w:pPr>
        <w:ind w:left="200"/>
      </w:pPr>
      <w:r>
        <w:rPr>
          <w:rStyle w:val="Subst"/>
        </w:rPr>
        <w:t>Отсутствуют</w:t>
      </w:r>
    </w:p>
    <w:p w:rsidR="00000000" w:rsidRDefault="00EB7D95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D95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 </w:t>
      </w:r>
      <w:r>
        <w:rPr>
          <w:rStyle w:val="Subst"/>
        </w:rPr>
        <w:t>УНЖАЛЕСПРОМ</w:t>
      </w:r>
      <w:r>
        <w:rPr>
          <w:rStyle w:val="Subst"/>
        </w:rPr>
        <w:t>"</w:t>
      </w:r>
    </w:p>
    <w:p w:rsidR="00000000" w:rsidRDefault="00EB7D95">
      <w:pPr>
        <w:ind w:left="200"/>
      </w:pPr>
      <w:r>
        <w:t>Сокращен</w:t>
      </w:r>
      <w:r>
        <w:t>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 </w:t>
      </w:r>
      <w:r>
        <w:rPr>
          <w:rStyle w:val="Subst"/>
        </w:rPr>
        <w:t>УНЖАЛЕСПРОМ</w:t>
      </w:r>
      <w:r>
        <w:rPr>
          <w:rStyle w:val="Subst"/>
        </w:rPr>
        <w:t>"</w:t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EB7D95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EB7D95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EB7D95">
      <w:pPr>
        <w:ind w:left="400"/>
      </w:pPr>
      <w:r>
        <w:t>Номер</w:t>
      </w:r>
      <w:r>
        <w:t xml:space="preserve"> </w:t>
      </w:r>
      <w:r>
        <w:t>государственн</w:t>
      </w:r>
      <w:r>
        <w:t>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184</w:t>
      </w:r>
    </w:p>
    <w:p w:rsidR="00000000" w:rsidRDefault="00EB7D95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01.07.1996</w:t>
      </w:r>
    </w:p>
    <w:p w:rsidR="00000000" w:rsidRDefault="00EB7D95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Макарьевского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Костромской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EB7D95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EB7D95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</w:t>
      </w:r>
      <w:r>
        <w:t>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1024401635180</w:t>
      </w:r>
    </w:p>
    <w:p w:rsidR="00000000" w:rsidRDefault="00EB7D95">
      <w:pPr>
        <w:ind w:left="200"/>
      </w:pPr>
      <w:r>
        <w:t>Дата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01.11.2002</w:t>
      </w:r>
    </w:p>
    <w:p w:rsidR="00000000" w:rsidRDefault="00EB7D95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Костромской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EB7D95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t>Срок</w:t>
      </w:r>
      <w:r>
        <w:t xml:space="preserve"> </w:t>
      </w:r>
      <w:r>
        <w:t>существован</w:t>
      </w:r>
      <w:r>
        <w:t>ия</w:t>
      </w:r>
      <w:r>
        <w:t xml:space="preserve"> </w:t>
      </w:r>
      <w:r>
        <w:t>эмитента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>
        <w:t>даты</w:t>
      </w:r>
      <w:r>
        <w:t xml:space="preserve"> </w:t>
      </w:r>
      <w:r>
        <w:t>его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срок</w:t>
      </w:r>
      <w:r>
        <w:t xml:space="preserve">, </w:t>
      </w:r>
      <w:r>
        <w:t>до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будет</w:t>
      </w:r>
      <w:r>
        <w:t xml:space="preserve"> </w:t>
      </w:r>
      <w:r>
        <w:t>существовать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определенный</w:t>
      </w:r>
      <w:r>
        <w:t xml:space="preserve"> </w:t>
      </w:r>
      <w:r>
        <w:t>срок</w:t>
      </w:r>
      <w:r>
        <w:t xml:space="preserve"> </w:t>
      </w:r>
      <w:r>
        <w:t>или</w:t>
      </w:r>
      <w:r>
        <w:t xml:space="preserve"> </w:t>
      </w:r>
      <w:r>
        <w:t>до</w:t>
      </w:r>
      <w:r>
        <w:t xml:space="preserve"> </w:t>
      </w:r>
      <w:r>
        <w:t>достижения</w:t>
      </w:r>
      <w:r>
        <w:t xml:space="preserve"> </w:t>
      </w:r>
      <w:r>
        <w:t>определенной</w:t>
      </w:r>
      <w:r>
        <w:t xml:space="preserve"> </w:t>
      </w:r>
      <w:r>
        <w:t>цели</w:t>
      </w:r>
      <w:r>
        <w:t>:</w:t>
      </w:r>
      <w: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создано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неопределенный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</w:p>
    <w:p w:rsidR="00000000" w:rsidRDefault="00EB7D95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</w:t>
      </w:r>
      <w:r>
        <w:t>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lastRenderedPageBreak/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D95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EB7D95"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157470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Костромская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Макарьевский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Опалихино</w:t>
      </w:r>
      <w:proofErr w:type="spellEnd"/>
      <w:r>
        <w:rPr>
          <w:rStyle w:val="Subst"/>
        </w:rPr>
        <w:t>,  45</w:t>
      </w:r>
    </w:p>
    <w:p w:rsidR="00000000" w:rsidRDefault="00EB7D95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постоянно</w:t>
      </w:r>
      <w:r>
        <w:t xml:space="preserve"> </w:t>
      </w:r>
      <w:r>
        <w:t>действующего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</w:p>
    <w:p w:rsidR="00000000" w:rsidRDefault="00EB7D95">
      <w:pPr>
        <w:ind w:left="200"/>
      </w:pPr>
      <w:r>
        <w:rPr>
          <w:rStyle w:val="Subst"/>
        </w:rPr>
        <w:t xml:space="preserve">157470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Костромская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Макарьевский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Опалихино</w:t>
      </w:r>
      <w:proofErr w:type="spellEnd"/>
      <w:r>
        <w:rPr>
          <w:rStyle w:val="Subst"/>
        </w:rPr>
        <w:t>,  45</w:t>
      </w:r>
    </w:p>
    <w:p w:rsidR="00000000" w:rsidRDefault="00EB7D95">
      <w:pPr>
        <w:pStyle w:val="SubHeading"/>
      </w:pPr>
      <w:r>
        <w:t>Адрес</w:t>
      </w:r>
      <w:r>
        <w:t xml:space="preserve"> </w:t>
      </w:r>
      <w:r>
        <w:t>для</w:t>
      </w:r>
      <w:r>
        <w:t xml:space="preserve"> </w:t>
      </w:r>
      <w:r>
        <w:t>направления</w:t>
      </w:r>
      <w:r>
        <w:t xml:space="preserve"> </w:t>
      </w:r>
      <w:r>
        <w:t>корреспонденции</w:t>
      </w:r>
    </w:p>
    <w:p w:rsidR="00000000" w:rsidRDefault="00EB7D95">
      <w:pPr>
        <w:ind w:left="200"/>
      </w:pPr>
      <w:r>
        <w:rPr>
          <w:rStyle w:val="Subst"/>
        </w:rPr>
        <w:t>1574</w:t>
      </w:r>
      <w:r>
        <w:rPr>
          <w:rStyle w:val="Subst"/>
        </w:rPr>
        <w:t xml:space="preserve">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Костромская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Макарьевский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Опалихино</w:t>
      </w:r>
      <w:proofErr w:type="spellEnd"/>
      <w:r>
        <w:rPr>
          <w:rStyle w:val="Subst"/>
        </w:rPr>
        <w:t>,  45</w:t>
      </w:r>
    </w:p>
    <w:p w:rsidR="00000000" w:rsidRDefault="00EB7D95">
      <w:r>
        <w:t>Телефон</w:t>
      </w:r>
      <w:r>
        <w:t>:</w:t>
      </w:r>
      <w:r>
        <w:rPr>
          <w:rStyle w:val="Subst"/>
        </w:rPr>
        <w:t xml:space="preserve"> +79109229727</w:t>
      </w:r>
    </w:p>
    <w:p w:rsidR="00000000" w:rsidRDefault="00EB7D95">
      <w:r>
        <w:t>Факс</w:t>
      </w:r>
      <w:r>
        <w:t>:</w:t>
      </w:r>
    </w:p>
    <w:p w:rsidR="00000000" w:rsidRDefault="00EB7D95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ovehckin@mail.ru</w:t>
      </w:r>
    </w:p>
    <w:p w:rsidR="00000000" w:rsidRDefault="00EB7D95"/>
    <w:p w:rsidR="00000000" w:rsidRDefault="00EB7D95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www.unzhales.ru</w:t>
      </w:r>
      <w:proofErr w:type="spellEnd"/>
    </w:p>
    <w:p w:rsidR="00000000" w:rsidRDefault="00EB7D95">
      <w:pPr>
        <w:pStyle w:val="ThinDelim"/>
      </w:pPr>
    </w:p>
    <w:p w:rsidR="00000000" w:rsidRDefault="00EB7D95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EB7D95">
      <w:pPr>
        <w:ind w:left="200"/>
      </w:pPr>
      <w:r>
        <w:rPr>
          <w:rStyle w:val="Subst"/>
        </w:rPr>
        <w:t>4416000311</w:t>
      </w:r>
    </w:p>
    <w:p w:rsidR="00000000" w:rsidRDefault="00EB7D95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EB7D95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>3.2</w:t>
      </w:r>
      <w:r>
        <w:t xml:space="preserve">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r>
              <w:t>02.02</w:t>
            </w:r>
          </w:p>
        </w:tc>
      </w:tr>
    </w:tbl>
    <w:p w:rsidR="00000000" w:rsidRDefault="00EB7D95"/>
    <w:p w:rsidR="00000000" w:rsidRDefault="00EB7D95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D95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</w:t>
      </w:r>
      <w:r>
        <w:t>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EB7D95">
      <w:pPr>
        <w:ind w:left="400"/>
      </w:pPr>
    </w:p>
    <w:p w:rsidR="00000000" w:rsidRDefault="00EB7D9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ind w:left="400"/>
      </w:pPr>
    </w:p>
    <w:p w:rsidR="00000000" w:rsidRDefault="00EB7D95">
      <w:pPr>
        <w:ind w:left="400"/>
      </w:pPr>
      <w:r>
        <w:t>Наименование</w:t>
      </w:r>
      <w:r>
        <w:t xml:space="preserve"> </w:t>
      </w:r>
      <w:r>
        <w:t>вида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Лесозаготовки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632"/>
        <w:gridCol w:w="110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(</w:t>
            </w:r>
            <w:r>
              <w:t>доходов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данного</w:t>
            </w:r>
            <w:r>
              <w:t xml:space="preserve"> </w:t>
            </w:r>
            <w:r>
              <w:t>вида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483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Дол</w:t>
            </w:r>
            <w:r>
              <w:t>я</w:t>
            </w:r>
            <w:r>
              <w:t xml:space="preserve"> </w:t>
            </w:r>
            <w:r>
              <w:t>объема</w:t>
            </w:r>
            <w:r>
              <w:t xml:space="preserve"> </w:t>
            </w:r>
            <w:r>
              <w:t>выручки</w:t>
            </w:r>
            <w:r>
              <w:t xml:space="preserve"> (</w:t>
            </w:r>
            <w:r>
              <w:t>доходов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данного</w:t>
            </w:r>
            <w:r>
              <w:t xml:space="preserve"> </w:t>
            </w:r>
            <w:r>
              <w:t>вида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(</w:t>
            </w:r>
            <w:r>
              <w:t>доходов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100</w:t>
            </w:r>
          </w:p>
        </w:tc>
      </w:tr>
    </w:tbl>
    <w:p w:rsidR="00000000" w:rsidRDefault="00EB7D95"/>
    <w:p w:rsidR="00000000" w:rsidRDefault="00EB7D95">
      <w:pPr>
        <w:pStyle w:val="SubHeading"/>
        <w:ind w:left="400"/>
      </w:pPr>
      <w:r>
        <w:lastRenderedPageBreak/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</w:t>
      </w:r>
      <w:r>
        <w:t>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EB7D95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EB7D95">
      <w:pPr>
        <w:ind w:left="400"/>
      </w:pP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</w:p>
    <w:p w:rsidR="00000000" w:rsidRDefault="00EB7D95">
      <w:pPr>
        <w:pStyle w:val="SubHeading"/>
        <w:ind w:left="200"/>
      </w:pPr>
      <w:r>
        <w:t>Имеющие</w:t>
      </w:r>
      <w:r>
        <w:t xml:space="preserve"> </w:t>
      </w:r>
      <w:r>
        <w:t>сущест</w:t>
      </w:r>
      <w:r>
        <w:t>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эмитентом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</w:t>
      </w:r>
      <w:r>
        <w:t>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EB7D95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</w:t>
      </w:r>
      <w:r>
        <w:t>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EB7D95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EB7D95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EB7D95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EB7D95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EB7D95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EB7D95">
      <w:pPr>
        <w:ind w:left="600"/>
      </w:pPr>
      <w:r>
        <w:rPr>
          <w:rStyle w:val="Subst"/>
        </w:rPr>
        <w:t>Измен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D95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EB7D95">
      <w:pPr>
        <w:ind w:left="600"/>
      </w:pPr>
      <w:r>
        <w:rPr>
          <w:rStyle w:val="Subst"/>
        </w:rPr>
        <w:t>Импор</w:t>
      </w:r>
      <w:r>
        <w:rPr>
          <w:rStyle w:val="Subst"/>
        </w:rPr>
        <w:t>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Костромская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</w:p>
    <w:p w:rsidR="00000000" w:rsidRDefault="00EB7D95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</w:p>
    <w:p w:rsidR="00000000" w:rsidRDefault="00EB7D95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лицензий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pStyle w:val="2"/>
      </w:pPr>
      <w:r>
        <w:t xml:space="preserve">3.2.6. </w:t>
      </w:r>
      <w:r>
        <w:t>Совместная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совместную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</w:p>
    <w:p w:rsidR="00000000" w:rsidRDefault="00EB7D95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Глубокая</w:t>
      </w:r>
      <w:r>
        <w:rPr>
          <w:rStyle w:val="Subst"/>
        </w:rPr>
        <w:t xml:space="preserve"> </w:t>
      </w:r>
      <w:r>
        <w:rPr>
          <w:rStyle w:val="Subst"/>
        </w:rPr>
        <w:t>переработка</w:t>
      </w:r>
      <w:r>
        <w:rPr>
          <w:rStyle w:val="Subst"/>
        </w:rPr>
        <w:t xml:space="preserve"> </w:t>
      </w:r>
      <w:r>
        <w:rPr>
          <w:rStyle w:val="Subst"/>
        </w:rPr>
        <w:t>древесины</w:t>
      </w:r>
    </w:p>
    <w:p w:rsidR="00000000" w:rsidRDefault="00EB7D95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промышленных</w:t>
      </w:r>
      <w:r>
        <w:t xml:space="preserve">, </w:t>
      </w:r>
      <w:r>
        <w:t>банковских</w:t>
      </w:r>
      <w:r>
        <w:t xml:space="preserve"> </w:t>
      </w:r>
      <w:r>
        <w:t>и</w:t>
      </w:r>
      <w:r>
        <w:t xml:space="preserve"> </w:t>
      </w:r>
      <w:r>
        <w:t>финансовых</w:t>
      </w:r>
      <w:r>
        <w:t xml:space="preserve"> </w:t>
      </w:r>
      <w:r>
        <w:t>группах</w:t>
      </w:r>
      <w:r>
        <w:t xml:space="preserve">, </w:t>
      </w:r>
      <w:r>
        <w:t>холдингах</w:t>
      </w:r>
      <w:r>
        <w:t xml:space="preserve">, </w:t>
      </w:r>
      <w:r>
        <w:t>концернах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EB7D95">
      <w:pPr>
        <w:ind w:left="200"/>
      </w:pP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промышленных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концернах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</w:t>
      </w:r>
      <w:r>
        <w:rPr>
          <w:rStyle w:val="Subst"/>
        </w:rPr>
        <w:t>оциациях</w:t>
      </w:r>
    </w:p>
    <w:p w:rsidR="00000000" w:rsidRDefault="00EB7D95">
      <w:pPr>
        <w:pStyle w:val="2"/>
      </w:pPr>
      <w:r>
        <w:t xml:space="preserve">3.5. </w:t>
      </w:r>
      <w:r>
        <w:t>Дочерние</w:t>
      </w:r>
      <w:r>
        <w:t xml:space="preserve"> </w:t>
      </w:r>
      <w:r>
        <w:t>и</w:t>
      </w:r>
      <w:r>
        <w:t xml:space="preserve"> </w:t>
      </w:r>
      <w:r>
        <w:t>зависимые</w:t>
      </w:r>
      <w:r>
        <w:t xml:space="preserve"> </w:t>
      </w:r>
      <w:r>
        <w:t>хозяйственные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</w:t>
      </w:r>
      <w:r>
        <w:t>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EB7D95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EB7D9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Транспортные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4 613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4 376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обрудование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3 000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2 740</w:t>
            </w:r>
          </w:p>
        </w:tc>
      </w:tr>
    </w:tbl>
    <w:p w:rsidR="00000000" w:rsidRDefault="00EB7D95"/>
    <w:p w:rsidR="00000000" w:rsidRDefault="00EB7D95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Линейный</w:t>
      </w:r>
      <w:r>
        <w:rPr>
          <w:rStyle w:val="Subst"/>
        </w:rPr>
        <w:t xml:space="preserve"> </w:t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</w:p>
    <w:p w:rsidR="00000000" w:rsidRDefault="00EB7D95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30.09.2017</w:t>
      </w:r>
    </w:p>
    <w:p w:rsidR="00000000" w:rsidRDefault="00EB7D95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за</w:t>
      </w:r>
      <w:r>
        <w:t xml:space="preserve"> 5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, </w:t>
      </w:r>
      <w:r>
        <w:t>предшествующих</w:t>
      </w:r>
      <w:r>
        <w:t xml:space="preserve"> </w:t>
      </w:r>
      <w:r>
        <w:t>отчетному</w:t>
      </w:r>
      <w:r>
        <w:t xml:space="preserve"> </w:t>
      </w:r>
      <w:r>
        <w:t>кварталу</w:t>
      </w:r>
      <w:r>
        <w:t xml:space="preserve">, </w:t>
      </w:r>
      <w:r>
        <w:t>либо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финан</w:t>
      </w:r>
      <w:r>
        <w:t>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отчетному</w:t>
      </w:r>
      <w:r>
        <w:t xml:space="preserve"> </w:t>
      </w:r>
      <w:r>
        <w:t>кварталу</w:t>
      </w:r>
      <w:r>
        <w:t xml:space="preserve">,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r>
        <w:t xml:space="preserve">, </w:t>
      </w:r>
      <w:r>
        <w:t>и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EB7D95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EB7D95">
      <w:pPr>
        <w:ind w:left="200"/>
      </w:pPr>
      <w:proofErr w:type="gramStart"/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</w:t>
      </w:r>
      <w:r>
        <w:t>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м</w:t>
      </w:r>
      <w:r>
        <w:t>омента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), </w:t>
      </w:r>
      <w:r>
        <w:t>существующих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proofErr w:type="gramEnd"/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:</w:t>
      </w:r>
      <w:r>
        <w:br/>
      </w:r>
    </w:p>
    <w:p w:rsidR="00000000" w:rsidRDefault="00EB7D95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</w:t>
      </w:r>
      <w:r>
        <w:t>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4.1.1. </w:t>
      </w:r>
      <w:r>
        <w:t>Прибыль</w:t>
      </w:r>
      <w:r>
        <w:t xml:space="preserve"> </w:t>
      </w:r>
      <w:r>
        <w:t>и</w:t>
      </w:r>
      <w:r>
        <w:t xml:space="preserve"> </w:t>
      </w:r>
      <w:r>
        <w:t>убытки</w:t>
      </w:r>
    </w:p>
    <w:p w:rsidR="00000000" w:rsidRDefault="00EB7D95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632"/>
        <w:gridCol w:w="110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Выручка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483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Валовая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roofErr w:type="gramStart"/>
            <w:r>
              <w:lastRenderedPageBreak/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157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Рент</w:t>
            </w:r>
            <w:r>
              <w:t>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8.2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Коэффициент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прибыльности</w:t>
            </w:r>
            <w:r>
              <w:t>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Рентабельность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продаж</w:t>
            </w:r>
            <w:r>
              <w:t>), 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Оборачиваемость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баланса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эмитента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.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причинах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</w:t>
      </w:r>
      <w:r>
        <w:t>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</w:t>
      </w:r>
      <w:r>
        <w:t xml:space="preserve"> </w:t>
      </w:r>
      <w:r>
        <w:t>сравнении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(</w:t>
      </w:r>
      <w:r>
        <w:t>предшествующих</w:t>
      </w:r>
      <w:r>
        <w:t xml:space="preserve"> </w:t>
      </w:r>
      <w:r>
        <w:t>лет</w:t>
      </w:r>
      <w:r>
        <w:t>):</w:t>
      </w:r>
      <w:r>
        <w:br/>
      </w:r>
    </w:p>
    <w:p w:rsidR="00000000" w:rsidRDefault="00EB7D95">
      <w:pPr>
        <w:pStyle w:val="2"/>
      </w:pPr>
      <w:r>
        <w:t xml:space="preserve">4.1.2. </w:t>
      </w:r>
      <w:r>
        <w:t>Факторы</w:t>
      </w:r>
      <w:r>
        <w:t xml:space="preserve">, </w:t>
      </w:r>
      <w:r>
        <w:t>оказавшие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изменение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</w:t>
      </w:r>
      <w:r>
        <w:t>жи</w:t>
      </w:r>
      <w:r>
        <w:t xml:space="preserve"> </w:t>
      </w:r>
      <w:r>
        <w:t>эмитентом</w:t>
      </w:r>
      <w:r>
        <w:t xml:space="preserve"> </w:t>
      </w:r>
      <w:r>
        <w:t>товаров</w:t>
      </w:r>
      <w:r>
        <w:t xml:space="preserve">, </w:t>
      </w:r>
      <w:r>
        <w:t>продукции</w:t>
      </w:r>
      <w:r>
        <w:t xml:space="preserve">, </w:t>
      </w:r>
      <w:r>
        <w:t>работ</w:t>
      </w:r>
      <w:r>
        <w:t xml:space="preserve">,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прибыли</w:t>
      </w:r>
      <w:r>
        <w:t xml:space="preserve"> (</w:t>
      </w:r>
      <w:r>
        <w:t>убытков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EB7D95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632"/>
        <w:gridCol w:w="110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Собс</w:t>
            </w:r>
            <w:r>
              <w:t>твенные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4 327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3 727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Индекс</w:t>
            </w:r>
            <w:r>
              <w:t xml:space="preserve"> </w:t>
            </w:r>
            <w:r>
              <w:t>постоянного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2.4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0.1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Коэффициент</w:t>
            </w:r>
            <w:r>
              <w:t xml:space="preserve"> </w:t>
            </w:r>
            <w:r>
              <w:t>автономии</w:t>
            </w:r>
            <w:r>
              <w:t xml:space="preserve"> </w:t>
            </w:r>
            <w:r>
              <w:t>собственных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эми</w:t>
      </w:r>
      <w:r>
        <w:t>тента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EB7D95">
      <w:pPr>
        <w:pStyle w:val="2"/>
      </w:pPr>
      <w:r>
        <w:t xml:space="preserve">4.3. </w:t>
      </w:r>
      <w:r>
        <w:t>Размер</w:t>
      </w:r>
      <w:r>
        <w:t xml:space="preserve"> </w:t>
      </w:r>
      <w:r>
        <w:t>и</w:t>
      </w:r>
      <w:r>
        <w:t xml:space="preserve"> </w:t>
      </w:r>
      <w:r>
        <w:t>структура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4.3.1. </w:t>
      </w:r>
      <w:r>
        <w:t>Размер</w:t>
      </w:r>
      <w:r>
        <w:t xml:space="preserve"> </w:t>
      </w:r>
      <w:r>
        <w:t>и</w:t>
      </w:r>
      <w:r>
        <w:t xml:space="preserve"> </w:t>
      </w:r>
      <w:r>
        <w:t>структура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632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Размер</w:t>
            </w:r>
            <w:r>
              <w:t xml:space="preserve"> </w:t>
            </w:r>
            <w:r>
              <w:t>уставного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Общая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) </w:t>
            </w:r>
            <w:r>
              <w:t>эмитента</w:t>
            </w:r>
            <w:r>
              <w:t xml:space="preserve">, </w:t>
            </w:r>
            <w:r>
              <w:t>выкупленных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последующей</w:t>
            </w:r>
            <w:r>
              <w:t xml:space="preserve"> </w:t>
            </w:r>
            <w:r>
              <w:t>перепродажи</w:t>
            </w:r>
            <w:r>
              <w:t xml:space="preserve"> (</w:t>
            </w:r>
            <w:r>
              <w:t>передачи</w:t>
            </w:r>
            <w: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Процент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), </w:t>
            </w:r>
            <w:r>
              <w:t>выкупленных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последующей</w:t>
            </w:r>
            <w:r>
              <w:t xml:space="preserve"> </w:t>
            </w:r>
            <w:r>
              <w:t>перепродажи</w:t>
            </w:r>
            <w:r>
              <w:t xml:space="preserve"> (</w:t>
            </w:r>
            <w:r>
              <w:t>передачи</w:t>
            </w:r>
            <w:r>
              <w:t xml:space="preserve">), </w:t>
            </w:r>
            <w:r>
              <w:t>от</w:t>
            </w:r>
            <w:r>
              <w:t xml:space="preserve"> </w:t>
            </w:r>
            <w:r>
              <w:t>размещенных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уст</w:t>
            </w:r>
            <w:r>
              <w:t>авного</w:t>
            </w:r>
            <w:r>
              <w:t xml:space="preserve"> </w:t>
            </w:r>
            <w:r>
              <w:t>капитала</w:t>
            </w:r>
            <w:r>
              <w:t xml:space="preserve">) </w:t>
            </w:r>
            <w:r>
              <w:t>эмитента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Размер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эмитента</w:t>
            </w:r>
            <w:r>
              <w:t xml:space="preserve">, </w:t>
            </w:r>
            <w:r>
              <w:t>формируемого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отчислений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Размер</w:t>
            </w:r>
            <w:r>
              <w:t xml:space="preserve"> </w:t>
            </w:r>
            <w:r>
              <w:t>добавочного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эмитента</w:t>
            </w:r>
            <w:r>
              <w:t xml:space="preserve">, </w:t>
            </w:r>
            <w:r>
              <w:t>отражающий</w:t>
            </w:r>
            <w:r>
              <w:t xml:space="preserve"> </w:t>
            </w:r>
            <w:r>
              <w:t>прирост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выявляемый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результатам</w:t>
            </w:r>
            <w:r>
              <w:t xml:space="preserve"> </w:t>
            </w:r>
            <w:r>
              <w:t>переоценки</w:t>
            </w:r>
            <w:r>
              <w:t xml:space="preserve">,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сумму</w:t>
            </w:r>
            <w:r>
              <w:t xml:space="preserve"> </w:t>
            </w:r>
            <w:r>
              <w:t>разницы</w:t>
            </w:r>
            <w:r>
              <w:t xml:space="preserve"> </w:t>
            </w:r>
            <w:r>
              <w:t>м</w:t>
            </w:r>
            <w:r>
              <w:t>ежду</w:t>
            </w:r>
            <w:r>
              <w:t xml:space="preserve"> </w:t>
            </w:r>
            <w:r>
              <w:t>продажной</w:t>
            </w:r>
            <w:r>
              <w:t xml:space="preserve"> </w:t>
            </w:r>
            <w:r>
              <w:t>ценой</w:t>
            </w:r>
            <w:r>
              <w:t xml:space="preserve"> (</w:t>
            </w:r>
            <w:r>
              <w:t>ценой</w:t>
            </w:r>
            <w:r>
              <w:t xml:space="preserve"> </w:t>
            </w:r>
            <w:r>
              <w:t>размещения</w:t>
            </w:r>
            <w:r>
              <w:t xml:space="preserve">) </w:t>
            </w:r>
            <w:r>
              <w:t>и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стоимостью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) </w:t>
            </w:r>
            <w:r>
              <w:t>общества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цене</w:t>
            </w:r>
            <w:r>
              <w:t xml:space="preserve">, </w:t>
            </w:r>
            <w:r>
              <w:t>превышающей</w:t>
            </w:r>
            <w:r>
              <w:t xml:space="preserve"> </w:t>
            </w:r>
            <w:r>
              <w:t>номинальную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Размер</w:t>
            </w:r>
            <w:r>
              <w:t xml:space="preserve"> </w:t>
            </w:r>
            <w:r>
              <w:t>нераспределенной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4 294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4 295</w:t>
            </w:r>
          </w:p>
        </w:tc>
      </w:tr>
    </w:tbl>
    <w:p w:rsidR="00000000" w:rsidRDefault="00EB7D95"/>
    <w:p w:rsidR="00000000" w:rsidRDefault="00EB7D95">
      <w:pPr>
        <w:ind w:left="200"/>
      </w:pP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приведенный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pStyle w:val="SubHeading"/>
        <w:ind w:left="200"/>
      </w:pPr>
      <w:r>
        <w:t>Структура</w:t>
      </w:r>
      <w:r>
        <w:t xml:space="preserve"> </w:t>
      </w:r>
      <w:r>
        <w:t>и</w:t>
      </w:r>
      <w:r>
        <w:t xml:space="preserve"> </w:t>
      </w:r>
      <w:r>
        <w:t>размер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бухгалтерской</w:t>
      </w:r>
      <w:r>
        <w:t xml:space="preserve"> </w:t>
      </w:r>
      <w:r>
        <w:t>отчетностью</w:t>
      </w:r>
      <w:r>
        <w:t xml:space="preserve"> </w:t>
      </w:r>
      <w:r>
        <w:t>эмитента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632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  <w:r>
              <w:t xml:space="preserve"> </w:t>
            </w:r>
            <w:r>
              <w:t>Обор</w:t>
            </w:r>
            <w:r>
              <w:t>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3 727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Запасы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3 558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(</w:t>
            </w:r>
            <w:r>
              <w:t>платежи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ожидаются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чем</w:t>
            </w:r>
            <w:r>
              <w:t xml:space="preserve"> </w:t>
            </w:r>
            <w:r>
              <w:t>через</w:t>
            </w:r>
            <w:r>
              <w:t xml:space="preserve"> 12 </w:t>
            </w:r>
            <w:r>
              <w:t>месяцев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отчетной</w:t>
            </w:r>
            <w:r>
              <w:t xml:space="preserve"> </w:t>
            </w:r>
            <w:r>
              <w:t>даты</w:t>
            </w:r>
            <w: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lastRenderedPageBreak/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(</w:t>
            </w:r>
            <w:r>
              <w:t>платежи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ожидаются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течение</w:t>
            </w:r>
            <w:r>
              <w:t xml:space="preserve"> 12 </w:t>
            </w:r>
            <w:r>
              <w:t>месяцев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отчетной</w:t>
            </w:r>
            <w:r>
              <w:t xml:space="preserve"> </w:t>
            </w:r>
            <w:r>
              <w:t>даты</w:t>
            </w:r>
            <w: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Краткосрочные</w:t>
            </w:r>
            <w:r>
              <w:t xml:space="preserve"> </w:t>
            </w:r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169</w:t>
            </w:r>
          </w:p>
        </w:tc>
      </w:tr>
    </w:tbl>
    <w:p w:rsidR="00000000" w:rsidRDefault="00EB7D95"/>
    <w:p w:rsidR="00000000" w:rsidRDefault="00EB7D95">
      <w:pPr>
        <w:ind w:left="200"/>
      </w:pPr>
      <w:r>
        <w:t>Источники</w:t>
      </w:r>
      <w:r>
        <w:t xml:space="preserve"> </w:t>
      </w:r>
      <w:r>
        <w:t>финансирования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собственные</w:t>
      </w:r>
      <w:r>
        <w:t xml:space="preserve"> </w:t>
      </w:r>
      <w:r>
        <w:t>источники</w:t>
      </w:r>
      <w:r>
        <w:t xml:space="preserve">, </w:t>
      </w:r>
      <w:r>
        <w:t>займы</w:t>
      </w:r>
      <w:r>
        <w:t xml:space="preserve">, </w:t>
      </w:r>
      <w:r>
        <w:t>кредиты</w:t>
      </w:r>
      <w:r>
        <w:t>):</w:t>
      </w:r>
      <w:r>
        <w:br/>
      </w:r>
      <w:r>
        <w:rPr>
          <w:rStyle w:val="Subst"/>
        </w:rPr>
        <w:t>Собственные</w:t>
      </w:r>
      <w:r>
        <w:rPr>
          <w:rStyle w:val="Subst"/>
        </w:rPr>
        <w:t xml:space="preserve"> </w:t>
      </w:r>
      <w:r>
        <w:rPr>
          <w:rStyle w:val="Subst"/>
        </w:rPr>
        <w:t>источники</w:t>
      </w:r>
    </w:p>
    <w:p w:rsidR="00000000" w:rsidRDefault="00EB7D95">
      <w:pPr>
        <w:ind w:left="200"/>
      </w:pPr>
      <w:r>
        <w:t>Политика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по</w:t>
      </w:r>
      <w:r>
        <w:t xml:space="preserve"> </w:t>
      </w:r>
      <w:r>
        <w:t>финансированию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повлечь</w:t>
      </w:r>
      <w:r>
        <w:t xml:space="preserve"> </w:t>
      </w:r>
      <w:r>
        <w:t>изменение</w:t>
      </w:r>
      <w:r>
        <w:t xml:space="preserve"> </w:t>
      </w:r>
      <w:r>
        <w:t>в</w:t>
      </w:r>
      <w:r>
        <w:t xml:space="preserve"> </w:t>
      </w:r>
      <w:r>
        <w:t>политике</w:t>
      </w:r>
      <w:r>
        <w:t xml:space="preserve"> </w:t>
      </w:r>
      <w:r>
        <w:t>финансирования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r>
        <w:t xml:space="preserve">, </w:t>
      </w:r>
      <w:r>
        <w:t>и</w:t>
      </w:r>
      <w:r>
        <w:t xml:space="preserve"> </w:t>
      </w:r>
      <w:r>
        <w:t>оценка</w:t>
      </w:r>
      <w:r>
        <w:t xml:space="preserve"> </w:t>
      </w:r>
      <w:r>
        <w:t>вероятности</w:t>
      </w:r>
      <w:r>
        <w:t xml:space="preserve"> </w:t>
      </w:r>
      <w:r>
        <w:t>их</w:t>
      </w:r>
      <w:r>
        <w:t xml:space="preserve"> </w:t>
      </w:r>
      <w:r>
        <w:t>появления</w:t>
      </w:r>
      <w:r>
        <w:t>:</w:t>
      </w:r>
      <w:r>
        <w:br/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4.3.2.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не</w:t>
      </w:r>
      <w:r>
        <w:t xml:space="preserve"> </w:t>
      </w:r>
      <w:r>
        <w:t>имеющих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допущенных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EB7D95">
      <w:pPr>
        <w:pStyle w:val="2"/>
      </w:pPr>
      <w:r>
        <w:t xml:space="preserve">4.3.3.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EB7D95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EB7D95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4.4.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4.5.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4.5.1.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4.5.2. </w:t>
      </w:r>
      <w:r>
        <w:t>Конкуренты</w:t>
      </w:r>
      <w:r>
        <w:t xml:space="preserve"> </w:t>
      </w:r>
      <w:r>
        <w:t>эмитента</w:t>
      </w:r>
    </w:p>
    <w:p w:rsidR="00000000" w:rsidRDefault="00EB7D95">
      <w:pPr>
        <w:ind w:left="200"/>
      </w:pPr>
    </w:p>
    <w:p w:rsidR="00000000" w:rsidRDefault="00EB7D95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proofErr w:type="gramStart"/>
      <w:r>
        <w:t>контролю</w:t>
      </w:r>
      <w:r>
        <w:t xml:space="preserve"> </w:t>
      </w:r>
      <w:r>
        <w:t>за</w:t>
      </w:r>
      <w:proofErr w:type="gramEnd"/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EB7D95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- 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- 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</w:t>
      </w:r>
      <w:proofErr w:type="gramStart"/>
      <w:r>
        <w:rPr>
          <w:rStyle w:val="Subst"/>
        </w:rPr>
        <w:t>в</w:t>
      </w:r>
      <w:r>
        <w:rPr>
          <w:rStyle w:val="Subst"/>
        </w:rPr>
        <w:t>(</w:t>
      </w:r>
      <w:proofErr w:type="gramEnd"/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>);</w:t>
      </w:r>
      <w:r>
        <w:rPr>
          <w:rStyle w:val="Subst"/>
        </w:rPr>
        <w:br/>
        <w:t xml:space="preserve">-  </w:t>
      </w:r>
      <w:r>
        <w:rPr>
          <w:rStyle w:val="Subst"/>
        </w:rPr>
        <w:t>единол</w:t>
      </w:r>
      <w:r>
        <w:rPr>
          <w:rStyle w:val="Subst"/>
        </w:rPr>
        <w:t>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(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ней</w:t>
      </w:r>
      <w:r>
        <w:rPr>
          <w:rStyle w:val="Subst"/>
        </w:rPr>
        <w:t xml:space="preserve"> </w:t>
      </w:r>
      <w:r>
        <w:rPr>
          <w:rStyle w:val="Subst"/>
        </w:rPr>
        <w:t>переходят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делами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Органом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ауд</w:t>
      </w:r>
      <w:r>
        <w:rPr>
          <w:rStyle w:val="Subst"/>
        </w:rPr>
        <w:t>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,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Ликвидационная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добровольной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принудительной</w:t>
      </w:r>
      <w:r>
        <w:rPr>
          <w:rStyle w:val="Subst"/>
        </w:rPr>
        <w:t xml:space="preserve"> </w:t>
      </w:r>
      <w:r>
        <w:rPr>
          <w:rStyle w:val="Subst"/>
        </w:rPr>
        <w:t>лик</w:t>
      </w:r>
      <w:r>
        <w:rPr>
          <w:rStyle w:val="Subst"/>
        </w:rPr>
        <w:t>видации</w:t>
      </w:r>
      <w:r>
        <w:rPr>
          <w:rStyle w:val="Subst"/>
        </w:rPr>
        <w:t xml:space="preserve"> </w:t>
      </w:r>
      <w:r>
        <w:rPr>
          <w:rStyle w:val="Subst"/>
        </w:rPr>
        <w:t>назначается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(</w:t>
      </w:r>
      <w:r>
        <w:rPr>
          <w:rStyle w:val="Subst"/>
        </w:rPr>
        <w:t>арбитражным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br/>
        <w:t xml:space="preserve">1)  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 (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</w:t>
      </w:r>
      <w:r>
        <w:rPr>
          <w:rStyle w:val="Subst"/>
        </w:rPr>
        <w:t>ренных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2 - 5 </w:t>
      </w:r>
      <w:r>
        <w:rPr>
          <w:rStyle w:val="Subst"/>
        </w:rPr>
        <w:t>ст</w:t>
      </w:r>
      <w:r>
        <w:rPr>
          <w:rStyle w:val="Subst"/>
        </w:rPr>
        <w:t xml:space="preserve">. 12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");</w:t>
      </w:r>
      <w:r>
        <w:rPr>
          <w:rStyle w:val="Subst"/>
        </w:rPr>
        <w:br/>
        <w:t xml:space="preserve">2)  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 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</w:r>
      <w:proofErr w:type="gramStart"/>
      <w:r>
        <w:rPr>
          <w:rStyle w:val="Subst"/>
        </w:rPr>
        <w:t xml:space="preserve">4)  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</w:t>
      </w:r>
      <w:r>
        <w:rPr>
          <w:rStyle w:val="Subst"/>
        </w:rPr>
        <w:t>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5)  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образовании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досрочном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определени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предельного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7)  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7)  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proofErr w:type="gramEnd"/>
      <w:r>
        <w:rPr>
          <w:rStyle w:val="Subst"/>
        </w:rPr>
        <w:br/>
        <w:t xml:space="preserve">8)  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  <w:t xml:space="preserve">9)  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акций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</w:t>
      </w:r>
      <w:r>
        <w:rPr>
          <w:rStyle w:val="Subst"/>
        </w:rPr>
        <w:t>иски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25 </w:t>
      </w:r>
      <w:proofErr w:type="gramStart"/>
      <w:r>
        <w:rPr>
          <w:rStyle w:val="Subst"/>
        </w:rPr>
        <w:t>процентов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ций</w:t>
      </w:r>
      <w:r>
        <w:rPr>
          <w:rStyle w:val="Subst"/>
        </w:rPr>
        <w:t xml:space="preserve">, 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конвертированы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составляющие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25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</w:t>
      </w:r>
      <w:r>
        <w:rPr>
          <w:rStyle w:val="Subst"/>
        </w:rPr>
        <w:t>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25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достигнуто</w:t>
      </w:r>
      <w:r>
        <w:rPr>
          <w:rStyle w:val="Subst"/>
        </w:rPr>
        <w:t xml:space="preserve"> </w:t>
      </w:r>
      <w:r>
        <w:rPr>
          <w:rStyle w:val="Subst"/>
        </w:rPr>
        <w:t>единогласия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тому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 (</w:t>
      </w:r>
      <w:r>
        <w:rPr>
          <w:rStyle w:val="Subst"/>
        </w:rPr>
        <w:t>типов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распреде</w:t>
      </w:r>
      <w:r>
        <w:rPr>
          <w:rStyle w:val="Subst"/>
        </w:rPr>
        <w:t>ления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достигнуто</w:t>
      </w:r>
      <w:r>
        <w:rPr>
          <w:rStyle w:val="Subst"/>
        </w:rPr>
        <w:t xml:space="preserve"> </w:t>
      </w:r>
      <w:r>
        <w:rPr>
          <w:rStyle w:val="Subst"/>
        </w:rPr>
        <w:t>единогласия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этому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</w:t>
      </w:r>
      <w:r>
        <w:rPr>
          <w:rStyle w:val="Subst"/>
        </w:rPr>
        <w:t>ипа</w:t>
      </w:r>
      <w:r>
        <w:rPr>
          <w:rStyle w:val="Subst"/>
        </w:rPr>
        <w:t xml:space="preserve">)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достигнуто</w:t>
      </w:r>
      <w:r>
        <w:rPr>
          <w:rStyle w:val="Subst"/>
        </w:rPr>
        <w:t xml:space="preserve"> </w:t>
      </w:r>
      <w:r>
        <w:rPr>
          <w:rStyle w:val="Subst"/>
        </w:rPr>
        <w:t>единогласия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этому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);</w:t>
      </w:r>
      <w:r>
        <w:rPr>
          <w:rStyle w:val="Subst"/>
        </w:rPr>
        <w:br/>
      </w:r>
      <w:proofErr w:type="gramStart"/>
      <w:r>
        <w:rPr>
          <w:rStyle w:val="Subst"/>
        </w:rPr>
        <w:t xml:space="preserve">18)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распределенной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 </w:t>
      </w:r>
      <w:r>
        <w:rPr>
          <w:rStyle w:val="Subst"/>
        </w:rPr>
        <w:t>года</w:t>
      </w:r>
      <w:r>
        <w:rPr>
          <w:rStyle w:val="Subst"/>
        </w:rPr>
        <w:t>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19)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20)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83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ах</w:t>
      </w:r>
      <w:r>
        <w:rPr>
          <w:rStyle w:val="Subst"/>
        </w:rPr>
        <w:t>";</w:t>
      </w:r>
      <w:r>
        <w:rPr>
          <w:rStyle w:val="Subst"/>
        </w:rPr>
        <w:br/>
        <w:t xml:space="preserve">22)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79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lastRenderedPageBreak/>
        <w:t xml:space="preserve">23)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ст</w:t>
      </w:r>
      <w:r>
        <w:rPr>
          <w:rStyle w:val="Subst"/>
        </w:rPr>
        <w:t xml:space="preserve">. 79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</w:t>
      </w:r>
      <w:r>
        <w:rPr>
          <w:rStyle w:val="Subst"/>
        </w:rPr>
        <w:t>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холдинговых</w:t>
      </w:r>
      <w:r>
        <w:rPr>
          <w:rStyle w:val="Subst"/>
        </w:rPr>
        <w:t xml:space="preserve"> </w:t>
      </w:r>
      <w:r>
        <w:rPr>
          <w:rStyle w:val="Subst"/>
        </w:rPr>
        <w:t>компаниях</w:t>
      </w:r>
      <w:r>
        <w:rPr>
          <w:rStyle w:val="Subst"/>
        </w:rPr>
        <w:t xml:space="preserve">,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25)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26) </w:t>
      </w:r>
      <w:r>
        <w:rPr>
          <w:rStyle w:val="Subst"/>
        </w:rPr>
        <w:t>пр</w:t>
      </w:r>
      <w:r>
        <w:rPr>
          <w:rStyle w:val="Subst"/>
        </w:rPr>
        <w:t>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вознаграждении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;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размеров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27) </w:t>
      </w:r>
      <w:r>
        <w:rPr>
          <w:rStyle w:val="Subst"/>
        </w:rPr>
        <w:t>приня</w:t>
      </w:r>
      <w:r>
        <w:rPr>
          <w:rStyle w:val="Subst"/>
        </w:rPr>
        <w:t>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вознаграждении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>;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размеров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 xml:space="preserve">28)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возмещении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органам</w:t>
      </w:r>
      <w:r>
        <w:rPr>
          <w:rStyle w:val="Subst"/>
        </w:rPr>
        <w:t xml:space="preserve"> - </w:t>
      </w:r>
      <w:r>
        <w:rPr>
          <w:rStyle w:val="Subst"/>
        </w:rPr>
        <w:t>инициаторам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;</w:t>
      </w:r>
      <w:r>
        <w:rPr>
          <w:rStyle w:val="Subst"/>
        </w:rPr>
        <w:br/>
        <w:t xml:space="preserve">29)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перечня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хранения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стве</w:t>
      </w:r>
      <w:r>
        <w:rPr>
          <w:rStyle w:val="Subst"/>
        </w:rPr>
        <w:t>;</w:t>
      </w:r>
      <w:r>
        <w:rPr>
          <w:rStyle w:val="Subst"/>
        </w:rPr>
        <w:br/>
        <w:t xml:space="preserve">30)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освобождении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предусмотренной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80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proofErr w:type="gramEnd"/>
      <w:r>
        <w:rPr>
          <w:rStyle w:val="Subst"/>
        </w:rPr>
        <w:br/>
        <w:t xml:space="preserve">31)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br/>
        <w:t xml:space="preserve">1) 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ежеквартальных</w:t>
      </w:r>
      <w:r>
        <w:rPr>
          <w:rStyle w:val="Subst"/>
        </w:rPr>
        <w:t xml:space="preserve"> </w:t>
      </w:r>
      <w:r>
        <w:rPr>
          <w:rStyle w:val="Subst"/>
        </w:rPr>
        <w:t>бюджетов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</w:t>
      </w:r>
      <w:r>
        <w:rPr>
          <w:rStyle w:val="Subst"/>
        </w:rPr>
        <w:t>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 xml:space="preserve">. 55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3) 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</w:t>
      </w:r>
      <w:r>
        <w:rPr>
          <w:rStyle w:val="Subst"/>
        </w:rPr>
        <w:t>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директорглавы</w:t>
      </w:r>
      <w:proofErr w:type="spellEnd"/>
      <w:r>
        <w:rPr>
          <w:rStyle w:val="Subst"/>
        </w:rPr>
        <w:t xml:space="preserve"> VII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5) 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proofErr w:type="gramStart"/>
      <w:r>
        <w:rPr>
          <w:rStyle w:val="Subst"/>
        </w:rPr>
        <w:t xml:space="preserve">6)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 (</w:t>
      </w:r>
      <w:r>
        <w:rPr>
          <w:rStyle w:val="Subst"/>
        </w:rPr>
        <w:t>типов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7)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>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, </w:t>
      </w:r>
      <w:r>
        <w:rPr>
          <w:rStyle w:val="Subst"/>
        </w:rPr>
        <w:t>составляющем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</w:t>
      </w:r>
      <w:r>
        <w:rPr>
          <w:rStyle w:val="Subst"/>
        </w:rPr>
        <w:t>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размещение</w:t>
      </w:r>
      <w:r>
        <w:rPr>
          <w:rStyle w:val="Subst"/>
        </w:rPr>
        <w:t xml:space="preserve"> 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конвертированы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25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10)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конвертируе</w:t>
      </w:r>
      <w:r>
        <w:rPr>
          <w:rStyle w:val="Subst"/>
        </w:rPr>
        <w:t>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выпуске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>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>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13)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14) </w:t>
      </w:r>
      <w:r>
        <w:rPr>
          <w:rStyle w:val="Subst"/>
        </w:rPr>
        <w:t>п</w:t>
      </w:r>
      <w:r>
        <w:rPr>
          <w:rStyle w:val="Subst"/>
        </w:rPr>
        <w:t>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72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15)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ах</w:t>
      </w:r>
      <w:r>
        <w:rPr>
          <w:rStyle w:val="Subst"/>
        </w:rPr>
        <w:t>";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16)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72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17)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20)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</w:t>
      </w:r>
      <w:r>
        <w:rPr>
          <w:rStyle w:val="Subst"/>
        </w:rPr>
        <w:t>тков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proofErr w:type="gramEnd"/>
      <w:r>
        <w:rPr>
          <w:rStyle w:val="Subst"/>
        </w:rPr>
        <w:br/>
        <w:t xml:space="preserve">22)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утверждаемых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; </w:t>
      </w:r>
      <w:r>
        <w:rPr>
          <w:rStyle w:val="Subst"/>
        </w:rPr>
        <w:br/>
      </w:r>
      <w:proofErr w:type="gramStart"/>
      <w:r>
        <w:rPr>
          <w:rStyle w:val="Subst"/>
        </w:rPr>
        <w:t xml:space="preserve">23)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филиалах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представительствах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24)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созданием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открытием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ликвидацией</w:t>
      </w:r>
      <w:r>
        <w:rPr>
          <w:rStyle w:val="Subst"/>
        </w:rPr>
        <w:t>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 xml:space="preserve">25)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26)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27)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;</w:t>
      </w:r>
      <w:r>
        <w:rPr>
          <w:rStyle w:val="Subst"/>
        </w:rPr>
        <w:br/>
        <w:t xml:space="preserve">28)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проверке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proofErr w:type="gramEnd"/>
      <w:r>
        <w:rPr>
          <w:rStyle w:val="Subst"/>
        </w:rPr>
        <w:br/>
        <w:t xml:space="preserve">29)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уполномочен</w:t>
      </w:r>
      <w:r>
        <w:rPr>
          <w:rStyle w:val="Subst"/>
        </w:rPr>
        <w:t>ного</w:t>
      </w:r>
      <w:r>
        <w:rPr>
          <w:rStyle w:val="Subst"/>
        </w:rPr>
        <w:t xml:space="preserve"> </w:t>
      </w:r>
      <w:r>
        <w:rPr>
          <w:rStyle w:val="Subst"/>
        </w:rPr>
        <w:t>подписать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>;</w:t>
      </w:r>
      <w:r>
        <w:rPr>
          <w:rStyle w:val="Subst"/>
        </w:rPr>
        <w:br/>
        <w:t xml:space="preserve">30)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осуществляющим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31)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образовании</w:t>
      </w:r>
      <w:r>
        <w:rPr>
          <w:rStyle w:val="Subst"/>
        </w:rPr>
        <w:t xml:space="preserve"> </w:t>
      </w:r>
      <w:r>
        <w:rPr>
          <w:rStyle w:val="Subst"/>
        </w:rPr>
        <w:t>коллегиального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</w:t>
      </w:r>
      <w:r>
        <w:rPr>
          <w:rStyle w:val="Subst"/>
        </w:rPr>
        <w:t>на</w:t>
      </w:r>
      <w:r>
        <w:rPr>
          <w:rStyle w:val="Subst"/>
        </w:rPr>
        <w:t xml:space="preserve"> (</w:t>
      </w:r>
      <w:r>
        <w:rPr>
          <w:rStyle w:val="Subst"/>
        </w:rPr>
        <w:t>правления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proofErr w:type="gramStart"/>
      <w:r>
        <w:rPr>
          <w:rStyle w:val="Subst"/>
        </w:rPr>
        <w:t>об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досрочном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правления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;  </w:t>
      </w:r>
      <w:r>
        <w:rPr>
          <w:rStyle w:val="Subst"/>
        </w:rPr>
        <w:br/>
        <w:t xml:space="preserve">32)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перечня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хранения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; </w:t>
      </w:r>
      <w:r>
        <w:rPr>
          <w:rStyle w:val="Subst"/>
        </w:rPr>
        <w:br/>
      </w:r>
      <w:proofErr w:type="gramStart"/>
      <w:r>
        <w:rPr>
          <w:rStyle w:val="Subst"/>
        </w:rPr>
        <w:t xml:space="preserve">33)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чуждении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 </w:t>
      </w:r>
      <w:r>
        <w:rPr>
          <w:rStyle w:val="Subst"/>
        </w:rPr>
        <w:t>до</w:t>
      </w:r>
      <w:r>
        <w:rPr>
          <w:rStyle w:val="Subst"/>
        </w:rPr>
        <w:t xml:space="preserve"> 25 % 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подп</w:t>
      </w:r>
      <w:proofErr w:type="spellEnd"/>
      <w:r>
        <w:rPr>
          <w:rStyle w:val="Subst"/>
        </w:rPr>
        <w:t xml:space="preserve">. 18 </w:t>
      </w:r>
      <w:r>
        <w:rPr>
          <w:rStyle w:val="Subst"/>
        </w:rPr>
        <w:t>п</w:t>
      </w:r>
      <w:r>
        <w:rPr>
          <w:rStyle w:val="Subst"/>
        </w:rPr>
        <w:t xml:space="preserve">. 1  </w:t>
      </w:r>
      <w:r>
        <w:rPr>
          <w:rStyle w:val="Subst"/>
        </w:rPr>
        <w:t>ст</w:t>
      </w:r>
      <w:r>
        <w:rPr>
          <w:rStyle w:val="Subst"/>
        </w:rPr>
        <w:t xml:space="preserve">. 48 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proofErr w:type="gramEnd"/>
      <w:r>
        <w:rPr>
          <w:rStyle w:val="Subst"/>
        </w:rPr>
        <w:br/>
        <w:t xml:space="preserve">36)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учреждении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.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; </w:t>
      </w:r>
      <w:proofErr w:type="gramStart"/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генеральных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где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выступает</w:t>
      </w:r>
      <w:r>
        <w:rPr>
          <w:rStyle w:val="Subst"/>
        </w:rPr>
        <w:t xml:space="preserve"> </w:t>
      </w:r>
      <w:r>
        <w:rPr>
          <w:rStyle w:val="Subst"/>
        </w:rPr>
        <w:t>единственным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>.</w:t>
      </w:r>
      <w:r>
        <w:rPr>
          <w:rStyle w:val="Subst"/>
        </w:rPr>
        <w:br/>
        <w:t xml:space="preserve">37)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приостановлении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образовании</w:t>
      </w:r>
      <w:r>
        <w:rPr>
          <w:rStyle w:val="Subst"/>
        </w:rPr>
        <w:t xml:space="preserve"> </w:t>
      </w:r>
      <w:r>
        <w:rPr>
          <w:rStyle w:val="Subst"/>
        </w:rPr>
        <w:t>временного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досрочном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обра</w:t>
      </w:r>
      <w:r>
        <w:rPr>
          <w:rStyle w:val="Subst"/>
        </w:rPr>
        <w:t>зовании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proofErr w:type="gramEnd"/>
      <w:r>
        <w:rPr>
          <w:rStyle w:val="Subst"/>
        </w:rPr>
        <w:br/>
        <w:t xml:space="preserve">38)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коллегиального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 </w:t>
      </w:r>
      <w:r>
        <w:rPr>
          <w:rStyle w:val="Subst"/>
        </w:rPr>
        <w:t>директор</w:t>
      </w:r>
      <w:r>
        <w:rPr>
          <w:rStyle w:val="Subst"/>
        </w:rPr>
        <w:t xml:space="preserve">   </w:t>
      </w:r>
      <w:r>
        <w:rPr>
          <w:rStyle w:val="Subst"/>
        </w:rPr>
        <w:t>общества</w:t>
      </w:r>
      <w:r>
        <w:rPr>
          <w:rStyle w:val="Subst"/>
        </w:rPr>
        <w:t xml:space="preserve">   </w:t>
      </w:r>
      <w:r>
        <w:rPr>
          <w:rStyle w:val="Subst"/>
        </w:rPr>
        <w:t>в</w:t>
      </w:r>
      <w:r>
        <w:rPr>
          <w:rStyle w:val="Subst"/>
        </w:rPr>
        <w:t xml:space="preserve">   </w:t>
      </w:r>
      <w:r>
        <w:rPr>
          <w:rStyle w:val="Subst"/>
        </w:rPr>
        <w:t>соответствии</w:t>
      </w:r>
      <w:r>
        <w:rPr>
          <w:rStyle w:val="Subst"/>
        </w:rPr>
        <w:t xml:space="preserve"> 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 </w:t>
      </w:r>
      <w:r>
        <w:rPr>
          <w:rStyle w:val="Subst"/>
        </w:rPr>
        <w:t>общества</w:t>
      </w:r>
      <w:r>
        <w:rPr>
          <w:rStyle w:val="Subst"/>
        </w:rPr>
        <w:t xml:space="preserve">,  </w:t>
      </w:r>
      <w:r>
        <w:rPr>
          <w:rStyle w:val="Subst"/>
        </w:rPr>
        <w:t>представляя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учреждениях</w:t>
      </w:r>
      <w:r>
        <w:rPr>
          <w:rStyle w:val="Subst"/>
        </w:rPr>
        <w:t xml:space="preserve">,  </w:t>
      </w:r>
      <w:r>
        <w:rPr>
          <w:rStyle w:val="Subst"/>
        </w:rPr>
        <w:t>предприятиях</w:t>
      </w:r>
      <w:r>
        <w:rPr>
          <w:rStyle w:val="Subst"/>
        </w:rPr>
        <w:t xml:space="preserve">, </w:t>
      </w:r>
      <w:r>
        <w:rPr>
          <w:rStyle w:val="Subst"/>
        </w:rPr>
        <w:t>организациях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Республики</w:t>
      </w:r>
      <w:r>
        <w:rPr>
          <w:rStyle w:val="Subst"/>
        </w:rPr>
        <w:t xml:space="preserve"> </w:t>
      </w:r>
      <w:r>
        <w:rPr>
          <w:rStyle w:val="Subst"/>
        </w:rPr>
        <w:t>Башкорто</w:t>
      </w:r>
      <w:r>
        <w:rPr>
          <w:rStyle w:val="Subst"/>
        </w:rPr>
        <w:t>стан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,  </w:t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учреждениях</w:t>
      </w:r>
      <w:r>
        <w:rPr>
          <w:rStyle w:val="Subst"/>
        </w:rPr>
        <w:t xml:space="preserve"> </w:t>
      </w:r>
      <w:r>
        <w:rPr>
          <w:rStyle w:val="Subst"/>
        </w:rPr>
        <w:t>расчетные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proofErr w:type="gramStart"/>
      <w:r>
        <w:rPr>
          <w:rStyle w:val="Subst"/>
        </w:rPr>
        <w:t>самостоятельно</w:t>
      </w:r>
      <w:r>
        <w:rPr>
          <w:rStyle w:val="Subst"/>
        </w:rPr>
        <w:t xml:space="preserve">  </w:t>
      </w:r>
      <w:r>
        <w:rPr>
          <w:rStyle w:val="Subst"/>
        </w:rPr>
        <w:t>совершает</w:t>
      </w:r>
      <w:r>
        <w:rPr>
          <w:rStyle w:val="Subst"/>
        </w:rPr>
        <w:t xml:space="preserve">   </w:t>
      </w:r>
      <w:r>
        <w:rPr>
          <w:rStyle w:val="Subst"/>
        </w:rPr>
        <w:t>от</w:t>
      </w:r>
      <w:r>
        <w:rPr>
          <w:rStyle w:val="Subst"/>
        </w:rPr>
        <w:t xml:space="preserve">   </w:t>
      </w:r>
      <w:r>
        <w:rPr>
          <w:rStyle w:val="Subst"/>
        </w:rPr>
        <w:t>имени</w:t>
      </w:r>
      <w:r>
        <w:rPr>
          <w:rStyle w:val="Subst"/>
        </w:rPr>
        <w:t xml:space="preserve">   </w:t>
      </w:r>
      <w:r>
        <w:rPr>
          <w:rStyle w:val="Subst"/>
        </w:rPr>
        <w:t>общества</w:t>
      </w:r>
      <w:r>
        <w:rPr>
          <w:rStyle w:val="Subst"/>
        </w:rPr>
        <w:t xml:space="preserve">  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  </w:t>
      </w:r>
      <w:r>
        <w:rPr>
          <w:rStyle w:val="Subst"/>
        </w:rPr>
        <w:t>с</w:t>
      </w:r>
      <w:r>
        <w:rPr>
          <w:rStyle w:val="Subst"/>
        </w:rPr>
        <w:t xml:space="preserve">  </w:t>
      </w:r>
      <w:r>
        <w:rPr>
          <w:rStyle w:val="Subst"/>
        </w:rPr>
        <w:t>приобретением</w:t>
      </w:r>
      <w:r>
        <w:rPr>
          <w:rStyle w:val="Subst"/>
        </w:rPr>
        <w:t xml:space="preserve">  </w:t>
      </w:r>
      <w:r>
        <w:rPr>
          <w:rStyle w:val="Subst"/>
        </w:rPr>
        <w:t>обще</w:t>
      </w:r>
      <w:r>
        <w:rPr>
          <w:rStyle w:val="Subst"/>
        </w:rPr>
        <w:t>ством</w:t>
      </w:r>
      <w:r>
        <w:rPr>
          <w:rStyle w:val="Subst"/>
        </w:rPr>
        <w:t xml:space="preserve">  </w:t>
      </w:r>
      <w:r>
        <w:rPr>
          <w:rStyle w:val="Subst"/>
        </w:rPr>
        <w:t>имущества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отчуждением</w:t>
      </w:r>
      <w:r>
        <w:rPr>
          <w:rStyle w:val="Subst"/>
        </w:rPr>
        <w:t xml:space="preserve"> (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)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 </w:t>
      </w:r>
      <w:r>
        <w:rPr>
          <w:rStyle w:val="Subst"/>
        </w:rPr>
        <w:t>если</w:t>
      </w:r>
      <w:r>
        <w:rPr>
          <w:rStyle w:val="Subst"/>
        </w:rPr>
        <w:t xml:space="preserve">  </w:t>
      </w:r>
      <w:r>
        <w:rPr>
          <w:rStyle w:val="Subst"/>
        </w:rPr>
        <w:t>стоимость</w:t>
      </w:r>
      <w:r>
        <w:rPr>
          <w:rStyle w:val="Subst"/>
        </w:rPr>
        <w:t xml:space="preserve">  (</w:t>
      </w:r>
      <w:r>
        <w:rPr>
          <w:rStyle w:val="Subst"/>
        </w:rPr>
        <w:t>или</w:t>
      </w:r>
      <w:r>
        <w:rPr>
          <w:rStyle w:val="Subst"/>
        </w:rPr>
        <w:t xml:space="preserve">  </w:t>
      </w:r>
      <w:r>
        <w:rPr>
          <w:rStyle w:val="Subst"/>
        </w:rPr>
        <w:t>суммарная</w:t>
      </w:r>
      <w:r>
        <w:rPr>
          <w:rStyle w:val="Subst"/>
        </w:rPr>
        <w:t xml:space="preserve">  </w:t>
      </w:r>
      <w:r>
        <w:rPr>
          <w:rStyle w:val="Subst"/>
        </w:rPr>
        <w:t>стоимость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  </w:t>
      </w:r>
      <w:r>
        <w:rPr>
          <w:rStyle w:val="Subst"/>
        </w:rPr>
        <w:t>составляющего</w:t>
      </w:r>
      <w:r>
        <w:rPr>
          <w:rStyle w:val="Subst"/>
        </w:rPr>
        <w:t xml:space="preserve">   </w:t>
      </w:r>
      <w:r>
        <w:rPr>
          <w:rStyle w:val="Subst"/>
        </w:rPr>
        <w:t>предмет</w:t>
      </w:r>
      <w:r>
        <w:rPr>
          <w:rStyle w:val="Subst"/>
        </w:rPr>
        <w:t xml:space="preserve">   </w:t>
      </w:r>
      <w:r>
        <w:rPr>
          <w:rStyle w:val="Subst"/>
        </w:rPr>
        <w:t>сделки</w:t>
      </w:r>
      <w:r>
        <w:rPr>
          <w:rStyle w:val="Subst"/>
        </w:rPr>
        <w:t xml:space="preserve">  (</w:t>
      </w:r>
      <w:r>
        <w:rPr>
          <w:rStyle w:val="Subst"/>
        </w:rPr>
        <w:t>сделок</w:t>
      </w:r>
      <w:r>
        <w:rPr>
          <w:rStyle w:val="Subst"/>
        </w:rPr>
        <w:t xml:space="preserve">), 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совершения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(</w:t>
      </w:r>
      <w:r>
        <w:rPr>
          <w:rStyle w:val="Subst"/>
        </w:rPr>
        <w:t>сделок</w:t>
      </w:r>
      <w:r>
        <w:rPr>
          <w:rStyle w:val="Subst"/>
        </w:rPr>
        <w:t xml:space="preserve">) </w:t>
      </w:r>
      <w:r>
        <w:rPr>
          <w:rStyle w:val="Subst"/>
        </w:rPr>
        <w:t>составляет</w:t>
      </w:r>
      <w:r>
        <w:rPr>
          <w:rStyle w:val="Subst"/>
        </w:rPr>
        <w:t xml:space="preserve">  </w:t>
      </w:r>
      <w:r>
        <w:rPr>
          <w:rStyle w:val="Subst"/>
        </w:rPr>
        <w:t>до</w:t>
      </w:r>
      <w:r>
        <w:rPr>
          <w:rStyle w:val="Subst"/>
        </w:rPr>
        <w:t xml:space="preserve"> 1  </w:t>
      </w:r>
      <w:r>
        <w:rPr>
          <w:rStyle w:val="Subst"/>
        </w:rPr>
        <w:t>процента</w:t>
      </w:r>
      <w:r>
        <w:rPr>
          <w:rStyle w:val="Subst"/>
        </w:rPr>
        <w:t xml:space="preserve">  </w:t>
      </w:r>
      <w:r>
        <w:rPr>
          <w:rStyle w:val="Subst"/>
        </w:rPr>
        <w:t>балансов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  </w:t>
      </w:r>
      <w:r>
        <w:rPr>
          <w:rStyle w:val="Subst"/>
        </w:rPr>
        <w:t>штаты</w:t>
      </w:r>
      <w:r>
        <w:rPr>
          <w:rStyle w:val="Subst"/>
        </w:rPr>
        <w:t xml:space="preserve">,    </w:t>
      </w:r>
      <w:r>
        <w:rPr>
          <w:rStyle w:val="Subst"/>
        </w:rPr>
        <w:t>обеспечивает</w:t>
      </w:r>
      <w:r>
        <w:rPr>
          <w:rStyle w:val="Subst"/>
        </w:rPr>
        <w:t xml:space="preserve">    </w:t>
      </w:r>
      <w:r>
        <w:rPr>
          <w:rStyle w:val="Subst"/>
        </w:rPr>
        <w:t>соблюдение</w:t>
      </w:r>
      <w:r>
        <w:rPr>
          <w:rStyle w:val="Subst"/>
        </w:rPr>
        <w:t xml:space="preserve">   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распорядка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штатного</w:t>
      </w:r>
      <w:r>
        <w:rPr>
          <w:rStyle w:val="Subst"/>
        </w:rPr>
        <w:t xml:space="preserve"> </w:t>
      </w:r>
      <w:r>
        <w:rPr>
          <w:rStyle w:val="Subst"/>
        </w:rPr>
        <w:t>расписания</w:t>
      </w:r>
      <w:r>
        <w:rPr>
          <w:rStyle w:val="Subst"/>
        </w:rPr>
        <w:t>;</w:t>
      </w:r>
      <w:proofErr w:type="gramEnd"/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 </w:t>
      </w:r>
      <w:r>
        <w:rPr>
          <w:rStyle w:val="Subst"/>
        </w:rPr>
        <w:t>работу</w:t>
      </w:r>
      <w:r>
        <w:rPr>
          <w:rStyle w:val="Subst"/>
        </w:rPr>
        <w:t xml:space="preserve">  </w:t>
      </w:r>
      <w:r>
        <w:rPr>
          <w:rStyle w:val="Subst"/>
        </w:rPr>
        <w:t>правления</w:t>
      </w:r>
      <w:r>
        <w:rPr>
          <w:rStyle w:val="Subst"/>
        </w:rPr>
        <w:t xml:space="preserve"> 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 </w:t>
      </w:r>
      <w:r>
        <w:rPr>
          <w:rStyle w:val="Subst"/>
        </w:rPr>
        <w:t>соответствии</w:t>
      </w:r>
      <w:r>
        <w:rPr>
          <w:rStyle w:val="Subst"/>
        </w:rPr>
        <w:t xml:space="preserve">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генеральном</w:t>
      </w:r>
      <w:r>
        <w:rPr>
          <w:rStyle w:val="Subst"/>
        </w:rPr>
        <w:t xml:space="preserve"> </w:t>
      </w:r>
      <w:r>
        <w:rPr>
          <w:rStyle w:val="Subst"/>
        </w:rPr>
        <w:t>директоре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правлении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структурных</w:t>
      </w:r>
      <w:r>
        <w:rPr>
          <w:rStyle w:val="Subst"/>
        </w:rPr>
        <w:t xml:space="preserve"> </w:t>
      </w:r>
      <w:r>
        <w:rPr>
          <w:rStyle w:val="Subst"/>
        </w:rPr>
        <w:t>подразделениях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принимает</w:t>
      </w:r>
      <w:r>
        <w:rPr>
          <w:rStyle w:val="Subst"/>
        </w:rPr>
        <w:t xml:space="preserve">  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работу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увольняет</w:t>
      </w:r>
      <w:r>
        <w:rPr>
          <w:rStyle w:val="Subst"/>
        </w:rPr>
        <w:t xml:space="preserve">  </w:t>
      </w:r>
      <w:r>
        <w:rPr>
          <w:rStyle w:val="Subst"/>
        </w:rPr>
        <w:t>с</w:t>
      </w:r>
      <w:r>
        <w:rPr>
          <w:rStyle w:val="Subst"/>
        </w:rPr>
        <w:t xml:space="preserve">  </w:t>
      </w:r>
      <w:r>
        <w:rPr>
          <w:rStyle w:val="Subst"/>
        </w:rPr>
        <w:t>работы</w:t>
      </w:r>
      <w:r>
        <w:rPr>
          <w:rStyle w:val="Subst"/>
        </w:rPr>
        <w:t xml:space="preserve"> 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 </w:t>
      </w:r>
      <w:r>
        <w:rPr>
          <w:rStyle w:val="Subst"/>
        </w:rPr>
        <w:t>применяет</w:t>
      </w:r>
      <w:r>
        <w:rPr>
          <w:rStyle w:val="Subst"/>
        </w:rPr>
        <w:t xml:space="preserve">  </w:t>
      </w:r>
      <w:r>
        <w:rPr>
          <w:rStyle w:val="Subst"/>
        </w:rPr>
        <w:t>к</w:t>
      </w:r>
      <w:r>
        <w:rPr>
          <w:rStyle w:val="Subst"/>
        </w:rPr>
        <w:t xml:space="preserve">  </w:t>
      </w:r>
      <w:r>
        <w:rPr>
          <w:rStyle w:val="Subst"/>
        </w:rPr>
        <w:t>работникам</w:t>
      </w:r>
      <w:r>
        <w:rPr>
          <w:rStyle w:val="Subst"/>
        </w:rPr>
        <w:t xml:space="preserve"> 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меры</w:t>
      </w:r>
      <w:r>
        <w:rPr>
          <w:rStyle w:val="Subst"/>
        </w:rPr>
        <w:t xml:space="preserve">  </w:t>
      </w:r>
      <w:r>
        <w:rPr>
          <w:rStyle w:val="Subst"/>
        </w:rPr>
        <w:t>поощрения</w:t>
      </w:r>
      <w:r>
        <w:rPr>
          <w:rStyle w:val="Subst"/>
        </w:rPr>
        <w:t xml:space="preserve"> 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налагает</w:t>
      </w:r>
      <w:r>
        <w:rPr>
          <w:rStyle w:val="Subst"/>
        </w:rPr>
        <w:t xml:space="preserve"> 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</w:t>
      </w:r>
      <w:r>
        <w:rPr>
          <w:rStyle w:val="Subst"/>
        </w:rPr>
        <w:t>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Правилами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распорядка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свободном</w:t>
      </w:r>
      <w:r>
        <w:t xml:space="preserve"> </w:t>
      </w:r>
      <w:r>
        <w:t>доступе</w:t>
      </w:r>
      <w:r>
        <w:t xml:space="preserve"> </w:t>
      </w:r>
      <w:r>
        <w:t>размещен</w:t>
      </w:r>
      <w:r>
        <w:t xml:space="preserve"> </w:t>
      </w:r>
      <w:r>
        <w:t>полный</w:t>
      </w:r>
      <w:r>
        <w:t xml:space="preserve"> </w:t>
      </w:r>
      <w:r>
        <w:t>текст</w:t>
      </w:r>
      <w:r>
        <w:t xml:space="preserve"> </w:t>
      </w:r>
      <w:r>
        <w:t>действующей</w:t>
      </w:r>
      <w:r>
        <w:t xml:space="preserve"> </w:t>
      </w:r>
      <w:r>
        <w:t>редакции</w:t>
      </w:r>
      <w:r>
        <w:t xml:space="preserve"> </w:t>
      </w:r>
      <w:r>
        <w:t>устава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внутренних</w:t>
      </w:r>
      <w:r>
        <w:t xml:space="preserve"> </w:t>
      </w:r>
      <w:r>
        <w:t>документов</w:t>
      </w:r>
      <w:r>
        <w:t xml:space="preserve">, </w:t>
      </w:r>
      <w:r>
        <w:t>регулирующих</w:t>
      </w:r>
      <w:r>
        <w:t xml:space="preserve"> </w:t>
      </w:r>
      <w:r>
        <w:t>деятельность</w:t>
      </w:r>
      <w:r>
        <w:t xml:space="preserve"> </w:t>
      </w:r>
      <w:r>
        <w:t>органов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www.un</w:t>
      </w:r>
      <w:r>
        <w:rPr>
          <w:rStyle w:val="Subst"/>
        </w:rPr>
        <w:t>zhales.ru</w:t>
      </w:r>
      <w:proofErr w:type="spellEnd"/>
    </w:p>
    <w:p w:rsidR="00000000" w:rsidRDefault="00EB7D95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Небылица</w:t>
      </w:r>
      <w:r>
        <w:rPr>
          <w:rStyle w:val="Subst"/>
        </w:rPr>
        <w:t xml:space="preserve"> </w:t>
      </w:r>
      <w:r>
        <w:rPr>
          <w:rStyle w:val="Subst"/>
        </w:rPr>
        <w:t>Василий</w:t>
      </w:r>
      <w:r>
        <w:rPr>
          <w:rStyle w:val="Subst"/>
        </w:rPr>
        <w:t xml:space="preserve"> </w:t>
      </w:r>
      <w:r>
        <w:rPr>
          <w:rStyle w:val="Subst"/>
        </w:rPr>
        <w:t>Васильевич</w:t>
      </w:r>
    </w:p>
    <w:p w:rsidR="00000000" w:rsidRDefault="00EB7D95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EB7D9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</w:p>
    <w:p w:rsidR="00000000" w:rsidRDefault="00EB7D95">
      <w:pPr>
        <w:ind w:left="200"/>
      </w:pPr>
      <w:proofErr w:type="gramStart"/>
      <w:r>
        <w:t>Все</w:t>
      </w:r>
      <w:r>
        <w:t xml:space="preserve"> </w:t>
      </w:r>
      <w:r>
        <w:t>должн</w:t>
      </w:r>
      <w:r>
        <w:t>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ООО</w:t>
            </w:r>
            <w:r>
              <w:t xml:space="preserve">" </w:t>
            </w:r>
            <w:r>
              <w:t>Компания</w:t>
            </w:r>
            <w:r>
              <w:t xml:space="preserve"> " </w:t>
            </w:r>
            <w:r>
              <w:t>АДРЕМ</w:t>
            </w:r>
            <w:r>
              <w:t xml:space="preserve">" </w:t>
            </w:r>
            <w:proofErr w:type="gramStart"/>
            <w:r>
              <w:t xml:space="preserve">( </w:t>
            </w:r>
            <w:proofErr w:type="gramEnd"/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 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ОАО</w:t>
            </w:r>
            <w:r>
              <w:t xml:space="preserve"> " </w:t>
            </w:r>
            <w:proofErr w:type="spellStart"/>
            <w:r>
              <w:t>Унжалеспром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>
      <w:pPr>
        <w:pStyle w:val="ThinDelim"/>
      </w:pPr>
    </w:p>
    <w:p w:rsidR="00000000" w:rsidRDefault="00EB7D9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82.33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82.33</w:t>
      </w: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</w:t>
      </w:r>
      <w:r>
        <w:t>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EB7D95">
      <w:pPr>
        <w:pStyle w:val="ThinDelim"/>
      </w:pPr>
    </w:p>
    <w:p w:rsidR="00000000" w:rsidRDefault="00EB7D9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</w:t>
      </w:r>
      <w:r>
        <w:t>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</w:t>
      </w:r>
      <w:r>
        <w:t>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B7D95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Скрыпник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Геннадьевна</w:t>
      </w:r>
    </w:p>
    <w:p w:rsidR="00000000" w:rsidRDefault="00EB7D9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</w:p>
    <w:p w:rsidR="00000000" w:rsidRDefault="00EB7D95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ООО</w:t>
            </w:r>
            <w:r>
              <w:t xml:space="preserve"> " </w:t>
            </w:r>
            <w:r>
              <w:t>Компания</w:t>
            </w:r>
            <w:r>
              <w:t xml:space="preserve"> " </w:t>
            </w:r>
            <w:r>
              <w:t>АДРЕМ</w:t>
            </w:r>
            <w:r>
              <w:t xml:space="preserve">" </w:t>
            </w:r>
            <w:proofErr w:type="gramStart"/>
            <w:r>
              <w:t xml:space="preserve">( </w:t>
            </w:r>
            <w:proofErr w:type="gramEnd"/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 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развитию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ОАО</w:t>
            </w:r>
            <w:r>
              <w:t xml:space="preserve"> " </w:t>
            </w:r>
            <w:r>
              <w:t>УНЖАЛЕСПРОМ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proofErr w:type="spellStart"/>
            <w:r>
              <w:t>диреторов</w:t>
            </w:r>
            <w:proofErr w:type="spellEnd"/>
            <w:r>
              <w:t xml:space="preserve"> </w:t>
            </w:r>
            <w:r>
              <w:t>Общества</w:t>
            </w:r>
          </w:p>
        </w:tc>
      </w:tr>
    </w:tbl>
    <w:p w:rsidR="00000000" w:rsidRDefault="00EB7D95"/>
    <w:p w:rsidR="00000000" w:rsidRDefault="00EB7D95">
      <w:pPr>
        <w:pStyle w:val="ThinDelim"/>
      </w:pPr>
    </w:p>
    <w:p w:rsidR="00000000" w:rsidRDefault="00EB7D9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EB7D95">
      <w:pPr>
        <w:pStyle w:val="ThinDelim"/>
      </w:pPr>
    </w:p>
    <w:p w:rsidR="00000000" w:rsidRDefault="00EB7D9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</w:t>
      </w:r>
      <w:r>
        <w:t>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</w:t>
      </w:r>
      <w:r>
        <w:t>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Пирогова</w:t>
      </w:r>
      <w:r>
        <w:rPr>
          <w:rStyle w:val="Subst"/>
        </w:rPr>
        <w:t xml:space="preserve"> </w:t>
      </w:r>
      <w:r>
        <w:rPr>
          <w:rStyle w:val="Subst"/>
        </w:rPr>
        <w:t>Вера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EB7D9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</w:p>
    <w:p w:rsidR="00000000" w:rsidRDefault="00EB7D95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</w:t>
            </w:r>
            <w:r>
              <w:t>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ОАО</w:t>
            </w:r>
            <w:r>
              <w:t xml:space="preserve"> " </w:t>
            </w:r>
            <w:r>
              <w:t>УНЖАЛЕСПРОМ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  <w:r>
              <w:t xml:space="preserve"> </w:t>
            </w:r>
            <w:r>
              <w:t>Общества</w:t>
            </w:r>
          </w:p>
        </w:tc>
      </w:tr>
    </w:tbl>
    <w:p w:rsidR="00000000" w:rsidRDefault="00EB7D95"/>
    <w:p w:rsidR="00000000" w:rsidRDefault="00EB7D95">
      <w:pPr>
        <w:pStyle w:val="ThinDelim"/>
      </w:pPr>
    </w:p>
    <w:p w:rsidR="00000000" w:rsidRDefault="00EB7D9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8.15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8.15</w:t>
      </w: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</w:t>
      </w:r>
      <w:r>
        <w:t>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EB7D95">
      <w:pPr>
        <w:pStyle w:val="ThinDelim"/>
      </w:pPr>
    </w:p>
    <w:p w:rsidR="00000000" w:rsidRDefault="00EB7D9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</w:t>
      </w:r>
      <w:r>
        <w:t>нта</w:t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Прививкова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Алексеевна</w:t>
      </w:r>
    </w:p>
    <w:p w:rsidR="00000000" w:rsidRDefault="00EB7D9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</w:p>
    <w:p w:rsidR="00000000" w:rsidRDefault="00EB7D95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</w:t>
      </w:r>
      <w:r>
        <w:t>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ОАО</w:t>
            </w:r>
            <w:r>
              <w:t xml:space="preserve"> " </w:t>
            </w:r>
            <w:r>
              <w:t>УНЖАЛЕСПРОМ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  <w:r>
              <w:t xml:space="preserve"> </w:t>
            </w:r>
            <w:r>
              <w:t>Общества</w:t>
            </w:r>
          </w:p>
        </w:tc>
      </w:tr>
    </w:tbl>
    <w:p w:rsidR="00000000" w:rsidRDefault="00EB7D95"/>
    <w:p w:rsidR="00000000" w:rsidRDefault="00EB7D95">
      <w:pPr>
        <w:pStyle w:val="ThinDelim"/>
      </w:pPr>
    </w:p>
    <w:p w:rsidR="00000000" w:rsidRDefault="00EB7D9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</w:t>
      </w:r>
      <w:r>
        <w:t>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2.72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2.72</w:t>
      </w: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</w:t>
      </w:r>
      <w:r>
        <w:t>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EB7D95">
      <w:pPr>
        <w:pStyle w:val="ThinDelim"/>
      </w:pPr>
    </w:p>
    <w:p w:rsidR="00000000" w:rsidRDefault="00EB7D9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</w:t>
      </w:r>
      <w:r>
        <w:t>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</w:t>
      </w:r>
      <w:r>
        <w:t>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</w:t>
      </w:r>
      <w:r>
        <w:t>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Молчанова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EB7D9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</w:p>
    <w:p w:rsidR="00000000" w:rsidRDefault="00EB7D95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</w:t>
      </w:r>
      <w:r>
        <w:t>естительству</w:t>
      </w:r>
      <w:proofErr w:type="gramEnd"/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ОАО</w:t>
            </w:r>
            <w:r>
              <w:t xml:space="preserve"> " </w:t>
            </w:r>
            <w:proofErr w:type="spellStart"/>
            <w:r>
              <w:t>Унжалеспром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proofErr w:type="spellStart"/>
            <w:r>
              <w:t>диреторов</w:t>
            </w:r>
            <w:proofErr w:type="spellEnd"/>
            <w:r>
              <w:t xml:space="preserve"> </w:t>
            </w:r>
            <w:r>
              <w:t>Общества</w:t>
            </w:r>
          </w:p>
        </w:tc>
      </w:tr>
    </w:tbl>
    <w:p w:rsidR="00000000" w:rsidRDefault="00EB7D95"/>
    <w:p w:rsidR="00000000" w:rsidRDefault="00EB7D95">
      <w:pPr>
        <w:pStyle w:val="ThinDelim"/>
      </w:pPr>
    </w:p>
    <w:p w:rsidR="00000000" w:rsidRDefault="00EB7D9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6.8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6.8</w:t>
      </w: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EB7D95">
      <w:pPr>
        <w:pStyle w:val="ThinDelim"/>
      </w:pPr>
    </w:p>
    <w:p w:rsidR="00000000" w:rsidRDefault="00EB7D9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</w:t>
      </w:r>
      <w:r>
        <w:t>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</w:t>
      </w:r>
      <w:r>
        <w:t>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Овечкин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лександр</w:t>
      </w:r>
      <w:r>
        <w:rPr>
          <w:rStyle w:val="Subst"/>
        </w:rPr>
        <w:t xml:space="preserve"> </w:t>
      </w:r>
      <w:r>
        <w:rPr>
          <w:rStyle w:val="Subst"/>
        </w:rPr>
        <w:t>Петрович</w:t>
      </w:r>
    </w:p>
    <w:p w:rsidR="00000000" w:rsidRDefault="00EB7D95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1973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</w:p>
    <w:p w:rsidR="00000000" w:rsidRDefault="00EB7D95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ОАО</w:t>
            </w:r>
            <w:r>
              <w:t xml:space="preserve"> " </w:t>
            </w:r>
            <w:r>
              <w:t>УНЖАЛЕСПРОМ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EB7D95"/>
    <w:p w:rsidR="00000000" w:rsidRDefault="00EB7D95">
      <w:pPr>
        <w:pStyle w:val="ThinDelim"/>
      </w:pPr>
    </w:p>
    <w:p w:rsidR="00000000" w:rsidRDefault="00EB7D95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EB7D95">
      <w:pPr>
        <w:pStyle w:val="ThinDelim"/>
      </w:pPr>
    </w:p>
    <w:p w:rsidR="00000000" w:rsidRDefault="00EB7D95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</w:t>
      </w:r>
      <w:r>
        <w:t>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</w:t>
      </w:r>
      <w:r>
        <w:t>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</w:t>
      </w:r>
      <w:r>
        <w:t>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B7D95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B7D95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EB7D95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</w:t>
      </w:r>
      <w:r>
        <w:t>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:</w:t>
      </w:r>
    </w:p>
    <w:p w:rsidR="00000000" w:rsidRDefault="00EB7D95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SubHeading"/>
        <w:ind w:left="200"/>
      </w:pPr>
      <w:r>
        <w:lastRenderedPageBreak/>
        <w:t>Совет</w:t>
      </w:r>
      <w:r>
        <w:t xml:space="preserve"> </w:t>
      </w:r>
      <w:r>
        <w:t>директоров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632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Вознаграж</w:t>
            </w:r>
            <w:r>
              <w:t>дение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Премии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Комиссионные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Льготы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Иные</w:t>
            </w:r>
            <w:r>
              <w:t xml:space="preserve"> </w:t>
            </w:r>
            <w:r>
              <w:t>имущественные</w:t>
            </w:r>
            <w:r>
              <w:t xml:space="preserve"> </w:t>
            </w:r>
            <w:r>
              <w:t>представления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Иное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EB7D95">
      <w:pPr>
        <w:pStyle w:val="ThinDelim"/>
      </w:pPr>
    </w:p>
    <w:p w:rsidR="00000000" w:rsidRDefault="00EB7D95">
      <w:pPr>
        <w:ind w:left="400"/>
      </w:pPr>
      <w:r>
        <w:t>Размер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данном</w:t>
      </w:r>
      <w:r>
        <w:t>у</w:t>
      </w:r>
      <w:r>
        <w:t xml:space="preserve"> </w:t>
      </w:r>
      <w:r>
        <w:t>органу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работы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который</w:t>
      </w:r>
      <w:r>
        <w:t xml:space="preserve"> </w:t>
      </w:r>
      <w:r>
        <w:t>был</w:t>
      </w:r>
      <w:r>
        <w:t xml:space="preserve"> </w:t>
      </w:r>
      <w:r>
        <w:t>определен</w:t>
      </w:r>
      <w:r>
        <w:t xml:space="preserve"> (</w:t>
      </w:r>
      <w:r>
        <w:t>утвержден</w:t>
      </w:r>
      <w:r>
        <w:t xml:space="preserve">)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но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не</w:t>
      </w:r>
      <w:r>
        <w:t xml:space="preserve"> </w:t>
      </w:r>
      <w:r>
        <w:t>был</w:t>
      </w:r>
      <w:r>
        <w:t xml:space="preserve"> </w:t>
      </w:r>
      <w:r>
        <w:t>фактически</w:t>
      </w:r>
      <w:r>
        <w:t xml:space="preserve"> </w:t>
      </w:r>
      <w:r>
        <w:t>выплачен</w:t>
      </w:r>
      <w:r>
        <w:t>:</w:t>
      </w:r>
    </w:p>
    <w:p w:rsidR="00000000" w:rsidRDefault="00EB7D95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D95">
      <w:pPr>
        <w:pStyle w:val="2"/>
      </w:pPr>
      <w:r>
        <w:t>5.4.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EB7D95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</w:t>
      </w:r>
      <w:r>
        <w:t>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EB7D95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</w:t>
      </w:r>
      <w:r>
        <w:t>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EB7D95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</w:t>
      </w:r>
      <w:r>
        <w:t>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Среднесписочная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Доля</w:t>
            </w:r>
            <w:r>
              <w:t xml:space="preserve"> </w:t>
            </w:r>
            <w:r>
              <w:t>сотрудников</w:t>
            </w:r>
            <w:r>
              <w:t xml:space="preserve"> </w:t>
            </w:r>
            <w:r>
              <w:t>эмитента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высшее</w:t>
            </w:r>
            <w:r>
              <w:t xml:space="preserve"> </w:t>
            </w:r>
            <w:r>
              <w:t>профессиональное</w:t>
            </w:r>
            <w:r>
              <w:t xml:space="preserve"> </w:t>
            </w:r>
            <w:r>
              <w:t>образование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Объем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направленных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Объем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направленных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социальное</w:t>
            </w:r>
            <w:r>
              <w:t xml:space="preserve"> </w:t>
            </w:r>
            <w:r>
              <w:t>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Общий</w:t>
            </w:r>
            <w:r>
              <w:t xml:space="preserve"> </w:t>
            </w:r>
            <w:r>
              <w:t>объем</w:t>
            </w:r>
            <w:r>
              <w:t xml:space="preserve"> </w:t>
            </w:r>
            <w:r>
              <w:t>израсходованных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300</w:t>
            </w:r>
          </w:p>
        </w:tc>
      </w:tr>
    </w:tbl>
    <w:p w:rsidR="00000000" w:rsidRDefault="00EB7D95"/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</w:t>
      </w:r>
      <w:r>
        <w:t>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B7D95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D95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EB7D95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</w:t>
      </w:r>
      <w:r>
        <w:t>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4</w:t>
      </w:r>
    </w:p>
    <w:p w:rsidR="00000000" w:rsidRDefault="00EB7D95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4</w:t>
      </w:r>
    </w:p>
    <w:p w:rsidR="00000000" w:rsidRDefault="00EB7D95">
      <w:pPr>
        <w:pStyle w:val="2"/>
      </w:pPr>
      <w:r>
        <w:t xml:space="preserve">6.2.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таких</w:t>
      </w:r>
      <w:r>
        <w:t xml:space="preserve"> </w:t>
      </w:r>
      <w:r>
        <w:t>лиц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proofErr w:type="gramEnd"/>
    </w:p>
    <w:p w:rsidR="00000000" w:rsidRDefault="00EB7D95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</w:t>
      </w:r>
      <w:r>
        <w:t>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Небылица</w:t>
      </w:r>
      <w:r>
        <w:rPr>
          <w:rStyle w:val="Subst"/>
        </w:rPr>
        <w:t xml:space="preserve"> </w:t>
      </w:r>
      <w:r>
        <w:rPr>
          <w:rStyle w:val="Subst"/>
        </w:rPr>
        <w:t>Василий</w:t>
      </w:r>
      <w:r>
        <w:rPr>
          <w:rStyle w:val="Subst"/>
        </w:rPr>
        <w:t xml:space="preserve"> </w:t>
      </w:r>
      <w:r>
        <w:rPr>
          <w:rStyle w:val="Subst"/>
        </w:rPr>
        <w:t>Васильевич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82.33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82.33</w:t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Пирогова</w:t>
      </w:r>
      <w:r>
        <w:rPr>
          <w:rStyle w:val="Subst"/>
        </w:rPr>
        <w:t xml:space="preserve"> </w:t>
      </w:r>
      <w:r>
        <w:rPr>
          <w:rStyle w:val="Subst"/>
        </w:rPr>
        <w:t>Вера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8.15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8.15</w:t>
      </w:r>
    </w:p>
    <w:p w:rsidR="00000000" w:rsidRDefault="00EB7D95">
      <w:pPr>
        <w:ind w:left="200"/>
      </w:pPr>
    </w:p>
    <w:p w:rsidR="00000000" w:rsidRDefault="00EB7D95">
      <w:pPr>
        <w:ind w:left="200"/>
      </w:pPr>
    </w:p>
    <w:p w:rsidR="00000000" w:rsidRDefault="00EB7D95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Молчанова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6.8</w:t>
      </w:r>
    </w:p>
    <w:p w:rsidR="00000000" w:rsidRDefault="00EB7D95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6.8</w:t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</w:t>
      </w:r>
      <w:r>
        <w:t>лотой</w:t>
      </w:r>
      <w:r>
        <w:t xml:space="preserve"> </w:t>
      </w:r>
      <w:r>
        <w:t>акции</w:t>
      </w:r>
      <w:r>
        <w:t>')</w:t>
      </w:r>
    </w:p>
    <w:p w:rsidR="00000000" w:rsidRDefault="00EB7D95">
      <w:pPr>
        <w:pStyle w:val="SubHeading"/>
        <w:ind w:left="2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, </w:t>
      </w:r>
      <w:r>
        <w:t>находящейся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>, %</w:t>
      </w:r>
    </w:p>
    <w:p w:rsidR="00000000" w:rsidRDefault="00EB7D95">
      <w:pPr>
        <w:ind w:left="400"/>
      </w:pPr>
      <w:r>
        <w:rPr>
          <w:rStyle w:val="Subst"/>
        </w:rPr>
        <w:t>Указанной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SubHeading"/>
        <w:ind w:left="200"/>
      </w:pPr>
      <w:proofErr w:type="gramStart"/>
      <w:r>
        <w:t>Размер</w:t>
      </w:r>
      <w:r>
        <w:t xml:space="preserve"> </w:t>
      </w:r>
      <w:r>
        <w:t>доли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, </w:t>
      </w:r>
      <w:r>
        <w:t>находящейся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), %</w:t>
      </w:r>
      <w:proofErr w:type="gramEnd"/>
    </w:p>
    <w:p w:rsidR="00000000" w:rsidRDefault="00EB7D95">
      <w:pPr>
        <w:ind w:left="400"/>
      </w:pPr>
      <w:r>
        <w:rPr>
          <w:rStyle w:val="Subst"/>
        </w:rPr>
        <w:t>Указанной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SubHeading"/>
        <w:ind w:left="2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, </w:t>
      </w:r>
      <w:r>
        <w:t>находящейся</w:t>
      </w:r>
      <w:r>
        <w:t xml:space="preserve"> </w:t>
      </w:r>
      <w:r>
        <w:t>в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>, %</w:t>
      </w:r>
    </w:p>
    <w:p w:rsidR="00000000" w:rsidRDefault="00EB7D95">
      <w:pPr>
        <w:ind w:left="400"/>
      </w:pPr>
      <w:r>
        <w:rPr>
          <w:rStyle w:val="Subst"/>
        </w:rPr>
        <w:t>Указанной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</w:t>
      </w:r>
      <w:r>
        <w:t>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lastRenderedPageBreak/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EB7D95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EB7D95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D9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</w:t>
      </w:r>
      <w:proofErr w:type="gramStart"/>
      <w:r>
        <w:rPr>
          <w:rStyle w:val="Subst"/>
        </w:rPr>
        <w:t>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пяти</w:t>
      </w:r>
      <w:r>
        <w:rPr>
          <w:rStyle w:val="Subst"/>
        </w:rPr>
        <w:t xml:space="preserve"> </w:t>
      </w:r>
      <w:r>
        <w:rPr>
          <w:rStyle w:val="Subst"/>
        </w:rPr>
        <w:t>последних</w:t>
      </w:r>
      <w:r>
        <w:rPr>
          <w:rStyle w:val="Subst"/>
        </w:rPr>
        <w:t xml:space="preserve"> </w:t>
      </w:r>
      <w:r>
        <w:rPr>
          <w:rStyle w:val="Subst"/>
        </w:rPr>
        <w:t>завершенных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состояло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участника</w:t>
      </w:r>
      <w:r>
        <w:rPr>
          <w:rStyle w:val="Subst"/>
        </w:rPr>
        <w:t xml:space="preserve">) 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списки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составлялись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принимались</w:t>
      </w:r>
      <w:r>
        <w:rPr>
          <w:rStyle w:val="Subst"/>
        </w:rPr>
        <w:t xml:space="preserve"> </w:t>
      </w:r>
      <w:r>
        <w:rPr>
          <w:rStyle w:val="Subst"/>
        </w:rPr>
        <w:t>единственным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(</w:t>
      </w:r>
      <w:r>
        <w:rPr>
          <w:rStyle w:val="Subst"/>
        </w:rPr>
        <w:t>участником</w:t>
      </w:r>
      <w:r>
        <w:rPr>
          <w:rStyle w:val="Subst"/>
        </w:rPr>
        <w:t xml:space="preserve">) </w:t>
      </w:r>
      <w:r>
        <w:rPr>
          <w:rStyle w:val="Subst"/>
        </w:rPr>
        <w:t>единолично</w:t>
      </w:r>
    </w:p>
    <w:p w:rsidR="00000000" w:rsidRDefault="00EB7D95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D9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вершалось</w:t>
      </w:r>
    </w:p>
    <w:p w:rsidR="00000000" w:rsidRDefault="00EB7D95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EB7D95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EB7D95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Вид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27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Срок</w:t>
            </w:r>
            <w:r>
              <w:t xml:space="preserve"> </w:t>
            </w:r>
            <w:r>
              <w:t>наступления</w:t>
            </w:r>
            <w:r>
              <w:t xml:space="preserve"> </w:t>
            </w:r>
            <w:r>
              <w:t>платежа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До</w:t>
            </w:r>
            <w:r>
              <w:t xml:space="preserve"> 1 </w:t>
            </w:r>
            <w:r>
              <w:t>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Свыше</w:t>
            </w:r>
            <w:r>
              <w:t xml:space="preserve"> 1 </w:t>
            </w: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</w:t>
            </w:r>
            <w:r>
              <w:t>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Дебиторская</w:t>
            </w:r>
            <w:r>
              <w:t xml:space="preserve"> </w:t>
            </w:r>
            <w:r>
              <w:t>задол</w:t>
            </w:r>
            <w:r>
              <w:t>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авансам</w:t>
            </w:r>
            <w:r>
              <w:t xml:space="preserve"> </w:t>
            </w:r>
            <w:r>
              <w:t>выданным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000000" w:rsidRDefault="00EB7D95"/>
    <w:p w:rsidR="00000000" w:rsidRDefault="00EB7D95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</w:t>
      </w:r>
      <w:r>
        <w:t>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EB7D95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дебиторов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ind w:left="400"/>
      </w:pPr>
    </w:p>
    <w:p w:rsidR="00000000" w:rsidRDefault="00EB7D95">
      <w:pPr>
        <w:pStyle w:val="1"/>
      </w:pPr>
      <w:r>
        <w:t xml:space="preserve">VII.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EB7D95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EB7D95"/>
    <w:p w:rsidR="00000000" w:rsidRDefault="00EB7D95"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EB7D95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</w:t>
      </w:r>
      <w:r>
        <w:t>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EB7D95">
      <w:pPr>
        <w:pStyle w:val="SubHeading"/>
      </w:pPr>
    </w:p>
    <w:p w:rsidR="00000000" w:rsidRDefault="00EB7D95">
      <w:r>
        <w:t>Форма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Приказ</w:t>
      </w:r>
      <w:r>
        <w:rPr>
          <w:rStyle w:val="Subst"/>
        </w:rPr>
        <w:t xml:space="preserve"> N 67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22.07.2003</w:t>
      </w:r>
    </w:p>
    <w:p w:rsidR="00000000" w:rsidRDefault="00EB7D95">
      <w:pPr>
        <w:pStyle w:val="SubHeading"/>
      </w:pPr>
    </w:p>
    <w:p w:rsidR="00000000" w:rsidRDefault="00EB7D95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30 </w:t>
      </w:r>
      <w:r>
        <w:rPr>
          <w:b/>
          <w:bCs/>
        </w:rPr>
        <w:t>сентября</w:t>
      </w:r>
      <w:r>
        <w:rPr>
          <w:b/>
          <w:bCs/>
        </w:rPr>
        <w:t xml:space="preserve"> 2017 </w:t>
      </w:r>
      <w:r w:rsidR="006624ED">
        <w:rPr>
          <w:b/>
          <w:bCs/>
        </w:rPr>
        <w:t>год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 </w:t>
            </w:r>
            <w:r>
              <w:rPr>
                <w:b/>
                <w:bCs/>
              </w:rPr>
              <w:t>УНЖАЛЕСПР</w:t>
            </w:r>
            <w:r>
              <w:rPr>
                <w:b/>
                <w:bCs/>
              </w:rPr>
              <w:t>ОМ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029884555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4416000311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proofErr w:type="gramStart"/>
            <w:r>
              <w:t>форма</w:t>
            </w:r>
            <w:proofErr w:type="gramEnd"/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157470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Костромская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область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Макарьевский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деревня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Опалихино</w:t>
            </w:r>
            <w:proofErr w:type="spellEnd"/>
            <w:r>
              <w:rPr>
                <w:b/>
                <w:bCs/>
              </w:rPr>
              <w:t>,  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</w:tr>
    </w:tbl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Основные</w:t>
            </w:r>
            <w:r>
              <w:t xml:space="preserve"> </w:t>
            </w:r>
            <w:r>
              <w:t>сре</w:t>
            </w:r>
            <w:r>
              <w:t>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1 575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1 575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Незавершенное</w:t>
            </w:r>
            <w:r>
              <w:t xml:space="preserve"> </w:t>
            </w:r>
            <w:r>
              <w:t>строительство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Долгосрочные</w:t>
            </w:r>
            <w:r>
              <w:t xml:space="preserve"> </w:t>
            </w:r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proofErr w:type="spellStart"/>
            <w:r>
              <w:t>внеоборотные</w:t>
            </w:r>
            <w:proofErr w:type="spellEnd"/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1 575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1 575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4 158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3 558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другие</w:t>
            </w:r>
            <w:r>
              <w:t xml:space="preserve"> </w:t>
            </w:r>
            <w:r>
              <w:t>аналогичные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1 036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животные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выращивании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откорме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затраты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незавершенном</w:t>
            </w:r>
            <w:r>
              <w:t xml:space="preserve"> </w:t>
            </w:r>
            <w:r>
              <w:t>производстве</w:t>
            </w:r>
            <w:r>
              <w:t xml:space="preserve"> (</w:t>
            </w:r>
            <w:r>
              <w:t>издержках</w:t>
            </w:r>
            <w:r>
              <w:t xml:space="preserve"> </w:t>
            </w:r>
            <w:r>
              <w:t>обращения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готовая</w:t>
            </w:r>
            <w:r>
              <w:t xml:space="preserve"> </w:t>
            </w:r>
            <w:r>
              <w:t>продукция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товары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перепродажи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3 122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2 913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товары</w:t>
            </w:r>
            <w:r>
              <w:t xml:space="preserve"> </w:t>
            </w:r>
            <w:r>
              <w:t>отгруженные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расходы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запасы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затраты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(</w:t>
            </w:r>
            <w:r>
              <w:t>платежи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ожидаются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чем</w:t>
            </w:r>
            <w:r>
              <w:t xml:space="preserve"> </w:t>
            </w:r>
            <w:r>
              <w:t>через</w:t>
            </w:r>
            <w:r>
              <w:t xml:space="preserve"> 12 </w:t>
            </w:r>
            <w:r>
              <w:t>месяцев</w:t>
            </w:r>
            <w:r>
              <w:t xml:space="preserve"> </w:t>
            </w:r>
            <w:r>
              <w:t>п</w:t>
            </w:r>
            <w:r>
              <w:t>осле</w:t>
            </w:r>
            <w:r>
              <w:t xml:space="preserve"> </w:t>
            </w:r>
            <w:r>
              <w:t>отчетной</w:t>
            </w:r>
            <w:r>
              <w:t xml:space="preserve"> </w:t>
            </w:r>
            <w:r>
              <w:t>даты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lastRenderedPageBreak/>
              <w:t>покупатели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заказчики</w:t>
            </w:r>
            <w:r>
              <w:t xml:space="preserve"> (62, 76, 82)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(</w:t>
            </w:r>
            <w:r>
              <w:t>платежи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ожидаются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течение</w:t>
            </w:r>
            <w:r>
              <w:t xml:space="preserve"> 12 </w:t>
            </w:r>
            <w:r>
              <w:t>месяцев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отчетной</w:t>
            </w:r>
            <w:r>
              <w:t xml:space="preserve"> </w:t>
            </w:r>
            <w:r>
              <w:t>даты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покупатели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заказчики</w:t>
            </w:r>
            <w:r>
              <w:t xml:space="preserve"> (62, 76, 82)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Краткосрочные</w:t>
            </w:r>
            <w:r>
              <w:t xml:space="preserve"> </w:t>
            </w:r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(56,58,82)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4 327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3 727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БАЛАНС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5 902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5 302</w:t>
            </w:r>
          </w:p>
        </w:tc>
      </w:tr>
    </w:tbl>
    <w:p w:rsidR="00000000" w:rsidRDefault="00EB7D95"/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Устав</w:t>
            </w:r>
            <w:r>
              <w:t>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резервы</w:t>
            </w:r>
            <w:r>
              <w:t xml:space="preserve">, </w:t>
            </w:r>
            <w:r>
              <w:t>образованные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законодательством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резервы</w:t>
            </w:r>
            <w:r>
              <w:t xml:space="preserve">, </w:t>
            </w:r>
            <w:r>
              <w:t>образованные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учредительными</w:t>
            </w:r>
            <w:r>
              <w:t xml:space="preserve"> </w:t>
            </w:r>
            <w:r>
              <w:t>документами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4 121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4 294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4 122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4 295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Займы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515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</w:t>
            </w:r>
            <w:r>
              <w:t>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590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Займы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1 780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1 007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поставщики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804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задолженность</w:t>
            </w:r>
            <w:r>
              <w:t xml:space="preserve">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26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задолженность</w:t>
            </w:r>
            <w:r>
              <w:t xml:space="preserve"> </w:t>
            </w:r>
            <w:r>
              <w:t>перед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</w:t>
            </w:r>
            <w:r>
              <w:t>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276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налогам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сборам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674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кредиторы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Задолженность</w:t>
            </w:r>
            <w:r>
              <w:t xml:space="preserve"> </w:t>
            </w:r>
            <w:r>
              <w:t>перед</w:t>
            </w:r>
            <w:r>
              <w:t xml:space="preserve"> </w:t>
            </w:r>
            <w:r>
              <w:t>участниками</w:t>
            </w:r>
            <w:r>
              <w:t xml:space="preserve"> (</w:t>
            </w:r>
            <w:r>
              <w:t>учредителями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доходов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Резервы</w:t>
            </w:r>
            <w:r>
              <w:t xml:space="preserve"> </w:t>
            </w:r>
            <w:r>
              <w:t>предстоящих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краткосрочные</w:t>
            </w:r>
            <w:r>
              <w:t xml:space="preserve"> </w:t>
            </w:r>
            <w:r>
              <w:t>об</w:t>
            </w:r>
            <w:r>
              <w:t>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1 780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1 007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БАЛАНС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5 902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5 302</w:t>
            </w:r>
          </w:p>
        </w:tc>
      </w:tr>
    </w:tbl>
    <w:p w:rsidR="00000000" w:rsidRDefault="00EB7D95"/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СПРАВКА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ЦЕННОСТЕЙ</w:t>
            </w:r>
            <w:r>
              <w:t xml:space="preserve">, </w:t>
            </w:r>
            <w:r>
              <w:t>УЧИТЫВАЕМЫХ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ЗАБАЛАНСОВЫХ</w:t>
            </w:r>
            <w:r>
              <w:t xml:space="preserve"> </w:t>
            </w:r>
            <w:r>
              <w:t>СЧЕТАХ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lastRenderedPageBreak/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Арендованные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лизингу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Товарно</w:t>
            </w:r>
            <w:r>
              <w:t>-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, </w:t>
            </w:r>
            <w:r>
              <w:t>принятые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ответственное</w:t>
            </w:r>
            <w:r>
              <w:t xml:space="preserve"> </w:t>
            </w:r>
            <w:r>
              <w:t>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Товары</w:t>
            </w:r>
            <w:r>
              <w:t xml:space="preserve">, </w:t>
            </w:r>
            <w:r>
              <w:t>принятые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комиссию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Списанная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убыток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неплатежеспособных</w:t>
            </w:r>
            <w:r>
              <w:t xml:space="preserve"> </w:t>
            </w:r>
            <w:r>
              <w:t>дебиторов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Обеспечения</w:t>
            </w:r>
            <w:r>
              <w:t xml:space="preserve"> </w:t>
            </w:r>
            <w:r>
              <w:t>обязательст</w:t>
            </w:r>
            <w:r>
              <w:t>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полученные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Обеспечения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выданные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Износ</w:t>
            </w:r>
            <w:r>
              <w:t xml:space="preserve"> </w:t>
            </w:r>
            <w:r>
              <w:t>жилищного</w:t>
            </w:r>
            <w:r>
              <w:t xml:space="preserve"> </w:t>
            </w:r>
            <w:r>
              <w:t>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Износ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внешнего</w:t>
            </w:r>
            <w:r>
              <w:t xml:space="preserve"> </w:t>
            </w:r>
            <w:r>
              <w:t>благоустройства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объектов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, </w:t>
            </w:r>
            <w:r>
              <w:t>полученные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/>
    <w:p w:rsidR="00000000" w:rsidRDefault="00EB7D95">
      <w:pPr>
        <w:pStyle w:val="SubHeading"/>
      </w:pPr>
      <w:r>
        <w:br w:type="page"/>
      </w:r>
    </w:p>
    <w:p w:rsidR="00000000" w:rsidRDefault="00EB7D95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 w:rsidR="006624ED">
        <w:rPr>
          <w:b/>
          <w:bCs/>
        </w:rPr>
        <w:t>финансовых результатах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 </w:t>
            </w:r>
            <w:r>
              <w:rPr>
                <w:b/>
                <w:bCs/>
              </w:rPr>
              <w:t>УНЖАЛЕСПРОМ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029884555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4416000311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proofErr w:type="gramStart"/>
            <w:r>
              <w:t>форма</w:t>
            </w:r>
            <w:proofErr w:type="gramEnd"/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157470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Костромская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область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Макарьевский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деревня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Опалихино</w:t>
            </w:r>
            <w:proofErr w:type="spellEnd"/>
            <w:r>
              <w:rPr>
                <w:b/>
                <w:bCs/>
              </w:rPr>
              <w:t>,  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D95"/>
        </w:tc>
      </w:tr>
    </w:tbl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За</w:t>
            </w:r>
            <w:r>
              <w:t xml:space="preserve"> </w:t>
            </w:r>
            <w:r>
              <w:t>аналогичный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Доходы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расходы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обычным</w:t>
            </w:r>
            <w:r>
              <w:t xml:space="preserve"> </w:t>
            </w:r>
            <w:r>
              <w:t>видам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Выручка</w:t>
            </w:r>
            <w:r>
              <w:t xml:space="preserve"> (</w:t>
            </w:r>
            <w:r>
              <w:t>нетто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товаров</w:t>
            </w:r>
            <w:r>
              <w:t xml:space="preserve">, </w:t>
            </w:r>
            <w:r>
              <w:t>продукции</w:t>
            </w:r>
            <w:r>
              <w:t xml:space="preserve">, 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минусом</w:t>
            </w:r>
            <w:r>
              <w:t xml:space="preserve"> </w:t>
            </w:r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</w:t>
            </w:r>
            <w:r>
              <w:t>сть</w:t>
            </w:r>
            <w:r>
              <w:t xml:space="preserve">, </w:t>
            </w:r>
            <w:r>
              <w:t>акцизов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обязательных</w:t>
            </w:r>
            <w:r>
              <w:t xml:space="preserve"> </w:t>
            </w:r>
            <w:r>
              <w:t>платежей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866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Себестоимость</w:t>
            </w:r>
            <w:r>
              <w:t xml:space="preserve"> </w:t>
            </w:r>
            <w:r>
              <w:t>проданных</w:t>
            </w:r>
            <w:r>
              <w:t xml:space="preserve"> </w:t>
            </w:r>
            <w:r>
              <w:t>товаров</w:t>
            </w:r>
            <w:r>
              <w:t xml:space="preserve">, </w:t>
            </w:r>
            <w:r>
              <w:t>продукции</w:t>
            </w:r>
            <w:r>
              <w:t xml:space="preserve">, </w:t>
            </w:r>
            <w:r>
              <w:t>работ</w:t>
            </w:r>
            <w:r>
              <w:t xml:space="preserve">,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-693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-239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Валовая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доходы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090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-167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</w:t>
            </w:r>
            <w:r>
              <w:t>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right"/>
            </w:pPr>
            <w:r>
              <w:t>173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right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СПРАВОЧНО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Разводнен</w:t>
            </w:r>
            <w:r>
              <w:t>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92"/>
        <w:gridCol w:w="72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22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22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За</w:t>
            </w:r>
            <w:r>
              <w:t xml:space="preserve"> </w:t>
            </w:r>
            <w:r>
              <w:t>аналогичный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прибыль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убыток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прибыль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убыток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Штрафы</w:t>
            </w:r>
            <w:r>
              <w:t xml:space="preserve">, </w:t>
            </w:r>
            <w:r>
              <w:t>пени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неустойки</w:t>
            </w:r>
            <w:r>
              <w:t xml:space="preserve"> </w:t>
            </w:r>
            <w:r>
              <w:t>признанные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получены</w:t>
            </w:r>
            <w:r>
              <w:t xml:space="preserve"> </w:t>
            </w:r>
            <w:r>
              <w:t>решения</w:t>
            </w:r>
            <w:r>
              <w:t xml:space="preserve"> </w:t>
            </w:r>
            <w:r>
              <w:t>суда</w:t>
            </w:r>
            <w:r>
              <w:t xml:space="preserve"> (</w:t>
            </w:r>
            <w:r>
              <w:t>арб</w:t>
            </w:r>
            <w:r>
              <w:t>итражного</w:t>
            </w:r>
            <w:r>
              <w:t xml:space="preserve"> </w:t>
            </w:r>
            <w:r>
              <w:t>суда</w:t>
            </w:r>
            <w:r>
              <w:t xml:space="preserve">) </w:t>
            </w:r>
            <w:r>
              <w:t>об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взыскании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Возмещение</w:t>
            </w:r>
            <w:r>
              <w:t xml:space="preserve"> </w:t>
            </w:r>
            <w:r>
              <w:t>убытков</w:t>
            </w:r>
            <w:r>
              <w:t xml:space="preserve">, </w:t>
            </w:r>
            <w:r>
              <w:t>причиненных</w:t>
            </w:r>
            <w:r>
              <w:t xml:space="preserve"> </w:t>
            </w:r>
            <w:r>
              <w:t>неисполнением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ненадлежащим</w:t>
            </w:r>
            <w:r>
              <w:t xml:space="preserve"> </w:t>
            </w:r>
            <w:r>
              <w:t>исполнением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roofErr w:type="gramStart"/>
            <w:r>
              <w:t>Курсовые</w:t>
            </w:r>
            <w:proofErr w:type="gramEnd"/>
            <w:r>
              <w:t xml:space="preserve"> </w:t>
            </w:r>
            <w:r>
              <w:t>разницы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операциям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r>
              <w:t>Отчисления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оценоч</w:t>
            </w:r>
            <w:r>
              <w:t>ные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r>
              <w:t>Списание</w:t>
            </w:r>
            <w:r>
              <w:t xml:space="preserve"> </w:t>
            </w:r>
            <w:r>
              <w:t>дебиторских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кредиторских</w:t>
            </w:r>
            <w:r>
              <w:t xml:space="preserve"> </w:t>
            </w:r>
            <w:r>
              <w:t>задолженностей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истек</w:t>
            </w:r>
            <w:r>
              <w:t xml:space="preserve"> </w:t>
            </w:r>
            <w:r>
              <w:t>срок</w:t>
            </w:r>
            <w:r>
              <w:t xml:space="preserve"> </w:t>
            </w:r>
            <w:r>
              <w:t>исковой</w:t>
            </w:r>
            <w:r>
              <w:t xml:space="preserve"> </w:t>
            </w:r>
            <w:r>
              <w:t>давности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/>
        </w:tc>
      </w:tr>
    </w:tbl>
    <w:p w:rsidR="00000000" w:rsidRDefault="00EB7D95"/>
    <w:p w:rsidR="00000000" w:rsidRDefault="00EB7D95"/>
    <w:p w:rsidR="00000000" w:rsidRDefault="00EB7D95">
      <w:r>
        <w:br w:type="page"/>
      </w:r>
    </w:p>
    <w:p w:rsidR="00000000" w:rsidRDefault="00EB7D95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</w:p>
    <w:p w:rsidR="00000000" w:rsidRDefault="00EB7D95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EB7D95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Упрощенная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</w:t>
      </w:r>
      <w:proofErr w:type="gramStart"/>
      <w:r>
        <w:rPr>
          <w:rStyle w:val="Subst"/>
        </w:rPr>
        <w:t>я</w:t>
      </w:r>
      <w:r>
        <w:rPr>
          <w:rStyle w:val="Subst"/>
        </w:rPr>
        <w:t>-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>-6%</w:t>
      </w:r>
    </w:p>
    <w:p w:rsidR="00000000" w:rsidRDefault="00EB7D95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</w:t>
      </w:r>
      <w:r>
        <w:rPr>
          <w:rStyle w:val="Subst"/>
        </w:rPr>
        <w:t>г</w:t>
      </w:r>
      <w:r>
        <w:rPr>
          <w:rStyle w:val="Subst"/>
        </w:rPr>
        <w:t>)</w:t>
      </w:r>
    </w:p>
    <w:p w:rsidR="00000000" w:rsidRDefault="00EB7D95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стоимости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EB7D95">
      <w:pPr>
        <w:ind w:left="200"/>
      </w:pPr>
      <w:r>
        <w:t>Общая</w:t>
      </w:r>
      <w:r>
        <w:t xml:space="preserve"> </w:t>
      </w:r>
      <w:r>
        <w:t>стоимость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1 110 637</w:t>
      </w:r>
    </w:p>
    <w:p w:rsidR="00000000" w:rsidRDefault="00EB7D95">
      <w:pPr>
        <w:ind w:left="200"/>
      </w:pPr>
      <w:r>
        <w:t>Величина</w:t>
      </w:r>
      <w:r>
        <w:t xml:space="preserve"> </w:t>
      </w:r>
      <w:r>
        <w:t>начисленной</w:t>
      </w:r>
      <w:r>
        <w:t xml:space="preserve"> </w:t>
      </w:r>
      <w:r>
        <w:t>амортизации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124 000</w:t>
      </w:r>
    </w:p>
    <w:p w:rsidR="00000000" w:rsidRDefault="00EB7D9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произошедшие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</w:t>
      </w:r>
      <w:r>
        <w:t>ала</w:t>
      </w:r>
    </w:p>
    <w:p w:rsidR="00000000" w:rsidRDefault="00EB7D95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</w:t>
      </w:r>
      <w:proofErr w:type="gramStart"/>
      <w:r>
        <w:rPr>
          <w:rStyle w:val="Subst"/>
        </w:rPr>
        <w:t>и</w:t>
      </w:r>
      <w:proofErr w:type="gramEnd"/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D95">
      <w:pPr>
        <w:ind w:left="200"/>
      </w:pPr>
      <w:proofErr w:type="gramStart"/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приобретениях</w:t>
      </w:r>
      <w:r>
        <w:t xml:space="preserve"> </w:t>
      </w:r>
      <w:r>
        <w:t>или</w:t>
      </w:r>
      <w:r>
        <w:t xml:space="preserve"> </w:t>
      </w:r>
      <w:r>
        <w:t>выбытии</w:t>
      </w:r>
      <w:r>
        <w:t xml:space="preserve"> </w:t>
      </w:r>
      <w:r>
        <w:t>по</w:t>
      </w:r>
      <w:r>
        <w:t xml:space="preserve"> </w:t>
      </w:r>
      <w:r>
        <w:t>любым</w:t>
      </w:r>
      <w:r>
        <w:t xml:space="preserve"> </w:t>
      </w:r>
      <w:r>
        <w:t>основаниям</w:t>
      </w:r>
      <w:r>
        <w:t xml:space="preserve"> </w:t>
      </w:r>
      <w:r>
        <w:t>любого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если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такого</w:t>
      </w:r>
      <w:r>
        <w:t xml:space="preserve"> </w:t>
      </w:r>
      <w:r>
        <w:t>им</w:t>
      </w:r>
      <w:r>
        <w:t>ущества</w:t>
      </w:r>
      <w:r>
        <w:t xml:space="preserve"> </w:t>
      </w:r>
      <w:r>
        <w:t>превышает</w:t>
      </w:r>
      <w:r>
        <w:t xml:space="preserve"> 5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иных</w:t>
      </w:r>
      <w:r>
        <w:t xml:space="preserve"> </w:t>
      </w:r>
      <w:r>
        <w:t>существенных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</w:t>
      </w:r>
      <w:r>
        <w:t>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br/>
      </w:r>
      <w:proofErr w:type="gramEnd"/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D95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, </w:t>
      </w:r>
      <w:r>
        <w:rPr>
          <w:rStyle w:val="Subst"/>
        </w:rPr>
        <w:t>предшествующих</w:t>
      </w:r>
      <w:r>
        <w:rPr>
          <w:rStyle w:val="Subst"/>
        </w:rPr>
        <w:t xml:space="preserve"> </w:t>
      </w:r>
      <w:r>
        <w:rPr>
          <w:rStyle w:val="Subst"/>
        </w:rPr>
        <w:t>дате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EB7D95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EB7D95">
      <w:pPr>
        <w:pStyle w:val="2"/>
      </w:pPr>
      <w:r>
        <w:t>8</w:t>
      </w:r>
      <w:r>
        <w:t xml:space="preserve">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D95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</w:t>
      </w:r>
      <w:r>
        <w:rPr>
          <w:rStyle w:val="Subst"/>
        </w:rPr>
        <w:t xml:space="preserve"> 471</w:t>
      </w:r>
    </w:p>
    <w:p w:rsidR="00000000" w:rsidRDefault="00EB7D95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EB7D95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1 471</w:t>
      </w:r>
    </w:p>
    <w:p w:rsidR="00000000" w:rsidRDefault="00EB7D95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EB7D95">
      <w:pPr>
        <w:pStyle w:val="SubHeading"/>
        <w:ind w:left="200"/>
      </w:pPr>
      <w:r>
        <w:t>Привилегированные</w:t>
      </w:r>
    </w:p>
    <w:p w:rsidR="00000000" w:rsidRDefault="00EB7D95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</w:p>
    <w:p w:rsidR="00000000" w:rsidRDefault="00EB7D95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proofErr w:type="gramStart"/>
      <w:r>
        <w:t>, %:</w:t>
      </w:r>
      <w:proofErr w:type="gramEnd"/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Изменени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D95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формировании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использовании</w:t>
      </w:r>
      <w:r>
        <w:t xml:space="preserve"> </w:t>
      </w:r>
      <w:r>
        <w:t>резервного</w:t>
      </w:r>
      <w:r>
        <w:t xml:space="preserve"> </w:t>
      </w:r>
      <w:r>
        <w:t>фонда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иных</w:t>
      </w:r>
      <w:r>
        <w:t xml:space="preserve"> </w:t>
      </w:r>
      <w:r>
        <w:t>фондов</w:t>
      </w:r>
      <w:r>
        <w:t xml:space="preserve"> </w:t>
      </w:r>
      <w:r>
        <w:t>эмитента</w:t>
      </w:r>
    </w:p>
    <w:p w:rsidR="00000000" w:rsidRDefault="00EB7D95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EB7D95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</w:t>
      </w:r>
      <w:r>
        <w:t>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 </w:t>
      </w:r>
      <w:r>
        <w:rPr>
          <w:rStyle w:val="Subst"/>
        </w:rPr>
        <w:t>Общества</w:t>
      </w:r>
    </w:p>
    <w:p w:rsidR="006624ED" w:rsidRDefault="00EB7D95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</w:p>
    <w:p w:rsidR="00000000" w:rsidRDefault="00EB7D95">
      <w:pPr>
        <w:ind w:left="200"/>
      </w:pPr>
      <w:r>
        <w:br/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позднее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proofErr w:type="gramStart"/>
      <w:r w:rsidR="006624ED">
        <w:rPr>
          <w:rStyle w:val="Subst"/>
        </w:rPr>
        <w:t xml:space="preserve"> </w:t>
      </w:r>
      <w:r>
        <w:rPr>
          <w:rStyle w:val="Subst"/>
        </w:rPr>
        <w:t>,</w:t>
      </w:r>
      <w:proofErr w:type="gramEnd"/>
      <w:r>
        <w:rPr>
          <w:rStyle w:val="Subst"/>
        </w:rPr>
        <w:t>пред</w:t>
      </w:r>
      <w:r>
        <w:rPr>
          <w:rStyle w:val="Subst"/>
        </w:rPr>
        <w:t>усмотренном</w:t>
      </w:r>
      <w:r>
        <w:rPr>
          <w:rStyle w:val="Subst"/>
        </w:rPr>
        <w:t xml:space="preserve"> 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 xml:space="preserve"> 2 </w:t>
      </w:r>
      <w:proofErr w:type="spellStart"/>
      <w:r>
        <w:rPr>
          <w:rStyle w:val="Subst"/>
        </w:rPr>
        <w:t>ст</w:t>
      </w:r>
      <w:proofErr w:type="spellEnd"/>
      <w:r>
        <w:rPr>
          <w:rStyle w:val="Subst"/>
        </w:rPr>
        <w:t xml:space="preserve"> 53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208-</w:t>
      </w:r>
      <w:r>
        <w:rPr>
          <w:rStyle w:val="Subst"/>
        </w:rPr>
        <w:t>ФЗ</w:t>
      </w:r>
      <w:r>
        <w:rPr>
          <w:rStyle w:val="Subst"/>
        </w:rPr>
        <w:t xml:space="preserve"> ,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50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 </w:t>
      </w:r>
      <w:r>
        <w:rPr>
          <w:rStyle w:val="Subst"/>
        </w:rPr>
        <w:t>каждому</w:t>
      </w:r>
      <w:r>
        <w:rPr>
          <w:rStyle w:val="Subst"/>
        </w:rPr>
        <w:t xml:space="preserve"> 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заказным</w:t>
      </w:r>
      <w:r>
        <w:rPr>
          <w:rStyle w:val="Subst"/>
        </w:rPr>
        <w:t xml:space="preserve"> </w:t>
      </w:r>
      <w:r>
        <w:rPr>
          <w:rStyle w:val="Subst"/>
        </w:rPr>
        <w:t>письмом</w:t>
      </w:r>
      <w:r>
        <w:rPr>
          <w:rStyle w:val="Subst"/>
        </w:rPr>
        <w:t xml:space="preserve">  </w:t>
      </w:r>
      <w:r>
        <w:rPr>
          <w:rStyle w:val="Subst"/>
        </w:rPr>
        <w:t>либо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опубликовано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доступном</w:t>
      </w:r>
      <w:r>
        <w:rPr>
          <w:rStyle w:val="Subst"/>
        </w:rPr>
        <w:t xml:space="preserve"> 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печатном</w:t>
      </w:r>
      <w:r>
        <w:rPr>
          <w:rStyle w:val="Subst"/>
        </w:rPr>
        <w:t xml:space="preserve"> </w:t>
      </w:r>
      <w:r>
        <w:rPr>
          <w:rStyle w:val="Subst"/>
        </w:rPr>
        <w:t>издании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дополнительно</w:t>
      </w:r>
      <w:r>
        <w:rPr>
          <w:rStyle w:val="Subst"/>
        </w:rPr>
        <w:t xml:space="preserve"> </w:t>
      </w:r>
      <w:r>
        <w:rPr>
          <w:rStyle w:val="Subst"/>
        </w:rPr>
        <w:t>информировать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массовой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( </w:t>
      </w:r>
      <w:r>
        <w:rPr>
          <w:rStyle w:val="Subst"/>
        </w:rPr>
        <w:t>телевидение</w:t>
      </w:r>
      <w:r>
        <w:rPr>
          <w:rStyle w:val="Subst"/>
        </w:rPr>
        <w:t xml:space="preserve">, </w:t>
      </w:r>
      <w:r>
        <w:rPr>
          <w:rStyle w:val="Subst"/>
        </w:rPr>
        <w:t>радио</w:t>
      </w:r>
      <w:r>
        <w:rPr>
          <w:rStyle w:val="Subst"/>
        </w:rPr>
        <w:t xml:space="preserve"> )</w:t>
      </w:r>
      <w:proofErr w:type="gramStart"/>
      <w:r>
        <w:rPr>
          <w:rStyle w:val="Subst"/>
        </w:rPr>
        <w:t>.</w:t>
      </w:r>
      <w:r>
        <w:rPr>
          <w:rStyle w:val="Subst"/>
        </w:rPr>
        <w:t>В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сообщении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указаны</w:t>
      </w:r>
      <w:r>
        <w:rPr>
          <w:rStyle w:val="Subst"/>
        </w:rPr>
        <w:t xml:space="preserve"> :</w:t>
      </w:r>
      <w:r>
        <w:rPr>
          <w:rStyle w:val="Subst"/>
        </w:rPr>
        <w:br/>
        <w:t xml:space="preserve">-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</w:t>
      </w:r>
      <w:r>
        <w:rPr>
          <w:rStyle w:val="Subst"/>
        </w:rPr>
        <w:t>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br/>
        <w:t xml:space="preserve">-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заочное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>),</w:t>
      </w:r>
      <w:r>
        <w:rPr>
          <w:rStyle w:val="Subst"/>
        </w:rPr>
        <w:br/>
        <w:t xml:space="preserve">- </w:t>
      </w:r>
      <w:r>
        <w:rPr>
          <w:rStyle w:val="Subst"/>
        </w:rPr>
        <w:t>дата</w:t>
      </w:r>
      <w:r w:rsidR="006624ED">
        <w:rPr>
          <w:rStyle w:val="Subst"/>
        </w:rPr>
        <w:t xml:space="preserve"> </w:t>
      </w:r>
      <w:r>
        <w:rPr>
          <w:rStyle w:val="Subst"/>
        </w:rPr>
        <w:t>,</w:t>
      </w:r>
      <w:r>
        <w:rPr>
          <w:rStyle w:val="Subst"/>
        </w:rPr>
        <w:t>место</w:t>
      </w:r>
      <w:r>
        <w:rPr>
          <w:rStyle w:val="Subst"/>
        </w:rPr>
        <w:t xml:space="preserve"> ,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, </w:t>
      </w:r>
      <w:r>
        <w:rPr>
          <w:rStyle w:val="Subst"/>
        </w:rPr>
        <w:br/>
        <w:t xml:space="preserve">- </w:t>
      </w:r>
      <w:r>
        <w:rPr>
          <w:rStyle w:val="Subst"/>
        </w:rPr>
        <w:t>почтовый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направляться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аполненные</w:t>
      </w:r>
      <w:r>
        <w:rPr>
          <w:rStyle w:val="Subst"/>
        </w:rPr>
        <w:t xml:space="preserve"> </w:t>
      </w:r>
      <w:r>
        <w:rPr>
          <w:rStyle w:val="Subst"/>
        </w:rPr>
        <w:t>бюллетени</w:t>
      </w:r>
      <w:r>
        <w:rPr>
          <w:rStyle w:val="Subst"/>
        </w:rPr>
        <w:t xml:space="preserve"> 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заочного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приема</w:t>
      </w:r>
      <w:r>
        <w:rPr>
          <w:rStyle w:val="Subst"/>
        </w:rPr>
        <w:t xml:space="preserve"> </w:t>
      </w:r>
      <w:r>
        <w:rPr>
          <w:rStyle w:val="Subst"/>
        </w:rPr>
        <w:t>бюллетеней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почтовый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направляться</w:t>
      </w:r>
      <w:r>
        <w:rPr>
          <w:rStyle w:val="Subst"/>
        </w:rPr>
        <w:t xml:space="preserve"> </w:t>
      </w:r>
      <w:r>
        <w:rPr>
          <w:rStyle w:val="Subst"/>
        </w:rPr>
        <w:t>заполненные</w:t>
      </w:r>
      <w:r>
        <w:rPr>
          <w:rStyle w:val="Subst"/>
        </w:rPr>
        <w:t xml:space="preserve"> </w:t>
      </w:r>
      <w:r>
        <w:rPr>
          <w:rStyle w:val="Subst"/>
        </w:rPr>
        <w:t>бюллетени</w:t>
      </w:r>
      <w:r>
        <w:rPr>
          <w:rStyle w:val="Subst"/>
        </w:rPr>
        <w:t xml:space="preserve"> ; </w:t>
      </w:r>
      <w:r>
        <w:rPr>
          <w:rStyle w:val="Subst"/>
        </w:rPr>
        <w:br/>
        <w:t xml:space="preserve">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ознакомления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информацией</w:t>
      </w:r>
      <w:r>
        <w:rPr>
          <w:rStyle w:val="Subst"/>
        </w:rPr>
        <w:t xml:space="preserve"> ( </w:t>
      </w:r>
      <w:r>
        <w:rPr>
          <w:rStyle w:val="Subst"/>
        </w:rPr>
        <w:t>материалами</w:t>
      </w:r>
      <w:r>
        <w:rPr>
          <w:rStyle w:val="Subst"/>
        </w:rPr>
        <w:t xml:space="preserve"> ), </w:t>
      </w:r>
      <w:r>
        <w:rPr>
          <w:rStyle w:val="Subst"/>
        </w:rPr>
        <w:t>подлежащей</w:t>
      </w:r>
      <w:r>
        <w:rPr>
          <w:rStyle w:val="Subst"/>
        </w:rPr>
        <w:t xml:space="preserve"> </w:t>
      </w:r>
      <w:r>
        <w:rPr>
          <w:rStyle w:val="Subst"/>
        </w:rPr>
        <w:t>предоставлению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</w:t>
      </w:r>
      <w:r>
        <w:rPr>
          <w:rStyle w:val="Subst"/>
        </w:rPr>
        <w:t>ес</w:t>
      </w:r>
      <w:r>
        <w:rPr>
          <w:rStyle w:val="Subst"/>
        </w:rPr>
        <w:t xml:space="preserve"> 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ней</w:t>
      </w:r>
      <w:r>
        <w:rPr>
          <w:rStyle w:val="Subst"/>
        </w:rPr>
        <w:t xml:space="preserve">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ознакомиться</w:t>
      </w:r>
      <w:r>
        <w:rPr>
          <w:rStyle w:val="Subst"/>
        </w:rPr>
        <w:t>.</w:t>
      </w:r>
    </w:p>
    <w:p w:rsidR="006624ED" w:rsidRDefault="00EB7D95">
      <w:pPr>
        <w:ind w:left="200"/>
      </w:pPr>
      <w:proofErr w:type="gramStart"/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proofErr w:type="gramEnd"/>
    </w:p>
    <w:p w:rsidR="00000000" w:rsidRDefault="00EB7D95">
      <w:pPr>
        <w:ind w:left="200"/>
      </w:pPr>
      <w:r>
        <w:br/>
      </w:r>
      <w:r>
        <w:rPr>
          <w:rStyle w:val="Subst"/>
        </w:rPr>
        <w:t>Внеочередное</w:t>
      </w:r>
      <w:r>
        <w:rPr>
          <w:rStyle w:val="Subst"/>
        </w:rPr>
        <w:t xml:space="preserve"> 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инициативы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 </w:t>
      </w:r>
      <w:r>
        <w:rPr>
          <w:rStyle w:val="Subst"/>
        </w:rPr>
        <w:t>акционера</w:t>
      </w:r>
      <w:r>
        <w:rPr>
          <w:rStyle w:val="Subst"/>
        </w:rPr>
        <w:t xml:space="preserve"> ) , </w:t>
      </w:r>
      <w:r>
        <w:rPr>
          <w:rStyle w:val="Subst"/>
        </w:rPr>
        <w:t>являющихся</w:t>
      </w:r>
      <w:r>
        <w:rPr>
          <w:rStyle w:val="Subst"/>
        </w:rPr>
        <w:t xml:space="preserve">  </w:t>
      </w:r>
      <w:r>
        <w:rPr>
          <w:rStyle w:val="Subst"/>
        </w:rPr>
        <w:t>владельцами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предья</w:t>
      </w:r>
      <w:r>
        <w:rPr>
          <w:rStyle w:val="Subst"/>
        </w:rPr>
        <w:t>вления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. </w:t>
      </w:r>
      <w:r w:rsidR="006624ED">
        <w:rPr>
          <w:rStyle w:val="Subst"/>
        </w:rPr>
        <w:t xml:space="preserve">Созыв 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 w:rsidR="006624ED"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 </w:t>
      </w:r>
      <w:r>
        <w:rPr>
          <w:rStyle w:val="Subst"/>
        </w:rPr>
        <w:t>акционера</w:t>
      </w:r>
      <w:r>
        <w:rPr>
          <w:rStyle w:val="Subst"/>
        </w:rPr>
        <w:t xml:space="preserve"> )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являющихся</w:t>
      </w:r>
      <w:r>
        <w:rPr>
          <w:rStyle w:val="Subst"/>
        </w:rPr>
        <w:t xml:space="preserve">  </w:t>
      </w:r>
      <w:r>
        <w:rPr>
          <w:rStyle w:val="Subst"/>
        </w:rPr>
        <w:t>владельцами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предьявления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>,</w:t>
      </w:r>
      <w:r w:rsidR="006624ED"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EB7D95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</w:p>
    <w:p w:rsidR="006624ED" w:rsidRDefault="00EB7D95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</w:t>
      </w:r>
      <w:r>
        <w:t>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</w:p>
    <w:p w:rsidR="00000000" w:rsidRDefault="00EB7D95">
      <w:pPr>
        <w:ind w:left="200"/>
      </w:pPr>
      <w:r>
        <w:br/>
      </w:r>
      <w:r>
        <w:rPr>
          <w:rStyle w:val="Subst"/>
        </w:rPr>
        <w:t>Акционер</w:t>
      </w:r>
      <w:proofErr w:type="gramStart"/>
      <w:r>
        <w:rPr>
          <w:rStyle w:val="Subst"/>
        </w:rPr>
        <w:t>ы</w:t>
      </w:r>
      <w:r>
        <w:rPr>
          <w:rStyle w:val="Subst"/>
        </w:rPr>
        <w:t>(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) 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внести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 .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 </w:t>
      </w:r>
      <w:r>
        <w:rPr>
          <w:rStyle w:val="Subst"/>
        </w:rPr>
        <w:t>после</w:t>
      </w:r>
      <w:r w:rsidR="006624ED"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,</w:t>
      </w:r>
      <w:r w:rsidR="006624ED"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поздний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>.</w:t>
      </w:r>
      <w:r w:rsidR="006624ED"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рассмотреть</w:t>
      </w:r>
      <w:r>
        <w:rPr>
          <w:rStyle w:val="Subst"/>
        </w:rPr>
        <w:t xml:space="preserve"> </w:t>
      </w:r>
      <w:r>
        <w:rPr>
          <w:rStyle w:val="Subst"/>
        </w:rPr>
        <w:t>поступившие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принять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 </w:t>
      </w:r>
      <w:r>
        <w:rPr>
          <w:rStyle w:val="Subst"/>
        </w:rPr>
        <w:t>дня</w:t>
      </w:r>
      <w:r>
        <w:rPr>
          <w:rStyle w:val="Subst"/>
        </w:rPr>
        <w:t xml:space="preserve"> 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отказе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указанную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пяти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, </w:t>
      </w:r>
      <w:r>
        <w:rPr>
          <w:rStyle w:val="Subst"/>
        </w:rPr>
        <w:t>установленного</w:t>
      </w:r>
      <w:r>
        <w:rPr>
          <w:rStyle w:val="Subst"/>
        </w:rPr>
        <w:t xml:space="preserve"> </w:t>
      </w:r>
      <w:proofErr w:type="spellStart"/>
      <w:proofErr w:type="gramStart"/>
      <w:r>
        <w:rPr>
          <w:rStyle w:val="Subst"/>
        </w:rPr>
        <w:t>ст</w:t>
      </w:r>
      <w:proofErr w:type="spellEnd"/>
      <w:proofErr w:type="gramEnd"/>
      <w:r>
        <w:rPr>
          <w:rStyle w:val="Subst"/>
        </w:rPr>
        <w:t xml:space="preserve"> 106  </w:t>
      </w:r>
      <w:r>
        <w:rPr>
          <w:rStyle w:val="Subst"/>
        </w:rPr>
        <w:t>Устава</w:t>
      </w:r>
      <w:r>
        <w:rPr>
          <w:rStyle w:val="Subst"/>
        </w:rPr>
        <w:t>.</w:t>
      </w:r>
      <w:r w:rsidR="006624ED">
        <w:rPr>
          <w:rStyle w:val="Subst"/>
        </w:rPr>
        <w:t xml:space="preserve"> </w:t>
      </w:r>
      <w:r>
        <w:rPr>
          <w:rStyle w:val="Subst"/>
        </w:rPr>
        <w:t>Вопрос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предложенный</w:t>
      </w:r>
      <w:r>
        <w:rPr>
          <w:rStyle w:val="Subst"/>
        </w:rPr>
        <w:t xml:space="preserve">  </w:t>
      </w:r>
      <w:r>
        <w:rPr>
          <w:rStyle w:val="Subst"/>
        </w:rPr>
        <w:t>акционерами</w:t>
      </w:r>
      <w:r>
        <w:rPr>
          <w:rStyle w:val="Subst"/>
        </w:rPr>
        <w:t xml:space="preserve"> ( </w:t>
      </w:r>
      <w:r>
        <w:rPr>
          <w:rStyle w:val="Subst"/>
        </w:rPr>
        <w:t>акционером</w:t>
      </w:r>
      <w:r>
        <w:rPr>
          <w:rStyle w:val="Subst"/>
        </w:rPr>
        <w:t xml:space="preserve"> ), </w:t>
      </w:r>
      <w:r>
        <w:rPr>
          <w:rStyle w:val="Subst"/>
        </w:rPr>
        <w:t>подлежит</w:t>
      </w:r>
      <w:r>
        <w:rPr>
          <w:rStyle w:val="Subst"/>
        </w:rPr>
        <w:t xml:space="preserve"> </w:t>
      </w:r>
      <w:r>
        <w:rPr>
          <w:rStyle w:val="Subst"/>
        </w:rPr>
        <w:t>вкл</w:t>
      </w:r>
      <w:r>
        <w:rPr>
          <w:rStyle w:val="Subst"/>
        </w:rPr>
        <w:t>ючению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равно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выдвинутые</w:t>
      </w:r>
      <w:r>
        <w:rPr>
          <w:rStyle w:val="Subst"/>
        </w:rPr>
        <w:t xml:space="preserve"> </w:t>
      </w:r>
      <w:r>
        <w:rPr>
          <w:rStyle w:val="Subst"/>
        </w:rPr>
        <w:t>кандидаты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включению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выборам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: </w:t>
      </w:r>
      <w:r>
        <w:rPr>
          <w:rStyle w:val="Subst"/>
        </w:rPr>
        <w:t>акционерами</w:t>
      </w:r>
      <w:r>
        <w:rPr>
          <w:rStyle w:val="Subst"/>
        </w:rPr>
        <w:t xml:space="preserve"> ( </w:t>
      </w:r>
      <w:r>
        <w:rPr>
          <w:rStyle w:val="Subst"/>
        </w:rPr>
        <w:t>акционером</w:t>
      </w:r>
      <w:r>
        <w:rPr>
          <w:rStyle w:val="Subst"/>
        </w:rPr>
        <w:t xml:space="preserve"> 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соблюден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, </w:t>
      </w:r>
      <w:r>
        <w:rPr>
          <w:rStyle w:val="Subst"/>
        </w:rPr>
        <w:t>установленный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ст</w:t>
      </w:r>
      <w:proofErr w:type="spellEnd"/>
      <w:r>
        <w:rPr>
          <w:rStyle w:val="Subst"/>
        </w:rPr>
        <w:t xml:space="preserve"> 106 </w:t>
      </w:r>
      <w:r>
        <w:rPr>
          <w:rStyle w:val="Subst"/>
        </w:rPr>
        <w:t>Устава</w:t>
      </w:r>
      <w:r>
        <w:rPr>
          <w:rStyle w:val="Subst"/>
        </w:rPr>
        <w:t xml:space="preserve">; </w:t>
      </w:r>
      <w:r>
        <w:rPr>
          <w:rStyle w:val="Subst"/>
        </w:rPr>
        <w:t>акционер</w:t>
      </w:r>
      <w:r>
        <w:rPr>
          <w:rStyle w:val="Subst"/>
        </w:rPr>
        <w:t xml:space="preserve"> ( </w:t>
      </w:r>
      <w:r>
        <w:rPr>
          <w:rStyle w:val="Subst"/>
        </w:rPr>
        <w:t>акционеры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 </w:t>
      </w:r>
      <w:r>
        <w:rPr>
          <w:rStyle w:val="Subst"/>
        </w:rPr>
        <w:t>предусмотренного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ст</w:t>
      </w:r>
      <w:proofErr w:type="spellEnd"/>
      <w:r>
        <w:rPr>
          <w:rStyle w:val="Subst"/>
        </w:rPr>
        <w:t xml:space="preserve"> 106 </w:t>
      </w:r>
      <w:proofErr w:type="spellStart"/>
      <w:r>
        <w:rPr>
          <w:rStyle w:val="Subst"/>
        </w:rPr>
        <w:t>Уства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proofErr w:type="spellStart"/>
      <w:proofErr w:type="gramStart"/>
      <w:r>
        <w:rPr>
          <w:rStyle w:val="Subst"/>
        </w:rPr>
        <w:t>п</w:t>
      </w:r>
      <w:proofErr w:type="spellEnd"/>
      <w:proofErr w:type="gramEnd"/>
      <w:r>
        <w:rPr>
          <w:rStyle w:val="Subst"/>
        </w:rPr>
        <w:t xml:space="preserve"> 3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 xml:space="preserve"> 4 </w:t>
      </w:r>
      <w:proofErr w:type="spellStart"/>
      <w:r>
        <w:rPr>
          <w:rStyle w:val="Subst"/>
        </w:rPr>
        <w:t>ст</w:t>
      </w:r>
      <w:proofErr w:type="spellEnd"/>
      <w:r>
        <w:rPr>
          <w:rStyle w:val="Subst"/>
        </w:rPr>
        <w:t xml:space="preserve"> 53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208-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;</w:t>
      </w:r>
      <w:r w:rsidR="006624ED"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,</w:t>
      </w:r>
      <w:r>
        <w:rPr>
          <w:rStyle w:val="Subst"/>
        </w:rPr>
        <w:t>предложенный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 </w:t>
      </w:r>
      <w:r>
        <w:rPr>
          <w:rStyle w:val="Subst"/>
        </w:rPr>
        <w:t>или</w:t>
      </w:r>
      <w:r>
        <w:rPr>
          <w:rStyle w:val="Subst"/>
        </w:rPr>
        <w:t xml:space="preserve"> 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,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6624ED" w:rsidRDefault="00EB7D95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</w:t>
      </w:r>
      <w:r>
        <w:t>алами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</w:p>
    <w:p w:rsidR="00000000" w:rsidRDefault="00EB7D95">
      <w:pPr>
        <w:ind w:left="200"/>
      </w:pPr>
      <w:r>
        <w:br/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реестра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Общес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содержать</w:t>
      </w:r>
      <w:r>
        <w:rPr>
          <w:rStyle w:val="Subst"/>
        </w:rPr>
        <w:t xml:space="preserve"> </w:t>
      </w:r>
      <w:r>
        <w:rPr>
          <w:rStyle w:val="Subst"/>
        </w:rPr>
        <w:t>имя</w:t>
      </w:r>
      <w:r>
        <w:rPr>
          <w:rStyle w:val="Subst"/>
        </w:rPr>
        <w:t xml:space="preserve"> ( </w:t>
      </w:r>
      <w:r>
        <w:rPr>
          <w:rStyle w:val="Subst"/>
        </w:rPr>
        <w:t>наименование</w:t>
      </w:r>
      <w:r>
        <w:rPr>
          <w:rStyle w:val="Subst"/>
        </w:rPr>
        <w:t xml:space="preserve"> )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данные</w:t>
      </w:r>
      <w:r>
        <w:rPr>
          <w:rStyle w:val="Subst"/>
        </w:rPr>
        <w:t xml:space="preserve">,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идентификации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 </w:t>
      </w:r>
      <w:r>
        <w:rPr>
          <w:rStyle w:val="Subst"/>
        </w:rPr>
        <w:t>типе</w:t>
      </w:r>
      <w:r>
        <w:rPr>
          <w:rStyle w:val="Subst"/>
        </w:rPr>
        <w:t xml:space="preserve"> )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оно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, </w:t>
      </w:r>
      <w:r>
        <w:rPr>
          <w:rStyle w:val="Subst"/>
        </w:rPr>
        <w:t>почтовый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направляться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бюллетени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бюллетеней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от</w:t>
      </w:r>
      <w:r>
        <w:rPr>
          <w:rStyle w:val="Subst"/>
        </w:rPr>
        <w:t>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.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( </w:t>
      </w:r>
      <w:r>
        <w:rPr>
          <w:rStyle w:val="Subst"/>
        </w:rPr>
        <w:t>материалам</w:t>
      </w:r>
      <w:r>
        <w:rPr>
          <w:rStyle w:val="Subst"/>
        </w:rPr>
        <w:t xml:space="preserve"> ) , </w:t>
      </w:r>
      <w:r>
        <w:rPr>
          <w:rStyle w:val="Subst"/>
        </w:rPr>
        <w:t>подлежащей</w:t>
      </w:r>
      <w:r>
        <w:rPr>
          <w:rStyle w:val="Subst"/>
        </w:rPr>
        <w:t xml:space="preserve"> </w:t>
      </w:r>
      <w:r>
        <w:rPr>
          <w:rStyle w:val="Subst"/>
        </w:rPr>
        <w:t>предоставлению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 ,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собрания</w:t>
      </w:r>
      <w:r>
        <w:rPr>
          <w:rStyle w:val="Subst"/>
        </w:rPr>
        <w:t>,</w:t>
      </w:r>
      <w:r>
        <w:rPr>
          <w:rStyle w:val="Subst"/>
        </w:rPr>
        <w:t>относятся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годовая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кандидате</w:t>
      </w:r>
      <w:r>
        <w:rPr>
          <w:rStyle w:val="Subst"/>
        </w:rPr>
        <w:t xml:space="preserve"> ( </w:t>
      </w:r>
      <w:r>
        <w:rPr>
          <w:rStyle w:val="Subst"/>
        </w:rPr>
        <w:t>кандидатах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исполнительные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, </w:t>
      </w:r>
      <w:r>
        <w:rPr>
          <w:rStyle w:val="Subst"/>
        </w:rPr>
        <w:t>вносимых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,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 </w:t>
      </w:r>
      <w:r>
        <w:rPr>
          <w:rStyle w:val="Subst"/>
        </w:rPr>
        <w:t>информация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предусмотренная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имеющего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предоставить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копии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.</w:t>
      </w:r>
    </w:p>
    <w:p w:rsidR="006624ED" w:rsidRDefault="00EB7D95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</w:t>
      </w:r>
      <w:r>
        <w:t>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</w:p>
    <w:p w:rsidR="00000000" w:rsidRDefault="00EB7D95">
      <w:pPr>
        <w:ind w:left="200"/>
      </w:pPr>
      <w:r>
        <w:br/>
      </w:r>
      <w:r w:rsidR="006624ED">
        <w:rPr>
          <w:rStyle w:val="Subst"/>
        </w:rPr>
        <w:t>Р</w:t>
      </w:r>
      <w:r>
        <w:rPr>
          <w:rStyle w:val="Subst"/>
        </w:rPr>
        <w:t>ешения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 </w:t>
      </w:r>
      <w:r>
        <w:rPr>
          <w:rStyle w:val="Subst"/>
        </w:rPr>
        <w:t>итого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оглашены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,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 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доведены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включенных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r>
        <w:rPr>
          <w:rStyle w:val="Subst"/>
        </w:rPr>
        <w:t>ров</w:t>
      </w:r>
      <w:r>
        <w:rPr>
          <w:rStyle w:val="Subst"/>
        </w:rPr>
        <w:t xml:space="preserve"> 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 w:rsidR="006624ED">
        <w:rPr>
          <w:rStyle w:val="Subst"/>
        </w:rPr>
        <w:t>соб</w:t>
      </w:r>
      <w:r>
        <w:rPr>
          <w:rStyle w:val="Subst"/>
        </w:rPr>
        <w:t>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15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 </w:t>
      </w:r>
      <w:r>
        <w:rPr>
          <w:rStyle w:val="Subst"/>
        </w:rPr>
        <w:t>закрытия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двух</w:t>
      </w:r>
      <w:r>
        <w:rPr>
          <w:rStyle w:val="Subst"/>
        </w:rPr>
        <w:t xml:space="preserve"> </w:t>
      </w:r>
      <w:r>
        <w:rPr>
          <w:rStyle w:val="Subst"/>
        </w:rPr>
        <w:t>экземплярах</w:t>
      </w:r>
      <w:r>
        <w:rPr>
          <w:rStyle w:val="Subst"/>
        </w:rPr>
        <w:t xml:space="preserve">. </w:t>
      </w:r>
      <w:r>
        <w:rPr>
          <w:rStyle w:val="Subst"/>
        </w:rPr>
        <w:t>Оба</w:t>
      </w:r>
      <w:r>
        <w:rPr>
          <w:rStyle w:val="Subst"/>
        </w:rPr>
        <w:t xml:space="preserve"> </w:t>
      </w:r>
      <w:r>
        <w:rPr>
          <w:rStyle w:val="Subst"/>
        </w:rPr>
        <w:t>экземпляра</w:t>
      </w:r>
      <w:r>
        <w:rPr>
          <w:rStyle w:val="Subst"/>
        </w:rPr>
        <w:t xml:space="preserve">  </w:t>
      </w:r>
      <w:r>
        <w:rPr>
          <w:rStyle w:val="Subst"/>
        </w:rPr>
        <w:t>подписыва</w:t>
      </w:r>
      <w:r>
        <w:rPr>
          <w:rStyle w:val="Subst"/>
        </w:rPr>
        <w:t>ются</w:t>
      </w:r>
      <w:r>
        <w:rPr>
          <w:rStyle w:val="Subst"/>
        </w:rPr>
        <w:t xml:space="preserve"> </w:t>
      </w:r>
      <w:r>
        <w:rPr>
          <w:rStyle w:val="Subst"/>
        </w:rPr>
        <w:t>председательствующи</w:t>
      </w:r>
      <w:r w:rsidR="006624ED"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секретарем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протоколе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:</w:t>
      </w:r>
      <w:r>
        <w:rPr>
          <w:rStyle w:val="Subst"/>
        </w:rPr>
        <w:br/>
        <w:t xml:space="preserve">-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;</w:t>
      </w:r>
      <w:r>
        <w:rPr>
          <w:rStyle w:val="Subst"/>
        </w:rPr>
        <w:br/>
        <w:t xml:space="preserve">-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облад</w:t>
      </w:r>
      <w:r>
        <w:rPr>
          <w:rStyle w:val="Subst"/>
        </w:rPr>
        <w:t>ают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proofErr w:type="gramStart"/>
      <w:r>
        <w:rPr>
          <w:rStyle w:val="Subst"/>
        </w:rPr>
        <w:t>ы</w:t>
      </w:r>
      <w:r>
        <w:rPr>
          <w:rStyle w:val="Subst"/>
        </w:rPr>
        <w:t>-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обладают</w:t>
      </w:r>
      <w:r>
        <w:rPr>
          <w:rStyle w:val="Subst"/>
        </w:rPr>
        <w:t xml:space="preserve"> </w:t>
      </w:r>
      <w:r>
        <w:rPr>
          <w:rStyle w:val="Subst"/>
        </w:rPr>
        <w:t>акционеры</w:t>
      </w:r>
      <w:r>
        <w:rPr>
          <w:rStyle w:val="Subst"/>
        </w:rPr>
        <w:t xml:space="preserve">, </w:t>
      </w:r>
      <w:r>
        <w:rPr>
          <w:rStyle w:val="Subst"/>
        </w:rPr>
        <w:t>принимающие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председатель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секретарь</w:t>
      </w:r>
      <w:r>
        <w:rPr>
          <w:rStyle w:val="Subst"/>
        </w:rPr>
        <w:t xml:space="preserve"> 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протоколе</w:t>
      </w:r>
      <w:r>
        <w:rPr>
          <w:rStyle w:val="Subst"/>
        </w:rPr>
        <w:t xml:space="preserve"> 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содер</w:t>
      </w:r>
      <w:r>
        <w:rPr>
          <w:rStyle w:val="Subst"/>
        </w:rPr>
        <w:t>жаться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выступлений</w:t>
      </w:r>
      <w:r>
        <w:rPr>
          <w:rStyle w:val="Subst"/>
        </w:rPr>
        <w:t xml:space="preserve">,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поставленные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глосование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>.</w:t>
      </w:r>
    </w:p>
    <w:p w:rsidR="00000000" w:rsidRDefault="00EB7D95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lastRenderedPageBreak/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</w:t>
      </w:r>
      <w:r>
        <w:t>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D9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EB7D95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EB7D95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EB7D95">
      <w:pPr>
        <w:pStyle w:val="2"/>
      </w:pPr>
      <w:r>
        <w:t xml:space="preserve">8.1.7.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обыкновенные</w:t>
      </w:r>
      <w:proofErr w:type="gramEnd"/>
    </w:p>
    <w:p w:rsidR="00000000" w:rsidRDefault="00EB7D95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1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</w:t>
      </w:r>
      <w:r>
        <w:t>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1 471</w:t>
      </w: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</w:t>
      </w:r>
      <w:r>
        <w:t>огах</w:t>
      </w:r>
      <w:r>
        <w:t xml:space="preserve"> </w:t>
      </w:r>
      <w:r>
        <w:t>их</w:t>
      </w:r>
      <w:r>
        <w:t xml:space="preserve"> </w:t>
      </w:r>
      <w:r>
        <w:t>выпуска</w:t>
      </w:r>
      <w:r>
        <w:t>):</w:t>
      </w: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>:</w:t>
      </w:r>
    </w:p>
    <w:p w:rsidR="00000000" w:rsidRDefault="00EB7D95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</w:t>
      </w:r>
      <w:r>
        <w:t>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</w:p>
    <w:p w:rsidR="00000000" w:rsidRDefault="00EB7D95">
      <w:pPr>
        <w:pStyle w:val="ThinDelim"/>
      </w:pPr>
    </w:p>
    <w:p w:rsidR="00000000" w:rsidRDefault="00EB7D95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EB7D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D95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D95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</w:tr>
    </w:tbl>
    <w:p w:rsidR="00000000" w:rsidRDefault="00EB7D95"/>
    <w:p w:rsidR="00000000" w:rsidRDefault="00EB7D95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</w:p>
    <w:p w:rsidR="00000000" w:rsidRDefault="00EB7D95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</w:t>
      </w:r>
      <w:r>
        <w:t>рению</w:t>
      </w:r>
      <w:r>
        <w:t>:</w:t>
      </w:r>
      <w:r>
        <w:br/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EB7D95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r>
        <w:t xml:space="preserve"> (</w:t>
      </w:r>
      <w:r>
        <w:t>аннулированы</w:t>
      </w:r>
      <w:r>
        <w:t>)</w:t>
      </w:r>
    </w:p>
    <w:p w:rsidR="00000000" w:rsidRDefault="00EB7D9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</w:t>
      </w:r>
      <w:r>
        <w:t>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обращении</w:t>
      </w:r>
    </w:p>
    <w:p w:rsidR="00000000" w:rsidRDefault="00EB7D9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2"/>
      </w:pPr>
      <w:r>
        <w:t xml:space="preserve">8.3.3.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обязательства</w:t>
      </w:r>
      <w:r>
        <w:t xml:space="preserve"> </w:t>
      </w:r>
      <w:proofErr w:type="gramStart"/>
      <w:r>
        <w:t>эмитента</w:t>
      </w:r>
      <w:proofErr w:type="gramEnd"/>
      <w:r>
        <w:t xml:space="preserve"> </w:t>
      </w:r>
      <w:r>
        <w:t>по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исполнены</w:t>
      </w:r>
      <w:r>
        <w:t xml:space="preserve"> (</w:t>
      </w:r>
      <w:r>
        <w:t>дефолт</w:t>
      </w:r>
      <w:r>
        <w:t>)</w:t>
      </w:r>
    </w:p>
    <w:p w:rsidR="00000000" w:rsidRDefault="00EB7D95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D95">
      <w:pPr>
        <w:pStyle w:val="2"/>
      </w:pPr>
      <w:r>
        <w:t xml:space="preserve">8.4. </w:t>
      </w:r>
      <w:proofErr w:type="gramStart"/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</w:t>
      </w:r>
      <w:r>
        <w:t>иям</w:t>
      </w:r>
      <w:r>
        <w:t xml:space="preserve"> </w:t>
      </w:r>
      <w:r>
        <w:t>выпуска</w:t>
      </w:r>
      <w:proofErr w:type="gramEnd"/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EB7D95">
      <w:pPr>
        <w:pStyle w:val="2"/>
      </w:pPr>
      <w:r>
        <w:lastRenderedPageBreak/>
        <w:t xml:space="preserve">8.5.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  <w:r>
        <w:rPr>
          <w:rStyle w:val="Subst"/>
        </w:rPr>
        <w:t xml:space="preserve"> (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погаш</w:t>
      </w:r>
      <w:r>
        <w:rPr>
          <w:rStyle w:val="Subst"/>
        </w:rPr>
        <w:t>ены</w:t>
      </w:r>
      <w:r>
        <w:rPr>
          <w:rStyle w:val="Subst"/>
        </w:rPr>
        <w:t xml:space="preserve">)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  <w:r>
        <w:rPr>
          <w:rStyle w:val="Subst"/>
        </w:rPr>
        <w:t xml:space="preserve"> (</w:t>
      </w:r>
      <w:r>
        <w:rPr>
          <w:rStyle w:val="Subst"/>
        </w:rPr>
        <w:t>дефолт</w:t>
      </w:r>
      <w:r>
        <w:rPr>
          <w:rStyle w:val="Subst"/>
        </w:rPr>
        <w:t>)</w:t>
      </w:r>
    </w:p>
    <w:p w:rsidR="00000000" w:rsidRDefault="00EB7D95">
      <w:pPr>
        <w:pStyle w:val="2"/>
      </w:pPr>
      <w:r>
        <w:t xml:space="preserve">8.5.1.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EB7D95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EB7D95">
      <w:pPr>
        <w:ind w:left="200"/>
      </w:pPr>
    </w:p>
    <w:p w:rsidR="00000000" w:rsidRDefault="00EB7D95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EB7D95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EB7D95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 </w:t>
      </w:r>
      <w:r>
        <w:rPr>
          <w:rStyle w:val="Subst"/>
        </w:rPr>
        <w:t>Регистрат</w:t>
      </w:r>
      <w:r>
        <w:rPr>
          <w:rStyle w:val="Subst"/>
        </w:rPr>
        <w:t>ор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О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>."</w:t>
      </w:r>
    </w:p>
    <w:p w:rsidR="00000000" w:rsidRDefault="00EB7D95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 </w:t>
      </w:r>
      <w:r>
        <w:rPr>
          <w:rStyle w:val="Subst"/>
        </w:rPr>
        <w:t>Регистратор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О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>."</w:t>
      </w:r>
    </w:p>
    <w:p w:rsidR="00000000" w:rsidRDefault="00EB7D95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107996,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улица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Стромынка</w:t>
      </w:r>
      <w:proofErr w:type="spellEnd"/>
      <w:r>
        <w:rPr>
          <w:rStyle w:val="Subst"/>
        </w:rPr>
        <w:t xml:space="preserve">, </w:t>
      </w:r>
      <w:proofErr w:type="spellStart"/>
      <w:r>
        <w:rPr>
          <w:rStyle w:val="Subst"/>
        </w:rPr>
        <w:t>д</w:t>
      </w:r>
      <w:proofErr w:type="spellEnd"/>
      <w:r>
        <w:rPr>
          <w:rStyle w:val="Subst"/>
        </w:rPr>
        <w:t xml:space="preserve"> 18, </w:t>
      </w:r>
      <w:r>
        <w:rPr>
          <w:rStyle w:val="Subst"/>
        </w:rPr>
        <w:t>кор</w:t>
      </w:r>
      <w:r w:rsidR="006624ED">
        <w:rPr>
          <w:rStyle w:val="Subst"/>
        </w:rPr>
        <w:t>п</w:t>
      </w:r>
      <w:r>
        <w:rPr>
          <w:rStyle w:val="Subst"/>
        </w:rPr>
        <w:t>ус</w:t>
      </w:r>
      <w:r>
        <w:rPr>
          <w:rStyle w:val="Subst"/>
        </w:rPr>
        <w:t xml:space="preserve"> 13</w:t>
      </w:r>
    </w:p>
    <w:p w:rsidR="00000000" w:rsidRDefault="00EB7D95">
      <w:pPr>
        <w:ind w:left="400"/>
      </w:pPr>
      <w:r>
        <w:t>ИНН</w:t>
      </w:r>
      <w:r>
        <w:t>:</w:t>
      </w:r>
      <w:r>
        <w:rPr>
          <w:rStyle w:val="Subst"/>
        </w:rPr>
        <w:t xml:space="preserve"> 7726030449</w:t>
      </w:r>
    </w:p>
    <w:p w:rsidR="00000000" w:rsidRDefault="00EB7D95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1027739216757</w:t>
      </w:r>
    </w:p>
    <w:p w:rsidR="00000000" w:rsidRDefault="00EB7D95">
      <w:pPr>
        <w:ind w:left="400"/>
      </w:pPr>
    </w:p>
    <w:p w:rsidR="00000000" w:rsidRDefault="00EB7D95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</w:t>
      </w:r>
      <w:r>
        <w:t>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EB7D95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10-000-1-00264</w:t>
      </w:r>
    </w:p>
    <w:p w:rsidR="00000000" w:rsidRDefault="00EB7D95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03.12.2002</w:t>
      </w:r>
    </w:p>
    <w:p w:rsidR="00000000" w:rsidRDefault="00EB7D95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EB7D95">
      <w:pPr>
        <w:ind w:left="800"/>
      </w:pPr>
      <w:r>
        <w:rPr>
          <w:rStyle w:val="Subst"/>
        </w:rPr>
        <w:t>Бессрочная</w:t>
      </w:r>
    </w:p>
    <w:p w:rsidR="00000000" w:rsidRDefault="00EB7D95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EB7D95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</w:t>
      </w:r>
      <w:r>
        <w:t>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30.09.2014</w:t>
      </w:r>
    </w:p>
    <w:p w:rsidR="00000000" w:rsidRDefault="00EB7D95">
      <w:pPr>
        <w:ind w:left="200"/>
      </w:pPr>
    </w:p>
    <w:p w:rsidR="00000000" w:rsidRDefault="00EB7D95">
      <w:pPr>
        <w:pStyle w:val="ThinDelim"/>
      </w:pP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EB7D95">
      <w:pPr>
        <w:ind w:left="200"/>
      </w:pPr>
    </w:p>
    <w:p w:rsidR="00000000" w:rsidRDefault="00EB7D95">
      <w:pPr>
        <w:pStyle w:val="2"/>
      </w:pPr>
      <w:r>
        <w:t xml:space="preserve">8.8.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</w:t>
      </w:r>
      <w:r>
        <w:t>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EB7D95">
      <w:pPr>
        <w:ind w:left="200"/>
      </w:pPr>
      <w:r>
        <w:rPr>
          <w:rStyle w:val="Subst"/>
        </w:rPr>
        <w:t>Упрощенная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</w:t>
      </w:r>
      <w:proofErr w:type="gramStart"/>
      <w:r>
        <w:rPr>
          <w:rStyle w:val="Subst"/>
        </w:rPr>
        <w:t>я</w:t>
      </w:r>
      <w:r>
        <w:rPr>
          <w:rStyle w:val="Subst"/>
        </w:rPr>
        <w:t>-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>-6%</w:t>
      </w:r>
    </w:p>
    <w:p w:rsidR="00000000" w:rsidRDefault="00EB7D95">
      <w:pPr>
        <w:pStyle w:val="2"/>
      </w:pPr>
      <w:r>
        <w:t xml:space="preserve">8.9.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proofErr w:type="gramEnd"/>
    </w:p>
    <w:p w:rsidR="00000000" w:rsidRDefault="00EB7D95">
      <w:pPr>
        <w:pStyle w:val="2"/>
      </w:pPr>
      <w:r>
        <w:t xml:space="preserve">8.9.1.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</w:t>
      </w:r>
      <w:r>
        <w:t>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5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либо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proofErr w:type="gramEnd"/>
    </w:p>
    <w:p w:rsidR="00000000" w:rsidRDefault="00EB7D95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</w:t>
      </w:r>
      <w:r>
        <w:rPr>
          <w:rStyle w:val="Subst"/>
        </w:rPr>
        <w:t>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EB7D95">
      <w:pPr>
        <w:pStyle w:val="2"/>
      </w:pPr>
      <w:r>
        <w:t xml:space="preserve">8.9.2. </w:t>
      </w:r>
      <w:r>
        <w:t>Выпуски</w:t>
      </w:r>
      <w:r>
        <w:t xml:space="preserve"> </w:t>
      </w:r>
      <w:r>
        <w:t>облигаций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5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,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r>
        <w:t xml:space="preserve"> -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</w:t>
      </w:r>
      <w:r>
        <w:t>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lastRenderedPageBreak/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</w:p>
    <w:p w:rsidR="00000000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EB7D95">
      <w:pPr>
        <w:pStyle w:val="2"/>
      </w:pPr>
      <w:r>
        <w:t xml:space="preserve">8.10. </w:t>
      </w:r>
      <w:r>
        <w:t>Иные</w:t>
      </w:r>
      <w:r>
        <w:t xml:space="preserve"> </w:t>
      </w:r>
      <w:r>
        <w:t>сведения</w:t>
      </w:r>
    </w:p>
    <w:p w:rsidR="00000000" w:rsidRDefault="00EB7D95">
      <w:pPr>
        <w:ind w:left="200"/>
      </w:pP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D95">
      <w:pPr>
        <w:pStyle w:val="2"/>
      </w:pPr>
      <w:r>
        <w:t xml:space="preserve">8.11.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</w:t>
      </w:r>
      <w:r>
        <w:t>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proofErr w:type="gramStart"/>
      <w:r>
        <w:t>собственности</w:t>
      </w:r>
      <w:proofErr w:type="gramEnd"/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EB7D95" w:rsidRDefault="00EB7D95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EB7D95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95" w:rsidRDefault="00EB7D95">
      <w:pPr>
        <w:spacing w:before="0" w:after="0"/>
      </w:pPr>
      <w:r>
        <w:separator/>
      </w:r>
    </w:p>
  </w:endnote>
  <w:endnote w:type="continuationSeparator" w:id="0">
    <w:p w:rsidR="00EB7D95" w:rsidRDefault="00EB7D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D95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6624ED">
      <w:fldChar w:fldCharType="separate"/>
    </w:r>
    <w:r w:rsidR="006624ED">
      <w:rPr>
        <w:noProof/>
      </w:rPr>
      <w:t>40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95" w:rsidRDefault="00EB7D95">
      <w:pPr>
        <w:spacing w:before="0" w:after="0"/>
      </w:pPr>
      <w:r>
        <w:separator/>
      </w:r>
    </w:p>
  </w:footnote>
  <w:footnote w:type="continuationSeparator" w:id="0">
    <w:p w:rsidR="00EB7D95" w:rsidRDefault="00EB7D9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ED"/>
    <w:rsid w:val="006624ED"/>
    <w:rsid w:val="00EB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E942-4C80-4FDD-A2F6-06BD60FA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12214</Words>
  <Characters>69622</Characters>
  <Application>Microsoft Office Word</Application>
  <DocSecurity>0</DocSecurity>
  <Lines>580</Lines>
  <Paragraphs>163</Paragraphs>
  <ScaleCrop>false</ScaleCrop>
  <Company/>
  <LinksUpToDate>false</LinksUpToDate>
  <CharactersWithSpaces>81673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2019-06-24T15:58:00Z</dcterms:created>
  <dcterms:modified xsi:type="dcterms:W3CDTF">2019-06-24T15:58:00Z</dcterms:modified>
</cp:coreProperties>
</file>