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98"/>
      </w:tblGrid>
      <w:tr w:rsidR="00474011" w:rsidRPr="00132547" w:rsidTr="0013254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011" w:rsidRPr="00132547" w:rsidRDefault="00474011" w:rsidP="00474011">
            <w:pPr>
              <w:rPr>
                <w:sz w:val="22"/>
                <w:szCs w:val="22"/>
              </w:rPr>
            </w:pPr>
            <w:r w:rsidRPr="00132547">
              <w:rPr>
                <w:b/>
                <w:sz w:val="22"/>
                <w:szCs w:val="22"/>
              </w:rPr>
              <w:t>ПРЕДВАРИТЕЛЬНО УТВЕРЖДЕН</w:t>
            </w:r>
            <w:r w:rsidRPr="00132547">
              <w:rPr>
                <w:sz w:val="22"/>
                <w:szCs w:val="22"/>
              </w:rPr>
              <w:t xml:space="preserve"> 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>Советом директоров АО «</w:t>
            </w:r>
            <w:r w:rsidR="00694F85">
              <w:rPr>
                <w:sz w:val="20"/>
                <w:szCs w:val="20"/>
              </w:rPr>
              <w:t>Спецстрой</w:t>
            </w:r>
            <w:r w:rsidRPr="00132547">
              <w:rPr>
                <w:sz w:val="20"/>
                <w:szCs w:val="20"/>
              </w:rPr>
              <w:t>»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>Протокол</w:t>
            </w:r>
            <w:r w:rsidR="00024476">
              <w:rPr>
                <w:sz w:val="20"/>
                <w:szCs w:val="20"/>
              </w:rPr>
              <w:t xml:space="preserve"> № б/</w:t>
            </w:r>
            <w:proofErr w:type="spellStart"/>
            <w:r w:rsidR="00024476">
              <w:rPr>
                <w:sz w:val="20"/>
                <w:szCs w:val="20"/>
              </w:rPr>
              <w:t>н</w:t>
            </w:r>
            <w:proofErr w:type="spellEnd"/>
            <w:r w:rsidR="00DA5F9C" w:rsidRPr="00132547">
              <w:rPr>
                <w:sz w:val="20"/>
                <w:szCs w:val="20"/>
              </w:rPr>
              <w:t xml:space="preserve">  </w:t>
            </w:r>
            <w:r w:rsidRPr="00132547">
              <w:rPr>
                <w:sz w:val="20"/>
                <w:szCs w:val="20"/>
              </w:rPr>
              <w:t xml:space="preserve"> от </w:t>
            </w:r>
            <w:r w:rsidR="00DA5F9C" w:rsidRPr="00132547">
              <w:rPr>
                <w:sz w:val="20"/>
                <w:szCs w:val="20"/>
              </w:rPr>
              <w:t xml:space="preserve"> </w:t>
            </w:r>
            <w:r w:rsidR="0083537D">
              <w:rPr>
                <w:sz w:val="20"/>
                <w:szCs w:val="20"/>
              </w:rPr>
              <w:t>05.05.</w:t>
            </w:r>
            <w:r w:rsidR="002C4A25" w:rsidRPr="00132547">
              <w:rPr>
                <w:sz w:val="20"/>
                <w:szCs w:val="20"/>
              </w:rPr>
              <w:t>20</w:t>
            </w:r>
            <w:r w:rsidR="00F905D1">
              <w:rPr>
                <w:sz w:val="20"/>
                <w:szCs w:val="20"/>
              </w:rPr>
              <w:t>1</w:t>
            </w:r>
            <w:r w:rsidR="00024476">
              <w:rPr>
                <w:sz w:val="20"/>
                <w:szCs w:val="20"/>
              </w:rPr>
              <w:t>6</w:t>
            </w:r>
            <w:r w:rsidRPr="00132547">
              <w:rPr>
                <w:sz w:val="20"/>
                <w:szCs w:val="20"/>
              </w:rPr>
              <w:t xml:space="preserve"> г 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>Председатель Совета директоров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</w:p>
          <w:p w:rsidR="00474011" w:rsidRPr="00132547" w:rsidRDefault="00474011" w:rsidP="004F2519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 xml:space="preserve">____________________ </w:t>
            </w:r>
            <w:r w:rsidRPr="00132547">
              <w:rPr>
                <w:sz w:val="20"/>
                <w:szCs w:val="20"/>
              </w:rPr>
              <w:tab/>
            </w:r>
            <w:r w:rsidR="00410C1A">
              <w:rPr>
                <w:sz w:val="20"/>
                <w:szCs w:val="20"/>
              </w:rPr>
              <w:t>Ш</w:t>
            </w:r>
            <w:r w:rsidR="004F2519">
              <w:rPr>
                <w:sz w:val="20"/>
                <w:szCs w:val="20"/>
              </w:rPr>
              <w:t>ульгин</w:t>
            </w:r>
            <w:r w:rsidR="00410C1A">
              <w:rPr>
                <w:sz w:val="20"/>
                <w:szCs w:val="20"/>
              </w:rPr>
              <w:t xml:space="preserve"> </w:t>
            </w:r>
            <w:r w:rsidR="004F2519">
              <w:rPr>
                <w:sz w:val="20"/>
                <w:szCs w:val="20"/>
              </w:rPr>
              <w:t>И</w:t>
            </w:r>
            <w:r w:rsidR="00410C1A">
              <w:rPr>
                <w:sz w:val="20"/>
                <w:szCs w:val="20"/>
              </w:rPr>
              <w:t>.</w:t>
            </w:r>
            <w:r w:rsidR="004F2519">
              <w:rPr>
                <w:sz w:val="20"/>
                <w:szCs w:val="20"/>
              </w:rPr>
              <w:t>И</w:t>
            </w:r>
            <w:r w:rsidR="00410C1A">
              <w:rPr>
                <w:sz w:val="20"/>
                <w:szCs w:val="20"/>
              </w:rPr>
              <w:t>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011" w:rsidRPr="00132547" w:rsidRDefault="00474011" w:rsidP="00474011">
            <w:pPr>
              <w:rPr>
                <w:b/>
                <w:sz w:val="22"/>
                <w:szCs w:val="22"/>
              </w:rPr>
            </w:pPr>
            <w:r w:rsidRPr="00132547">
              <w:rPr>
                <w:b/>
                <w:sz w:val="22"/>
                <w:szCs w:val="22"/>
              </w:rPr>
              <w:t>УТВЕРЖДЕН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 xml:space="preserve">Годовым общим собранием акционеров </w:t>
            </w:r>
          </w:p>
          <w:p w:rsidR="002C4A25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>Протокол №</w:t>
            </w:r>
            <w:r w:rsidR="0083537D">
              <w:rPr>
                <w:sz w:val="20"/>
                <w:szCs w:val="20"/>
              </w:rPr>
              <w:t xml:space="preserve"> 5</w:t>
            </w:r>
            <w:r w:rsidR="00DA5F9C" w:rsidRPr="00132547">
              <w:rPr>
                <w:sz w:val="20"/>
                <w:szCs w:val="20"/>
              </w:rPr>
              <w:t xml:space="preserve"> </w:t>
            </w:r>
            <w:r w:rsidRPr="00132547">
              <w:rPr>
                <w:sz w:val="20"/>
                <w:szCs w:val="20"/>
              </w:rPr>
              <w:t>от</w:t>
            </w:r>
            <w:r w:rsidR="0083537D">
              <w:rPr>
                <w:sz w:val="20"/>
                <w:szCs w:val="20"/>
              </w:rPr>
              <w:t xml:space="preserve"> 24</w:t>
            </w:r>
            <w:r w:rsidR="002C4A25" w:rsidRPr="00132547">
              <w:rPr>
                <w:sz w:val="20"/>
                <w:szCs w:val="20"/>
              </w:rPr>
              <w:t>.</w:t>
            </w:r>
            <w:r w:rsidR="0083537D">
              <w:rPr>
                <w:sz w:val="20"/>
                <w:szCs w:val="20"/>
              </w:rPr>
              <w:t>05.</w:t>
            </w:r>
            <w:r w:rsidR="002C4A25" w:rsidRPr="00132547">
              <w:rPr>
                <w:sz w:val="20"/>
                <w:szCs w:val="20"/>
              </w:rPr>
              <w:t>201</w:t>
            </w:r>
            <w:r w:rsidR="00024476">
              <w:rPr>
                <w:sz w:val="20"/>
                <w:szCs w:val="20"/>
              </w:rPr>
              <w:t>6</w:t>
            </w:r>
            <w:r w:rsidR="00DA5F9C" w:rsidRPr="00132547">
              <w:rPr>
                <w:sz w:val="20"/>
                <w:szCs w:val="20"/>
              </w:rPr>
              <w:t xml:space="preserve">  </w:t>
            </w:r>
            <w:r w:rsidRPr="00132547">
              <w:rPr>
                <w:sz w:val="20"/>
                <w:szCs w:val="20"/>
              </w:rPr>
              <w:t xml:space="preserve"> г. 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 xml:space="preserve">Председатель общего собрания                                      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</w:p>
          <w:p w:rsidR="00474011" w:rsidRPr="00132547" w:rsidRDefault="00474011" w:rsidP="004F2519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 xml:space="preserve">_______________ </w:t>
            </w:r>
            <w:r w:rsidR="00410C1A">
              <w:rPr>
                <w:sz w:val="20"/>
                <w:szCs w:val="20"/>
              </w:rPr>
              <w:t xml:space="preserve"> </w:t>
            </w:r>
            <w:proofErr w:type="spellStart"/>
            <w:r w:rsidR="00410C1A">
              <w:rPr>
                <w:sz w:val="20"/>
                <w:szCs w:val="20"/>
              </w:rPr>
              <w:t>Сечин</w:t>
            </w:r>
            <w:proofErr w:type="spellEnd"/>
            <w:r w:rsidR="00410C1A">
              <w:rPr>
                <w:sz w:val="20"/>
                <w:szCs w:val="20"/>
              </w:rPr>
              <w:t xml:space="preserve"> Ф.Н.</w:t>
            </w:r>
          </w:p>
        </w:tc>
      </w:tr>
    </w:tbl>
    <w:p w:rsidR="00474011" w:rsidRPr="003A7594" w:rsidRDefault="00474011" w:rsidP="00474011">
      <w:pPr>
        <w:pStyle w:val="ad"/>
        <w:ind w:left="57" w:right="57"/>
        <w:jc w:val="left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</w:p>
    <w:p w:rsidR="00474011" w:rsidRPr="003A7594" w:rsidRDefault="00474011" w:rsidP="00474011">
      <w:pPr>
        <w:pStyle w:val="ad"/>
        <w:spacing w:line="240" w:lineRule="auto"/>
        <w:ind w:left="57" w:right="57"/>
        <w:jc w:val="left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  <w:t xml:space="preserve">                      </w:t>
      </w:r>
    </w:p>
    <w:p w:rsidR="00474011" w:rsidRPr="003A7594" w:rsidRDefault="00474011" w:rsidP="00474011">
      <w:pPr>
        <w:pStyle w:val="ad"/>
        <w:spacing w:line="240" w:lineRule="auto"/>
        <w:ind w:left="57" w:right="57"/>
        <w:jc w:val="left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>.</w:t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  <w:t xml:space="preserve">                                      </w:t>
      </w:r>
    </w:p>
    <w:p w:rsidR="009B1C56" w:rsidRDefault="0047401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 w:rsidRPr="003A7594">
        <w:rPr>
          <w:rFonts w:ascii="Times New Roman" w:hAnsi="Times New Roman"/>
          <w:b/>
          <w:bCs/>
          <w:i/>
          <w:sz w:val="22"/>
          <w:szCs w:val="22"/>
        </w:rPr>
        <w:t xml:space="preserve">    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 </w:t>
      </w:r>
    </w:p>
    <w:p w:rsidR="00BF7BB4" w:rsidRDefault="00BF7B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BF7BB4" w:rsidRDefault="00BF7B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BF7BB4" w:rsidRDefault="00BF7B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BF7BB4" w:rsidRPr="00D41A09" w:rsidRDefault="00BF7B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F176C5" w:rsidRPr="00D41A09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F176C5" w:rsidRPr="00D41A09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474011" w:rsidRDefault="00474011" w:rsidP="00474011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caps/>
          <w:shadow/>
          <w:sz w:val="40"/>
          <w:szCs w:val="40"/>
        </w:rPr>
      </w:pPr>
    </w:p>
    <w:p w:rsidR="00F176C5" w:rsidRPr="00346061" w:rsidRDefault="00F176C5" w:rsidP="00474011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caps/>
          <w:shadow/>
          <w:sz w:val="48"/>
          <w:szCs w:val="48"/>
        </w:rPr>
      </w:pPr>
      <w:r w:rsidRPr="00346061">
        <w:rPr>
          <w:rFonts w:ascii="Times New Roman" w:hAnsi="Times New Roman" w:cs="Times New Roman"/>
          <w:b/>
          <w:bCs/>
          <w:caps/>
          <w:shadow/>
          <w:sz w:val="48"/>
          <w:szCs w:val="48"/>
        </w:rPr>
        <w:t>Годовой отчет</w:t>
      </w:r>
    </w:p>
    <w:p w:rsidR="00BF7BB4" w:rsidRPr="00474011" w:rsidRDefault="00BF7B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hadow/>
          <w:sz w:val="40"/>
          <w:szCs w:val="40"/>
        </w:rPr>
      </w:pPr>
    </w:p>
    <w:p w:rsidR="001A56AD" w:rsidRPr="00474011" w:rsidRDefault="00E9296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hadow/>
          <w:sz w:val="40"/>
          <w:szCs w:val="40"/>
        </w:rPr>
      </w:pPr>
      <w:r>
        <w:rPr>
          <w:rFonts w:ascii="Times New Roman" w:hAnsi="Times New Roman" w:cs="Times New Roman"/>
          <w:b/>
          <w:bCs/>
          <w:shadow/>
          <w:sz w:val="40"/>
          <w:szCs w:val="40"/>
        </w:rPr>
        <w:t>А</w:t>
      </w:r>
      <w:r w:rsidR="00F176C5" w:rsidRPr="00474011">
        <w:rPr>
          <w:rFonts w:ascii="Times New Roman" w:hAnsi="Times New Roman" w:cs="Times New Roman"/>
          <w:b/>
          <w:bCs/>
          <w:shadow/>
          <w:sz w:val="40"/>
          <w:szCs w:val="40"/>
        </w:rPr>
        <w:t xml:space="preserve">кционерного общества </w:t>
      </w:r>
    </w:p>
    <w:p w:rsidR="00F176C5" w:rsidRPr="00474011" w:rsidRDefault="00B10168" w:rsidP="00B10168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  <w:shadow/>
          <w:sz w:val="40"/>
          <w:szCs w:val="40"/>
        </w:rPr>
      </w:pPr>
      <w:r w:rsidRPr="00474011">
        <w:rPr>
          <w:rFonts w:ascii="Times New Roman" w:hAnsi="Times New Roman" w:cs="Times New Roman"/>
          <w:b/>
          <w:shadow/>
          <w:sz w:val="40"/>
          <w:szCs w:val="40"/>
        </w:rPr>
        <w:t>“</w:t>
      </w:r>
      <w:r w:rsidR="00694F85">
        <w:rPr>
          <w:rFonts w:ascii="Times New Roman" w:hAnsi="Times New Roman" w:cs="Times New Roman"/>
          <w:b/>
          <w:shadow/>
          <w:sz w:val="40"/>
          <w:szCs w:val="40"/>
        </w:rPr>
        <w:t>Спецстрой</w:t>
      </w:r>
      <w:r w:rsidRPr="00474011">
        <w:rPr>
          <w:rFonts w:ascii="Times New Roman" w:hAnsi="Times New Roman" w:cs="Times New Roman"/>
          <w:b/>
          <w:shadow/>
          <w:sz w:val="40"/>
          <w:szCs w:val="40"/>
        </w:rPr>
        <w:t>”</w:t>
      </w:r>
    </w:p>
    <w:p w:rsidR="00251B60" w:rsidRPr="00474011" w:rsidRDefault="00251B6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hadow/>
          <w:sz w:val="40"/>
          <w:szCs w:val="40"/>
        </w:rPr>
      </w:pPr>
    </w:p>
    <w:p w:rsidR="00F176C5" w:rsidRPr="00474011" w:rsidRDefault="00F176C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hadow/>
          <w:sz w:val="40"/>
          <w:szCs w:val="40"/>
        </w:rPr>
      </w:pPr>
      <w:r w:rsidRPr="00474011">
        <w:rPr>
          <w:rFonts w:ascii="Times New Roman" w:hAnsi="Times New Roman" w:cs="Times New Roman"/>
          <w:b/>
          <w:bCs/>
          <w:shadow/>
          <w:sz w:val="40"/>
          <w:szCs w:val="40"/>
        </w:rPr>
        <w:t xml:space="preserve">за </w:t>
      </w:r>
      <w:r w:rsidR="002C4A25">
        <w:rPr>
          <w:rFonts w:ascii="Times New Roman" w:hAnsi="Times New Roman" w:cs="Times New Roman"/>
          <w:b/>
          <w:bCs/>
          <w:shadow/>
          <w:sz w:val="40"/>
          <w:szCs w:val="40"/>
        </w:rPr>
        <w:t>201</w:t>
      </w:r>
      <w:r w:rsidR="00433E7C">
        <w:rPr>
          <w:rFonts w:ascii="Times New Roman" w:hAnsi="Times New Roman" w:cs="Times New Roman"/>
          <w:b/>
          <w:bCs/>
          <w:shadow/>
          <w:sz w:val="40"/>
          <w:szCs w:val="40"/>
        </w:rPr>
        <w:t>5</w:t>
      </w:r>
      <w:r w:rsidRPr="00474011">
        <w:rPr>
          <w:rFonts w:ascii="Times New Roman" w:hAnsi="Times New Roman" w:cs="Times New Roman"/>
          <w:b/>
          <w:bCs/>
          <w:shadow/>
          <w:sz w:val="40"/>
          <w:szCs w:val="40"/>
        </w:rPr>
        <w:t xml:space="preserve"> год</w:t>
      </w:r>
    </w:p>
    <w:p w:rsidR="00F176C5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474011" w:rsidRDefault="00474011" w:rsidP="00D40B29">
      <w:pPr>
        <w:tabs>
          <w:tab w:val="left" w:pos="0"/>
        </w:tabs>
        <w:ind w:firstLine="539"/>
        <w:rPr>
          <w:b/>
          <w:bCs/>
          <w:sz w:val="22"/>
          <w:szCs w:val="22"/>
        </w:rPr>
      </w:pPr>
    </w:p>
    <w:p w:rsidR="00474011" w:rsidRDefault="00474011" w:rsidP="00D40B29">
      <w:pPr>
        <w:tabs>
          <w:tab w:val="left" w:pos="0"/>
        </w:tabs>
        <w:ind w:firstLine="539"/>
        <w:rPr>
          <w:b/>
          <w:bCs/>
          <w:sz w:val="22"/>
          <w:szCs w:val="22"/>
        </w:rPr>
      </w:pPr>
    </w:p>
    <w:p w:rsidR="00474011" w:rsidRDefault="00433E7C" w:rsidP="00474011">
      <w:pPr>
        <w:tabs>
          <w:tab w:val="left" w:pos="0"/>
        </w:tabs>
        <w:ind w:firstLine="53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474011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Товарково</w:t>
      </w:r>
    </w:p>
    <w:p w:rsidR="00474011" w:rsidRDefault="00474011" w:rsidP="00474011">
      <w:pPr>
        <w:tabs>
          <w:tab w:val="left" w:pos="0"/>
        </w:tabs>
        <w:ind w:firstLine="53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Калужская область</w:t>
      </w:r>
    </w:p>
    <w:p w:rsidR="00474011" w:rsidRDefault="00474011" w:rsidP="00D40B29">
      <w:pPr>
        <w:tabs>
          <w:tab w:val="left" w:pos="0"/>
        </w:tabs>
        <w:ind w:firstLine="539"/>
        <w:rPr>
          <w:b/>
          <w:bCs/>
          <w:sz w:val="22"/>
          <w:szCs w:val="22"/>
        </w:rPr>
      </w:pPr>
    </w:p>
    <w:p w:rsidR="005A3FC2" w:rsidRDefault="005A3FC2" w:rsidP="00474011">
      <w:pPr>
        <w:pStyle w:val="ConsNormal"/>
        <w:widowControl/>
        <w:spacing w:after="12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76C5" w:rsidRPr="00ED589F" w:rsidRDefault="006C3DE3" w:rsidP="00474011">
      <w:pPr>
        <w:pStyle w:val="ConsNormal"/>
        <w:widowControl/>
        <w:spacing w:after="120"/>
        <w:ind w:firstLine="53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ED589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1. </w:t>
      </w:r>
      <w:r w:rsidR="00F176C5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Положение </w:t>
      </w:r>
      <w:r w:rsidR="00714E0D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АКЦИОНЕРНОГО </w:t>
      </w:r>
      <w:r w:rsidR="00F176C5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>Общества в отрасли.</w:t>
      </w:r>
    </w:p>
    <w:p w:rsidR="00BF78D0" w:rsidRPr="00BF78D0" w:rsidRDefault="00E9296D" w:rsidP="00BF78D0">
      <w:pPr>
        <w:ind w:left="198" w:firstLine="709"/>
        <w:rPr>
          <w:b/>
          <w:i/>
          <w:sz w:val="22"/>
          <w:szCs w:val="22"/>
        </w:rPr>
      </w:pPr>
      <w:r>
        <w:rPr>
          <w:rStyle w:val="Subst0"/>
          <w:b w:val="0"/>
          <w:i w:val="0"/>
          <w:sz w:val="22"/>
          <w:szCs w:val="22"/>
        </w:rPr>
        <w:t>А</w:t>
      </w:r>
      <w:r w:rsidR="00BF78D0" w:rsidRPr="00BF78D0">
        <w:rPr>
          <w:rStyle w:val="Subst0"/>
          <w:b w:val="0"/>
          <w:i w:val="0"/>
          <w:sz w:val="22"/>
          <w:szCs w:val="22"/>
        </w:rPr>
        <w:t xml:space="preserve">кционерное общество "Спецстрой" утверждено в соответствии с Указом Президента РФ от 21.12.1992 г.  № 7705 “Об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  путем преобразования Управления специализированных и дорожных работ № 1” решением Администрации Московского района   г. Калуги 15.02.1993 г. </w:t>
      </w:r>
    </w:p>
    <w:p w:rsidR="001D0DC7" w:rsidRPr="00ED589F" w:rsidRDefault="005016F3" w:rsidP="00BF78D0">
      <w:pPr>
        <w:ind w:firstLine="72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В</w:t>
      </w:r>
      <w:r w:rsidR="006B522C" w:rsidRPr="00ED589F">
        <w:rPr>
          <w:sz w:val="22"/>
          <w:szCs w:val="22"/>
        </w:rPr>
        <w:t xml:space="preserve"> настоящее время </w:t>
      </w:r>
      <w:r w:rsidRPr="00ED589F">
        <w:rPr>
          <w:sz w:val="22"/>
          <w:szCs w:val="22"/>
        </w:rPr>
        <w:t>общество</w:t>
      </w:r>
      <w:r w:rsidR="001D0DC7" w:rsidRPr="00ED589F">
        <w:rPr>
          <w:sz w:val="22"/>
          <w:szCs w:val="22"/>
        </w:rPr>
        <w:t xml:space="preserve"> занимается </w:t>
      </w:r>
      <w:r w:rsidRPr="00ED589F">
        <w:rPr>
          <w:sz w:val="22"/>
          <w:szCs w:val="22"/>
        </w:rPr>
        <w:t xml:space="preserve">добычей </w:t>
      </w:r>
      <w:r w:rsidR="00A1651B" w:rsidRPr="00ED589F">
        <w:rPr>
          <w:sz w:val="22"/>
          <w:szCs w:val="22"/>
        </w:rPr>
        <w:t>строительных известняков</w:t>
      </w:r>
      <w:r w:rsidRPr="00ED589F">
        <w:rPr>
          <w:sz w:val="22"/>
          <w:szCs w:val="22"/>
        </w:rPr>
        <w:t xml:space="preserve">, известняковых блоков для </w:t>
      </w:r>
      <w:r w:rsidR="001D0DC7" w:rsidRPr="00ED589F">
        <w:rPr>
          <w:sz w:val="22"/>
          <w:szCs w:val="22"/>
        </w:rPr>
        <w:t>строитель</w:t>
      </w:r>
      <w:r w:rsidRPr="00ED589F">
        <w:rPr>
          <w:sz w:val="22"/>
          <w:szCs w:val="22"/>
        </w:rPr>
        <w:t>ной отрасли</w:t>
      </w:r>
      <w:r w:rsidR="001D0DC7" w:rsidRPr="00ED589F">
        <w:rPr>
          <w:sz w:val="22"/>
          <w:szCs w:val="22"/>
        </w:rPr>
        <w:t>.</w:t>
      </w:r>
    </w:p>
    <w:p w:rsidR="00F176C5" w:rsidRPr="00ED589F" w:rsidRDefault="00F176C5" w:rsidP="004E4062">
      <w:pPr>
        <w:pStyle w:val="ConsNormal"/>
        <w:widowControl/>
        <w:numPr>
          <w:ilvl w:val="0"/>
          <w:numId w:val="8"/>
        </w:numPr>
        <w:spacing w:before="120"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Приоритетные направления деятельности </w:t>
      </w:r>
      <w:r w:rsidR="00714E0D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АКЦИОНЕРНОГО </w:t>
      </w:r>
      <w:r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>Общества:</w:t>
      </w:r>
    </w:p>
    <w:p w:rsidR="00F176C5" w:rsidRPr="00ED589F" w:rsidRDefault="00201243">
      <w:pPr>
        <w:pStyle w:val="a4"/>
        <w:ind w:firstLine="540"/>
        <w:rPr>
          <w:rStyle w:val="SUBST"/>
          <w:b w:val="0"/>
          <w:bCs w:val="0"/>
          <w:i w:val="0"/>
          <w:iCs w:val="0"/>
        </w:rPr>
      </w:pPr>
      <w:r w:rsidRPr="00ED589F">
        <w:rPr>
          <w:sz w:val="22"/>
          <w:szCs w:val="22"/>
        </w:rPr>
        <w:t xml:space="preserve">Выполнение </w:t>
      </w:r>
      <w:r w:rsidR="005016F3" w:rsidRPr="00ED589F">
        <w:rPr>
          <w:sz w:val="22"/>
          <w:szCs w:val="22"/>
        </w:rPr>
        <w:t>все</w:t>
      </w:r>
      <w:r w:rsidRPr="00ED589F">
        <w:rPr>
          <w:sz w:val="22"/>
          <w:szCs w:val="22"/>
        </w:rPr>
        <w:t xml:space="preserve">х видов </w:t>
      </w:r>
      <w:r w:rsidR="005016F3" w:rsidRPr="00ED589F">
        <w:rPr>
          <w:sz w:val="22"/>
          <w:szCs w:val="22"/>
        </w:rPr>
        <w:t>добычных</w:t>
      </w:r>
      <w:r w:rsidRPr="00ED589F">
        <w:rPr>
          <w:sz w:val="22"/>
          <w:szCs w:val="22"/>
        </w:rPr>
        <w:t xml:space="preserve"> работ</w:t>
      </w:r>
      <w:r w:rsidR="00F176C5" w:rsidRPr="00ED589F">
        <w:rPr>
          <w:rStyle w:val="SUBST"/>
          <w:b w:val="0"/>
          <w:bCs w:val="0"/>
          <w:i w:val="0"/>
          <w:iCs w:val="0"/>
        </w:rPr>
        <w:t xml:space="preserve"> является преобладающим видом деятельности и имеет приоритетное значение для Общества.</w:t>
      </w:r>
    </w:p>
    <w:p w:rsidR="00F176C5" w:rsidRPr="00ED589F" w:rsidRDefault="00F176C5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76C5" w:rsidRPr="00ED589F" w:rsidRDefault="00F176C5" w:rsidP="004E4062">
      <w:pPr>
        <w:pStyle w:val="ConsNormal"/>
        <w:widowControl/>
        <w:numPr>
          <w:ilvl w:val="0"/>
          <w:numId w:val="8"/>
        </w:numPr>
        <w:spacing w:before="120"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Отчет Совета директоров </w:t>
      </w:r>
      <w:r w:rsidR="00714E0D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АКЦИОНЕРНОГО </w:t>
      </w:r>
      <w:r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Общества о результатах развития </w:t>
      </w:r>
      <w:r w:rsidR="00714E0D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АКЦИОНЕРНОГО </w:t>
      </w:r>
      <w:r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>Общества по приоритетным направлениям его деятельности.</w:t>
      </w:r>
    </w:p>
    <w:p w:rsidR="003F7D3B" w:rsidRPr="00ED589F" w:rsidRDefault="00D11B89" w:rsidP="005A3FC2">
      <w:pPr>
        <w:ind w:firstLine="539"/>
        <w:jc w:val="both"/>
        <w:rPr>
          <w:b/>
          <w:sz w:val="22"/>
          <w:szCs w:val="22"/>
        </w:rPr>
      </w:pPr>
      <w:r w:rsidRPr="00ED589F">
        <w:rPr>
          <w:b/>
          <w:sz w:val="22"/>
          <w:szCs w:val="22"/>
        </w:rPr>
        <w:t>3.</w:t>
      </w:r>
      <w:r w:rsidR="003F7D3B" w:rsidRPr="00ED589F">
        <w:rPr>
          <w:b/>
          <w:sz w:val="22"/>
          <w:szCs w:val="22"/>
        </w:rPr>
        <w:t>1. Сведения об обществе</w:t>
      </w:r>
    </w:p>
    <w:p w:rsidR="008A4EDD" w:rsidRPr="00ED589F" w:rsidRDefault="008A4EDD" w:rsidP="005A3FC2">
      <w:pPr>
        <w:ind w:firstLine="539"/>
        <w:jc w:val="both"/>
        <w:rPr>
          <w:sz w:val="22"/>
          <w:szCs w:val="22"/>
        </w:rPr>
      </w:pPr>
      <w:r w:rsidRPr="00ED589F">
        <w:rPr>
          <w:snapToGrid w:val="0"/>
          <w:sz w:val="22"/>
          <w:szCs w:val="22"/>
        </w:rPr>
        <w:t xml:space="preserve">3.1.1. Общество создано на неопределенный срок. </w:t>
      </w:r>
    </w:p>
    <w:p w:rsidR="005016F3" w:rsidRPr="00ED589F" w:rsidRDefault="005016F3" w:rsidP="004E4062">
      <w:pPr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1. Полное фирменное наименование Общества: </w:t>
      </w:r>
      <w:r w:rsidR="00E9296D">
        <w:rPr>
          <w:sz w:val="22"/>
          <w:szCs w:val="22"/>
        </w:rPr>
        <w:t>А</w:t>
      </w:r>
      <w:r w:rsidRPr="00ED589F">
        <w:rPr>
          <w:sz w:val="22"/>
          <w:szCs w:val="22"/>
        </w:rPr>
        <w:t>кционерное общество «</w:t>
      </w:r>
      <w:r w:rsidR="00694F85">
        <w:rPr>
          <w:sz w:val="22"/>
          <w:szCs w:val="22"/>
        </w:rPr>
        <w:t>Спецстрой</w:t>
      </w:r>
      <w:r w:rsidRPr="00ED589F">
        <w:rPr>
          <w:sz w:val="22"/>
          <w:szCs w:val="22"/>
        </w:rPr>
        <w:t>» (далее по тексту также – Общество).</w:t>
      </w:r>
    </w:p>
    <w:p w:rsidR="005016F3" w:rsidRPr="00ED589F" w:rsidRDefault="005016F3" w:rsidP="004E4062">
      <w:pPr>
        <w:jc w:val="both"/>
        <w:rPr>
          <w:sz w:val="22"/>
          <w:szCs w:val="22"/>
        </w:rPr>
      </w:pPr>
      <w:r w:rsidRPr="00ED589F">
        <w:rPr>
          <w:sz w:val="22"/>
          <w:szCs w:val="22"/>
        </w:rPr>
        <w:t>2. Сокращенное фирменное наименование Общества: АО «</w:t>
      </w:r>
      <w:r w:rsidR="00694F85">
        <w:rPr>
          <w:sz w:val="22"/>
          <w:szCs w:val="22"/>
        </w:rPr>
        <w:t>Спецстрой</w:t>
      </w:r>
      <w:r w:rsidRPr="00ED589F">
        <w:rPr>
          <w:sz w:val="22"/>
          <w:szCs w:val="22"/>
        </w:rPr>
        <w:t xml:space="preserve">». </w:t>
      </w:r>
    </w:p>
    <w:p w:rsidR="00433E7C" w:rsidRDefault="005016F3" w:rsidP="00694F85">
      <w:pPr>
        <w:keepLines/>
        <w:jc w:val="both"/>
        <w:rPr>
          <w:spacing w:val="-2"/>
          <w:sz w:val="22"/>
          <w:szCs w:val="22"/>
        </w:rPr>
      </w:pPr>
      <w:r w:rsidRPr="00ED589F">
        <w:rPr>
          <w:sz w:val="22"/>
          <w:szCs w:val="22"/>
        </w:rPr>
        <w:t xml:space="preserve">3. Место нахождения Общества: </w:t>
      </w:r>
      <w:r w:rsidR="00694F85" w:rsidRPr="00694F85">
        <w:rPr>
          <w:spacing w:val="-2"/>
          <w:sz w:val="22"/>
          <w:szCs w:val="22"/>
        </w:rPr>
        <w:t>24</w:t>
      </w:r>
      <w:r w:rsidR="00433E7C">
        <w:rPr>
          <w:spacing w:val="-2"/>
          <w:sz w:val="22"/>
          <w:szCs w:val="22"/>
        </w:rPr>
        <w:t>9856</w:t>
      </w:r>
      <w:r w:rsidR="00694F85" w:rsidRPr="00694F85">
        <w:rPr>
          <w:spacing w:val="-2"/>
          <w:sz w:val="22"/>
          <w:szCs w:val="22"/>
        </w:rPr>
        <w:t>, Калужская обл</w:t>
      </w:r>
      <w:r w:rsidR="00694F85">
        <w:rPr>
          <w:spacing w:val="-2"/>
          <w:sz w:val="22"/>
          <w:szCs w:val="22"/>
        </w:rPr>
        <w:t>асть</w:t>
      </w:r>
      <w:r w:rsidR="00694F85" w:rsidRPr="00694F85">
        <w:rPr>
          <w:spacing w:val="-2"/>
          <w:sz w:val="22"/>
          <w:szCs w:val="22"/>
        </w:rPr>
        <w:t>,</w:t>
      </w:r>
      <w:r w:rsidR="00433E7C">
        <w:rPr>
          <w:spacing w:val="-2"/>
          <w:sz w:val="22"/>
          <w:szCs w:val="22"/>
        </w:rPr>
        <w:t xml:space="preserve"> Дзержинский район, п. Товарково, ул. Крупской, д. 8</w:t>
      </w:r>
      <w:r w:rsidR="00694F85" w:rsidRPr="00694F85">
        <w:rPr>
          <w:spacing w:val="-2"/>
          <w:sz w:val="22"/>
          <w:szCs w:val="22"/>
        </w:rPr>
        <w:t xml:space="preserve"> </w:t>
      </w:r>
    </w:p>
    <w:p w:rsidR="00433E7C" w:rsidRDefault="00433E7C" w:rsidP="00433E7C">
      <w:pPr>
        <w:keepLines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4. </w:t>
      </w:r>
      <w:r w:rsidR="005016F3" w:rsidRPr="00ED589F">
        <w:rPr>
          <w:sz w:val="22"/>
          <w:szCs w:val="22"/>
        </w:rPr>
        <w:t xml:space="preserve">Почтовый адрес Общества: </w:t>
      </w:r>
      <w:r w:rsidRPr="00694F85">
        <w:rPr>
          <w:spacing w:val="-2"/>
          <w:sz w:val="22"/>
          <w:szCs w:val="22"/>
        </w:rPr>
        <w:t>24</w:t>
      </w:r>
      <w:r>
        <w:rPr>
          <w:spacing w:val="-2"/>
          <w:sz w:val="22"/>
          <w:szCs w:val="22"/>
        </w:rPr>
        <w:t>9856</w:t>
      </w:r>
      <w:r w:rsidRPr="00694F85">
        <w:rPr>
          <w:spacing w:val="-2"/>
          <w:sz w:val="22"/>
          <w:szCs w:val="22"/>
        </w:rPr>
        <w:t>, Калужская обл</w:t>
      </w:r>
      <w:r>
        <w:rPr>
          <w:spacing w:val="-2"/>
          <w:sz w:val="22"/>
          <w:szCs w:val="22"/>
        </w:rPr>
        <w:t>асть</w:t>
      </w:r>
      <w:r w:rsidRPr="00694F85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Дзержинский район, п. Товарково, ул. Крупской, д. 8</w:t>
      </w:r>
      <w:r w:rsidRPr="00694F85">
        <w:rPr>
          <w:spacing w:val="-2"/>
          <w:sz w:val="22"/>
          <w:szCs w:val="22"/>
        </w:rPr>
        <w:t xml:space="preserve"> </w:t>
      </w:r>
    </w:p>
    <w:p w:rsidR="005016F3" w:rsidRPr="00ED589F" w:rsidRDefault="00433E7C" w:rsidP="00694F85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016F3" w:rsidRPr="00ED589F">
        <w:rPr>
          <w:sz w:val="22"/>
          <w:szCs w:val="22"/>
        </w:rPr>
        <w:t>. Сведения о создании и государственной регистрации Общества:</w:t>
      </w:r>
    </w:p>
    <w:p w:rsidR="00D91FC6" w:rsidRPr="00ED589F" w:rsidRDefault="00E9296D" w:rsidP="004E4062">
      <w:p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016F3" w:rsidRPr="00ED589F">
        <w:rPr>
          <w:sz w:val="22"/>
          <w:szCs w:val="22"/>
        </w:rPr>
        <w:t>кционерное общество «</w:t>
      </w:r>
      <w:r w:rsidR="00694F85">
        <w:rPr>
          <w:sz w:val="22"/>
          <w:szCs w:val="22"/>
        </w:rPr>
        <w:t>Спецстрой</w:t>
      </w:r>
      <w:r w:rsidR="005016F3" w:rsidRPr="00ED589F">
        <w:rPr>
          <w:sz w:val="22"/>
          <w:szCs w:val="22"/>
        </w:rPr>
        <w:t xml:space="preserve">» является коммерческой организацией, созданной в соответствии с законодательством Российской Федерации </w:t>
      </w:r>
      <w:r w:rsidR="00D91FC6" w:rsidRPr="00ED589F">
        <w:rPr>
          <w:sz w:val="22"/>
          <w:szCs w:val="22"/>
        </w:rPr>
        <w:t>в соответствии с Указом Президента Российской Федерации от 01.07.</w:t>
      </w:r>
      <w:r w:rsidR="0083537D">
        <w:rPr>
          <w:sz w:val="22"/>
          <w:szCs w:val="22"/>
        </w:rPr>
        <w:t>19</w:t>
      </w:r>
      <w:r w:rsidR="00D91FC6" w:rsidRPr="00ED589F">
        <w:rPr>
          <w:sz w:val="22"/>
          <w:szCs w:val="22"/>
        </w:rPr>
        <w:t>92</w:t>
      </w:r>
      <w:r w:rsidR="0083537D">
        <w:rPr>
          <w:sz w:val="22"/>
          <w:szCs w:val="22"/>
        </w:rPr>
        <w:t xml:space="preserve"> г.</w:t>
      </w:r>
      <w:r w:rsidR="00D91FC6" w:rsidRPr="00ED589F">
        <w:rPr>
          <w:sz w:val="22"/>
          <w:szCs w:val="22"/>
        </w:rPr>
        <w:t xml:space="preserve"> N721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 и другими законодательными актами Российской Федерации в 199</w:t>
      </w:r>
      <w:r w:rsidR="00694F85">
        <w:rPr>
          <w:sz w:val="22"/>
          <w:szCs w:val="22"/>
        </w:rPr>
        <w:t>3</w:t>
      </w:r>
      <w:r w:rsidR="00D91FC6" w:rsidRPr="00ED589F">
        <w:rPr>
          <w:sz w:val="22"/>
          <w:szCs w:val="22"/>
        </w:rPr>
        <w:t xml:space="preserve"> году. </w:t>
      </w:r>
    </w:p>
    <w:p w:rsidR="00694F85" w:rsidRDefault="005016F3" w:rsidP="00694F85">
      <w:pPr>
        <w:autoSpaceDE w:val="0"/>
        <w:autoSpaceDN w:val="0"/>
        <w:jc w:val="both"/>
        <w:rPr>
          <w:bCs/>
          <w:iCs/>
          <w:sz w:val="22"/>
          <w:szCs w:val="22"/>
        </w:rPr>
      </w:pPr>
      <w:r w:rsidRPr="00ED589F">
        <w:rPr>
          <w:sz w:val="22"/>
          <w:szCs w:val="22"/>
        </w:rPr>
        <w:t>Общество зарегистрировано</w:t>
      </w:r>
      <w:r w:rsidR="00694F85">
        <w:rPr>
          <w:sz w:val="22"/>
          <w:szCs w:val="22"/>
        </w:rPr>
        <w:t>:</w:t>
      </w:r>
      <w:r w:rsidRPr="00ED589F">
        <w:rPr>
          <w:sz w:val="22"/>
          <w:szCs w:val="22"/>
        </w:rPr>
        <w:t xml:space="preserve"> </w:t>
      </w:r>
      <w:r w:rsidR="00694F85" w:rsidRPr="00694F85">
        <w:rPr>
          <w:bCs/>
          <w:iCs/>
          <w:sz w:val="22"/>
          <w:szCs w:val="22"/>
        </w:rPr>
        <w:t>Инспекция МНС России по Октябрьскому округу г. Калуга</w:t>
      </w:r>
      <w:r w:rsidR="00694F85">
        <w:rPr>
          <w:bCs/>
          <w:iCs/>
          <w:sz w:val="22"/>
          <w:szCs w:val="22"/>
        </w:rPr>
        <w:t xml:space="preserve"> 15.02.1993 года.</w:t>
      </w:r>
    </w:p>
    <w:p w:rsidR="00D91FC6" w:rsidRPr="00ED589F" w:rsidRDefault="005016F3" w:rsidP="00694F85">
      <w:pPr>
        <w:autoSpaceDE w:val="0"/>
        <w:autoSpaceDN w:val="0"/>
        <w:jc w:val="both"/>
        <w:rPr>
          <w:bCs/>
          <w:iCs/>
          <w:sz w:val="22"/>
          <w:szCs w:val="22"/>
        </w:rPr>
      </w:pPr>
      <w:r w:rsidRPr="00ED589F">
        <w:rPr>
          <w:sz w:val="22"/>
          <w:szCs w:val="22"/>
        </w:rPr>
        <w:t xml:space="preserve">Основной государственный регистрационный номер: </w:t>
      </w:r>
      <w:r w:rsidR="003B1846" w:rsidRPr="003B1846">
        <w:rPr>
          <w:bCs/>
          <w:iCs/>
          <w:sz w:val="22"/>
          <w:szCs w:val="22"/>
        </w:rPr>
        <w:t>1024001430936</w:t>
      </w:r>
    </w:p>
    <w:p w:rsidR="005016F3" w:rsidRPr="00ED589F" w:rsidRDefault="005016F3" w:rsidP="004E406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6. Общее число акционеров, зарегистрированных в реестре владельцев именных ценных бумаг (акционеров) Общества на конец </w:t>
      </w:r>
      <w:r w:rsidR="002C4A25" w:rsidRPr="00ED589F">
        <w:rPr>
          <w:sz w:val="22"/>
          <w:szCs w:val="22"/>
        </w:rPr>
        <w:t>201</w:t>
      </w:r>
      <w:r w:rsidR="00A333A5">
        <w:rPr>
          <w:sz w:val="22"/>
          <w:szCs w:val="22"/>
        </w:rPr>
        <w:t>5</w:t>
      </w:r>
      <w:r w:rsidRPr="00ED589F">
        <w:rPr>
          <w:sz w:val="22"/>
          <w:szCs w:val="22"/>
        </w:rPr>
        <w:t xml:space="preserve"> года: </w:t>
      </w:r>
      <w:r w:rsidR="002F23B9" w:rsidRPr="00CE435D">
        <w:rPr>
          <w:sz w:val="22"/>
          <w:szCs w:val="22"/>
        </w:rPr>
        <w:t>2</w:t>
      </w:r>
      <w:r w:rsidRPr="00CE435D">
        <w:rPr>
          <w:sz w:val="22"/>
          <w:szCs w:val="22"/>
        </w:rPr>
        <w:t>, из них физических лиц -</w:t>
      </w:r>
      <w:r w:rsidR="002F23B9" w:rsidRPr="00CE435D">
        <w:rPr>
          <w:sz w:val="22"/>
          <w:szCs w:val="22"/>
        </w:rPr>
        <w:t>2</w:t>
      </w:r>
      <w:r w:rsidRPr="00CE435D">
        <w:rPr>
          <w:sz w:val="22"/>
          <w:szCs w:val="22"/>
        </w:rPr>
        <w:t>.</w:t>
      </w:r>
    </w:p>
    <w:p w:rsidR="005016F3" w:rsidRPr="00ED589F" w:rsidRDefault="005016F3" w:rsidP="004E4062">
      <w:pPr>
        <w:jc w:val="both"/>
        <w:rPr>
          <w:b/>
          <w:bCs/>
          <w:sz w:val="22"/>
          <w:szCs w:val="22"/>
        </w:rPr>
      </w:pPr>
      <w:r w:rsidRPr="00ED589F">
        <w:rPr>
          <w:sz w:val="22"/>
          <w:szCs w:val="22"/>
        </w:rPr>
        <w:t>7. Ведение реестра владельцев именных ценных бумаг (акционеров) Общество осуществляет</w:t>
      </w:r>
      <w:r w:rsidR="00D91FC6" w:rsidRPr="00ED589F">
        <w:rPr>
          <w:sz w:val="22"/>
          <w:szCs w:val="22"/>
        </w:rPr>
        <w:t xml:space="preserve"> </w:t>
      </w:r>
      <w:r w:rsidRPr="00ED589F">
        <w:rPr>
          <w:bCs/>
          <w:sz w:val="22"/>
          <w:szCs w:val="22"/>
        </w:rPr>
        <w:t>независимый регистратор</w:t>
      </w:r>
      <w:r w:rsidRPr="00ED589F">
        <w:rPr>
          <w:b/>
          <w:bCs/>
          <w:sz w:val="22"/>
          <w:szCs w:val="22"/>
        </w:rPr>
        <w:t>:</w:t>
      </w:r>
    </w:p>
    <w:p w:rsidR="005016F3" w:rsidRPr="00ED589F" w:rsidRDefault="005016F3" w:rsidP="004E406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7.1. Полное фирменное наименование и место нахождения регистратора, а также адрес для направления регистратору почтовой корреспонденции</w:t>
      </w:r>
    </w:p>
    <w:p w:rsidR="008B60D4" w:rsidRPr="008B60D4" w:rsidRDefault="005016F3" w:rsidP="008B60D4">
      <w:pPr>
        <w:pStyle w:val="SubHeading"/>
        <w:ind w:left="200"/>
        <w:rPr>
          <w:sz w:val="22"/>
          <w:szCs w:val="22"/>
        </w:rPr>
      </w:pPr>
      <w:r w:rsidRPr="00ED589F">
        <w:rPr>
          <w:sz w:val="22"/>
          <w:szCs w:val="22"/>
        </w:rPr>
        <w:t xml:space="preserve">Полное фирменное наименование регистратора: </w:t>
      </w:r>
      <w:r w:rsidR="008B60D4">
        <w:rPr>
          <w:rStyle w:val="Subst0"/>
        </w:rPr>
        <w:t xml:space="preserve"> </w:t>
      </w:r>
      <w:r w:rsidR="008B60D4" w:rsidRPr="008B60D4">
        <w:rPr>
          <w:rStyle w:val="Subst0"/>
          <w:b w:val="0"/>
          <w:i w:val="0"/>
          <w:sz w:val="22"/>
          <w:szCs w:val="22"/>
        </w:rPr>
        <w:t>Филиал "Реестр-Калуга" Открытое Акционерное Общество "Реестр"</w:t>
      </w:r>
    </w:p>
    <w:p w:rsidR="008B60D4" w:rsidRPr="008B60D4" w:rsidRDefault="008B60D4" w:rsidP="008B60D4">
      <w:pPr>
        <w:ind w:left="400"/>
        <w:rPr>
          <w:sz w:val="22"/>
          <w:szCs w:val="22"/>
        </w:rPr>
      </w:pPr>
      <w:r w:rsidRPr="008B60D4">
        <w:rPr>
          <w:sz w:val="22"/>
          <w:szCs w:val="22"/>
        </w:rPr>
        <w:t>Сокращенное фирменное наименование:</w:t>
      </w:r>
      <w:r w:rsidRPr="008B60D4">
        <w:rPr>
          <w:rStyle w:val="Subst0"/>
          <w:b w:val="0"/>
          <w:i w:val="0"/>
          <w:sz w:val="22"/>
          <w:szCs w:val="22"/>
        </w:rPr>
        <w:t xml:space="preserve"> Филиал "Реестр-Калуга" ОАО "Реестр"</w:t>
      </w:r>
    </w:p>
    <w:p w:rsidR="008B60D4" w:rsidRPr="008B60D4" w:rsidRDefault="008B60D4" w:rsidP="008B60D4">
      <w:pPr>
        <w:ind w:left="400"/>
        <w:rPr>
          <w:sz w:val="22"/>
          <w:szCs w:val="22"/>
        </w:rPr>
      </w:pPr>
      <w:r w:rsidRPr="008B60D4">
        <w:rPr>
          <w:sz w:val="22"/>
          <w:szCs w:val="22"/>
        </w:rPr>
        <w:t>Место нахождения:</w:t>
      </w:r>
      <w:r w:rsidRPr="008B60D4">
        <w:rPr>
          <w:rStyle w:val="Subst0"/>
          <w:b w:val="0"/>
          <w:i w:val="0"/>
          <w:sz w:val="22"/>
          <w:szCs w:val="22"/>
        </w:rPr>
        <w:t xml:space="preserve"> Россия, 248600, г.Калуга, ул. Суворова, д.121,</w:t>
      </w:r>
    </w:p>
    <w:p w:rsidR="008B60D4" w:rsidRPr="008B60D4" w:rsidRDefault="008B60D4" w:rsidP="008B60D4">
      <w:pPr>
        <w:ind w:left="400"/>
        <w:rPr>
          <w:sz w:val="22"/>
          <w:szCs w:val="22"/>
        </w:rPr>
      </w:pPr>
      <w:r w:rsidRPr="008B60D4">
        <w:rPr>
          <w:sz w:val="22"/>
          <w:szCs w:val="22"/>
        </w:rPr>
        <w:t>ИНН:</w:t>
      </w:r>
      <w:r w:rsidRPr="008B60D4">
        <w:rPr>
          <w:rStyle w:val="Subst0"/>
          <w:b w:val="0"/>
          <w:i w:val="0"/>
          <w:sz w:val="22"/>
          <w:szCs w:val="22"/>
        </w:rPr>
        <w:t xml:space="preserve"> 7704028206</w:t>
      </w:r>
    </w:p>
    <w:p w:rsidR="008B60D4" w:rsidRPr="008B60D4" w:rsidRDefault="008B60D4" w:rsidP="008B60D4">
      <w:pPr>
        <w:pStyle w:val="SubHeading"/>
        <w:ind w:left="400"/>
        <w:rPr>
          <w:sz w:val="22"/>
          <w:szCs w:val="22"/>
        </w:rPr>
      </w:pPr>
      <w:r w:rsidRPr="008B60D4">
        <w:rPr>
          <w:sz w:val="22"/>
          <w:szCs w:val="22"/>
        </w:rPr>
        <w:t>Данные о лицензии на осуществление деятельности по ведению реестра владельцев ценных бумаг</w:t>
      </w:r>
    </w:p>
    <w:p w:rsidR="008B60D4" w:rsidRPr="008B60D4" w:rsidRDefault="008B60D4" w:rsidP="008B60D4">
      <w:pPr>
        <w:ind w:left="600"/>
        <w:rPr>
          <w:sz w:val="22"/>
          <w:szCs w:val="22"/>
        </w:rPr>
      </w:pPr>
      <w:r w:rsidRPr="008B60D4">
        <w:rPr>
          <w:sz w:val="22"/>
          <w:szCs w:val="22"/>
        </w:rPr>
        <w:t>Номер:</w:t>
      </w:r>
      <w:r w:rsidRPr="008B60D4">
        <w:rPr>
          <w:rStyle w:val="Subst0"/>
          <w:b w:val="0"/>
          <w:i w:val="0"/>
          <w:sz w:val="22"/>
          <w:szCs w:val="22"/>
        </w:rPr>
        <w:t xml:space="preserve"> 10-000-1-00254</w:t>
      </w:r>
    </w:p>
    <w:p w:rsidR="008B60D4" w:rsidRPr="008B60D4" w:rsidRDefault="008B60D4" w:rsidP="008B60D4">
      <w:pPr>
        <w:ind w:left="600"/>
        <w:rPr>
          <w:sz w:val="22"/>
          <w:szCs w:val="22"/>
        </w:rPr>
      </w:pPr>
      <w:r w:rsidRPr="008B60D4">
        <w:rPr>
          <w:sz w:val="22"/>
          <w:szCs w:val="22"/>
        </w:rPr>
        <w:t>Дата выдачи:</w:t>
      </w:r>
      <w:r w:rsidRPr="008B60D4">
        <w:rPr>
          <w:rStyle w:val="Subst0"/>
          <w:b w:val="0"/>
          <w:i w:val="0"/>
          <w:sz w:val="22"/>
          <w:szCs w:val="22"/>
        </w:rPr>
        <w:t xml:space="preserve"> 13.09.2002</w:t>
      </w:r>
    </w:p>
    <w:p w:rsidR="008B60D4" w:rsidRPr="008B60D4" w:rsidRDefault="008B60D4" w:rsidP="008B60D4">
      <w:pPr>
        <w:ind w:left="600"/>
        <w:rPr>
          <w:sz w:val="22"/>
          <w:szCs w:val="22"/>
        </w:rPr>
      </w:pPr>
      <w:r w:rsidRPr="008B60D4">
        <w:rPr>
          <w:sz w:val="22"/>
          <w:szCs w:val="22"/>
        </w:rPr>
        <w:t>Дата окончания действия:</w:t>
      </w:r>
      <w:r>
        <w:rPr>
          <w:sz w:val="22"/>
          <w:szCs w:val="22"/>
        </w:rPr>
        <w:t xml:space="preserve"> </w:t>
      </w:r>
      <w:r w:rsidRPr="008B60D4">
        <w:rPr>
          <w:rStyle w:val="Subst0"/>
          <w:b w:val="0"/>
          <w:i w:val="0"/>
          <w:sz w:val="22"/>
          <w:szCs w:val="22"/>
        </w:rPr>
        <w:t>Бессрочная</w:t>
      </w:r>
    </w:p>
    <w:p w:rsidR="008B60D4" w:rsidRPr="008B60D4" w:rsidRDefault="008B60D4" w:rsidP="008B60D4">
      <w:pPr>
        <w:ind w:left="600"/>
        <w:rPr>
          <w:sz w:val="22"/>
          <w:szCs w:val="22"/>
        </w:rPr>
      </w:pPr>
      <w:r w:rsidRPr="008B60D4">
        <w:rPr>
          <w:sz w:val="22"/>
          <w:szCs w:val="22"/>
        </w:rPr>
        <w:t>Наименование органа, выдавшего лицензию:</w:t>
      </w:r>
      <w:r w:rsidRPr="008B60D4">
        <w:rPr>
          <w:rStyle w:val="Subst0"/>
          <w:b w:val="0"/>
          <w:i w:val="0"/>
          <w:sz w:val="22"/>
          <w:szCs w:val="22"/>
        </w:rPr>
        <w:t xml:space="preserve"> ФКЦБ (ФСФР) России</w:t>
      </w:r>
    </w:p>
    <w:p w:rsidR="008B60D4" w:rsidRPr="008B60D4" w:rsidRDefault="008B60D4" w:rsidP="008B60D4">
      <w:pPr>
        <w:ind w:left="400"/>
        <w:rPr>
          <w:sz w:val="22"/>
          <w:szCs w:val="22"/>
        </w:rPr>
      </w:pPr>
      <w:r w:rsidRPr="008B60D4">
        <w:rPr>
          <w:sz w:val="22"/>
          <w:szCs w:val="22"/>
        </w:rPr>
        <w:t>Дата, с которой регистратор осуществляет ведение реестра  владельцев ценных бумаг эмитента:</w:t>
      </w:r>
      <w:r w:rsidRPr="008B60D4">
        <w:rPr>
          <w:rStyle w:val="Subst0"/>
          <w:b w:val="0"/>
          <w:i w:val="0"/>
          <w:sz w:val="22"/>
          <w:szCs w:val="22"/>
        </w:rPr>
        <w:t xml:space="preserve"> 14.12.1999</w:t>
      </w:r>
    </w:p>
    <w:p w:rsidR="003F7D3B" w:rsidRPr="00ED589F" w:rsidRDefault="00BC1EB9" w:rsidP="008B60D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D589F">
        <w:rPr>
          <w:sz w:val="22"/>
          <w:szCs w:val="22"/>
        </w:rPr>
        <w:lastRenderedPageBreak/>
        <w:t>8.</w:t>
      </w:r>
      <w:r w:rsidR="003F7D3B" w:rsidRPr="00ED589F">
        <w:rPr>
          <w:sz w:val="22"/>
          <w:szCs w:val="22"/>
        </w:rPr>
        <w:t xml:space="preserve"> Количество акционеров, зарегистрированных в </w:t>
      </w:r>
      <w:r w:rsidR="003F7D3B" w:rsidRPr="008B60D4">
        <w:rPr>
          <w:sz w:val="22"/>
          <w:szCs w:val="22"/>
        </w:rPr>
        <w:t>реестре на 01.01.</w:t>
      </w:r>
      <w:r w:rsidR="002C4A25" w:rsidRPr="008B60D4">
        <w:rPr>
          <w:sz w:val="22"/>
          <w:szCs w:val="22"/>
        </w:rPr>
        <w:t>201</w:t>
      </w:r>
      <w:r w:rsidR="00433E7C">
        <w:rPr>
          <w:sz w:val="22"/>
          <w:szCs w:val="22"/>
        </w:rPr>
        <w:t>5</w:t>
      </w:r>
      <w:r w:rsidR="003F7D3B" w:rsidRPr="008B60D4">
        <w:rPr>
          <w:sz w:val="22"/>
          <w:szCs w:val="22"/>
        </w:rPr>
        <w:t xml:space="preserve"> г. </w:t>
      </w:r>
      <w:r w:rsidR="008B60D4" w:rsidRPr="008B60D4">
        <w:rPr>
          <w:sz w:val="22"/>
          <w:szCs w:val="22"/>
        </w:rPr>
        <w:t>56</w:t>
      </w:r>
      <w:r w:rsidR="002C4A25" w:rsidRPr="008B60D4">
        <w:rPr>
          <w:sz w:val="22"/>
          <w:szCs w:val="22"/>
        </w:rPr>
        <w:t xml:space="preserve"> </w:t>
      </w:r>
      <w:r w:rsidR="00767F07" w:rsidRPr="008B60D4">
        <w:rPr>
          <w:sz w:val="22"/>
          <w:szCs w:val="22"/>
        </w:rPr>
        <w:t xml:space="preserve"> </w:t>
      </w:r>
      <w:r w:rsidR="003F7D3B" w:rsidRPr="008B60D4">
        <w:rPr>
          <w:sz w:val="22"/>
          <w:szCs w:val="22"/>
        </w:rPr>
        <w:t xml:space="preserve">. Количество акционеров, внесенных в список акционеров, имеющих право на участие в годовом общем собрании на </w:t>
      </w:r>
      <w:r w:rsidR="000E1B39" w:rsidRPr="008B60D4">
        <w:rPr>
          <w:sz w:val="22"/>
          <w:szCs w:val="22"/>
        </w:rPr>
        <w:t>01</w:t>
      </w:r>
      <w:r w:rsidR="002C4A25" w:rsidRPr="008B60D4">
        <w:rPr>
          <w:sz w:val="22"/>
          <w:szCs w:val="22"/>
        </w:rPr>
        <w:t>.</w:t>
      </w:r>
      <w:r w:rsidR="000E1B39" w:rsidRPr="008B60D4">
        <w:rPr>
          <w:sz w:val="22"/>
          <w:szCs w:val="22"/>
        </w:rPr>
        <w:t>01</w:t>
      </w:r>
      <w:r w:rsidR="00B511D7" w:rsidRPr="008B60D4">
        <w:rPr>
          <w:sz w:val="22"/>
          <w:szCs w:val="22"/>
        </w:rPr>
        <w:t>.</w:t>
      </w:r>
      <w:r w:rsidR="002C4A25" w:rsidRPr="008B60D4">
        <w:rPr>
          <w:sz w:val="22"/>
          <w:szCs w:val="22"/>
        </w:rPr>
        <w:t>201</w:t>
      </w:r>
      <w:r w:rsidR="00433E7C">
        <w:rPr>
          <w:sz w:val="22"/>
          <w:szCs w:val="22"/>
        </w:rPr>
        <w:t>5</w:t>
      </w:r>
      <w:r w:rsidR="003F7D3B" w:rsidRPr="008B60D4">
        <w:rPr>
          <w:sz w:val="22"/>
          <w:szCs w:val="22"/>
        </w:rPr>
        <w:t xml:space="preserve"> г. –</w:t>
      </w:r>
      <w:r w:rsidR="00A1651B" w:rsidRPr="008B60D4">
        <w:rPr>
          <w:sz w:val="22"/>
          <w:szCs w:val="22"/>
        </w:rPr>
        <w:t xml:space="preserve"> </w:t>
      </w:r>
      <w:r w:rsidR="008B60D4" w:rsidRPr="008B60D4">
        <w:rPr>
          <w:sz w:val="22"/>
          <w:szCs w:val="22"/>
        </w:rPr>
        <w:t>2</w:t>
      </w:r>
      <w:r w:rsidR="00767F07" w:rsidRPr="008B60D4">
        <w:rPr>
          <w:sz w:val="22"/>
          <w:szCs w:val="22"/>
        </w:rPr>
        <w:t xml:space="preserve">  </w:t>
      </w:r>
      <w:r w:rsidR="003F7D3B" w:rsidRPr="008B60D4">
        <w:rPr>
          <w:sz w:val="22"/>
          <w:szCs w:val="22"/>
        </w:rPr>
        <w:t xml:space="preserve"> </w:t>
      </w:r>
      <w:r w:rsidR="00B511D7" w:rsidRPr="008B60D4">
        <w:rPr>
          <w:sz w:val="22"/>
          <w:szCs w:val="22"/>
        </w:rPr>
        <w:t xml:space="preserve">, из них физических лиц </w:t>
      </w:r>
      <w:r w:rsidR="00767F07" w:rsidRPr="008B60D4">
        <w:rPr>
          <w:sz w:val="22"/>
          <w:szCs w:val="22"/>
        </w:rPr>
        <w:t xml:space="preserve"> </w:t>
      </w:r>
      <w:r w:rsidR="008B60D4" w:rsidRPr="008B60D4">
        <w:rPr>
          <w:sz w:val="22"/>
          <w:szCs w:val="22"/>
        </w:rPr>
        <w:t>2</w:t>
      </w:r>
      <w:r w:rsidR="00767F07" w:rsidRPr="008B60D4">
        <w:rPr>
          <w:sz w:val="22"/>
          <w:szCs w:val="22"/>
        </w:rPr>
        <w:t xml:space="preserve"> </w:t>
      </w:r>
      <w:r w:rsidR="00B511D7" w:rsidRPr="008B60D4">
        <w:rPr>
          <w:sz w:val="22"/>
          <w:szCs w:val="22"/>
        </w:rPr>
        <w:t xml:space="preserve"> </w:t>
      </w:r>
      <w:r w:rsidR="003F7D3B" w:rsidRPr="008B60D4">
        <w:rPr>
          <w:sz w:val="22"/>
          <w:szCs w:val="22"/>
        </w:rPr>
        <w:t>.</w:t>
      </w:r>
    </w:p>
    <w:p w:rsidR="00C5093E" w:rsidRPr="00C5093E" w:rsidRDefault="00BC1EB9" w:rsidP="00C5093E">
      <w:pPr>
        <w:jc w:val="both"/>
        <w:rPr>
          <w:sz w:val="22"/>
          <w:szCs w:val="22"/>
        </w:rPr>
      </w:pPr>
      <w:r w:rsidRPr="00ED589F">
        <w:rPr>
          <w:sz w:val="22"/>
          <w:szCs w:val="22"/>
        </w:rPr>
        <w:t>9</w:t>
      </w:r>
      <w:r w:rsidR="00767F07">
        <w:rPr>
          <w:sz w:val="22"/>
          <w:szCs w:val="22"/>
        </w:rPr>
        <w:t>.</w:t>
      </w:r>
      <w:r w:rsidR="003F7D3B" w:rsidRPr="00ED589F">
        <w:rPr>
          <w:sz w:val="22"/>
          <w:szCs w:val="22"/>
        </w:rPr>
        <w:t xml:space="preserve"> </w:t>
      </w:r>
      <w:r w:rsidR="00C5093E" w:rsidRPr="00C5093E">
        <w:rPr>
          <w:sz w:val="22"/>
          <w:szCs w:val="22"/>
        </w:rPr>
        <w:t>Аудитор (аудиторы), осуществляющий независимую проверку бухгалтерского учета и финансовой (бухгалтерской) отчетности эмитента, на основании заключенного с ним договора, а также об аудиторе (аудиторах), утвержденном (выбранном) для аудита годовой финансовой (бухгалтерской) отчетности эмитента по итогам текущего или завершенного финансового года:</w:t>
      </w:r>
    </w:p>
    <w:p w:rsidR="00C5093E" w:rsidRPr="00C5093E" w:rsidRDefault="00C5093E" w:rsidP="00C5093E">
      <w:pPr>
        <w:ind w:left="200"/>
        <w:rPr>
          <w:b/>
          <w:i/>
          <w:sz w:val="22"/>
          <w:szCs w:val="22"/>
        </w:rPr>
      </w:pPr>
      <w:r w:rsidRPr="00C5093E">
        <w:rPr>
          <w:sz w:val="22"/>
          <w:szCs w:val="22"/>
        </w:rPr>
        <w:t>Полное фирменное наименование: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Общество с ограниченной ответственностью  Аудиторская фирма "</w:t>
      </w:r>
      <w:proofErr w:type="spellStart"/>
      <w:r w:rsidRPr="00C5093E">
        <w:rPr>
          <w:rStyle w:val="Subst0"/>
          <w:b w:val="0"/>
          <w:i w:val="0"/>
          <w:sz w:val="22"/>
          <w:szCs w:val="22"/>
        </w:rPr>
        <w:t>Аудит-Финанс</w:t>
      </w:r>
      <w:proofErr w:type="spellEnd"/>
      <w:r w:rsidRPr="00C5093E">
        <w:rPr>
          <w:rStyle w:val="Subst0"/>
          <w:b w:val="0"/>
          <w:i w:val="0"/>
          <w:sz w:val="22"/>
          <w:szCs w:val="22"/>
        </w:rPr>
        <w:t>"</w:t>
      </w:r>
    </w:p>
    <w:p w:rsidR="00C5093E" w:rsidRPr="00C5093E" w:rsidRDefault="00C5093E" w:rsidP="00C5093E">
      <w:pPr>
        <w:ind w:left="200"/>
        <w:rPr>
          <w:sz w:val="22"/>
          <w:szCs w:val="22"/>
        </w:rPr>
      </w:pPr>
      <w:r w:rsidRPr="00C5093E">
        <w:rPr>
          <w:sz w:val="22"/>
          <w:szCs w:val="22"/>
        </w:rPr>
        <w:t>Сокращенное фирменное наименование: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ООО Аудиторская фирма "</w:t>
      </w:r>
      <w:proofErr w:type="spellStart"/>
      <w:r w:rsidRPr="00C5093E">
        <w:rPr>
          <w:rStyle w:val="Subst0"/>
          <w:b w:val="0"/>
          <w:i w:val="0"/>
          <w:sz w:val="22"/>
          <w:szCs w:val="22"/>
        </w:rPr>
        <w:t>Аудит-Финанс</w:t>
      </w:r>
      <w:proofErr w:type="spellEnd"/>
      <w:r w:rsidRPr="00C5093E">
        <w:rPr>
          <w:rStyle w:val="Subst0"/>
          <w:b w:val="0"/>
          <w:i w:val="0"/>
          <w:sz w:val="22"/>
          <w:szCs w:val="22"/>
        </w:rPr>
        <w:t>"</w:t>
      </w:r>
    </w:p>
    <w:p w:rsidR="00C5093E" w:rsidRPr="00C5093E" w:rsidRDefault="00C5093E" w:rsidP="00C5093E">
      <w:pPr>
        <w:ind w:left="200"/>
        <w:rPr>
          <w:sz w:val="22"/>
          <w:szCs w:val="22"/>
        </w:rPr>
      </w:pPr>
      <w:r w:rsidRPr="00C5093E">
        <w:rPr>
          <w:sz w:val="22"/>
          <w:szCs w:val="22"/>
        </w:rPr>
        <w:t>Место нахождения: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248023, г. Калуга, ул.Тульская, д.66</w:t>
      </w:r>
    </w:p>
    <w:p w:rsidR="00C5093E" w:rsidRPr="00C5093E" w:rsidRDefault="00C5093E" w:rsidP="00C5093E">
      <w:pPr>
        <w:ind w:left="200"/>
        <w:rPr>
          <w:b/>
          <w:i/>
          <w:sz w:val="22"/>
          <w:szCs w:val="22"/>
        </w:rPr>
      </w:pPr>
      <w:r w:rsidRPr="00C5093E">
        <w:rPr>
          <w:sz w:val="22"/>
          <w:szCs w:val="22"/>
        </w:rPr>
        <w:t>ИНН: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4024034251</w:t>
      </w:r>
    </w:p>
    <w:p w:rsidR="00C5093E" w:rsidRPr="00C5093E" w:rsidRDefault="00C5093E" w:rsidP="00C5093E">
      <w:pPr>
        <w:ind w:left="200"/>
        <w:rPr>
          <w:b/>
          <w:i/>
          <w:sz w:val="22"/>
          <w:szCs w:val="22"/>
        </w:rPr>
      </w:pPr>
      <w:r w:rsidRPr="00C5093E">
        <w:rPr>
          <w:sz w:val="22"/>
          <w:szCs w:val="22"/>
        </w:rPr>
        <w:t>ОГРН: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1024001196240</w:t>
      </w:r>
    </w:p>
    <w:p w:rsidR="00C5093E" w:rsidRPr="00C5093E" w:rsidRDefault="00C5093E" w:rsidP="00C5093E">
      <w:pPr>
        <w:ind w:left="200"/>
        <w:rPr>
          <w:sz w:val="8"/>
          <w:szCs w:val="8"/>
        </w:rPr>
      </w:pPr>
    </w:p>
    <w:p w:rsidR="00C5093E" w:rsidRPr="00C5093E" w:rsidRDefault="00C5093E" w:rsidP="00C5093E">
      <w:pPr>
        <w:ind w:left="200"/>
        <w:rPr>
          <w:sz w:val="22"/>
          <w:szCs w:val="22"/>
        </w:rPr>
      </w:pPr>
      <w:r w:rsidRPr="00C5093E">
        <w:rPr>
          <w:sz w:val="22"/>
          <w:szCs w:val="22"/>
        </w:rPr>
        <w:t>Телефон: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(484) 274-2561</w:t>
      </w:r>
    </w:p>
    <w:p w:rsidR="00C5093E" w:rsidRPr="00C5093E" w:rsidRDefault="00C5093E" w:rsidP="00C5093E">
      <w:pPr>
        <w:ind w:left="200"/>
        <w:rPr>
          <w:sz w:val="22"/>
          <w:szCs w:val="22"/>
        </w:rPr>
      </w:pPr>
      <w:r w:rsidRPr="00C5093E">
        <w:rPr>
          <w:sz w:val="22"/>
          <w:szCs w:val="22"/>
        </w:rPr>
        <w:t>Факс:</w:t>
      </w:r>
      <w:r w:rsidR="008B60D4">
        <w:rPr>
          <w:sz w:val="22"/>
          <w:szCs w:val="22"/>
        </w:rPr>
        <w:t xml:space="preserve"> не имеет</w:t>
      </w:r>
    </w:p>
    <w:p w:rsidR="00C5093E" w:rsidRPr="00C5093E" w:rsidRDefault="00C5093E" w:rsidP="00C5093E">
      <w:pPr>
        <w:ind w:left="200"/>
        <w:rPr>
          <w:b/>
          <w:i/>
          <w:sz w:val="22"/>
          <w:szCs w:val="22"/>
        </w:rPr>
      </w:pPr>
      <w:r w:rsidRPr="00C5093E">
        <w:rPr>
          <w:rStyle w:val="Subst0"/>
          <w:b w:val="0"/>
          <w:i w:val="0"/>
          <w:sz w:val="22"/>
          <w:szCs w:val="22"/>
        </w:rPr>
        <w:t>Адреса электронной почты не имеет</w:t>
      </w:r>
    </w:p>
    <w:p w:rsidR="00120819" w:rsidRPr="00ED589F" w:rsidRDefault="00120819" w:rsidP="00120819">
      <w:pPr>
        <w:pStyle w:val="Heading3"/>
        <w:widowControl/>
        <w:autoSpaceDE/>
        <w:autoSpaceDN/>
        <w:adjustRightInd/>
        <w:spacing w:before="0" w:after="0"/>
        <w:rPr>
          <w:b w:val="0"/>
          <w:bCs w:val="0"/>
        </w:rPr>
      </w:pPr>
      <w:r w:rsidRPr="00ED589F">
        <w:rPr>
          <w:b w:val="0"/>
          <w:bCs w:val="0"/>
        </w:rPr>
        <w:t>1</w:t>
      </w:r>
      <w:r w:rsidR="003B1846">
        <w:rPr>
          <w:b w:val="0"/>
          <w:bCs w:val="0"/>
        </w:rPr>
        <w:t>0</w:t>
      </w:r>
      <w:r w:rsidRPr="00ED589F">
        <w:rPr>
          <w:b w:val="0"/>
          <w:bCs w:val="0"/>
        </w:rPr>
        <w:t>. Сведения о филиалах и представительствах по состоянию на 31.12.</w:t>
      </w:r>
      <w:r w:rsidR="002C4A25" w:rsidRPr="00ED589F">
        <w:rPr>
          <w:b w:val="0"/>
          <w:bCs w:val="0"/>
        </w:rPr>
        <w:t>201</w:t>
      </w:r>
      <w:r w:rsidR="00433E7C">
        <w:rPr>
          <w:b w:val="0"/>
          <w:bCs w:val="0"/>
        </w:rPr>
        <w:t>5</w:t>
      </w:r>
      <w:r w:rsidRPr="00ED589F">
        <w:rPr>
          <w:b w:val="0"/>
          <w:bCs w:val="0"/>
        </w:rPr>
        <w:t xml:space="preserve"> г.</w:t>
      </w:r>
    </w:p>
    <w:p w:rsidR="00120819" w:rsidRPr="00ED589F" w:rsidRDefault="00120819" w:rsidP="00120819">
      <w:pPr>
        <w:rPr>
          <w:iCs/>
          <w:sz w:val="22"/>
          <w:szCs w:val="22"/>
        </w:rPr>
      </w:pPr>
      <w:r w:rsidRPr="00ED589F">
        <w:rPr>
          <w:iCs/>
          <w:sz w:val="22"/>
          <w:szCs w:val="22"/>
        </w:rPr>
        <w:t xml:space="preserve">       Филиалов и представительств Общество не имеет.</w:t>
      </w:r>
    </w:p>
    <w:p w:rsidR="00120819" w:rsidRPr="00ED589F" w:rsidRDefault="00120819" w:rsidP="00120819">
      <w:pPr>
        <w:pStyle w:val="Heading3"/>
        <w:widowControl/>
        <w:autoSpaceDE/>
        <w:autoSpaceDN/>
        <w:adjustRightInd/>
        <w:spacing w:before="0" w:after="0"/>
        <w:rPr>
          <w:b w:val="0"/>
          <w:bCs w:val="0"/>
        </w:rPr>
      </w:pPr>
      <w:r w:rsidRPr="00ED589F">
        <w:rPr>
          <w:b w:val="0"/>
          <w:bCs w:val="0"/>
        </w:rPr>
        <w:t>1</w:t>
      </w:r>
      <w:r w:rsidR="004F2519">
        <w:rPr>
          <w:b w:val="0"/>
          <w:bCs w:val="0"/>
        </w:rPr>
        <w:t>1</w:t>
      </w:r>
      <w:r w:rsidRPr="00ED589F">
        <w:rPr>
          <w:b w:val="0"/>
          <w:bCs w:val="0"/>
        </w:rPr>
        <w:t>. Перечень средств массовой информации, в которых публикуется информация об Обществе.</w:t>
      </w:r>
    </w:p>
    <w:p w:rsidR="00D64DBF" w:rsidRPr="00FA3BBF" w:rsidRDefault="00120819" w:rsidP="00FA3BBF">
      <w:pPr>
        <w:ind w:left="284"/>
        <w:jc w:val="both"/>
        <w:rPr>
          <w:rStyle w:val="SUBST"/>
          <w:b w:val="0"/>
          <w:bCs w:val="0"/>
          <w:i w:val="0"/>
          <w:iCs w:val="0"/>
        </w:rPr>
      </w:pPr>
      <w:r w:rsidRPr="00ED589F">
        <w:rPr>
          <w:rStyle w:val="SUBST"/>
          <w:b w:val="0"/>
          <w:bCs w:val="0"/>
          <w:i w:val="0"/>
          <w:iCs w:val="0"/>
        </w:rPr>
        <w:t xml:space="preserve">Адрес страницы в сети Интернет, на которой публикуется информация об Обществе: </w:t>
      </w:r>
      <w:r w:rsidR="00FA3BBF" w:rsidRPr="00FA3BBF">
        <w:rPr>
          <w:color w:val="000000"/>
          <w:sz w:val="22"/>
          <w:szCs w:val="22"/>
          <w:shd w:val="clear" w:color="auto" w:fill="FFFFFF"/>
        </w:rPr>
        <w:t>http://www.e-disclosure.ru/portal/company.aspx?id=3747</w:t>
      </w:r>
    </w:p>
    <w:p w:rsidR="00227A15" w:rsidRPr="00ED589F" w:rsidRDefault="004419C0" w:rsidP="004419C0">
      <w:pPr>
        <w:spacing w:after="120"/>
        <w:ind w:firstLine="539"/>
        <w:jc w:val="both"/>
        <w:rPr>
          <w:b/>
          <w:sz w:val="22"/>
          <w:szCs w:val="22"/>
        </w:rPr>
      </w:pPr>
      <w:r w:rsidRPr="00ED589F">
        <w:rPr>
          <w:b/>
          <w:sz w:val="22"/>
          <w:szCs w:val="22"/>
        </w:rPr>
        <w:t>3.</w:t>
      </w:r>
      <w:r w:rsidR="00227A15" w:rsidRPr="00ED589F">
        <w:rPr>
          <w:b/>
          <w:sz w:val="22"/>
          <w:szCs w:val="22"/>
        </w:rPr>
        <w:t>2. Основная</w:t>
      </w:r>
      <w:r w:rsidR="00672282" w:rsidRPr="00ED589F">
        <w:rPr>
          <w:b/>
          <w:sz w:val="22"/>
          <w:szCs w:val="22"/>
        </w:rPr>
        <w:t xml:space="preserve"> </w:t>
      </w:r>
      <w:r w:rsidR="00227A15" w:rsidRPr="00ED589F">
        <w:rPr>
          <w:b/>
          <w:sz w:val="22"/>
          <w:szCs w:val="22"/>
        </w:rPr>
        <w:t>хозяйственная деятельность общества</w:t>
      </w:r>
      <w:r w:rsidR="00846C56" w:rsidRPr="00ED589F">
        <w:rPr>
          <w:b/>
          <w:sz w:val="22"/>
          <w:szCs w:val="22"/>
        </w:rPr>
        <w:t>.</w:t>
      </w:r>
    </w:p>
    <w:p w:rsidR="00227A15" w:rsidRPr="00ED589F" w:rsidRDefault="004419C0" w:rsidP="00D94139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227A15" w:rsidRPr="00ED589F">
        <w:rPr>
          <w:sz w:val="22"/>
          <w:szCs w:val="22"/>
        </w:rPr>
        <w:t>2.1 Характеристика деятельности общества:</w:t>
      </w:r>
    </w:p>
    <w:p w:rsidR="00227A15" w:rsidRPr="00ED589F" w:rsidRDefault="00E9296D" w:rsidP="00D9413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8F768B" w:rsidRPr="00ED589F">
        <w:rPr>
          <w:sz w:val="22"/>
          <w:szCs w:val="22"/>
        </w:rPr>
        <w:t>кционерное общество «</w:t>
      </w:r>
      <w:r w:rsidR="00FA3BBF">
        <w:rPr>
          <w:sz w:val="22"/>
          <w:szCs w:val="22"/>
        </w:rPr>
        <w:t>Спецстрой</w:t>
      </w:r>
      <w:r w:rsidR="008F768B" w:rsidRPr="00ED589F">
        <w:rPr>
          <w:sz w:val="22"/>
          <w:szCs w:val="22"/>
        </w:rPr>
        <w:t xml:space="preserve">» </w:t>
      </w:r>
      <w:r w:rsidR="00227A15" w:rsidRPr="00ED589F">
        <w:rPr>
          <w:sz w:val="22"/>
          <w:szCs w:val="22"/>
        </w:rPr>
        <w:t xml:space="preserve">относится к </w:t>
      </w:r>
      <w:r w:rsidR="008F768B" w:rsidRPr="00ED589F">
        <w:rPr>
          <w:sz w:val="22"/>
          <w:szCs w:val="22"/>
        </w:rPr>
        <w:t>строительной</w:t>
      </w:r>
      <w:r w:rsidR="00227A15" w:rsidRPr="00ED589F">
        <w:rPr>
          <w:sz w:val="22"/>
          <w:szCs w:val="22"/>
        </w:rPr>
        <w:t xml:space="preserve"> </w:t>
      </w:r>
      <w:r w:rsidR="008F768B" w:rsidRPr="00ED589F">
        <w:rPr>
          <w:sz w:val="22"/>
          <w:szCs w:val="22"/>
        </w:rPr>
        <w:t>отрасли</w:t>
      </w:r>
      <w:r w:rsidR="00227A15" w:rsidRPr="00ED589F">
        <w:rPr>
          <w:sz w:val="22"/>
          <w:szCs w:val="22"/>
        </w:rPr>
        <w:t xml:space="preserve">, производит </w:t>
      </w:r>
      <w:r w:rsidR="00D91FC6" w:rsidRPr="00ED589F">
        <w:rPr>
          <w:sz w:val="22"/>
          <w:szCs w:val="22"/>
        </w:rPr>
        <w:t>добычу</w:t>
      </w:r>
      <w:r w:rsidR="00525490" w:rsidRPr="00ED589F">
        <w:rPr>
          <w:sz w:val="22"/>
          <w:szCs w:val="22"/>
        </w:rPr>
        <w:t xml:space="preserve"> известняка</w:t>
      </w:r>
      <w:r w:rsidR="00B12016" w:rsidRPr="00ED589F">
        <w:rPr>
          <w:sz w:val="22"/>
          <w:szCs w:val="22"/>
        </w:rPr>
        <w:t>, производит минеральный порошок и</w:t>
      </w:r>
      <w:r w:rsidR="00525490" w:rsidRPr="00ED589F">
        <w:rPr>
          <w:sz w:val="22"/>
          <w:szCs w:val="22"/>
        </w:rPr>
        <w:t xml:space="preserve"> щеб</w:t>
      </w:r>
      <w:r w:rsidR="00B12016" w:rsidRPr="00ED589F">
        <w:rPr>
          <w:sz w:val="22"/>
          <w:szCs w:val="22"/>
        </w:rPr>
        <w:t>е</w:t>
      </w:r>
      <w:r w:rsidR="00525490" w:rsidRPr="00ED589F">
        <w:rPr>
          <w:sz w:val="22"/>
          <w:szCs w:val="22"/>
        </w:rPr>
        <w:t>н</w:t>
      </w:r>
      <w:r w:rsidR="00B12016" w:rsidRPr="00ED589F">
        <w:rPr>
          <w:sz w:val="22"/>
          <w:szCs w:val="22"/>
        </w:rPr>
        <w:t>ь</w:t>
      </w:r>
      <w:r w:rsidR="00525490" w:rsidRPr="00ED589F">
        <w:rPr>
          <w:sz w:val="22"/>
          <w:szCs w:val="22"/>
        </w:rPr>
        <w:t>, ведет вскрышные</w:t>
      </w:r>
      <w:r w:rsidR="008F768B" w:rsidRPr="00ED589F">
        <w:rPr>
          <w:sz w:val="22"/>
          <w:szCs w:val="22"/>
        </w:rPr>
        <w:t xml:space="preserve"> работы</w:t>
      </w:r>
      <w:r w:rsidR="00525490" w:rsidRPr="00ED589F">
        <w:rPr>
          <w:sz w:val="22"/>
          <w:szCs w:val="22"/>
        </w:rPr>
        <w:t xml:space="preserve"> и рекультивацию.</w:t>
      </w:r>
    </w:p>
    <w:p w:rsidR="00227A15" w:rsidRPr="00BF78D0" w:rsidRDefault="00227A15" w:rsidP="00B93413">
      <w:pPr>
        <w:spacing w:after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Основным потребителем продукции является </w:t>
      </w:r>
      <w:r w:rsidR="00525490" w:rsidRPr="00ED589F">
        <w:rPr>
          <w:sz w:val="22"/>
          <w:szCs w:val="22"/>
        </w:rPr>
        <w:t>Калужская область, город Москва</w:t>
      </w:r>
      <w:r w:rsidR="00B12016" w:rsidRPr="00ED589F">
        <w:rPr>
          <w:sz w:val="22"/>
          <w:szCs w:val="22"/>
        </w:rPr>
        <w:t xml:space="preserve"> и Московская область.</w:t>
      </w:r>
      <w:r w:rsidRPr="00ED589F">
        <w:rPr>
          <w:sz w:val="22"/>
          <w:szCs w:val="22"/>
        </w:rPr>
        <w:t xml:space="preserve"> Объем производства продукции, товаров и услуг по видам деятельности характеризуется следующими данными:</w:t>
      </w:r>
    </w:p>
    <w:p w:rsidR="00A96333" w:rsidRPr="00ED589F" w:rsidRDefault="00A96333" w:rsidP="00A96333">
      <w:pPr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Динамика изменений объемов отгрузки камня (полезного ископаемого) за </w:t>
      </w:r>
      <w:r w:rsidR="00B17FCC" w:rsidRPr="00ED589F">
        <w:rPr>
          <w:sz w:val="22"/>
          <w:szCs w:val="22"/>
        </w:rPr>
        <w:t>201</w:t>
      </w:r>
      <w:r w:rsidR="00433E7C">
        <w:rPr>
          <w:sz w:val="22"/>
          <w:szCs w:val="22"/>
        </w:rPr>
        <w:t>4</w:t>
      </w:r>
      <w:r w:rsidRPr="00ED589F">
        <w:rPr>
          <w:sz w:val="22"/>
          <w:szCs w:val="22"/>
        </w:rPr>
        <w:t>-</w:t>
      </w:r>
      <w:r w:rsidR="002C4A25" w:rsidRPr="00ED589F">
        <w:rPr>
          <w:sz w:val="22"/>
          <w:szCs w:val="22"/>
        </w:rPr>
        <w:t>201</w:t>
      </w:r>
      <w:r w:rsidR="00433E7C">
        <w:rPr>
          <w:sz w:val="22"/>
          <w:szCs w:val="22"/>
        </w:rPr>
        <w:t>5</w:t>
      </w:r>
      <w:r w:rsidRPr="00ED589F">
        <w:rPr>
          <w:sz w:val="22"/>
          <w:szCs w:val="22"/>
        </w:rPr>
        <w:t xml:space="preserve"> годы.</w:t>
      </w:r>
    </w:p>
    <w:p w:rsidR="00A96333" w:rsidRPr="00ED589F" w:rsidRDefault="00A96333" w:rsidP="00A96333">
      <w:pPr>
        <w:ind w:firstLine="708"/>
        <w:jc w:val="both"/>
        <w:rPr>
          <w:b/>
          <w:sz w:val="22"/>
          <w:szCs w:val="22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440"/>
        <w:gridCol w:w="1080"/>
        <w:gridCol w:w="1080"/>
        <w:gridCol w:w="1101"/>
        <w:gridCol w:w="881"/>
      </w:tblGrid>
      <w:tr w:rsidR="00A96333" w:rsidRPr="00132547" w:rsidTr="00132547">
        <w:tc>
          <w:tcPr>
            <w:tcW w:w="3780" w:type="dxa"/>
            <w:vMerge w:val="restart"/>
            <w:shd w:val="clear" w:color="auto" w:fill="auto"/>
          </w:tcPr>
          <w:p w:rsidR="00A96333" w:rsidRPr="00132547" w:rsidRDefault="00A96333" w:rsidP="001325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96333" w:rsidRPr="00132547" w:rsidRDefault="00B17FCC" w:rsidP="00433E7C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201</w:t>
            </w:r>
            <w:r w:rsidR="00433E7C">
              <w:rPr>
                <w:sz w:val="22"/>
                <w:szCs w:val="22"/>
              </w:rPr>
              <w:t xml:space="preserve">4 </w:t>
            </w:r>
            <w:r w:rsidR="00A96333" w:rsidRPr="00132547">
              <w:rPr>
                <w:sz w:val="22"/>
                <w:szCs w:val="22"/>
              </w:rPr>
              <w:t>г.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A96333" w:rsidRPr="00132547" w:rsidRDefault="002C4A25" w:rsidP="00433E7C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201</w:t>
            </w:r>
            <w:r w:rsidR="00433E7C">
              <w:rPr>
                <w:sz w:val="22"/>
                <w:szCs w:val="22"/>
              </w:rPr>
              <w:t xml:space="preserve">5 </w:t>
            </w:r>
            <w:r w:rsidR="00A96333" w:rsidRPr="00132547">
              <w:rPr>
                <w:sz w:val="22"/>
                <w:szCs w:val="22"/>
              </w:rPr>
              <w:t>г.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A96333" w:rsidRPr="00132547" w:rsidRDefault="002C4A25" w:rsidP="00A333A5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201</w:t>
            </w:r>
            <w:r w:rsidR="00A333A5">
              <w:rPr>
                <w:sz w:val="22"/>
                <w:szCs w:val="22"/>
              </w:rPr>
              <w:t>5</w:t>
            </w:r>
            <w:r w:rsidR="00A96333" w:rsidRPr="00132547">
              <w:rPr>
                <w:sz w:val="22"/>
                <w:szCs w:val="22"/>
              </w:rPr>
              <w:t xml:space="preserve">/ </w:t>
            </w:r>
            <w:r w:rsidR="00B17FCC" w:rsidRPr="00132547">
              <w:rPr>
                <w:sz w:val="22"/>
                <w:szCs w:val="22"/>
              </w:rPr>
              <w:t>201</w:t>
            </w:r>
            <w:r w:rsidR="00A333A5">
              <w:rPr>
                <w:sz w:val="22"/>
                <w:szCs w:val="22"/>
              </w:rPr>
              <w:t>4</w:t>
            </w:r>
            <w:r w:rsidR="00A96333" w:rsidRPr="00132547">
              <w:rPr>
                <w:sz w:val="22"/>
                <w:szCs w:val="22"/>
              </w:rPr>
              <w:t xml:space="preserve">        %</w:t>
            </w:r>
          </w:p>
        </w:tc>
      </w:tr>
      <w:tr w:rsidR="00A96333" w:rsidRPr="00132547" w:rsidTr="00132547">
        <w:tc>
          <w:tcPr>
            <w:tcW w:w="3780" w:type="dxa"/>
            <w:vMerge/>
            <w:shd w:val="clear" w:color="auto" w:fill="auto"/>
          </w:tcPr>
          <w:p w:rsidR="00A96333" w:rsidRPr="00132547" w:rsidRDefault="00A96333" w:rsidP="001325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Объём,</w:t>
            </w:r>
          </w:p>
          <w:p w:rsidR="00A96333" w:rsidRPr="00132547" w:rsidRDefault="00FA3BBF" w:rsidP="001325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0E1B39">
              <w:rPr>
                <w:sz w:val="22"/>
                <w:szCs w:val="22"/>
              </w:rPr>
              <w:t>.</w:t>
            </w:r>
            <w:r w:rsidR="00A96333" w:rsidRPr="00132547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Доля,</w:t>
            </w:r>
          </w:p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Объём,</w:t>
            </w:r>
          </w:p>
          <w:p w:rsidR="00A96333" w:rsidRPr="00132547" w:rsidRDefault="00FA3BBF" w:rsidP="001325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0E1B39">
              <w:rPr>
                <w:sz w:val="22"/>
                <w:szCs w:val="22"/>
              </w:rPr>
              <w:t>.</w:t>
            </w:r>
            <w:r w:rsidR="00A96333" w:rsidRPr="00132547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Доля,</w:t>
            </w:r>
          </w:p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A96333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Отгрузка всего, </w:t>
            </w:r>
            <w:proofErr w:type="spellStart"/>
            <w:r w:rsidRPr="00132547">
              <w:rPr>
                <w:sz w:val="22"/>
                <w:szCs w:val="22"/>
              </w:rPr>
              <w:t>тн</w:t>
            </w:r>
            <w:proofErr w:type="spellEnd"/>
            <w:r w:rsidRPr="00132547">
              <w:rPr>
                <w:sz w:val="22"/>
                <w:szCs w:val="22"/>
              </w:rPr>
              <w:t xml:space="preserve"> в т.ч.: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433E7C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204E68" w:rsidP="000E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204E68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120,98</w:t>
            </w: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A96333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Предприятия-потребители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767F07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433E7C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204E68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204E68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120,98</w:t>
            </w: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767F07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Московская область </w:t>
            </w:r>
            <w:proofErr w:type="spellStart"/>
            <w:r w:rsidRPr="00132547">
              <w:rPr>
                <w:sz w:val="22"/>
                <w:szCs w:val="22"/>
              </w:rPr>
              <w:t>т.тн</w:t>
            </w:r>
            <w:proofErr w:type="spellEnd"/>
            <w:r w:rsidRPr="00132547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50EE" w:rsidRPr="00132547" w:rsidRDefault="000750EE" w:rsidP="00075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0750EE" w:rsidP="000E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7E44BC" w:rsidP="001325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67F07" w:rsidRPr="00132547">
              <w:rPr>
                <w:sz w:val="22"/>
                <w:szCs w:val="22"/>
              </w:rPr>
              <w:t xml:space="preserve">.Москва </w:t>
            </w:r>
            <w:proofErr w:type="spellStart"/>
            <w:r w:rsidR="00767F07" w:rsidRPr="00132547">
              <w:rPr>
                <w:sz w:val="22"/>
                <w:szCs w:val="22"/>
              </w:rPr>
              <w:t>т.тн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A96333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-прочие потребители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6333" w:rsidRPr="00ED589F" w:rsidRDefault="00A96333" w:rsidP="00A96333">
      <w:pPr>
        <w:jc w:val="both"/>
        <w:rPr>
          <w:sz w:val="22"/>
          <w:szCs w:val="22"/>
        </w:rPr>
      </w:pPr>
    </w:p>
    <w:p w:rsidR="00483250" w:rsidRPr="00ED589F" w:rsidRDefault="00A96333" w:rsidP="00483250">
      <w:pPr>
        <w:ind w:firstLine="708"/>
        <w:rPr>
          <w:sz w:val="22"/>
          <w:szCs w:val="22"/>
        </w:rPr>
      </w:pPr>
      <w:r w:rsidRPr="00ED589F">
        <w:rPr>
          <w:sz w:val="22"/>
          <w:szCs w:val="22"/>
        </w:rPr>
        <w:t xml:space="preserve">Из таблицы видно, что  объём отгрузки камня (полезного ископаемого)  в натуральном выражении </w:t>
      </w:r>
      <w:r w:rsidR="000750EE">
        <w:rPr>
          <w:sz w:val="22"/>
          <w:szCs w:val="22"/>
        </w:rPr>
        <w:t>увеличился</w:t>
      </w:r>
      <w:r w:rsidRPr="00ED589F">
        <w:rPr>
          <w:sz w:val="22"/>
          <w:szCs w:val="22"/>
        </w:rPr>
        <w:t xml:space="preserve">  на </w:t>
      </w:r>
      <w:r w:rsidR="00204E68">
        <w:rPr>
          <w:sz w:val="22"/>
          <w:szCs w:val="22"/>
        </w:rPr>
        <w:t>5</w:t>
      </w:r>
      <w:r w:rsidR="00410C1A">
        <w:rPr>
          <w:sz w:val="22"/>
          <w:szCs w:val="22"/>
        </w:rPr>
        <w:t>3</w:t>
      </w:r>
      <w:r w:rsidR="00D903CC">
        <w:rPr>
          <w:sz w:val="22"/>
          <w:szCs w:val="22"/>
        </w:rPr>
        <w:t>,</w:t>
      </w:r>
      <w:r w:rsidR="00204E68">
        <w:rPr>
          <w:sz w:val="22"/>
          <w:szCs w:val="22"/>
        </w:rPr>
        <w:t>5</w:t>
      </w:r>
      <w:r w:rsidRPr="00ED589F">
        <w:rPr>
          <w:sz w:val="22"/>
          <w:szCs w:val="22"/>
        </w:rPr>
        <w:t xml:space="preserve"> тыс.</w:t>
      </w:r>
      <w:r w:rsidR="00C5093E">
        <w:rPr>
          <w:sz w:val="22"/>
          <w:szCs w:val="22"/>
        </w:rPr>
        <w:t xml:space="preserve"> </w:t>
      </w:r>
      <w:proofErr w:type="spellStart"/>
      <w:r w:rsidRPr="00ED589F">
        <w:rPr>
          <w:sz w:val="22"/>
          <w:szCs w:val="22"/>
        </w:rPr>
        <w:t>тн</w:t>
      </w:r>
      <w:proofErr w:type="spellEnd"/>
      <w:r w:rsidR="00C5093E">
        <w:rPr>
          <w:sz w:val="22"/>
          <w:szCs w:val="22"/>
        </w:rPr>
        <w:t>.</w:t>
      </w:r>
      <w:r w:rsidRPr="00ED589F">
        <w:rPr>
          <w:sz w:val="22"/>
          <w:szCs w:val="22"/>
        </w:rPr>
        <w:t xml:space="preserve"> или на </w:t>
      </w:r>
      <w:r w:rsidR="00483250">
        <w:rPr>
          <w:sz w:val="22"/>
          <w:szCs w:val="22"/>
        </w:rPr>
        <w:t xml:space="preserve"> </w:t>
      </w:r>
      <w:r w:rsidR="00204E68">
        <w:rPr>
          <w:sz w:val="22"/>
          <w:szCs w:val="22"/>
        </w:rPr>
        <w:t>20,98</w:t>
      </w:r>
      <w:r w:rsidRPr="00ED589F">
        <w:rPr>
          <w:sz w:val="22"/>
          <w:szCs w:val="22"/>
        </w:rPr>
        <w:t xml:space="preserve">% по сравнению с предыдущим </w:t>
      </w:r>
      <w:r w:rsidR="00B17FCC" w:rsidRPr="00ED589F">
        <w:rPr>
          <w:sz w:val="22"/>
          <w:szCs w:val="22"/>
        </w:rPr>
        <w:t>201</w:t>
      </w:r>
      <w:r w:rsidR="00204E68">
        <w:rPr>
          <w:sz w:val="22"/>
          <w:szCs w:val="22"/>
        </w:rPr>
        <w:t>4</w:t>
      </w:r>
      <w:r w:rsidR="00FA3BBF">
        <w:rPr>
          <w:sz w:val="22"/>
          <w:szCs w:val="22"/>
        </w:rPr>
        <w:t xml:space="preserve"> </w:t>
      </w:r>
      <w:r w:rsidRPr="00ED589F">
        <w:rPr>
          <w:sz w:val="22"/>
          <w:szCs w:val="22"/>
        </w:rPr>
        <w:t>г. В адрес предприятий-потребителей</w:t>
      </w:r>
      <w:r w:rsidR="00483250">
        <w:rPr>
          <w:sz w:val="22"/>
          <w:szCs w:val="22"/>
        </w:rPr>
        <w:t xml:space="preserve"> в 201</w:t>
      </w:r>
      <w:r w:rsidR="00204E68">
        <w:rPr>
          <w:sz w:val="22"/>
          <w:szCs w:val="22"/>
        </w:rPr>
        <w:t>5</w:t>
      </w:r>
      <w:r w:rsidR="000750EE">
        <w:rPr>
          <w:sz w:val="22"/>
          <w:szCs w:val="22"/>
        </w:rPr>
        <w:t xml:space="preserve"> </w:t>
      </w:r>
      <w:r w:rsidR="00483250">
        <w:rPr>
          <w:sz w:val="22"/>
          <w:szCs w:val="22"/>
        </w:rPr>
        <w:t>г</w:t>
      </w:r>
      <w:r w:rsidR="000750EE">
        <w:rPr>
          <w:sz w:val="22"/>
          <w:szCs w:val="22"/>
        </w:rPr>
        <w:t>.</w:t>
      </w:r>
      <w:r w:rsidR="00483250">
        <w:rPr>
          <w:sz w:val="22"/>
          <w:szCs w:val="22"/>
        </w:rPr>
        <w:t xml:space="preserve"> </w:t>
      </w:r>
      <w:r w:rsidRPr="00ED589F">
        <w:rPr>
          <w:sz w:val="22"/>
          <w:szCs w:val="22"/>
        </w:rPr>
        <w:t xml:space="preserve"> отгружено </w:t>
      </w:r>
      <w:r w:rsidR="00483250">
        <w:rPr>
          <w:sz w:val="22"/>
          <w:szCs w:val="22"/>
        </w:rPr>
        <w:t xml:space="preserve"> продукции на сумму  </w:t>
      </w:r>
      <w:r w:rsidR="00821D3E">
        <w:rPr>
          <w:sz w:val="22"/>
          <w:szCs w:val="22"/>
        </w:rPr>
        <w:t>180908,7</w:t>
      </w:r>
      <w:r w:rsidR="00483250" w:rsidRPr="008E04F2">
        <w:rPr>
          <w:sz w:val="22"/>
          <w:szCs w:val="22"/>
        </w:rPr>
        <w:t xml:space="preserve"> т</w:t>
      </w:r>
      <w:r w:rsidR="00D903CC" w:rsidRPr="008E04F2">
        <w:rPr>
          <w:sz w:val="22"/>
          <w:szCs w:val="22"/>
        </w:rPr>
        <w:t>.</w:t>
      </w:r>
      <w:r w:rsidR="00483250" w:rsidRPr="008E04F2">
        <w:rPr>
          <w:sz w:val="22"/>
          <w:szCs w:val="22"/>
        </w:rPr>
        <w:t xml:space="preserve"> рублей что </w:t>
      </w:r>
      <w:r w:rsidR="002E34E9">
        <w:rPr>
          <w:sz w:val="22"/>
          <w:szCs w:val="22"/>
        </w:rPr>
        <w:t>больше</w:t>
      </w:r>
      <w:r w:rsidR="00483250" w:rsidRPr="008E04F2">
        <w:rPr>
          <w:sz w:val="22"/>
          <w:szCs w:val="22"/>
        </w:rPr>
        <w:t>, чем в 201</w:t>
      </w:r>
      <w:r w:rsidR="00821D3E">
        <w:rPr>
          <w:sz w:val="22"/>
          <w:szCs w:val="22"/>
        </w:rPr>
        <w:t>4</w:t>
      </w:r>
      <w:r w:rsidR="008E04F2" w:rsidRPr="008E04F2">
        <w:rPr>
          <w:sz w:val="22"/>
          <w:szCs w:val="22"/>
        </w:rPr>
        <w:t xml:space="preserve"> </w:t>
      </w:r>
      <w:r w:rsidR="00483250" w:rsidRPr="008E04F2">
        <w:rPr>
          <w:sz w:val="22"/>
          <w:szCs w:val="22"/>
        </w:rPr>
        <w:t xml:space="preserve">г на </w:t>
      </w:r>
      <w:r w:rsidR="00821D3E">
        <w:rPr>
          <w:sz w:val="22"/>
          <w:szCs w:val="22"/>
        </w:rPr>
        <w:t>533</w:t>
      </w:r>
      <w:r w:rsidR="00D903CC" w:rsidRPr="008E04F2">
        <w:rPr>
          <w:sz w:val="22"/>
          <w:szCs w:val="22"/>
        </w:rPr>
        <w:t>,</w:t>
      </w:r>
      <w:r w:rsidR="00821D3E">
        <w:rPr>
          <w:sz w:val="22"/>
          <w:szCs w:val="22"/>
        </w:rPr>
        <w:t>6</w:t>
      </w:r>
      <w:r w:rsidR="00483250" w:rsidRPr="008E04F2">
        <w:rPr>
          <w:sz w:val="22"/>
          <w:szCs w:val="22"/>
        </w:rPr>
        <w:t>%.</w:t>
      </w:r>
      <w:r w:rsidRPr="008E04F2">
        <w:rPr>
          <w:sz w:val="22"/>
          <w:szCs w:val="22"/>
        </w:rPr>
        <w:t xml:space="preserve"> По</w:t>
      </w:r>
      <w:r w:rsidR="002E34E9">
        <w:rPr>
          <w:sz w:val="22"/>
          <w:szCs w:val="22"/>
        </w:rPr>
        <w:t>вышение</w:t>
      </w:r>
      <w:r w:rsidRPr="008E04F2">
        <w:rPr>
          <w:sz w:val="22"/>
          <w:szCs w:val="22"/>
        </w:rPr>
        <w:t xml:space="preserve">  произошло в связи с</w:t>
      </w:r>
      <w:r w:rsidR="00D903CC" w:rsidRPr="008E04F2">
        <w:rPr>
          <w:sz w:val="22"/>
          <w:szCs w:val="22"/>
        </w:rPr>
        <w:t xml:space="preserve"> </w:t>
      </w:r>
      <w:r w:rsidR="002E34E9">
        <w:rPr>
          <w:sz w:val="22"/>
          <w:szCs w:val="22"/>
        </w:rPr>
        <w:t xml:space="preserve">понижением </w:t>
      </w:r>
      <w:r w:rsidR="002E34E9" w:rsidRPr="008E04F2">
        <w:rPr>
          <w:sz w:val="22"/>
          <w:szCs w:val="22"/>
        </w:rPr>
        <w:t>кризисных факторов</w:t>
      </w:r>
      <w:r w:rsidR="002E34E9">
        <w:rPr>
          <w:sz w:val="22"/>
          <w:szCs w:val="22"/>
        </w:rPr>
        <w:t xml:space="preserve"> в экономике</w:t>
      </w:r>
      <w:r w:rsidR="002E34E9" w:rsidRPr="008E04F2">
        <w:rPr>
          <w:sz w:val="22"/>
          <w:szCs w:val="22"/>
        </w:rPr>
        <w:t xml:space="preserve"> </w:t>
      </w:r>
      <w:r w:rsidR="002E34E9">
        <w:rPr>
          <w:sz w:val="22"/>
          <w:szCs w:val="22"/>
        </w:rPr>
        <w:t xml:space="preserve"> и </w:t>
      </w:r>
      <w:r w:rsidR="00D903CC" w:rsidRPr="008E04F2">
        <w:rPr>
          <w:sz w:val="22"/>
          <w:szCs w:val="22"/>
        </w:rPr>
        <w:t>повышением</w:t>
      </w:r>
      <w:r w:rsidR="002E34E9">
        <w:rPr>
          <w:sz w:val="22"/>
          <w:szCs w:val="22"/>
        </w:rPr>
        <w:t xml:space="preserve"> покупательной способности</w:t>
      </w:r>
      <w:r w:rsidR="00D903CC" w:rsidRPr="008E04F2">
        <w:rPr>
          <w:sz w:val="22"/>
          <w:szCs w:val="22"/>
        </w:rPr>
        <w:t xml:space="preserve"> </w:t>
      </w:r>
      <w:r w:rsidRPr="008E04F2">
        <w:rPr>
          <w:sz w:val="22"/>
          <w:szCs w:val="22"/>
        </w:rPr>
        <w:t xml:space="preserve"> у крупных потребителей нашей продукции</w:t>
      </w:r>
      <w:r w:rsidR="00483250" w:rsidRPr="008E04F2">
        <w:rPr>
          <w:sz w:val="22"/>
          <w:szCs w:val="22"/>
        </w:rPr>
        <w:t>: Калужской области, Московской области и г.</w:t>
      </w:r>
      <w:r w:rsidR="008E04F2">
        <w:rPr>
          <w:sz w:val="22"/>
          <w:szCs w:val="22"/>
        </w:rPr>
        <w:t xml:space="preserve"> </w:t>
      </w:r>
      <w:r w:rsidR="00483250" w:rsidRPr="008E04F2">
        <w:rPr>
          <w:sz w:val="22"/>
          <w:szCs w:val="22"/>
        </w:rPr>
        <w:t>Москва.</w:t>
      </w:r>
      <w:r w:rsidRPr="008E04F2">
        <w:rPr>
          <w:sz w:val="22"/>
          <w:szCs w:val="22"/>
        </w:rPr>
        <w:t xml:space="preserve"> Поставка </w:t>
      </w:r>
      <w:r w:rsidR="008E04F2">
        <w:rPr>
          <w:sz w:val="22"/>
          <w:szCs w:val="22"/>
        </w:rPr>
        <w:t xml:space="preserve"> камня (полезного ископаемого) производилась</w:t>
      </w:r>
      <w:r w:rsidR="0017282F">
        <w:rPr>
          <w:sz w:val="22"/>
          <w:szCs w:val="22"/>
        </w:rPr>
        <w:t xml:space="preserve"> перерабатывающей к</w:t>
      </w:r>
      <w:r w:rsidR="00C5093E">
        <w:rPr>
          <w:sz w:val="22"/>
          <w:szCs w:val="22"/>
        </w:rPr>
        <w:t>о</w:t>
      </w:r>
      <w:r w:rsidR="0017282F">
        <w:rPr>
          <w:sz w:val="22"/>
          <w:szCs w:val="22"/>
        </w:rPr>
        <w:t>мпании</w:t>
      </w:r>
      <w:r w:rsidR="008E04F2">
        <w:rPr>
          <w:sz w:val="22"/>
          <w:szCs w:val="22"/>
        </w:rPr>
        <w:t xml:space="preserve"> для дальнейшей переработки</w:t>
      </w:r>
      <w:r w:rsidR="0017282F">
        <w:rPr>
          <w:sz w:val="22"/>
          <w:szCs w:val="22"/>
        </w:rPr>
        <w:t xml:space="preserve">, реализация </w:t>
      </w:r>
      <w:r w:rsidR="00483250" w:rsidRPr="008E04F2">
        <w:rPr>
          <w:sz w:val="22"/>
          <w:szCs w:val="22"/>
        </w:rPr>
        <w:t xml:space="preserve">щебня  производилась на строительство дорог </w:t>
      </w:r>
      <w:r w:rsidR="002E34E9">
        <w:rPr>
          <w:sz w:val="22"/>
          <w:szCs w:val="22"/>
        </w:rPr>
        <w:t>90</w:t>
      </w:r>
      <w:r w:rsidR="00483250" w:rsidRPr="008E04F2">
        <w:rPr>
          <w:sz w:val="22"/>
          <w:szCs w:val="22"/>
        </w:rPr>
        <w:t>%,</w:t>
      </w:r>
      <w:r w:rsidR="00C5093E">
        <w:rPr>
          <w:sz w:val="22"/>
          <w:szCs w:val="22"/>
        </w:rPr>
        <w:t xml:space="preserve"> </w:t>
      </w:r>
      <w:r w:rsidR="00483250" w:rsidRPr="008E04F2">
        <w:rPr>
          <w:sz w:val="22"/>
          <w:szCs w:val="22"/>
        </w:rPr>
        <w:t xml:space="preserve">для благоустройства </w:t>
      </w:r>
      <w:r w:rsidR="00D903CC" w:rsidRPr="008E04F2">
        <w:rPr>
          <w:sz w:val="22"/>
          <w:szCs w:val="22"/>
        </w:rPr>
        <w:t>10</w:t>
      </w:r>
      <w:r w:rsidR="00483250" w:rsidRPr="008E04F2">
        <w:rPr>
          <w:sz w:val="22"/>
          <w:szCs w:val="22"/>
        </w:rPr>
        <w:t>%</w:t>
      </w:r>
      <w:r w:rsidR="0017282F">
        <w:rPr>
          <w:sz w:val="22"/>
          <w:szCs w:val="22"/>
        </w:rPr>
        <w:t>.</w:t>
      </w:r>
      <w:r w:rsidR="00483250" w:rsidRPr="008E04F2">
        <w:rPr>
          <w:sz w:val="22"/>
          <w:szCs w:val="22"/>
        </w:rPr>
        <w:t xml:space="preserve"> </w:t>
      </w:r>
      <w:r w:rsidR="002E34E9">
        <w:rPr>
          <w:sz w:val="22"/>
          <w:szCs w:val="22"/>
        </w:rPr>
        <w:t>Произошла</w:t>
      </w:r>
      <w:r w:rsidR="00D903CC" w:rsidRPr="008E04F2">
        <w:rPr>
          <w:sz w:val="22"/>
          <w:szCs w:val="22"/>
        </w:rPr>
        <w:t xml:space="preserve"> с</w:t>
      </w:r>
      <w:r w:rsidR="002E34E9">
        <w:rPr>
          <w:sz w:val="22"/>
          <w:szCs w:val="22"/>
        </w:rPr>
        <w:t>табилизация</w:t>
      </w:r>
      <w:r w:rsidR="00D903CC" w:rsidRPr="008E04F2">
        <w:rPr>
          <w:sz w:val="22"/>
          <w:szCs w:val="22"/>
        </w:rPr>
        <w:t xml:space="preserve"> цен на продукцию. </w:t>
      </w:r>
      <w:r w:rsidR="00821D3E">
        <w:rPr>
          <w:sz w:val="22"/>
          <w:szCs w:val="22"/>
        </w:rPr>
        <w:t>Заключен крупный контакт на реконструкцию и строительство платной автодороги Москва – Киев.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880"/>
        <w:gridCol w:w="6"/>
        <w:gridCol w:w="3054"/>
        <w:gridCol w:w="6"/>
        <w:gridCol w:w="2154"/>
      </w:tblGrid>
      <w:tr w:rsidR="0082603F" w:rsidRPr="00ED58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3F" w:rsidRPr="00ED589F" w:rsidRDefault="0082603F" w:rsidP="006A2F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Год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3F" w:rsidRPr="00ED589F" w:rsidRDefault="0082603F" w:rsidP="006A2F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Общая выручка (нетто),</w:t>
            </w:r>
          </w:p>
          <w:p w:rsidR="0082603F" w:rsidRPr="00ED589F" w:rsidRDefault="0082603F" w:rsidP="006A2F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тыс. руб.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3F" w:rsidRPr="00ED589F" w:rsidRDefault="00B12016" w:rsidP="006A2FBB">
            <w:pPr>
              <w:ind w:right="-102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Стоимость добычи камня (полезного ископаемого)</w:t>
            </w:r>
            <w:r w:rsidR="0082603F" w:rsidRPr="00ED589F">
              <w:rPr>
                <w:rStyle w:val="SUBST"/>
                <w:b w:val="0"/>
                <w:bCs w:val="0"/>
                <w:i w:val="0"/>
                <w:iCs w:val="0"/>
              </w:rPr>
              <w:t>, тыс.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3F" w:rsidRPr="00ED589F" w:rsidRDefault="0082603F" w:rsidP="006A2F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В %</w:t>
            </w:r>
          </w:p>
          <w:p w:rsidR="0082603F" w:rsidRPr="00ED589F" w:rsidRDefault="0082603F" w:rsidP="006A2F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от общей выручки</w:t>
            </w:r>
          </w:p>
        </w:tc>
      </w:tr>
      <w:tr w:rsidR="00B17FCC" w:rsidRPr="00ED58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B17FCC" w:rsidP="00204E6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201</w:t>
            </w:r>
            <w:r w:rsidR="00204E68"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204E68" w:rsidP="00F21D8D">
            <w:pPr>
              <w:ind w:right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2" w:rsidRPr="00ED589F" w:rsidRDefault="00204E68" w:rsidP="008E04F2">
            <w:pPr>
              <w:ind w:right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410C1A" w:rsidP="00204E68">
            <w:pPr>
              <w:ind w:right="432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90,</w:t>
            </w:r>
            <w:r w:rsidR="00204E68">
              <w:rPr>
                <w:rStyle w:val="SUBST"/>
                <w:b w:val="0"/>
                <w:bCs w:val="0"/>
                <w:i w:val="0"/>
                <w:iCs w:val="0"/>
              </w:rPr>
              <w:t>71</w:t>
            </w:r>
          </w:p>
        </w:tc>
      </w:tr>
      <w:tr w:rsidR="00B17FCC" w:rsidRPr="00ED58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B17FCC" w:rsidP="00204E6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201</w:t>
            </w:r>
            <w:r w:rsidR="00204E68">
              <w:rPr>
                <w:rStyle w:val="SUBST"/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2" w:rsidRPr="00ED589F" w:rsidRDefault="00204E68" w:rsidP="008E04F2">
            <w:pPr>
              <w:ind w:right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180908,7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204E68" w:rsidP="004702C9">
            <w:pPr>
              <w:ind w:right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165492,8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787E2E" w:rsidP="00204E68">
            <w:pPr>
              <w:ind w:right="432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9</w:t>
            </w:r>
            <w:r w:rsidR="00204E68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,</w:t>
            </w:r>
            <w:r w:rsidR="00204E68">
              <w:rPr>
                <w:rStyle w:val="SUBST"/>
                <w:b w:val="0"/>
                <w:bCs w:val="0"/>
                <w:i w:val="0"/>
                <w:iCs w:val="0"/>
              </w:rPr>
              <w:t>48</w:t>
            </w:r>
          </w:p>
        </w:tc>
      </w:tr>
    </w:tbl>
    <w:p w:rsidR="00E75BCB" w:rsidRPr="00ED589F" w:rsidRDefault="00E75BCB" w:rsidP="006C7EAA">
      <w:pPr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lastRenderedPageBreak/>
        <w:t>У</w:t>
      </w:r>
      <w:r w:rsidR="000304D4" w:rsidRPr="00ED589F">
        <w:rPr>
          <w:sz w:val="22"/>
          <w:szCs w:val="22"/>
        </w:rPr>
        <w:t>величился</w:t>
      </w:r>
      <w:r w:rsidRPr="00ED589F">
        <w:rPr>
          <w:sz w:val="22"/>
          <w:szCs w:val="22"/>
        </w:rPr>
        <w:t xml:space="preserve"> фонд оплаты труда</w:t>
      </w:r>
      <w:r w:rsidR="000304D4" w:rsidRPr="00ED589F">
        <w:rPr>
          <w:sz w:val="22"/>
          <w:szCs w:val="22"/>
        </w:rPr>
        <w:t xml:space="preserve"> на </w:t>
      </w:r>
      <w:r w:rsidR="00204E68">
        <w:rPr>
          <w:sz w:val="22"/>
          <w:szCs w:val="22"/>
        </w:rPr>
        <w:t>5</w:t>
      </w:r>
      <w:r w:rsidR="0017282F">
        <w:rPr>
          <w:sz w:val="22"/>
          <w:szCs w:val="22"/>
        </w:rPr>
        <w:t>7,</w:t>
      </w:r>
      <w:r w:rsidR="00204E68">
        <w:rPr>
          <w:sz w:val="22"/>
          <w:szCs w:val="22"/>
        </w:rPr>
        <w:t>2</w:t>
      </w:r>
      <w:r w:rsidR="00F95373">
        <w:rPr>
          <w:sz w:val="22"/>
          <w:szCs w:val="22"/>
        </w:rPr>
        <w:t xml:space="preserve"> </w:t>
      </w:r>
      <w:r w:rsidR="000304D4" w:rsidRPr="00ED589F">
        <w:rPr>
          <w:sz w:val="22"/>
          <w:szCs w:val="22"/>
        </w:rPr>
        <w:t>тыс. рублей (</w:t>
      </w:r>
      <w:r w:rsidR="00204E68">
        <w:rPr>
          <w:sz w:val="22"/>
          <w:szCs w:val="22"/>
        </w:rPr>
        <w:t>5</w:t>
      </w:r>
      <w:r w:rsidR="00787E2E">
        <w:rPr>
          <w:sz w:val="22"/>
          <w:szCs w:val="22"/>
        </w:rPr>
        <w:t>,</w:t>
      </w:r>
      <w:r w:rsidR="00204E68">
        <w:rPr>
          <w:sz w:val="22"/>
          <w:szCs w:val="22"/>
        </w:rPr>
        <w:t>06</w:t>
      </w:r>
      <w:r w:rsidR="000304D4" w:rsidRPr="00ED589F">
        <w:rPr>
          <w:sz w:val="22"/>
          <w:szCs w:val="22"/>
        </w:rPr>
        <w:t>%)</w:t>
      </w:r>
      <w:r w:rsidRPr="00ED589F">
        <w:rPr>
          <w:sz w:val="22"/>
          <w:szCs w:val="22"/>
        </w:rPr>
        <w:t>, показатели выработки, среднегодов</w:t>
      </w:r>
      <w:r w:rsidR="00B12016" w:rsidRPr="00ED589F">
        <w:rPr>
          <w:sz w:val="22"/>
          <w:szCs w:val="22"/>
        </w:rPr>
        <w:t>ой</w:t>
      </w:r>
      <w:r w:rsidRPr="00ED589F">
        <w:rPr>
          <w:sz w:val="22"/>
          <w:szCs w:val="22"/>
        </w:rPr>
        <w:t xml:space="preserve"> заработной платы, фондоотдачи. </w:t>
      </w:r>
    </w:p>
    <w:p w:rsidR="00113048" w:rsidRPr="00ED589F" w:rsidRDefault="007E025F" w:rsidP="006C7EAA">
      <w:pPr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Это связано </w:t>
      </w:r>
      <w:r w:rsidR="000304D4" w:rsidRPr="00ED589F">
        <w:rPr>
          <w:sz w:val="22"/>
          <w:szCs w:val="22"/>
        </w:rPr>
        <w:t xml:space="preserve">со </w:t>
      </w:r>
      <w:r w:rsidR="007473E3">
        <w:rPr>
          <w:sz w:val="22"/>
          <w:szCs w:val="22"/>
        </w:rPr>
        <w:t xml:space="preserve">слабым влиянием </w:t>
      </w:r>
      <w:r w:rsidR="000304D4" w:rsidRPr="00ED589F">
        <w:rPr>
          <w:sz w:val="22"/>
          <w:szCs w:val="22"/>
        </w:rPr>
        <w:t xml:space="preserve"> кризисных факторов </w:t>
      </w:r>
      <w:r w:rsidR="00113048" w:rsidRPr="00ED589F">
        <w:rPr>
          <w:sz w:val="22"/>
          <w:szCs w:val="22"/>
        </w:rPr>
        <w:t>в строительной отрасли.</w:t>
      </w:r>
    </w:p>
    <w:p w:rsidR="007A437B" w:rsidRPr="00ED589F" w:rsidRDefault="007A437B" w:rsidP="007A437B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3.2.2. Инвестиции в производство за </w:t>
      </w:r>
      <w:r w:rsidR="002C4A25" w:rsidRPr="00ED589F">
        <w:rPr>
          <w:sz w:val="22"/>
          <w:szCs w:val="22"/>
        </w:rPr>
        <w:t>201</w:t>
      </w:r>
      <w:r w:rsidR="00204E68">
        <w:rPr>
          <w:sz w:val="22"/>
          <w:szCs w:val="22"/>
        </w:rPr>
        <w:t>5</w:t>
      </w:r>
      <w:r w:rsidRPr="00ED589F">
        <w:rPr>
          <w:sz w:val="22"/>
          <w:szCs w:val="22"/>
        </w:rPr>
        <w:t xml:space="preserve"> год.</w:t>
      </w:r>
    </w:p>
    <w:p w:rsidR="007A437B" w:rsidRPr="00ED589F" w:rsidRDefault="007A437B" w:rsidP="007A437B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Инвестиции в </w:t>
      </w:r>
      <w:r w:rsidR="002C4A25" w:rsidRPr="00ED589F">
        <w:rPr>
          <w:sz w:val="22"/>
          <w:szCs w:val="22"/>
        </w:rPr>
        <w:t>201</w:t>
      </w:r>
      <w:r w:rsidR="00204E68">
        <w:rPr>
          <w:sz w:val="22"/>
          <w:szCs w:val="22"/>
        </w:rPr>
        <w:t>5</w:t>
      </w:r>
      <w:r w:rsidRPr="00ED589F">
        <w:rPr>
          <w:sz w:val="22"/>
          <w:szCs w:val="22"/>
        </w:rPr>
        <w:t xml:space="preserve"> году направлены на приобретение основных средств. Их объем составил </w:t>
      </w:r>
      <w:r w:rsidR="00826BA8">
        <w:rPr>
          <w:sz w:val="22"/>
          <w:szCs w:val="22"/>
        </w:rPr>
        <w:t>21320</w:t>
      </w:r>
      <w:r w:rsidR="00787E2E">
        <w:rPr>
          <w:sz w:val="22"/>
          <w:szCs w:val="22"/>
        </w:rPr>
        <w:t>,</w:t>
      </w:r>
      <w:r w:rsidR="00826BA8">
        <w:rPr>
          <w:sz w:val="22"/>
          <w:szCs w:val="22"/>
        </w:rPr>
        <w:t>2</w:t>
      </w:r>
      <w:r w:rsidR="007F51BD" w:rsidRPr="00ED589F">
        <w:rPr>
          <w:sz w:val="22"/>
          <w:szCs w:val="22"/>
        </w:rPr>
        <w:t xml:space="preserve"> </w:t>
      </w:r>
      <w:r w:rsidRPr="00ED589F">
        <w:rPr>
          <w:sz w:val="22"/>
          <w:szCs w:val="22"/>
        </w:rPr>
        <w:t>тыс. руб., в том числе оборудования на сумму</w:t>
      </w:r>
      <w:r w:rsidR="00F95373">
        <w:rPr>
          <w:sz w:val="22"/>
          <w:szCs w:val="22"/>
        </w:rPr>
        <w:t xml:space="preserve"> </w:t>
      </w:r>
      <w:r w:rsidR="00826BA8">
        <w:rPr>
          <w:sz w:val="22"/>
          <w:szCs w:val="22"/>
        </w:rPr>
        <w:t>21320,2</w:t>
      </w:r>
      <w:r w:rsidR="00787E2E">
        <w:rPr>
          <w:sz w:val="22"/>
          <w:szCs w:val="22"/>
        </w:rPr>
        <w:t>,7</w:t>
      </w:r>
      <w:r w:rsidRPr="00ED589F">
        <w:rPr>
          <w:sz w:val="22"/>
          <w:szCs w:val="22"/>
        </w:rPr>
        <w:t xml:space="preserve"> тыс. руб.</w:t>
      </w:r>
    </w:p>
    <w:p w:rsidR="0038126F" w:rsidRPr="00ED589F" w:rsidRDefault="00E12009" w:rsidP="00E12009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В </w:t>
      </w:r>
      <w:r w:rsidR="002C4A25" w:rsidRPr="00ED589F">
        <w:rPr>
          <w:sz w:val="22"/>
          <w:szCs w:val="22"/>
        </w:rPr>
        <w:t>201</w:t>
      </w:r>
      <w:r w:rsidR="00826BA8">
        <w:rPr>
          <w:sz w:val="22"/>
          <w:szCs w:val="22"/>
        </w:rPr>
        <w:t>5</w:t>
      </w:r>
      <w:r w:rsidRPr="00ED589F">
        <w:rPr>
          <w:sz w:val="22"/>
          <w:szCs w:val="22"/>
        </w:rPr>
        <w:t xml:space="preserve"> году </w:t>
      </w:r>
      <w:r w:rsidR="00826BA8" w:rsidRPr="00ED589F">
        <w:rPr>
          <w:sz w:val="22"/>
          <w:szCs w:val="22"/>
        </w:rPr>
        <w:t>общество заемными средствами не пользовалось</w:t>
      </w:r>
    </w:p>
    <w:p w:rsidR="00E12009" w:rsidRPr="00ED589F" w:rsidRDefault="0038126F" w:rsidP="00E12009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Общество </w:t>
      </w:r>
      <w:r w:rsidR="00E12009" w:rsidRPr="00ED589F">
        <w:rPr>
          <w:sz w:val="22"/>
          <w:szCs w:val="22"/>
        </w:rPr>
        <w:t>своевременно выплачива</w:t>
      </w:r>
      <w:r w:rsidRPr="00ED589F">
        <w:rPr>
          <w:sz w:val="22"/>
          <w:szCs w:val="22"/>
        </w:rPr>
        <w:t>ло</w:t>
      </w:r>
      <w:r w:rsidR="00E12009" w:rsidRPr="00ED589F">
        <w:rPr>
          <w:sz w:val="22"/>
          <w:szCs w:val="22"/>
        </w:rPr>
        <w:t xml:space="preserve"> заработную плату работникам.</w:t>
      </w:r>
    </w:p>
    <w:p w:rsidR="00227A15" w:rsidRPr="00ED589F" w:rsidRDefault="001513DF" w:rsidP="007C45C8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227A15" w:rsidRPr="00ED589F">
        <w:rPr>
          <w:sz w:val="22"/>
          <w:szCs w:val="22"/>
        </w:rPr>
        <w:t>2.3</w:t>
      </w:r>
      <w:r w:rsidR="007C45C8" w:rsidRPr="00ED589F">
        <w:rPr>
          <w:sz w:val="22"/>
          <w:szCs w:val="22"/>
        </w:rPr>
        <w:t>.</w:t>
      </w:r>
      <w:r w:rsidR="00227A15" w:rsidRPr="00ED589F">
        <w:rPr>
          <w:sz w:val="22"/>
          <w:szCs w:val="22"/>
        </w:rPr>
        <w:t xml:space="preserve"> Информация о крупных коммерческих и некоммерческих организациях, в которых участвует общество (ассоциации, союзы, объединения, финансово-промышленные группы).</w:t>
      </w:r>
    </w:p>
    <w:p w:rsidR="00227A15" w:rsidRPr="00ED589F" w:rsidRDefault="00227A15" w:rsidP="005969D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В отчетном периоде АО </w:t>
      </w:r>
      <w:r w:rsidR="001513DF" w:rsidRPr="00ED589F">
        <w:rPr>
          <w:sz w:val="22"/>
          <w:szCs w:val="22"/>
        </w:rPr>
        <w:t>«</w:t>
      </w:r>
      <w:r w:rsidR="00BD5C1E">
        <w:rPr>
          <w:sz w:val="22"/>
          <w:szCs w:val="22"/>
        </w:rPr>
        <w:t>Спецстрой</w:t>
      </w:r>
      <w:r w:rsidR="001513DF" w:rsidRPr="00ED589F">
        <w:rPr>
          <w:sz w:val="22"/>
          <w:szCs w:val="22"/>
        </w:rPr>
        <w:t>»</w:t>
      </w:r>
      <w:r w:rsidRPr="00ED589F">
        <w:rPr>
          <w:sz w:val="22"/>
          <w:szCs w:val="22"/>
        </w:rPr>
        <w:t xml:space="preserve"> в указанных организациях не участвовало.</w:t>
      </w:r>
    </w:p>
    <w:p w:rsidR="007C45C8" w:rsidRPr="00ED589F" w:rsidRDefault="007C45C8" w:rsidP="005969D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3.2.4. Оценка деловой активности Общества</w:t>
      </w:r>
    </w:p>
    <w:p w:rsidR="007C45C8" w:rsidRPr="00ED589F" w:rsidRDefault="007C45C8" w:rsidP="005969D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Деловая активность, направленная на стабилизацию и, по возможности, расширение рынка сбыта работ, услуг Общества, в отчетном периоде </w:t>
      </w:r>
      <w:r w:rsidR="004A6481" w:rsidRPr="00ED589F">
        <w:rPr>
          <w:sz w:val="22"/>
          <w:szCs w:val="22"/>
        </w:rPr>
        <w:t>увеличилась</w:t>
      </w:r>
      <w:r w:rsidR="00232247" w:rsidRPr="00ED589F">
        <w:rPr>
          <w:sz w:val="22"/>
          <w:szCs w:val="22"/>
        </w:rPr>
        <w:t xml:space="preserve"> из-за</w:t>
      </w:r>
      <w:r w:rsidR="004A6481" w:rsidRPr="00ED589F">
        <w:rPr>
          <w:sz w:val="22"/>
          <w:szCs w:val="22"/>
        </w:rPr>
        <w:t xml:space="preserve"> снижения</w:t>
      </w:r>
      <w:r w:rsidR="00232247" w:rsidRPr="00ED589F">
        <w:rPr>
          <w:sz w:val="22"/>
          <w:szCs w:val="22"/>
        </w:rPr>
        <w:t xml:space="preserve"> кризиса в стране</w:t>
      </w:r>
      <w:r w:rsidR="004A6481" w:rsidRPr="00ED589F">
        <w:rPr>
          <w:sz w:val="22"/>
          <w:szCs w:val="22"/>
        </w:rPr>
        <w:t>. В</w:t>
      </w:r>
      <w:r w:rsidRPr="00ED589F">
        <w:rPr>
          <w:sz w:val="22"/>
          <w:szCs w:val="22"/>
        </w:rPr>
        <w:t xml:space="preserve"> отчетном периоде сохранена репутация Общества, как поставщика услуг, способного как в качественном, так и в количественном отношениях удовлетворить практически по первому требованию запросы любого потребителя профильной продукции.</w:t>
      </w:r>
    </w:p>
    <w:p w:rsidR="007C45C8" w:rsidRPr="00ED589F" w:rsidRDefault="007C45C8" w:rsidP="005969D2">
      <w:pPr>
        <w:ind w:firstLine="540"/>
        <w:jc w:val="both"/>
        <w:rPr>
          <w:sz w:val="22"/>
          <w:szCs w:val="22"/>
        </w:rPr>
      </w:pPr>
    </w:p>
    <w:p w:rsidR="00227A15" w:rsidRPr="00ED589F" w:rsidRDefault="00227A15" w:rsidP="005969D2">
      <w:pPr>
        <w:ind w:firstLine="540"/>
        <w:jc w:val="both"/>
        <w:rPr>
          <w:b/>
          <w:sz w:val="22"/>
          <w:szCs w:val="22"/>
        </w:rPr>
      </w:pPr>
      <w:r w:rsidRPr="00ED589F">
        <w:rPr>
          <w:b/>
          <w:sz w:val="22"/>
          <w:szCs w:val="22"/>
        </w:rPr>
        <w:t>3.</w:t>
      </w:r>
      <w:r w:rsidR="003B37CB" w:rsidRPr="00ED589F">
        <w:rPr>
          <w:b/>
          <w:sz w:val="22"/>
          <w:szCs w:val="22"/>
        </w:rPr>
        <w:t>3</w:t>
      </w:r>
      <w:r w:rsidRPr="00ED589F">
        <w:rPr>
          <w:b/>
          <w:sz w:val="22"/>
          <w:szCs w:val="22"/>
        </w:rPr>
        <w:t>. Результаты финансово</w:t>
      </w:r>
      <w:r w:rsidR="001841C2" w:rsidRPr="00ED589F">
        <w:rPr>
          <w:b/>
          <w:sz w:val="22"/>
          <w:szCs w:val="22"/>
        </w:rPr>
        <w:t xml:space="preserve">-хозяйственной </w:t>
      </w:r>
      <w:r w:rsidRPr="00ED589F">
        <w:rPr>
          <w:b/>
          <w:sz w:val="22"/>
          <w:szCs w:val="22"/>
        </w:rPr>
        <w:t>деятельности общества.</w:t>
      </w:r>
    </w:p>
    <w:p w:rsidR="00727C4D" w:rsidRPr="00ED589F" w:rsidRDefault="00727C4D" w:rsidP="004E4062">
      <w:pPr>
        <w:spacing w:before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3.3.1. Основные положения учетной политики общества, изменения в ней, их причины и последствия.</w:t>
      </w:r>
    </w:p>
    <w:p w:rsidR="00727C4D" w:rsidRPr="00ED589F" w:rsidRDefault="00727C4D" w:rsidP="005969D2">
      <w:pPr>
        <w:ind w:firstLine="540"/>
        <w:jc w:val="both"/>
        <w:rPr>
          <w:rStyle w:val="SUBST"/>
          <w:b w:val="0"/>
          <w:bCs w:val="0"/>
          <w:i w:val="0"/>
          <w:iCs w:val="0"/>
        </w:rPr>
      </w:pPr>
      <w:r w:rsidRPr="00ED589F">
        <w:rPr>
          <w:rStyle w:val="SUBST"/>
          <w:b w:val="0"/>
          <w:bCs w:val="0"/>
          <w:i w:val="0"/>
          <w:iCs w:val="0"/>
        </w:rPr>
        <w:t>Бухгалтерский учет в Обществе ведется с соблюдением требований Закона Российской Федерации от 21.11.1996</w:t>
      </w:r>
      <w:r w:rsidR="0083537D">
        <w:rPr>
          <w:rStyle w:val="SUBST"/>
          <w:b w:val="0"/>
          <w:bCs w:val="0"/>
          <w:i w:val="0"/>
          <w:iCs w:val="0"/>
        </w:rPr>
        <w:t xml:space="preserve"> </w:t>
      </w:r>
      <w:r w:rsidRPr="00ED589F">
        <w:rPr>
          <w:rStyle w:val="SUBST"/>
          <w:b w:val="0"/>
          <w:bCs w:val="0"/>
          <w:i w:val="0"/>
          <w:iCs w:val="0"/>
        </w:rPr>
        <w:t xml:space="preserve">г. № 129-ФЗ "О бухгалтерском учете" в соответствии с Планом счетов бухгалтерского учета финансово-хозяйственной деятельности. Форма ведения бухгалтерского учета автоматизированная, с применением программы автоматизации бухгалтерского учета. </w:t>
      </w:r>
    </w:p>
    <w:p w:rsidR="00227A15" w:rsidRPr="00ED589F" w:rsidRDefault="00227A15" w:rsidP="0076248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762482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 xml:space="preserve">.2 </w:t>
      </w:r>
      <w:r w:rsidR="00BD5C1E">
        <w:rPr>
          <w:sz w:val="22"/>
          <w:szCs w:val="22"/>
        </w:rPr>
        <w:t>Отч</w:t>
      </w:r>
      <w:r w:rsidRPr="00ED589F">
        <w:rPr>
          <w:sz w:val="22"/>
          <w:szCs w:val="22"/>
        </w:rPr>
        <w:t>ет о прибылях и убытках общества</w:t>
      </w:r>
    </w:p>
    <w:p w:rsidR="009651FA" w:rsidRPr="00ED589F" w:rsidRDefault="009651FA" w:rsidP="009651FA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В отчетном году </w:t>
      </w:r>
      <w:r w:rsidR="00151753" w:rsidRPr="00ED589F">
        <w:rPr>
          <w:sz w:val="22"/>
          <w:szCs w:val="22"/>
        </w:rPr>
        <w:t>прибыль</w:t>
      </w:r>
      <w:r w:rsidRPr="00ED589F">
        <w:rPr>
          <w:sz w:val="22"/>
          <w:szCs w:val="22"/>
        </w:rPr>
        <w:t xml:space="preserve"> </w:t>
      </w:r>
      <w:r w:rsidR="00151753" w:rsidRPr="00ED589F">
        <w:rPr>
          <w:sz w:val="22"/>
          <w:szCs w:val="22"/>
        </w:rPr>
        <w:t xml:space="preserve">(балансовая) </w:t>
      </w:r>
      <w:r w:rsidRPr="00ED589F">
        <w:rPr>
          <w:sz w:val="22"/>
          <w:szCs w:val="22"/>
        </w:rPr>
        <w:t>составил</w:t>
      </w:r>
      <w:r w:rsidR="00151753" w:rsidRPr="00ED589F">
        <w:rPr>
          <w:sz w:val="22"/>
          <w:szCs w:val="22"/>
        </w:rPr>
        <w:t>а</w:t>
      </w:r>
      <w:r w:rsidRPr="00ED589F">
        <w:rPr>
          <w:sz w:val="22"/>
          <w:szCs w:val="22"/>
        </w:rPr>
        <w:t xml:space="preserve"> </w:t>
      </w:r>
      <w:r w:rsidR="00826BA8">
        <w:rPr>
          <w:sz w:val="22"/>
          <w:szCs w:val="22"/>
        </w:rPr>
        <w:t>–</w:t>
      </w:r>
      <w:r w:rsidR="007472C7">
        <w:rPr>
          <w:sz w:val="22"/>
          <w:szCs w:val="22"/>
        </w:rPr>
        <w:t xml:space="preserve"> </w:t>
      </w:r>
      <w:r w:rsidR="00826BA8">
        <w:rPr>
          <w:sz w:val="22"/>
          <w:szCs w:val="22"/>
        </w:rPr>
        <w:t>8715,0</w:t>
      </w:r>
      <w:r w:rsidRPr="00ED589F">
        <w:rPr>
          <w:sz w:val="22"/>
          <w:szCs w:val="22"/>
        </w:rPr>
        <w:t xml:space="preserve"> тыс. руб. в том числе:</w:t>
      </w:r>
    </w:p>
    <w:p w:rsidR="009651FA" w:rsidRPr="00ED589F" w:rsidRDefault="009651FA" w:rsidP="009651FA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– </w:t>
      </w:r>
      <w:r w:rsidRPr="00ED589F">
        <w:rPr>
          <w:rStyle w:val="SUBST"/>
          <w:b w:val="0"/>
          <w:bCs w:val="0"/>
          <w:i w:val="0"/>
          <w:iCs w:val="0"/>
        </w:rPr>
        <w:t xml:space="preserve">от основной деятельности – </w:t>
      </w:r>
      <w:r w:rsidR="00826BA8">
        <w:rPr>
          <w:rStyle w:val="SUBST"/>
          <w:b w:val="0"/>
          <w:bCs w:val="0"/>
          <w:i w:val="0"/>
          <w:iCs w:val="0"/>
        </w:rPr>
        <w:t>8715,0</w:t>
      </w:r>
      <w:r w:rsidR="00307C5A" w:rsidRPr="00ED589F">
        <w:rPr>
          <w:sz w:val="22"/>
          <w:szCs w:val="22"/>
        </w:rPr>
        <w:t xml:space="preserve"> </w:t>
      </w:r>
      <w:r w:rsidRPr="00ED589F">
        <w:rPr>
          <w:rStyle w:val="SUBST"/>
          <w:b w:val="0"/>
          <w:bCs w:val="0"/>
          <w:i w:val="0"/>
          <w:iCs w:val="0"/>
        </w:rPr>
        <w:t>тыс. руб.</w:t>
      </w:r>
      <w:r w:rsidR="00307C5A" w:rsidRPr="00ED589F">
        <w:rPr>
          <w:rStyle w:val="SUBST"/>
          <w:b w:val="0"/>
          <w:bCs w:val="0"/>
          <w:i w:val="0"/>
          <w:iCs w:val="0"/>
        </w:rPr>
        <w:t xml:space="preserve"> или 100%.</w:t>
      </w:r>
    </w:p>
    <w:p w:rsidR="00075D0C" w:rsidRPr="00ED589F" w:rsidRDefault="00075D0C" w:rsidP="00075D0C">
      <w:pPr>
        <w:widowControl w:val="0"/>
        <w:spacing w:before="120" w:after="120"/>
        <w:ind w:firstLine="540"/>
        <w:jc w:val="both"/>
        <w:rPr>
          <w:snapToGrid w:val="0"/>
          <w:sz w:val="22"/>
          <w:szCs w:val="22"/>
        </w:rPr>
      </w:pPr>
      <w:r w:rsidRPr="00ED589F">
        <w:rPr>
          <w:sz w:val="22"/>
          <w:szCs w:val="22"/>
        </w:rPr>
        <w:t>3.3</w:t>
      </w:r>
      <w:r w:rsidRPr="00ED589F">
        <w:rPr>
          <w:bCs/>
          <w:snapToGrid w:val="0"/>
          <w:sz w:val="22"/>
          <w:szCs w:val="22"/>
        </w:rPr>
        <w:t>.3. Показатели финансово-экономической деятельности Общества:</w:t>
      </w:r>
    </w:p>
    <w:p w:rsidR="00075D0C" w:rsidRPr="00ED589F" w:rsidRDefault="00075D0C" w:rsidP="00075D0C">
      <w:pPr>
        <w:widowControl w:val="0"/>
        <w:spacing w:before="120" w:after="120"/>
        <w:ind w:firstLine="539"/>
        <w:jc w:val="both"/>
        <w:rPr>
          <w:snapToGrid w:val="0"/>
          <w:sz w:val="22"/>
          <w:szCs w:val="22"/>
        </w:rPr>
      </w:pPr>
      <w:r w:rsidRPr="00ED589F">
        <w:rPr>
          <w:snapToGrid w:val="0"/>
          <w:sz w:val="22"/>
          <w:szCs w:val="22"/>
        </w:rPr>
        <w:t>Показатели, характеризующие прибыльность и убыточность Общества:</w:t>
      </w:r>
    </w:p>
    <w:tbl>
      <w:tblPr>
        <w:tblW w:w="9018" w:type="dxa"/>
        <w:tblInd w:w="90" w:type="dxa"/>
        <w:tblLayout w:type="fixed"/>
        <w:tblLook w:val="0000"/>
      </w:tblPr>
      <w:tblGrid>
        <w:gridCol w:w="6678"/>
        <w:gridCol w:w="1080"/>
        <w:gridCol w:w="1260"/>
      </w:tblGrid>
      <w:tr w:rsidR="00D31E83" w:rsidRPr="00ED589F">
        <w:trPr>
          <w:trHeight w:val="28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3" w:rsidRPr="00ED589F" w:rsidRDefault="00D31E83" w:rsidP="00075D0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E83" w:rsidRPr="00ED589F" w:rsidRDefault="00B17FCC" w:rsidP="00826BA8">
            <w:pPr>
              <w:jc w:val="center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>201</w:t>
            </w:r>
            <w:r w:rsidR="00826B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1E83" w:rsidRPr="00ED589F" w:rsidRDefault="002C4A25" w:rsidP="00826BA8">
            <w:pPr>
              <w:jc w:val="center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>201</w:t>
            </w:r>
            <w:r w:rsidR="00826BA8">
              <w:rPr>
                <w:bCs/>
                <w:sz w:val="22"/>
                <w:szCs w:val="22"/>
              </w:rPr>
              <w:t>5</w:t>
            </w:r>
          </w:p>
        </w:tc>
      </w:tr>
      <w:tr w:rsidR="00EE39CF" w:rsidRPr="00ED589F">
        <w:trPr>
          <w:trHeight w:val="28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Выручка, тыс. руб.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826BA8" w:rsidP="00F21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33902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826B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180908,6</w:t>
            </w:r>
          </w:p>
        </w:tc>
      </w:tr>
      <w:tr w:rsidR="00EE39CF" w:rsidRPr="00ED589F">
        <w:trPr>
          <w:trHeight w:val="28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Валовая прибыль, тыс. руб.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826BA8" w:rsidP="00A71F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826B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15416,0</w:t>
            </w:r>
          </w:p>
        </w:tc>
      </w:tr>
      <w:tr w:rsidR="00EE39CF" w:rsidRPr="00ED589F">
        <w:trPr>
          <w:trHeight w:val="28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Чистая прибыль (нераспределенная прибыль (непокрытый убыток), тыс. руб.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826BA8" w:rsidP="00A71F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826BA8" w:rsidP="00F21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8715,0</w:t>
            </w:r>
          </w:p>
        </w:tc>
      </w:tr>
      <w:tr w:rsidR="00EE39CF" w:rsidRPr="00ED589F">
        <w:trPr>
          <w:trHeight w:val="28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Рентабельность активов, %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826BA8" w:rsidP="00A71F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9B6757" w:rsidP="00F21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0,066</w:t>
            </w:r>
          </w:p>
        </w:tc>
      </w:tr>
      <w:tr w:rsidR="00EE39CF" w:rsidRPr="00ED589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Рентабельность собственного капитала, %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826BA8" w:rsidP="009C40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9B6757" w:rsidP="00A71F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0,69</w:t>
            </w:r>
          </w:p>
        </w:tc>
      </w:tr>
      <w:tr w:rsidR="00EE39CF" w:rsidRPr="00ED589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Рентабельность продукции (продаж), %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2A1040" w:rsidP="00826B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A71FEE">
              <w:rPr>
                <w:bCs/>
                <w:sz w:val="22"/>
                <w:szCs w:val="22"/>
              </w:rPr>
              <w:t>1</w:t>
            </w:r>
            <w:r w:rsidR="00826BA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9B6757" w:rsidP="005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9,32</w:t>
            </w:r>
          </w:p>
        </w:tc>
      </w:tr>
    </w:tbl>
    <w:p w:rsidR="00075D0C" w:rsidRPr="00ED589F" w:rsidRDefault="00075D0C" w:rsidP="00390546">
      <w:pPr>
        <w:spacing w:before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За отчетный год рентабельность продукции (работ, услуг) </w:t>
      </w:r>
      <w:r w:rsidR="009B6757">
        <w:rPr>
          <w:sz w:val="22"/>
          <w:szCs w:val="22"/>
        </w:rPr>
        <w:t>возросла</w:t>
      </w:r>
      <w:r w:rsidRPr="00ED589F">
        <w:rPr>
          <w:sz w:val="22"/>
          <w:szCs w:val="22"/>
        </w:rPr>
        <w:t xml:space="preserve"> </w:t>
      </w:r>
      <w:r w:rsidR="00B74856" w:rsidRPr="00ED589F">
        <w:rPr>
          <w:sz w:val="22"/>
          <w:szCs w:val="22"/>
        </w:rPr>
        <w:t>по сравнению с предыдущим</w:t>
      </w:r>
      <w:r w:rsidRPr="00ED589F">
        <w:rPr>
          <w:sz w:val="22"/>
          <w:szCs w:val="22"/>
        </w:rPr>
        <w:t xml:space="preserve"> год</w:t>
      </w:r>
      <w:r w:rsidR="00B74856" w:rsidRPr="00ED589F">
        <w:rPr>
          <w:sz w:val="22"/>
          <w:szCs w:val="22"/>
        </w:rPr>
        <w:t>ом</w:t>
      </w:r>
      <w:r w:rsidRPr="00ED589F">
        <w:rPr>
          <w:sz w:val="22"/>
          <w:szCs w:val="22"/>
        </w:rPr>
        <w:t xml:space="preserve">. </w:t>
      </w:r>
    </w:p>
    <w:p w:rsidR="00A459C7" w:rsidRPr="00ED589F" w:rsidRDefault="00A459C7" w:rsidP="000470BB">
      <w:pPr>
        <w:spacing w:before="6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3.3.4 Сумма уплаченных обществом налогов и иных платежей и сборов в бюджет за отчетный год. Сведения о задолженности общества по уплате налогов и иных платежей и сборов.</w:t>
      </w:r>
    </w:p>
    <w:p w:rsidR="00A459C7" w:rsidRPr="00ED589F" w:rsidRDefault="00A459C7" w:rsidP="00A459C7">
      <w:pPr>
        <w:ind w:firstLine="737"/>
        <w:jc w:val="right"/>
        <w:rPr>
          <w:sz w:val="22"/>
          <w:szCs w:val="22"/>
        </w:rPr>
      </w:pPr>
      <w:r w:rsidRPr="00ED589F">
        <w:rPr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620"/>
        <w:gridCol w:w="1421"/>
        <w:gridCol w:w="1249"/>
        <w:gridCol w:w="1873"/>
        <w:gridCol w:w="1632"/>
      </w:tblGrid>
      <w:tr w:rsidR="00A459C7" w:rsidRPr="00132547" w:rsidTr="00132547">
        <w:tc>
          <w:tcPr>
            <w:tcW w:w="578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№</w:t>
            </w:r>
          </w:p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  <w:r w:rsidRPr="00132547">
              <w:rPr>
                <w:sz w:val="22"/>
                <w:szCs w:val="22"/>
              </w:rPr>
              <w:t>/</w:t>
            </w: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0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ПОКАЗАТЕЛИ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Начислено</w:t>
            </w:r>
          </w:p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 год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Уплачено</w:t>
            </w:r>
          </w:p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 год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Задолженность</w:t>
            </w:r>
          </w:p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по уплате</w:t>
            </w:r>
          </w:p>
          <w:p w:rsidR="00A459C7" w:rsidRPr="00132547" w:rsidRDefault="00A459C7" w:rsidP="00A333A5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 01.01.</w:t>
            </w:r>
            <w:r w:rsidR="002C4A25" w:rsidRPr="00132547">
              <w:rPr>
                <w:sz w:val="22"/>
                <w:szCs w:val="22"/>
              </w:rPr>
              <w:t>201</w:t>
            </w:r>
            <w:r w:rsidR="00A333A5">
              <w:rPr>
                <w:sz w:val="22"/>
                <w:szCs w:val="22"/>
              </w:rPr>
              <w:t>6</w:t>
            </w:r>
            <w:r w:rsidRPr="001325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 том числе просроченная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9B6757" w:rsidP="002C5B99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9B6757" w:rsidP="00836243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9B6757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1261,8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9B6757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9B6757" w:rsidP="008A0925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287,2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9B6757" w:rsidP="00836243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A0925" w:rsidRPr="00132547" w:rsidRDefault="009B6757" w:rsidP="008A0925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2179,4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9B6757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1018,7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9B6757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4.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D07E7D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36243" w:rsidP="00D07E7D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07E7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D07E7D"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836243" w:rsidP="00D07E7D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7E7D">
              <w:rPr>
                <w:sz w:val="22"/>
                <w:szCs w:val="22"/>
              </w:rPr>
              <w:t>,7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5.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D07E7D" w:rsidP="00CE6A4D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6A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CE6A4D" w:rsidP="00CE6A4D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D07E7D" w:rsidP="00CE6A4D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6A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Платежи за загрязнение </w:t>
            </w:r>
            <w:proofErr w:type="spellStart"/>
            <w:r w:rsidRPr="00132547">
              <w:rPr>
                <w:sz w:val="22"/>
                <w:szCs w:val="22"/>
              </w:rPr>
              <w:t>окруж.среды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D07E7D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36243" w:rsidP="00D07E7D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7E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D07E7D"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8A0925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7.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2C5B99" w:rsidP="0041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ФСС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D07E7D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36243" w:rsidP="00D07E7D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07E7D">
              <w:rPr>
                <w:sz w:val="22"/>
                <w:szCs w:val="22"/>
              </w:rPr>
              <w:t>1</w:t>
            </w:r>
            <w:r w:rsidR="008A0925">
              <w:rPr>
                <w:sz w:val="22"/>
                <w:szCs w:val="22"/>
              </w:rPr>
              <w:t>,</w:t>
            </w:r>
            <w:r w:rsidR="00D07E7D">
              <w:rPr>
                <w:sz w:val="22"/>
                <w:szCs w:val="22"/>
              </w:rPr>
              <w:t>6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D07E7D" w:rsidP="00836243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6243">
              <w:rPr>
                <w:sz w:val="22"/>
                <w:szCs w:val="22"/>
              </w:rPr>
              <w:t>,2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8.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Взносы на пенсионное страхование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D07E7D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D07E7D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262,8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D07E7D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9.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Взносы на страхование от несчастных случаев и проф. </w:t>
            </w:r>
            <w:r w:rsidR="002C5B99" w:rsidRPr="00132547">
              <w:rPr>
                <w:sz w:val="22"/>
                <w:szCs w:val="22"/>
              </w:rPr>
              <w:t>З</w:t>
            </w:r>
            <w:r w:rsidRPr="00132547">
              <w:rPr>
                <w:sz w:val="22"/>
                <w:szCs w:val="22"/>
              </w:rPr>
              <w:t>аболеваний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D07E7D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36243" w:rsidP="00D07E7D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D07E7D"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836243" w:rsidP="00D07E7D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07E7D">
              <w:rPr>
                <w:sz w:val="22"/>
                <w:szCs w:val="22"/>
              </w:rPr>
              <w:t>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2C5B99" w:rsidRPr="00132547" w:rsidTr="00132547">
        <w:tc>
          <w:tcPr>
            <w:tcW w:w="578" w:type="dxa"/>
            <w:shd w:val="clear" w:color="auto" w:fill="auto"/>
            <w:vAlign w:val="center"/>
          </w:tcPr>
          <w:p w:rsidR="002C5B99" w:rsidRPr="00132547" w:rsidRDefault="002C5B99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0925"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2C5B99" w:rsidRPr="00132547" w:rsidRDefault="002C5B99" w:rsidP="002C5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 медицинское страхование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5B99" w:rsidRDefault="00D07E7D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C5B99" w:rsidRDefault="00836243" w:rsidP="00D07E7D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7E7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D07E7D">
              <w:rPr>
                <w:sz w:val="22"/>
                <w:szCs w:val="22"/>
              </w:rPr>
              <w:t>6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C5B99" w:rsidRDefault="00D07E7D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5B99" w:rsidRPr="00132547" w:rsidRDefault="002C5B99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925" w:rsidRPr="00132547" w:rsidTr="00132547">
        <w:tc>
          <w:tcPr>
            <w:tcW w:w="578" w:type="dxa"/>
            <w:shd w:val="clear" w:color="auto" w:fill="auto"/>
            <w:vAlign w:val="center"/>
          </w:tcPr>
          <w:p w:rsidR="008A0925" w:rsidRDefault="008A0925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8A0925" w:rsidRDefault="008A0925" w:rsidP="002C5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A0925" w:rsidRDefault="00D07E7D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1725,6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0925" w:rsidRDefault="00836243" w:rsidP="00D07E7D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7E7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="00D07E7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D07E7D">
              <w:rPr>
                <w:sz w:val="22"/>
                <w:szCs w:val="22"/>
              </w:rPr>
              <w:t>6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A0925" w:rsidRDefault="008A0925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A0925" w:rsidRDefault="00882066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8A0925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</w:t>
            </w:r>
            <w:r w:rsidR="008A0925">
              <w:rPr>
                <w:sz w:val="22"/>
                <w:szCs w:val="22"/>
              </w:rPr>
              <w:t>2.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Налог на доходы в виде дивидендов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B02247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B02247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B02247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</w:tbl>
    <w:p w:rsidR="00AD5992" w:rsidRPr="00ED589F" w:rsidRDefault="00AD5992" w:rsidP="00AD599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3.3.5. Информация о выявленных в течение отчетного года нарушениях при расчете и уплате налогов, платежей и сборов, а также в бухгалтерском учете общества.</w:t>
      </w:r>
    </w:p>
    <w:p w:rsidR="00AD5992" w:rsidRPr="00ED589F" w:rsidRDefault="00AD5992" w:rsidP="00AD599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Административных и экономических санкций в отчетном году не было.</w:t>
      </w:r>
    </w:p>
    <w:p w:rsidR="00AD5992" w:rsidRPr="00ED589F" w:rsidRDefault="00AD5992" w:rsidP="000470BB">
      <w:pPr>
        <w:spacing w:before="6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3.3.6. Сведения о резервном фонде общества.</w:t>
      </w:r>
    </w:p>
    <w:p w:rsidR="00227A15" w:rsidRDefault="00881E34" w:rsidP="005F60B7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Резервный фонд </w:t>
      </w:r>
      <w:r w:rsidR="008A0925">
        <w:rPr>
          <w:sz w:val="22"/>
          <w:szCs w:val="22"/>
        </w:rPr>
        <w:t>не создается</w:t>
      </w:r>
    </w:p>
    <w:p w:rsidR="008A0925" w:rsidRDefault="008A0925" w:rsidP="005F60B7">
      <w:pPr>
        <w:ind w:firstLine="540"/>
        <w:jc w:val="both"/>
        <w:rPr>
          <w:sz w:val="22"/>
          <w:szCs w:val="22"/>
        </w:rPr>
      </w:pPr>
    </w:p>
    <w:p w:rsidR="008A0925" w:rsidRPr="00ED589F" w:rsidRDefault="008A0925" w:rsidP="005F60B7">
      <w:pPr>
        <w:ind w:firstLine="540"/>
        <w:jc w:val="both"/>
        <w:rPr>
          <w:sz w:val="22"/>
          <w:szCs w:val="22"/>
        </w:rPr>
      </w:pPr>
    </w:p>
    <w:p w:rsidR="00227A15" w:rsidRPr="00ED589F" w:rsidRDefault="00227A15" w:rsidP="005F60B7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5F60B7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>.7. Сведения о размере чистых активов общества.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203"/>
        <w:gridCol w:w="1381"/>
        <w:gridCol w:w="1620"/>
        <w:gridCol w:w="1620"/>
      </w:tblGrid>
      <w:tr w:rsidR="00D6480F" w:rsidRPr="00132547" w:rsidTr="00132547">
        <w:tc>
          <w:tcPr>
            <w:tcW w:w="644" w:type="dxa"/>
            <w:shd w:val="clear" w:color="auto" w:fill="auto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№</w:t>
            </w:r>
          </w:p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  <w:r w:rsidRPr="00132547">
              <w:rPr>
                <w:sz w:val="22"/>
                <w:szCs w:val="22"/>
              </w:rPr>
              <w:t>/</w:t>
            </w: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03" w:type="dxa"/>
            <w:shd w:val="clear" w:color="auto" w:fill="auto"/>
          </w:tcPr>
          <w:p w:rsidR="00D6480F" w:rsidRPr="00132547" w:rsidRDefault="00D6480F" w:rsidP="001325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Ед.</w:t>
            </w:r>
          </w:p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изм</w:t>
            </w:r>
            <w:proofErr w:type="spellEnd"/>
            <w:r w:rsidRPr="00132547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на </w:t>
            </w:r>
          </w:p>
          <w:p w:rsidR="00D6480F" w:rsidRPr="00132547" w:rsidRDefault="00D6480F" w:rsidP="00D07E7D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01.01.</w:t>
            </w:r>
            <w:r w:rsidR="002C4A25" w:rsidRPr="00132547">
              <w:rPr>
                <w:sz w:val="22"/>
                <w:szCs w:val="22"/>
              </w:rPr>
              <w:t>201</w:t>
            </w:r>
            <w:r w:rsidR="00D07E7D">
              <w:rPr>
                <w:sz w:val="22"/>
                <w:szCs w:val="22"/>
              </w:rPr>
              <w:t>4</w:t>
            </w:r>
            <w:r w:rsidRPr="001325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  <w:shd w:val="clear" w:color="auto" w:fill="auto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на </w:t>
            </w:r>
          </w:p>
          <w:p w:rsidR="00D6480F" w:rsidRPr="00132547" w:rsidRDefault="00D6480F" w:rsidP="00D07E7D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01.01.</w:t>
            </w:r>
            <w:r w:rsidR="002C4A25" w:rsidRPr="00132547">
              <w:rPr>
                <w:sz w:val="22"/>
                <w:szCs w:val="22"/>
              </w:rPr>
              <w:t>201</w:t>
            </w:r>
            <w:r w:rsidR="00D07E7D">
              <w:rPr>
                <w:sz w:val="22"/>
                <w:szCs w:val="22"/>
              </w:rPr>
              <w:t>5</w:t>
            </w:r>
            <w:r w:rsidRPr="00132547">
              <w:rPr>
                <w:sz w:val="22"/>
                <w:szCs w:val="22"/>
              </w:rPr>
              <w:t xml:space="preserve"> г.</w:t>
            </w:r>
          </w:p>
        </w:tc>
      </w:tr>
      <w:tr w:rsidR="000470BB" w:rsidRPr="00132547" w:rsidTr="00132547">
        <w:tc>
          <w:tcPr>
            <w:tcW w:w="644" w:type="dxa"/>
            <w:shd w:val="clear" w:color="auto" w:fill="auto"/>
            <w:vAlign w:val="center"/>
          </w:tcPr>
          <w:p w:rsidR="000470BB" w:rsidRPr="00132547" w:rsidRDefault="000470BB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470BB" w:rsidRPr="00132547" w:rsidRDefault="000470BB" w:rsidP="00CD265F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Сумма чистых активов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70BB" w:rsidRPr="00132547" w:rsidRDefault="000470BB" w:rsidP="00686554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D07E7D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D07E7D" w:rsidP="00660681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12546,0</w:t>
            </w:r>
          </w:p>
        </w:tc>
      </w:tr>
      <w:tr w:rsidR="000470BB" w:rsidRPr="00132547" w:rsidTr="00132547">
        <w:tc>
          <w:tcPr>
            <w:tcW w:w="644" w:type="dxa"/>
            <w:shd w:val="clear" w:color="auto" w:fill="auto"/>
            <w:vAlign w:val="center"/>
          </w:tcPr>
          <w:p w:rsidR="000470BB" w:rsidRPr="00132547" w:rsidRDefault="000470BB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470BB" w:rsidRPr="00132547" w:rsidRDefault="000470BB" w:rsidP="00CD265F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Уставной капитал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70BB" w:rsidRPr="00132547" w:rsidRDefault="000470BB" w:rsidP="00686554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882066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36117E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</w:t>
            </w:r>
          </w:p>
        </w:tc>
      </w:tr>
      <w:tr w:rsidR="000470BB" w:rsidRPr="00132547" w:rsidTr="00132547">
        <w:tc>
          <w:tcPr>
            <w:tcW w:w="644" w:type="dxa"/>
            <w:shd w:val="clear" w:color="auto" w:fill="auto"/>
            <w:vAlign w:val="center"/>
          </w:tcPr>
          <w:p w:rsidR="000470BB" w:rsidRPr="00132547" w:rsidRDefault="000470BB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470BB" w:rsidRPr="00132547" w:rsidRDefault="000470BB" w:rsidP="00CD265F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70BB" w:rsidRPr="00132547" w:rsidRDefault="000470BB" w:rsidP="00686554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882066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36117E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70BB" w:rsidRPr="00132547" w:rsidTr="00132547">
        <w:tc>
          <w:tcPr>
            <w:tcW w:w="644" w:type="dxa"/>
            <w:shd w:val="clear" w:color="auto" w:fill="auto"/>
            <w:vAlign w:val="center"/>
          </w:tcPr>
          <w:p w:rsidR="000470BB" w:rsidRPr="00132547" w:rsidRDefault="000470BB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470BB" w:rsidRPr="00132547" w:rsidRDefault="000470BB" w:rsidP="00CD265F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Отношение чистых активов к уставному капиталу (стр. 1 : стр. 2)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70BB" w:rsidRPr="00132547" w:rsidRDefault="000470BB" w:rsidP="00686554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836243" w:rsidP="00B022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D07E7D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8,26</w:t>
            </w:r>
          </w:p>
        </w:tc>
      </w:tr>
      <w:tr w:rsidR="000470BB" w:rsidRPr="00132547" w:rsidTr="00132547">
        <w:tc>
          <w:tcPr>
            <w:tcW w:w="644" w:type="dxa"/>
            <w:shd w:val="clear" w:color="auto" w:fill="auto"/>
            <w:vAlign w:val="center"/>
          </w:tcPr>
          <w:p w:rsidR="000470BB" w:rsidRPr="00132547" w:rsidRDefault="000470BB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470BB" w:rsidRPr="00132547" w:rsidRDefault="000470BB" w:rsidP="00CD265F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Отношение чистых активов к сумме уставного капитала и резервного фонда (стр. 1 : (стр. 2 + стр. 3)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70BB" w:rsidRPr="00132547" w:rsidRDefault="000470BB" w:rsidP="00686554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836243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D07E7D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8,26</w:t>
            </w:r>
          </w:p>
        </w:tc>
      </w:tr>
    </w:tbl>
    <w:p w:rsidR="00227A15" w:rsidRPr="00ED589F" w:rsidRDefault="00227A15" w:rsidP="005F60B7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Чистые активы общества на конец финансового года составили </w:t>
      </w:r>
      <w:r w:rsidR="00D07E7D">
        <w:rPr>
          <w:sz w:val="22"/>
          <w:szCs w:val="22"/>
        </w:rPr>
        <w:t>12546,0</w:t>
      </w:r>
      <w:r w:rsidR="004F3863" w:rsidRPr="00ED589F">
        <w:rPr>
          <w:sz w:val="22"/>
          <w:szCs w:val="22"/>
        </w:rPr>
        <w:t xml:space="preserve"> </w:t>
      </w:r>
      <w:r w:rsidRPr="00ED589F">
        <w:rPr>
          <w:sz w:val="22"/>
          <w:szCs w:val="22"/>
        </w:rPr>
        <w:t xml:space="preserve">тыс. руб. За отчетный период они </w:t>
      </w:r>
      <w:r w:rsidR="00D07E7D">
        <w:rPr>
          <w:sz w:val="22"/>
          <w:szCs w:val="22"/>
        </w:rPr>
        <w:t>увеличились</w:t>
      </w:r>
      <w:r w:rsidRPr="00ED589F">
        <w:rPr>
          <w:sz w:val="22"/>
          <w:szCs w:val="22"/>
        </w:rPr>
        <w:t xml:space="preserve"> на </w:t>
      </w:r>
      <w:r w:rsidR="00D07E7D">
        <w:rPr>
          <w:sz w:val="22"/>
          <w:szCs w:val="22"/>
        </w:rPr>
        <w:t>8714,0</w:t>
      </w:r>
      <w:r w:rsidRPr="00ED589F">
        <w:rPr>
          <w:sz w:val="22"/>
          <w:szCs w:val="22"/>
        </w:rPr>
        <w:t xml:space="preserve"> тыс. руб. или на </w:t>
      </w:r>
      <w:r w:rsidR="002302E3">
        <w:rPr>
          <w:sz w:val="22"/>
          <w:szCs w:val="22"/>
        </w:rPr>
        <w:t>327,4</w:t>
      </w:r>
      <w:r w:rsidRPr="00ED589F">
        <w:rPr>
          <w:sz w:val="22"/>
          <w:szCs w:val="22"/>
        </w:rPr>
        <w:t xml:space="preserve"> %.</w:t>
      </w:r>
    </w:p>
    <w:p w:rsidR="00227A15" w:rsidRPr="00ED589F" w:rsidRDefault="00881E34" w:rsidP="005F60B7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Чистые активы общества в </w:t>
      </w:r>
      <w:r w:rsidR="002302E3">
        <w:rPr>
          <w:sz w:val="22"/>
          <w:szCs w:val="22"/>
        </w:rPr>
        <w:t>8</w:t>
      </w:r>
      <w:r w:rsidR="00074654">
        <w:rPr>
          <w:sz w:val="22"/>
          <w:szCs w:val="22"/>
        </w:rPr>
        <w:t>,</w:t>
      </w:r>
      <w:r w:rsidR="002302E3">
        <w:rPr>
          <w:sz w:val="22"/>
          <w:szCs w:val="22"/>
        </w:rPr>
        <w:t>26</w:t>
      </w:r>
      <w:r w:rsidR="00074654">
        <w:rPr>
          <w:sz w:val="22"/>
          <w:szCs w:val="22"/>
        </w:rPr>
        <w:t xml:space="preserve"> раза</w:t>
      </w:r>
      <w:r w:rsidR="00227A15" w:rsidRPr="00ED589F">
        <w:rPr>
          <w:sz w:val="22"/>
          <w:szCs w:val="22"/>
        </w:rPr>
        <w:t xml:space="preserve"> превышают его уставной капитал.</w:t>
      </w:r>
      <w:r w:rsidRPr="00ED589F">
        <w:rPr>
          <w:sz w:val="22"/>
          <w:szCs w:val="22"/>
        </w:rPr>
        <w:t xml:space="preserve"> Уставный капитал </w:t>
      </w:r>
      <w:r w:rsidR="00D6480F" w:rsidRPr="00ED589F">
        <w:rPr>
          <w:sz w:val="22"/>
          <w:szCs w:val="22"/>
        </w:rPr>
        <w:t xml:space="preserve">в </w:t>
      </w:r>
      <w:r w:rsidR="002C4A25" w:rsidRPr="00ED589F">
        <w:rPr>
          <w:sz w:val="22"/>
          <w:szCs w:val="22"/>
        </w:rPr>
        <w:t>201</w:t>
      </w:r>
      <w:r w:rsidR="002302E3">
        <w:rPr>
          <w:sz w:val="22"/>
          <w:szCs w:val="22"/>
        </w:rPr>
        <w:t>5</w:t>
      </w:r>
      <w:r w:rsidR="00D6480F" w:rsidRPr="00ED589F">
        <w:rPr>
          <w:sz w:val="22"/>
          <w:szCs w:val="22"/>
        </w:rPr>
        <w:t xml:space="preserve"> году не изменялся</w:t>
      </w:r>
      <w:r w:rsidRPr="00ED589F">
        <w:rPr>
          <w:sz w:val="22"/>
          <w:szCs w:val="22"/>
        </w:rPr>
        <w:t>.</w:t>
      </w:r>
    </w:p>
    <w:p w:rsidR="00204F44" w:rsidRPr="00ED589F" w:rsidRDefault="004315D5" w:rsidP="004315D5">
      <w:pPr>
        <w:spacing w:after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3.3.8. Сведения об использовании фондов общества, сформированных из прибыли прошлых лет.</w:t>
      </w:r>
    </w:p>
    <w:p w:rsidR="004315D5" w:rsidRPr="00ED589F" w:rsidRDefault="00204F44" w:rsidP="00204F44">
      <w:pPr>
        <w:spacing w:after="120"/>
        <w:ind w:firstLine="539"/>
        <w:jc w:val="right"/>
        <w:rPr>
          <w:sz w:val="22"/>
          <w:szCs w:val="22"/>
        </w:rPr>
      </w:pPr>
      <w:r w:rsidRPr="00ED589F">
        <w:rPr>
          <w:sz w:val="22"/>
          <w:szCs w:val="22"/>
        </w:rPr>
        <w:t>(</w:t>
      </w:r>
      <w:proofErr w:type="spellStart"/>
      <w:r w:rsidRPr="00ED589F">
        <w:rPr>
          <w:sz w:val="22"/>
          <w:szCs w:val="22"/>
        </w:rPr>
        <w:t>тыс.руб</w:t>
      </w:r>
      <w:proofErr w:type="spellEnd"/>
      <w:r w:rsidRPr="00ED589F">
        <w:rPr>
          <w:sz w:val="22"/>
          <w:szCs w:val="22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913"/>
        <w:gridCol w:w="1608"/>
        <w:gridCol w:w="1423"/>
        <w:gridCol w:w="1353"/>
        <w:gridCol w:w="1460"/>
      </w:tblGrid>
      <w:tr w:rsidR="004315D5" w:rsidRPr="00132547" w:rsidTr="00132547">
        <w:tc>
          <w:tcPr>
            <w:tcW w:w="2711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Статьи расходов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код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строки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Было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распределено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Остатки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или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перерасход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</w:t>
            </w:r>
          </w:p>
          <w:p w:rsidR="004315D5" w:rsidRPr="00132547" w:rsidRDefault="004315D5" w:rsidP="002302E3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01.01.</w:t>
            </w:r>
            <w:r w:rsidR="0063063B" w:rsidRPr="00132547">
              <w:rPr>
                <w:sz w:val="22"/>
                <w:szCs w:val="22"/>
              </w:rPr>
              <w:t>1</w:t>
            </w:r>
            <w:r w:rsidR="002302E3">
              <w:rPr>
                <w:sz w:val="22"/>
                <w:szCs w:val="22"/>
              </w:rPr>
              <w:t>5</w:t>
            </w:r>
            <w:r w:rsidRPr="001325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Расход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</w:t>
            </w:r>
          </w:p>
          <w:p w:rsidR="004315D5" w:rsidRPr="00132547" w:rsidRDefault="002C4A25" w:rsidP="00A333A5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201</w:t>
            </w:r>
            <w:r w:rsidR="00A333A5">
              <w:rPr>
                <w:sz w:val="22"/>
                <w:szCs w:val="22"/>
              </w:rPr>
              <w:t>5</w:t>
            </w:r>
            <w:r w:rsidR="004315D5" w:rsidRPr="001325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Остаток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</w:t>
            </w:r>
          </w:p>
          <w:p w:rsidR="004315D5" w:rsidRPr="00132547" w:rsidRDefault="004315D5" w:rsidP="00A333A5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01.01.</w:t>
            </w:r>
            <w:r w:rsidR="00AF2C3A" w:rsidRPr="00132547">
              <w:rPr>
                <w:sz w:val="22"/>
                <w:szCs w:val="22"/>
              </w:rPr>
              <w:t>1</w:t>
            </w:r>
            <w:r w:rsidR="00A333A5">
              <w:rPr>
                <w:sz w:val="22"/>
                <w:szCs w:val="22"/>
              </w:rPr>
              <w:t>6</w:t>
            </w:r>
            <w:r w:rsidRPr="00132547">
              <w:rPr>
                <w:sz w:val="22"/>
                <w:szCs w:val="22"/>
              </w:rPr>
              <w:t xml:space="preserve"> г.</w:t>
            </w:r>
          </w:p>
        </w:tc>
      </w:tr>
      <w:tr w:rsidR="00D6480F" w:rsidRPr="00132547" w:rsidTr="00132547">
        <w:tc>
          <w:tcPr>
            <w:tcW w:w="2711" w:type="dxa"/>
            <w:shd w:val="clear" w:color="auto" w:fill="auto"/>
          </w:tcPr>
          <w:p w:rsidR="00D6480F" w:rsidRPr="00132547" w:rsidRDefault="00D6480F" w:rsidP="004315D5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Распределенная чистая прибыль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010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480F" w:rsidRPr="00132547" w:rsidRDefault="00A333A5" w:rsidP="0023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6480F" w:rsidRPr="00132547" w:rsidRDefault="002302E3" w:rsidP="00230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480F" w:rsidRPr="00132547" w:rsidRDefault="00A333A5" w:rsidP="00636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9101,0</w:t>
            </w:r>
          </w:p>
        </w:tc>
      </w:tr>
      <w:tr w:rsidR="00D6480F" w:rsidRPr="00132547" w:rsidTr="00132547">
        <w:tc>
          <w:tcPr>
            <w:tcW w:w="2711" w:type="dxa"/>
            <w:shd w:val="clear" w:color="auto" w:fill="auto"/>
          </w:tcPr>
          <w:p w:rsidR="00D6480F" w:rsidRPr="00132547" w:rsidRDefault="00D6480F" w:rsidP="004315D5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Фонд накопления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030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480F" w:rsidRPr="00132547" w:rsidRDefault="00074654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6480F" w:rsidRPr="00132547" w:rsidRDefault="00074654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480F" w:rsidRPr="00132547" w:rsidRDefault="00074654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480F" w:rsidRPr="00132547" w:rsidTr="00132547">
        <w:tc>
          <w:tcPr>
            <w:tcW w:w="2711" w:type="dxa"/>
            <w:shd w:val="clear" w:color="auto" w:fill="auto"/>
          </w:tcPr>
          <w:p w:rsidR="00D6480F" w:rsidRPr="00132547" w:rsidRDefault="00D6480F" w:rsidP="004315D5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Фонд социальной сферы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040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6480F" w:rsidRPr="00132547" w:rsidRDefault="00B02247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</w:tr>
      <w:tr w:rsidR="00D6480F" w:rsidRPr="00132547" w:rsidTr="00132547">
        <w:tc>
          <w:tcPr>
            <w:tcW w:w="2711" w:type="dxa"/>
            <w:shd w:val="clear" w:color="auto" w:fill="auto"/>
          </w:tcPr>
          <w:p w:rsidR="00D6480F" w:rsidRPr="00132547" w:rsidRDefault="00D6480F" w:rsidP="004315D5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На выплату дивидендов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080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6480F" w:rsidRPr="00132547" w:rsidRDefault="00074654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</w:tr>
      <w:tr w:rsidR="00D6480F" w:rsidRPr="00132547" w:rsidTr="00132547">
        <w:tc>
          <w:tcPr>
            <w:tcW w:w="2711" w:type="dxa"/>
            <w:shd w:val="clear" w:color="auto" w:fill="auto"/>
          </w:tcPr>
          <w:p w:rsidR="00D6480F" w:rsidRPr="00132547" w:rsidRDefault="00D6480F" w:rsidP="004315D5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6480F" w:rsidRPr="00132547" w:rsidRDefault="00B02247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15D5" w:rsidRPr="00ED589F" w:rsidRDefault="004315D5" w:rsidP="002E6510">
      <w:pPr>
        <w:ind w:firstLine="540"/>
        <w:jc w:val="both"/>
        <w:rPr>
          <w:sz w:val="22"/>
          <w:szCs w:val="22"/>
        </w:rPr>
      </w:pPr>
    </w:p>
    <w:p w:rsidR="00227A15" w:rsidRPr="00ED589F" w:rsidRDefault="00227A15" w:rsidP="002E6510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2E6510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>.9. Сведения о кредиторской задолженности на 01.01.</w:t>
      </w:r>
      <w:r w:rsidR="002C4A25" w:rsidRPr="00ED589F">
        <w:rPr>
          <w:sz w:val="22"/>
          <w:szCs w:val="22"/>
        </w:rPr>
        <w:t>201</w:t>
      </w:r>
      <w:r w:rsidR="002302E3">
        <w:rPr>
          <w:sz w:val="22"/>
          <w:szCs w:val="22"/>
        </w:rPr>
        <w:t>6</w:t>
      </w:r>
      <w:r w:rsidRPr="00ED589F">
        <w:rPr>
          <w:sz w:val="22"/>
          <w:szCs w:val="22"/>
        </w:rPr>
        <w:t xml:space="preserve"> г.</w:t>
      </w:r>
    </w:p>
    <w:p w:rsidR="00227A15" w:rsidRPr="00ED589F" w:rsidRDefault="009054EB" w:rsidP="00227A15">
      <w:pPr>
        <w:ind w:firstLine="737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Кредиторская задолженность составила </w:t>
      </w:r>
      <w:r w:rsidR="002302E3">
        <w:rPr>
          <w:sz w:val="22"/>
          <w:szCs w:val="22"/>
        </w:rPr>
        <w:t>114428</w:t>
      </w:r>
      <w:r w:rsidR="006360AE">
        <w:rPr>
          <w:sz w:val="22"/>
          <w:szCs w:val="22"/>
        </w:rPr>
        <w:t>,0</w:t>
      </w:r>
      <w:r w:rsidRPr="00ED589F">
        <w:rPr>
          <w:sz w:val="22"/>
          <w:szCs w:val="22"/>
        </w:rPr>
        <w:t xml:space="preserve"> тыс. рублей.</w:t>
      </w:r>
    </w:p>
    <w:p w:rsidR="00227A15" w:rsidRPr="00ED589F" w:rsidRDefault="00227A15" w:rsidP="005C0A5D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5C0A5D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>.10.Сведения о дебиторской задолженности общества.</w:t>
      </w:r>
    </w:p>
    <w:p w:rsidR="009054EB" w:rsidRPr="00ED589F" w:rsidRDefault="009054EB" w:rsidP="009054EB">
      <w:pPr>
        <w:ind w:firstLine="737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Дебиторская задолженность составила </w:t>
      </w:r>
      <w:r w:rsidR="002302E3">
        <w:rPr>
          <w:sz w:val="22"/>
          <w:szCs w:val="22"/>
        </w:rPr>
        <w:t>84790</w:t>
      </w:r>
      <w:r w:rsidR="006360AE">
        <w:rPr>
          <w:sz w:val="22"/>
          <w:szCs w:val="22"/>
        </w:rPr>
        <w:t>,0</w:t>
      </w:r>
      <w:r w:rsidRPr="00ED589F">
        <w:rPr>
          <w:sz w:val="22"/>
          <w:szCs w:val="22"/>
        </w:rPr>
        <w:t xml:space="preserve"> тыс. рублей.</w:t>
      </w:r>
    </w:p>
    <w:p w:rsidR="00385A3C" w:rsidRPr="00ED589F" w:rsidRDefault="00385A3C" w:rsidP="00677D70">
      <w:pPr>
        <w:spacing w:after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lastRenderedPageBreak/>
        <w:t>3.</w:t>
      </w:r>
      <w:r w:rsidR="003F0C8D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>.11. Социальные показатели.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80"/>
        <w:gridCol w:w="1260"/>
        <w:gridCol w:w="1440"/>
        <w:gridCol w:w="1440"/>
        <w:gridCol w:w="1440"/>
      </w:tblGrid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№</w:t>
            </w:r>
          </w:p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  <w:r w:rsidRPr="00132547">
              <w:rPr>
                <w:sz w:val="22"/>
                <w:szCs w:val="22"/>
              </w:rPr>
              <w:t>/</w:t>
            </w: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ПОКАЗАТЕЛИ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Ед.</w:t>
            </w:r>
          </w:p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изм</w:t>
            </w:r>
            <w:proofErr w:type="spellEnd"/>
            <w:r w:rsidRPr="00132547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за </w:t>
            </w:r>
            <w:r w:rsidR="00B17FCC" w:rsidRPr="00132547">
              <w:rPr>
                <w:sz w:val="22"/>
                <w:szCs w:val="22"/>
              </w:rPr>
              <w:t>201</w:t>
            </w:r>
            <w:r w:rsidR="002302E3">
              <w:rPr>
                <w:sz w:val="22"/>
                <w:szCs w:val="22"/>
              </w:rPr>
              <w:t>4</w:t>
            </w:r>
          </w:p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за </w:t>
            </w:r>
            <w:r w:rsidR="002C4A25" w:rsidRPr="00132547">
              <w:rPr>
                <w:sz w:val="22"/>
                <w:szCs w:val="22"/>
              </w:rPr>
              <w:t>201</w:t>
            </w:r>
            <w:r w:rsidR="002302E3">
              <w:rPr>
                <w:sz w:val="22"/>
                <w:szCs w:val="22"/>
              </w:rPr>
              <w:t>5</w:t>
            </w:r>
          </w:p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В % к </w:t>
            </w:r>
            <w:proofErr w:type="spellStart"/>
            <w:r w:rsidRPr="00132547">
              <w:rPr>
                <w:sz w:val="22"/>
                <w:szCs w:val="22"/>
              </w:rPr>
              <w:t>преды</w:t>
            </w:r>
            <w:proofErr w:type="spellEnd"/>
            <w:r w:rsidRPr="00132547">
              <w:rPr>
                <w:sz w:val="22"/>
                <w:szCs w:val="22"/>
              </w:rPr>
              <w:t>-</w:t>
            </w:r>
          </w:p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дущему</w:t>
            </w:r>
            <w:proofErr w:type="spellEnd"/>
            <w:r w:rsidRPr="00132547">
              <w:rPr>
                <w:sz w:val="22"/>
                <w:szCs w:val="22"/>
              </w:rPr>
              <w:t xml:space="preserve"> году</w:t>
            </w: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Среднесписочная численность</w:t>
            </w:r>
          </w:p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работников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E6A35"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CE6553" w:rsidP="00AE6A35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E6A35"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0127C8" w:rsidRPr="00132547" w:rsidTr="00132547">
        <w:tc>
          <w:tcPr>
            <w:tcW w:w="608" w:type="dxa"/>
            <w:shd w:val="clear" w:color="auto" w:fill="auto"/>
            <w:vAlign w:val="center"/>
          </w:tcPr>
          <w:p w:rsidR="000127C8" w:rsidRPr="00132547" w:rsidRDefault="000127C8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0127C8" w:rsidRPr="00132547" w:rsidRDefault="000127C8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Затраты на оплату труда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27C8" w:rsidRPr="00132547" w:rsidRDefault="000127C8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2302E3" w:rsidP="006360AE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CE6553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0127C8" w:rsidP="00132547">
            <w:pPr>
              <w:ind w:right="252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+</w:t>
            </w:r>
          </w:p>
        </w:tc>
      </w:tr>
      <w:tr w:rsidR="000127C8" w:rsidRPr="00132547" w:rsidTr="00132547">
        <w:tc>
          <w:tcPr>
            <w:tcW w:w="608" w:type="dxa"/>
            <w:shd w:val="clear" w:color="auto" w:fill="auto"/>
            <w:vAlign w:val="center"/>
          </w:tcPr>
          <w:p w:rsidR="000127C8" w:rsidRPr="00132547" w:rsidRDefault="000127C8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0127C8" w:rsidRPr="00132547" w:rsidRDefault="000127C8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Отчисления на соц. нужды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27C8" w:rsidRPr="00132547" w:rsidRDefault="000127C8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2302E3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CE6553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0127C8" w:rsidP="00132547">
            <w:pPr>
              <w:ind w:right="252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+</w:t>
            </w: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3.1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 фонд соц. страхования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2302E3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CE6553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3.2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 пенсионный фонд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2302E3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CE6553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3.3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 медицинское страхование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2302E3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CE6553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4.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Средняя годовая зарплата работников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2302E3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CE6553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5.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Сумма вознаграждений и ком</w:t>
            </w:r>
          </w:p>
          <w:p w:rsidR="00F05267" w:rsidRPr="00132547" w:rsidRDefault="00F05267" w:rsidP="00A07773">
            <w:pPr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пенсаций</w:t>
            </w:r>
            <w:proofErr w:type="spellEnd"/>
            <w:r w:rsidRPr="00132547">
              <w:rPr>
                <w:sz w:val="22"/>
                <w:szCs w:val="22"/>
              </w:rPr>
              <w:t xml:space="preserve"> выплаченных членам совета директоров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Не </w:t>
            </w:r>
            <w:proofErr w:type="spellStart"/>
            <w:r w:rsidRPr="00132547">
              <w:rPr>
                <w:sz w:val="22"/>
                <w:szCs w:val="22"/>
              </w:rPr>
              <w:t>выплачива-лась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Не </w:t>
            </w:r>
            <w:proofErr w:type="spellStart"/>
            <w:r w:rsidRPr="00132547">
              <w:rPr>
                <w:sz w:val="22"/>
                <w:szCs w:val="22"/>
              </w:rPr>
              <w:t>выплачива-лась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7D70" w:rsidRPr="00ED589F" w:rsidRDefault="00677D70" w:rsidP="00A278FB">
      <w:pPr>
        <w:ind w:firstLine="540"/>
        <w:jc w:val="both"/>
        <w:rPr>
          <w:sz w:val="22"/>
          <w:szCs w:val="22"/>
        </w:rPr>
      </w:pPr>
    </w:p>
    <w:p w:rsidR="00385A3C" w:rsidRPr="00ED589F" w:rsidRDefault="00385A3C" w:rsidP="00A278FB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A278FB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>.1</w:t>
      </w:r>
      <w:r w:rsidR="00A278FB" w:rsidRPr="00ED589F">
        <w:rPr>
          <w:sz w:val="22"/>
          <w:szCs w:val="22"/>
        </w:rPr>
        <w:t>2</w:t>
      </w:r>
      <w:r w:rsidRPr="00ED589F">
        <w:rPr>
          <w:sz w:val="22"/>
          <w:szCs w:val="22"/>
        </w:rPr>
        <w:t>. Основные средства.</w:t>
      </w:r>
    </w:p>
    <w:p w:rsidR="00385A3C" w:rsidRPr="00ED589F" w:rsidRDefault="00385A3C" w:rsidP="006735B9">
      <w:pPr>
        <w:spacing w:after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Структура стоимости основных фондов эмитента на 31.12.</w:t>
      </w:r>
      <w:r w:rsidR="002C4A25" w:rsidRPr="00ED589F">
        <w:rPr>
          <w:sz w:val="22"/>
          <w:szCs w:val="22"/>
        </w:rPr>
        <w:t>201</w:t>
      </w:r>
      <w:r w:rsidR="00A333A5">
        <w:rPr>
          <w:sz w:val="22"/>
          <w:szCs w:val="22"/>
        </w:rPr>
        <w:t>5</w:t>
      </w:r>
      <w:r w:rsidRPr="00ED589F">
        <w:rPr>
          <w:sz w:val="22"/>
          <w:szCs w:val="22"/>
        </w:rPr>
        <w:t xml:space="preserve"> г.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786"/>
        <w:gridCol w:w="1875"/>
        <w:gridCol w:w="1382"/>
        <w:gridCol w:w="1719"/>
        <w:gridCol w:w="1169"/>
      </w:tblGrid>
      <w:tr w:rsidR="0071009D" w:rsidRPr="00132547" w:rsidTr="00132547">
        <w:trPr>
          <w:trHeight w:val="1110"/>
        </w:trPr>
        <w:tc>
          <w:tcPr>
            <w:tcW w:w="537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№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  <w:r w:rsidRPr="00132547">
              <w:rPr>
                <w:sz w:val="22"/>
                <w:szCs w:val="22"/>
              </w:rPr>
              <w:t>/</w:t>
            </w: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6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Наименование группы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основных средств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Первоначальная</w:t>
            </w:r>
          </w:p>
          <w:p w:rsidR="0071009D" w:rsidRPr="00132547" w:rsidRDefault="00CC52B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</w:t>
            </w:r>
            <w:r w:rsidR="0071009D" w:rsidRPr="00132547">
              <w:rPr>
                <w:sz w:val="22"/>
                <w:szCs w:val="22"/>
              </w:rPr>
              <w:t>тоимость</w:t>
            </w:r>
            <w:r w:rsidRPr="00132547">
              <w:rPr>
                <w:sz w:val="22"/>
                <w:szCs w:val="22"/>
              </w:rPr>
              <w:t xml:space="preserve"> </w:t>
            </w:r>
            <w:r w:rsidR="0071009D" w:rsidRPr="00132547">
              <w:rPr>
                <w:sz w:val="22"/>
                <w:szCs w:val="22"/>
              </w:rPr>
              <w:t>основных</w:t>
            </w:r>
          </w:p>
          <w:p w:rsidR="0071009D" w:rsidRPr="00132547" w:rsidRDefault="0071009D" w:rsidP="00A333A5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ср</w:t>
            </w:r>
            <w:r w:rsidR="00CC52B7" w:rsidRPr="00132547">
              <w:rPr>
                <w:sz w:val="22"/>
                <w:szCs w:val="22"/>
              </w:rPr>
              <w:t>едст</w:t>
            </w:r>
            <w:r w:rsidRPr="00132547">
              <w:rPr>
                <w:sz w:val="22"/>
                <w:szCs w:val="22"/>
              </w:rPr>
              <w:t>в на 31.12.</w:t>
            </w:r>
            <w:r w:rsidR="000127C8" w:rsidRPr="00132547">
              <w:rPr>
                <w:sz w:val="22"/>
                <w:szCs w:val="22"/>
              </w:rPr>
              <w:t>1</w:t>
            </w:r>
            <w:r w:rsidR="00A333A5">
              <w:rPr>
                <w:sz w:val="22"/>
                <w:szCs w:val="22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Удельный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вес по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группам,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Начисленная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амортизация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</w:t>
            </w:r>
          </w:p>
          <w:p w:rsidR="0071009D" w:rsidRPr="00132547" w:rsidRDefault="002C4A25" w:rsidP="00A333A5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201</w:t>
            </w:r>
            <w:r w:rsidR="00A333A5">
              <w:rPr>
                <w:sz w:val="22"/>
                <w:szCs w:val="22"/>
              </w:rPr>
              <w:t>5</w:t>
            </w:r>
            <w:r w:rsidR="0071009D" w:rsidRPr="001325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износа</w:t>
            </w:r>
          </w:p>
        </w:tc>
      </w:tr>
      <w:tr w:rsidR="0071009D" w:rsidRPr="00132547" w:rsidTr="00132547">
        <w:tc>
          <w:tcPr>
            <w:tcW w:w="537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1.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1009D" w:rsidRPr="00132547" w:rsidRDefault="0071009D" w:rsidP="0071009D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Здания, сооружения и</w:t>
            </w:r>
          </w:p>
          <w:p w:rsidR="0071009D" w:rsidRPr="00132547" w:rsidRDefault="0071009D" w:rsidP="0071009D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передаточные устройства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009D" w:rsidRPr="00132547" w:rsidRDefault="002705FD" w:rsidP="002705FD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17499,6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1009D" w:rsidRPr="00132547" w:rsidRDefault="002705F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179A9" w:rsidRPr="00132547" w:rsidRDefault="002705F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4159,7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009D" w:rsidRPr="00132547" w:rsidRDefault="002705F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23,77</w:t>
            </w:r>
          </w:p>
        </w:tc>
      </w:tr>
      <w:tr w:rsidR="0071009D" w:rsidRPr="00132547" w:rsidTr="00132547">
        <w:tc>
          <w:tcPr>
            <w:tcW w:w="537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2.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1009D" w:rsidRPr="00132547" w:rsidRDefault="0071009D" w:rsidP="0071009D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Машины, оборудование и транспортные средства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009D" w:rsidRPr="00132547" w:rsidRDefault="002705FD" w:rsidP="006360AE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19034,6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1009D" w:rsidRPr="00132547" w:rsidRDefault="002705F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51,67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705FD" w:rsidRPr="00132547" w:rsidRDefault="002705FD" w:rsidP="002705FD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3069,7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009D" w:rsidRPr="00132547" w:rsidRDefault="002705F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16,13</w:t>
            </w:r>
          </w:p>
        </w:tc>
      </w:tr>
      <w:tr w:rsidR="0071009D" w:rsidRPr="00132547" w:rsidTr="00132547">
        <w:tc>
          <w:tcPr>
            <w:tcW w:w="537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1009D" w:rsidRPr="00132547" w:rsidRDefault="0071009D" w:rsidP="0071009D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Другие виды основных средств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009D" w:rsidRPr="00132547" w:rsidRDefault="002705F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1009D" w:rsidRPr="00132547" w:rsidRDefault="002705FD" w:rsidP="00F11B35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1009D" w:rsidRPr="00132547" w:rsidRDefault="002705F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009D" w:rsidRPr="00132547" w:rsidRDefault="002705F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</w:t>
            </w:r>
          </w:p>
        </w:tc>
      </w:tr>
      <w:tr w:rsidR="0071009D" w:rsidRPr="00132547" w:rsidTr="00132547">
        <w:trPr>
          <w:trHeight w:val="520"/>
        </w:trPr>
        <w:tc>
          <w:tcPr>
            <w:tcW w:w="537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1009D" w:rsidRPr="00132547" w:rsidRDefault="0071009D" w:rsidP="0071009D">
            <w:pPr>
              <w:rPr>
                <w:b/>
                <w:sz w:val="22"/>
                <w:szCs w:val="22"/>
              </w:rPr>
            </w:pPr>
            <w:r w:rsidRPr="0013254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009D" w:rsidRPr="00132547" w:rsidRDefault="002705FD" w:rsidP="003F7BF1">
            <w:pPr>
              <w:ind w:right="3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36835,8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1009D" w:rsidRPr="00132547" w:rsidRDefault="00B02247" w:rsidP="00132547">
            <w:pPr>
              <w:ind w:right="3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1009D" w:rsidRPr="00132547" w:rsidRDefault="002705FD" w:rsidP="00132547">
            <w:pPr>
              <w:ind w:right="3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009D" w:rsidRPr="00132547" w:rsidRDefault="002705FD" w:rsidP="00132547">
            <w:pPr>
              <w:ind w:right="3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19,71</w:t>
            </w:r>
          </w:p>
        </w:tc>
      </w:tr>
    </w:tbl>
    <w:p w:rsidR="00385A3C" w:rsidRPr="00ED589F" w:rsidRDefault="00385A3C" w:rsidP="006735B9">
      <w:pPr>
        <w:spacing w:before="120"/>
        <w:ind w:right="-181"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Из таблицы видно, что машины, оборудование и транспортные средства имеют износ </w:t>
      </w:r>
      <w:r w:rsidR="00BF271A" w:rsidRPr="00ED589F">
        <w:rPr>
          <w:sz w:val="22"/>
          <w:szCs w:val="22"/>
        </w:rPr>
        <w:t xml:space="preserve"> </w:t>
      </w:r>
      <w:r w:rsidR="002705FD">
        <w:rPr>
          <w:sz w:val="22"/>
          <w:szCs w:val="22"/>
        </w:rPr>
        <w:t>16</w:t>
      </w:r>
      <w:r w:rsidR="00F11B35">
        <w:rPr>
          <w:sz w:val="22"/>
          <w:szCs w:val="22"/>
        </w:rPr>
        <w:t>,</w:t>
      </w:r>
      <w:r w:rsidR="002705FD">
        <w:rPr>
          <w:sz w:val="22"/>
          <w:szCs w:val="22"/>
        </w:rPr>
        <w:t>13</w:t>
      </w:r>
      <w:r w:rsidRPr="00ED589F">
        <w:rPr>
          <w:sz w:val="22"/>
          <w:szCs w:val="22"/>
        </w:rPr>
        <w:t xml:space="preserve">%, следовательно, </w:t>
      </w:r>
      <w:r w:rsidR="004C06ED">
        <w:rPr>
          <w:sz w:val="22"/>
          <w:szCs w:val="22"/>
        </w:rPr>
        <w:t>предприятие вкладыва</w:t>
      </w:r>
      <w:r w:rsidR="002705FD">
        <w:rPr>
          <w:sz w:val="22"/>
          <w:szCs w:val="22"/>
        </w:rPr>
        <w:t>е</w:t>
      </w:r>
      <w:r w:rsidR="004C06ED">
        <w:rPr>
          <w:sz w:val="22"/>
          <w:szCs w:val="22"/>
        </w:rPr>
        <w:t xml:space="preserve">т </w:t>
      </w:r>
      <w:r w:rsidR="00F87161" w:rsidRPr="00ED589F">
        <w:rPr>
          <w:sz w:val="22"/>
          <w:szCs w:val="22"/>
        </w:rPr>
        <w:t>достаточно</w:t>
      </w:r>
      <w:r w:rsidRPr="00ED589F">
        <w:rPr>
          <w:sz w:val="22"/>
          <w:szCs w:val="22"/>
        </w:rPr>
        <w:t xml:space="preserve"> средств для их обновления и замен</w:t>
      </w:r>
      <w:r w:rsidR="00BF271A" w:rsidRPr="00ED589F">
        <w:rPr>
          <w:sz w:val="22"/>
          <w:szCs w:val="22"/>
        </w:rPr>
        <w:t>ы</w:t>
      </w:r>
      <w:r w:rsidRPr="00ED589F">
        <w:rPr>
          <w:sz w:val="22"/>
          <w:szCs w:val="22"/>
        </w:rPr>
        <w:t>.</w:t>
      </w:r>
    </w:p>
    <w:p w:rsidR="00714E0D" w:rsidRPr="00ED589F" w:rsidRDefault="00714E0D" w:rsidP="0071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6A12" w:rsidRPr="00ED589F" w:rsidRDefault="004F2519" w:rsidP="001F6A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6A12" w:rsidRPr="00ED589F">
        <w:rPr>
          <w:rFonts w:ascii="Times New Roman" w:hAnsi="Times New Roman" w:cs="Times New Roman"/>
          <w:b/>
          <w:sz w:val="22"/>
          <w:szCs w:val="22"/>
        </w:rPr>
        <w:t>. Информацию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</w:r>
    </w:p>
    <w:p w:rsidR="001F6A12" w:rsidRPr="00ED589F" w:rsidRDefault="001F6A12" w:rsidP="001F6A12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501"/>
        <w:gridCol w:w="1224"/>
        <w:gridCol w:w="2287"/>
        <w:gridCol w:w="2394"/>
      </w:tblGrid>
      <w:tr w:rsidR="001F6A12" w:rsidRPr="00ED589F" w:rsidTr="008524FE">
        <w:trPr>
          <w:trHeight w:val="353"/>
        </w:trPr>
        <w:tc>
          <w:tcPr>
            <w:tcW w:w="3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  <w:r w:rsidRPr="00ED589F">
              <w:rPr>
                <w:rStyle w:val="SUBST"/>
                <w:b w:val="0"/>
                <w:i w:val="0"/>
              </w:rPr>
              <w:t xml:space="preserve">Используемые энергетические ресурсы в </w:t>
            </w:r>
            <w:r w:rsidR="002C4A25" w:rsidRPr="00ED589F">
              <w:rPr>
                <w:rStyle w:val="SUBST"/>
                <w:b w:val="0"/>
                <w:i w:val="0"/>
              </w:rPr>
              <w:t>201</w:t>
            </w:r>
            <w:r w:rsidR="00B02247">
              <w:rPr>
                <w:rStyle w:val="SUBST"/>
                <w:b w:val="0"/>
                <w:i w:val="0"/>
              </w:rPr>
              <w:t>3</w:t>
            </w:r>
            <w:r w:rsidRPr="00ED589F">
              <w:rPr>
                <w:rStyle w:val="SUBST"/>
                <w:b w:val="0"/>
                <w:i w:val="0"/>
              </w:rPr>
              <w:t xml:space="preserve"> году</w:t>
            </w:r>
          </w:p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  <w:r w:rsidRPr="00ED589F">
              <w:rPr>
                <w:rStyle w:val="SUBST"/>
                <w:b w:val="0"/>
                <w:i w:val="0"/>
              </w:rPr>
              <w:t xml:space="preserve">Ед. </w:t>
            </w:r>
            <w:proofErr w:type="spellStart"/>
            <w:r w:rsidRPr="00ED589F">
              <w:rPr>
                <w:rStyle w:val="SUBST"/>
                <w:b w:val="0"/>
                <w:i w:val="0"/>
              </w:rPr>
              <w:t>изм</w:t>
            </w:r>
            <w:proofErr w:type="spellEnd"/>
            <w:r w:rsidRPr="00ED589F">
              <w:rPr>
                <w:rStyle w:val="SUBST"/>
                <w:b w:val="0"/>
                <w:i w:val="0"/>
              </w:rPr>
              <w:t>.</w:t>
            </w:r>
          </w:p>
        </w:tc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  <w:r w:rsidRPr="00ED589F">
              <w:rPr>
                <w:rStyle w:val="SUBST"/>
                <w:b w:val="0"/>
                <w:i w:val="0"/>
              </w:rPr>
              <w:t>Объем использования</w:t>
            </w:r>
          </w:p>
        </w:tc>
      </w:tr>
      <w:tr w:rsidR="001F6A12" w:rsidRPr="00ED589F" w:rsidTr="004C06ED">
        <w:trPr>
          <w:trHeight w:val="323"/>
        </w:trPr>
        <w:tc>
          <w:tcPr>
            <w:tcW w:w="35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12" w:rsidRPr="00ED589F" w:rsidRDefault="001F6A12" w:rsidP="00074312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12" w:rsidRPr="00ED589F" w:rsidRDefault="001F6A12" w:rsidP="00074312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  <w:r w:rsidRPr="00ED589F">
              <w:rPr>
                <w:rStyle w:val="SUBST"/>
                <w:b w:val="0"/>
                <w:i w:val="0"/>
              </w:rPr>
              <w:t>В натуральном выражении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  <w:r w:rsidRPr="00ED589F">
              <w:rPr>
                <w:rStyle w:val="SUBST"/>
                <w:b w:val="0"/>
                <w:i w:val="0"/>
              </w:rPr>
              <w:t>В денежном выражении, тыс. руб.</w:t>
            </w:r>
          </w:p>
        </w:tc>
      </w:tr>
      <w:tr w:rsidR="001F6A12" w:rsidRPr="00ED589F" w:rsidTr="004C06ED">
        <w:trPr>
          <w:trHeight w:val="216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both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bCs w:val="0"/>
                <w:i w:val="0"/>
              </w:rPr>
            </w:pPr>
            <w:r w:rsidRPr="00ED589F">
              <w:rPr>
                <w:rStyle w:val="SUBST"/>
                <w:b w:val="0"/>
                <w:bCs w:val="0"/>
                <w:i w:val="0"/>
              </w:rPr>
              <w:t>кВт/ч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B02247" w:rsidRDefault="00CE6553" w:rsidP="00074312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103950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CE6553" w:rsidP="0007431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5066,1</w:t>
            </w:r>
          </w:p>
        </w:tc>
      </w:tr>
      <w:tr w:rsidR="004C06ED" w:rsidRPr="00ED589F" w:rsidTr="004C06ED">
        <w:trPr>
          <w:trHeight w:val="216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ED" w:rsidRPr="00ED589F" w:rsidRDefault="004C06ED" w:rsidP="00074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ED" w:rsidRPr="00ED589F" w:rsidRDefault="004C06ED" w:rsidP="00074312">
            <w:pPr>
              <w:jc w:val="center"/>
              <w:rPr>
                <w:rStyle w:val="SUBST"/>
                <w:b w:val="0"/>
                <w:bCs w:val="0"/>
                <w:i w:val="0"/>
              </w:rPr>
            </w:pPr>
            <w:r>
              <w:rPr>
                <w:rStyle w:val="SUBST"/>
                <w:b w:val="0"/>
                <w:bCs w:val="0"/>
                <w:i w:val="0"/>
              </w:rPr>
              <w:t>л.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ED" w:rsidRDefault="009F041C" w:rsidP="00074312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77228,28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ED" w:rsidRDefault="009F041C" w:rsidP="0007431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2166,7</w:t>
            </w:r>
          </w:p>
        </w:tc>
      </w:tr>
    </w:tbl>
    <w:p w:rsidR="001F6A12" w:rsidRPr="00ED589F" w:rsidRDefault="001F6A12" w:rsidP="001F6A12">
      <w:pPr>
        <w:pStyle w:val="11"/>
        <w:rPr>
          <w:b/>
          <w:bCs/>
          <w:iCs/>
          <w:sz w:val="22"/>
          <w:szCs w:val="22"/>
        </w:rPr>
      </w:pPr>
    </w:p>
    <w:p w:rsidR="001F6A12" w:rsidRDefault="004F2519" w:rsidP="001F6A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F6A12" w:rsidRPr="00ED589F">
        <w:rPr>
          <w:b/>
          <w:sz w:val="22"/>
          <w:szCs w:val="22"/>
        </w:rPr>
        <w:t>. Перспективы развития акционерного общества</w:t>
      </w:r>
    </w:p>
    <w:p w:rsidR="00E9296D" w:rsidRPr="00ED589F" w:rsidRDefault="00E9296D" w:rsidP="001F6A12">
      <w:pPr>
        <w:jc w:val="center"/>
        <w:rPr>
          <w:b/>
          <w:sz w:val="22"/>
          <w:szCs w:val="22"/>
        </w:rPr>
      </w:pPr>
    </w:p>
    <w:p w:rsidR="00B02247" w:rsidRPr="004F2519" w:rsidRDefault="001F6A12" w:rsidP="004F2519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0" w:name="_Toc287951342"/>
      <w:bookmarkStart w:id="1" w:name="_Toc287958453"/>
      <w:bookmarkStart w:id="2" w:name="_Toc292784420"/>
      <w:bookmarkStart w:id="3" w:name="_Toc292783348"/>
      <w:r w:rsidRPr="00ED58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Для сохранения и упрочения позиций общества на рынке Калужской области требуется </w:t>
      </w:r>
      <w:r w:rsidRPr="00CE435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осуществление инвестиционной программы, главной целью которой является удовлетворение возросших потребностей строительных организаций в щебенке, известняке</w:t>
      </w:r>
      <w:r w:rsidR="009A065B" w:rsidRPr="00CE435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.</w:t>
      </w:r>
      <w:bookmarkEnd w:id="0"/>
      <w:bookmarkEnd w:id="1"/>
      <w:bookmarkEnd w:id="2"/>
      <w:bookmarkEnd w:id="3"/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 xml:space="preserve">Намечена 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тенденция на увеличение прибыли.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Слаженность работы коллектива и руко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водства, планирование и прогноз,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Грамотный  руководитель, стабильные потребители и умение планировать производство и сбыт.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lastRenderedPageBreak/>
        <w:t>При смене руководства возможна нестабильность в работе коллектива.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Действия, предпринимаемые эмитентом,  и  действия,  которые  эмитент  планирует  предпринять  в будущем для  эффективного использования данных факторов и условий. Слаженная работа членов Совета директоров.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Способы,   применяемые  эмитентом,   и  способы,  которые  эмитент планирует  использовать в будущем для снижения негативного эффекта факторов и условий, вли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яющих на деятельность эмитента  -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Развитие партнерских связей.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Существенные  события/факторы,  которые могут в наибольшей степени негативно  повлиять  на  возможность получения эмитентом в будущем  таких   же   или   более  высоких  результатов,   по  сравнению  с    результатами,  полученными  за последний отчетный период,  а также вероятность наступления таких со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бытий (возникновения факторов).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Выборы нового директора.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Экономический развал страны.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Существенные   события/факторы,   которые  могут  улучшить  результаты  деятельности  эмитента,   и  вероятность  их наступления, а также п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родолжительность их действия.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Снижение налогового бремени.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П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оддержка местных властей</w:t>
      </w:r>
      <w:r w:rsidR="002F23B9">
        <w:rPr>
          <w:rStyle w:val="Subst0"/>
        </w:rPr>
        <w:t>.</w:t>
      </w:r>
      <w:r w:rsidR="004F2519">
        <w:rPr>
          <w:rStyle w:val="Subst0"/>
        </w:rPr>
        <w:t xml:space="preserve"> </w:t>
      </w:r>
      <w:r w:rsidRPr="009A065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Предприятие планирует в </w:t>
      </w:r>
      <w:r w:rsidR="002C4A25" w:rsidRPr="009A065B">
        <w:rPr>
          <w:rFonts w:ascii="Times New Roman" w:hAnsi="Times New Roman" w:cs="Times New Roman"/>
          <w:b w:val="0"/>
          <w:i w:val="0"/>
          <w:sz w:val="22"/>
          <w:szCs w:val="22"/>
        </w:rPr>
        <w:t>201</w:t>
      </w:r>
      <w:r w:rsidR="00A333A5">
        <w:rPr>
          <w:rFonts w:ascii="Times New Roman" w:hAnsi="Times New Roman" w:cs="Times New Roman"/>
          <w:b w:val="0"/>
          <w:i w:val="0"/>
          <w:sz w:val="22"/>
          <w:szCs w:val="22"/>
        </w:rPr>
        <w:t>5</w:t>
      </w:r>
      <w:r w:rsidRPr="009A065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году</w:t>
      </w:r>
      <w:r w:rsidR="00B02247" w:rsidRPr="009A065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  <w:r w:rsidR="004A5D97" w:rsidRPr="004A5D97">
        <w:rPr>
          <w:rFonts w:ascii="Times New Roman" w:hAnsi="Times New Roman" w:cs="Times New Roman"/>
          <w:b w:val="0"/>
          <w:i w:val="0"/>
          <w:sz w:val="22"/>
          <w:szCs w:val="22"/>
        </w:rPr>
        <w:t>сохранить производство на уровне 2014 года</w:t>
      </w:r>
      <w:r w:rsidR="00A333A5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4A5D9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Все эти мероприятия позволят увеличить прибыль.</w:t>
      </w:r>
      <w:r w:rsidRPr="009A065B">
        <w:rPr>
          <w:sz w:val="22"/>
          <w:szCs w:val="22"/>
        </w:rPr>
        <w:t xml:space="preserve"> </w:t>
      </w:r>
      <w:r w:rsidRPr="004F2519">
        <w:rPr>
          <w:rFonts w:ascii="Times New Roman" w:hAnsi="Times New Roman" w:cs="Times New Roman"/>
          <w:b w:val="0"/>
          <w:i w:val="0"/>
          <w:sz w:val="22"/>
          <w:szCs w:val="22"/>
        </w:rPr>
        <w:t>Для увеличения материальной заинтересованности работников общества разрабатываются мероприятия поэтапного перехода на оценку труда по разрядам, что позволит увеличить качество и безопасность труда каждого работника, позволит снизить коэффициент текучести кадров.</w:t>
      </w:r>
      <w:r w:rsidR="004F251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4F2519">
        <w:rPr>
          <w:rFonts w:ascii="Times New Roman" w:hAnsi="Times New Roman" w:cs="Times New Roman"/>
          <w:b w:val="0"/>
          <w:i w:val="0"/>
          <w:sz w:val="22"/>
          <w:szCs w:val="22"/>
        </w:rPr>
        <w:t>В настоящее время главным</w:t>
      </w:r>
      <w:r w:rsidR="000264C1" w:rsidRPr="004F251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и целями деятельности </w:t>
      </w:r>
      <w:r w:rsidR="00E9296D" w:rsidRPr="004F2519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0264C1" w:rsidRPr="004F2519">
        <w:rPr>
          <w:rFonts w:ascii="Times New Roman" w:hAnsi="Times New Roman" w:cs="Times New Roman"/>
          <w:b w:val="0"/>
          <w:i w:val="0"/>
          <w:sz w:val="22"/>
          <w:szCs w:val="22"/>
        </w:rPr>
        <w:t>О «</w:t>
      </w:r>
      <w:r w:rsidR="00D47F5F" w:rsidRPr="004F2519">
        <w:rPr>
          <w:rFonts w:ascii="Times New Roman" w:hAnsi="Times New Roman" w:cs="Times New Roman"/>
          <w:b w:val="0"/>
          <w:i w:val="0"/>
          <w:sz w:val="22"/>
          <w:szCs w:val="22"/>
        </w:rPr>
        <w:t>Спецстрой</w:t>
      </w:r>
      <w:r w:rsidRPr="004F2519">
        <w:rPr>
          <w:rFonts w:ascii="Times New Roman" w:hAnsi="Times New Roman" w:cs="Times New Roman"/>
          <w:b w:val="0"/>
          <w:i w:val="0"/>
          <w:sz w:val="22"/>
          <w:szCs w:val="22"/>
        </w:rPr>
        <w:t>» является увеличение прибыли, сокращение себестоимости, расширение рынка услуг.</w:t>
      </w:r>
    </w:p>
    <w:p w:rsidR="001F6A12" w:rsidRDefault="001F6A12" w:rsidP="001F6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7F5F" w:rsidRPr="00ED589F" w:rsidRDefault="00D47F5F" w:rsidP="004F25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F6A12" w:rsidRPr="00ED589F" w:rsidRDefault="004F2519" w:rsidP="001F6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1F6A12" w:rsidRPr="00ED589F">
        <w:rPr>
          <w:rFonts w:ascii="Times New Roman" w:hAnsi="Times New Roman" w:cs="Times New Roman"/>
          <w:b/>
          <w:bCs/>
          <w:sz w:val="22"/>
          <w:szCs w:val="22"/>
        </w:rPr>
        <w:t>. Отчет о выплате объявленных (начисленных) дивидендов по акциям акционерного общества</w:t>
      </w:r>
    </w:p>
    <w:p w:rsidR="00803C4A" w:rsidRPr="00ED589F" w:rsidRDefault="00803C4A" w:rsidP="00803C4A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Распределение прибыли:</w:t>
      </w:r>
      <w:r w:rsidR="009054EB" w:rsidRPr="00ED589F">
        <w:rPr>
          <w:sz w:val="22"/>
          <w:szCs w:val="22"/>
        </w:rPr>
        <w:t xml:space="preserve"> в </w:t>
      </w:r>
      <w:r w:rsidR="002C4A25" w:rsidRPr="00ED589F">
        <w:rPr>
          <w:sz w:val="22"/>
          <w:szCs w:val="22"/>
        </w:rPr>
        <w:t>201</w:t>
      </w:r>
      <w:r w:rsidR="00A333A5">
        <w:rPr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491"/>
        <w:gridCol w:w="2047"/>
      </w:tblGrid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№</w:t>
            </w:r>
          </w:p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  <w:r w:rsidRPr="00132547">
              <w:rPr>
                <w:sz w:val="22"/>
                <w:szCs w:val="22"/>
              </w:rPr>
              <w:t>/</w:t>
            </w: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91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Статьи расходов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Размер средств,</w:t>
            </w:r>
          </w:p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Нераспределенная прибыль отчетного года, тыс. руб.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A333A5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9101,0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Отчисления в резервный фонд, тыс. руб.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8524FE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Фонд накопления, тыс. руб.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8524FE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4.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Фонд социальной сферы, тыс. руб.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B02247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5.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Подлежит распределению между акционерами в виде дивиденда, тыс.руб.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8524FE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6.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Количество обыкновенных акций, находящихся в обращении, шт.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8524FE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7.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Дивиденд на одну обыкновенную акцию, руб./акция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8524FE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03C4A" w:rsidRPr="00ED589F" w:rsidRDefault="00803C4A" w:rsidP="00803C4A">
      <w:pPr>
        <w:ind w:firstLine="737"/>
        <w:jc w:val="center"/>
        <w:rPr>
          <w:sz w:val="22"/>
          <w:szCs w:val="22"/>
        </w:rPr>
      </w:pPr>
    </w:p>
    <w:p w:rsidR="00A16E7F" w:rsidRPr="00ED589F" w:rsidRDefault="004F2519" w:rsidP="00A16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16E7F" w:rsidRPr="00ED589F">
        <w:rPr>
          <w:rFonts w:ascii="Times New Roman" w:hAnsi="Times New Roman" w:cs="Times New Roman"/>
          <w:b/>
          <w:bCs/>
          <w:sz w:val="22"/>
          <w:szCs w:val="22"/>
        </w:rPr>
        <w:t>. Описание основных факторов риска, связанных с деятельностью акционерного общества</w:t>
      </w:r>
    </w:p>
    <w:p w:rsidR="00F176C5" w:rsidRPr="00ED589F" w:rsidRDefault="00F176C5">
      <w:pPr>
        <w:ind w:firstLine="540"/>
        <w:jc w:val="both"/>
        <w:rPr>
          <w:rStyle w:val="SUBST"/>
          <w:b w:val="0"/>
          <w:bCs w:val="0"/>
          <w:i w:val="0"/>
          <w:iCs w:val="0"/>
        </w:rPr>
      </w:pPr>
      <w:r w:rsidRPr="00ED589F">
        <w:rPr>
          <w:rStyle w:val="SUBST"/>
          <w:b w:val="0"/>
          <w:bCs w:val="0"/>
          <w:i w:val="0"/>
          <w:iCs w:val="0"/>
        </w:rPr>
        <w:t>Факторы, которые могут негативно повлиять на сбыт Обществом его продукции (работ, услуг) – форс-мажорные обстоятельства; изменения в федеральном или местном законодательстве, касающиеся размера налогов.</w:t>
      </w:r>
    </w:p>
    <w:p w:rsidR="004A5833" w:rsidRPr="00ED589F" w:rsidRDefault="004A5833" w:rsidP="004A583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6E7F" w:rsidRPr="00ED589F" w:rsidRDefault="004F2519" w:rsidP="00A16E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A16E7F" w:rsidRPr="00ED589F">
        <w:rPr>
          <w:rFonts w:ascii="Times New Roman" w:hAnsi="Times New Roman" w:cs="Times New Roman"/>
          <w:b/>
          <w:bCs/>
          <w:sz w:val="22"/>
          <w:szCs w:val="22"/>
        </w:rPr>
        <w:t>. П</w:t>
      </w:r>
      <w:r w:rsidR="00A16E7F" w:rsidRPr="00ED589F">
        <w:rPr>
          <w:rFonts w:ascii="Times New Roman" w:hAnsi="Times New Roman" w:cs="Times New Roman"/>
          <w:b/>
          <w:sz w:val="22"/>
          <w:szCs w:val="22"/>
        </w:rPr>
        <w:t>еречень совершенных акционерным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 ее одобрении</w:t>
      </w:r>
    </w:p>
    <w:p w:rsidR="00A16E7F" w:rsidRPr="00ED589F" w:rsidRDefault="00A16E7F" w:rsidP="00A16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A746A" w:rsidRDefault="00A16E7F" w:rsidP="00B0224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589F">
        <w:rPr>
          <w:rFonts w:ascii="Times New Roman" w:hAnsi="Times New Roman" w:cs="Times New Roman"/>
          <w:bCs/>
          <w:sz w:val="22"/>
          <w:szCs w:val="22"/>
        </w:rPr>
        <w:t xml:space="preserve">В отчетном  году  обществом не были совершены  сделки, признаваемые  в  соответствии  с  Федеральным законом "Об акционерных обществах" крупными сделками, а также иные сделки, на совершение которых в соответствии с Уставом общества распространяется порядок одобрения крупных сделок. </w:t>
      </w:r>
    </w:p>
    <w:p w:rsidR="00B02247" w:rsidRPr="00ED589F" w:rsidRDefault="00B02247" w:rsidP="00B0224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16E7F" w:rsidRPr="00ED589F" w:rsidRDefault="00B02247" w:rsidP="00A16E7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F2519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A16E7F" w:rsidRPr="00ED589F">
        <w:rPr>
          <w:rFonts w:ascii="Times New Roman" w:hAnsi="Times New Roman" w:cs="Times New Roman"/>
          <w:b/>
          <w:bCs/>
          <w:sz w:val="22"/>
          <w:szCs w:val="22"/>
        </w:rPr>
        <w:t>. С</w:t>
      </w:r>
      <w:r w:rsidR="00A16E7F" w:rsidRPr="00ED589F">
        <w:rPr>
          <w:rFonts w:ascii="Times New Roman" w:hAnsi="Times New Roman" w:cs="Times New Roman"/>
          <w:b/>
          <w:sz w:val="22"/>
          <w:szCs w:val="22"/>
        </w:rPr>
        <w:t xml:space="preserve">остав совета директоров (наблюдательного совета) акционерного общества, включая информацию об изменениях в составе совета директоров (наблюдательного совета) акционерного общества, имевших место в отчетном году, и сведения о членах совета директоров (наблюдательного совета) акционерного общества, в том числе их краткие </w:t>
      </w:r>
      <w:r w:rsidR="00A16E7F" w:rsidRPr="00ED589F">
        <w:rPr>
          <w:rFonts w:ascii="Times New Roman" w:hAnsi="Times New Roman" w:cs="Times New Roman"/>
          <w:b/>
          <w:sz w:val="22"/>
          <w:szCs w:val="22"/>
        </w:rPr>
        <w:lastRenderedPageBreak/>
        <w:t>биографические данные, доля их участия в уставном капитале акционерного общества и доля принадлежащих им обыкновенных акций акционерного общества</w:t>
      </w:r>
    </w:p>
    <w:p w:rsidR="00A16E7F" w:rsidRPr="00ED589F" w:rsidRDefault="00A16E7F" w:rsidP="00A16E7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589F">
        <w:rPr>
          <w:rFonts w:ascii="Times New Roman" w:hAnsi="Times New Roman" w:cs="Times New Roman"/>
          <w:b/>
          <w:bCs/>
          <w:sz w:val="22"/>
          <w:szCs w:val="22"/>
        </w:rPr>
        <w:t>Члены совета директоров:</w:t>
      </w:r>
    </w:p>
    <w:tbl>
      <w:tblPr>
        <w:tblW w:w="952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8"/>
        <w:gridCol w:w="992"/>
        <w:gridCol w:w="1168"/>
        <w:gridCol w:w="2340"/>
        <w:gridCol w:w="979"/>
      </w:tblGrid>
      <w:tr w:rsidR="00211339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9" w:rsidRPr="00ED589F" w:rsidRDefault="00211339" w:rsidP="00D10724">
            <w:pPr>
              <w:pStyle w:val="TableHeaderNumbers"/>
              <w:spacing w:before="40"/>
              <w:rPr>
                <w:b/>
                <w:bCs/>
                <w:sz w:val="22"/>
                <w:szCs w:val="22"/>
              </w:rPr>
            </w:pPr>
            <w:r w:rsidRPr="00ED589F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9" w:rsidRPr="00ED589F" w:rsidRDefault="00211339" w:rsidP="00D10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D589F">
              <w:rPr>
                <w:b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9" w:rsidRPr="00ED589F" w:rsidRDefault="00211339" w:rsidP="00D107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D589F">
              <w:rPr>
                <w:b/>
                <w:bCs/>
                <w:sz w:val="22"/>
                <w:szCs w:val="22"/>
              </w:rPr>
              <w:t>Образо</w:t>
            </w:r>
            <w:r w:rsidR="00741FA6" w:rsidRPr="00ED589F">
              <w:rPr>
                <w:b/>
                <w:bCs/>
                <w:sz w:val="22"/>
                <w:szCs w:val="22"/>
              </w:rPr>
              <w:t>-</w:t>
            </w:r>
            <w:r w:rsidRPr="00ED589F">
              <w:rPr>
                <w:b/>
                <w:bCs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9" w:rsidRPr="00ED589F" w:rsidRDefault="00211339" w:rsidP="00D10724">
            <w:pPr>
              <w:pStyle w:val="TableHeader"/>
              <w:spacing w:after="0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Должность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9" w:rsidRPr="00ED589F" w:rsidRDefault="00211339" w:rsidP="00D10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D589F">
              <w:rPr>
                <w:b/>
                <w:bCs/>
                <w:sz w:val="22"/>
                <w:szCs w:val="22"/>
              </w:rPr>
              <w:t>Доли принадлежащих обыкновенных акций эмитента</w:t>
            </w:r>
          </w:p>
        </w:tc>
      </w:tr>
      <w:tr w:rsidR="009054EB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EB" w:rsidRPr="00ED589F" w:rsidRDefault="009054EB" w:rsidP="00F94AD9">
            <w:pPr>
              <w:jc w:val="both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>1.</w:t>
            </w:r>
            <w:r w:rsidR="00F94AD9">
              <w:rPr>
                <w:bCs/>
                <w:sz w:val="22"/>
                <w:szCs w:val="22"/>
              </w:rPr>
              <w:t>Сечин Федор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B" w:rsidRPr="00ED589F" w:rsidRDefault="009054EB" w:rsidP="00D10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B" w:rsidRPr="00ED589F" w:rsidRDefault="006E2253" w:rsidP="000F62EF">
            <w:pPr>
              <w:ind w:left="169" w:hanging="142"/>
              <w:jc w:val="center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B" w:rsidRPr="00ED589F" w:rsidRDefault="009054EB" w:rsidP="00D10724">
            <w:pPr>
              <w:pStyle w:val="a8"/>
              <w:widowControl w:val="0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B" w:rsidRPr="00ED589F" w:rsidRDefault="000264C1" w:rsidP="00D1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2253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53" w:rsidRPr="00ED589F" w:rsidRDefault="006E2253" w:rsidP="00F94AD9">
            <w:pPr>
              <w:jc w:val="both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 xml:space="preserve">2. </w:t>
            </w:r>
            <w:r w:rsidR="00F94AD9">
              <w:rPr>
                <w:bCs/>
                <w:sz w:val="22"/>
                <w:szCs w:val="22"/>
              </w:rPr>
              <w:t>Шульгин Игорь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0F62EF">
            <w:pPr>
              <w:jc w:val="center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pStyle w:val="a8"/>
              <w:widowControl w:val="0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F94AD9" w:rsidP="00D1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92,51%</w:t>
            </w:r>
          </w:p>
        </w:tc>
      </w:tr>
      <w:tr w:rsidR="006E2253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53" w:rsidRPr="00ED589F" w:rsidRDefault="006E2253" w:rsidP="00F94AD9">
            <w:pPr>
              <w:jc w:val="both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 xml:space="preserve">3. </w:t>
            </w:r>
            <w:r w:rsidR="00F94AD9">
              <w:rPr>
                <w:bCs/>
                <w:sz w:val="22"/>
                <w:szCs w:val="22"/>
              </w:rPr>
              <w:t>Козубов Андрей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0F62EF">
            <w:pPr>
              <w:jc w:val="center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pStyle w:val="TableText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F94AD9" w:rsidP="00D1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0,41%</w:t>
            </w:r>
          </w:p>
        </w:tc>
      </w:tr>
      <w:tr w:rsidR="006E2253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53" w:rsidRPr="00ED589F" w:rsidRDefault="006E2253" w:rsidP="00F94AD9">
            <w:pPr>
              <w:jc w:val="both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 xml:space="preserve">4. </w:t>
            </w:r>
            <w:r w:rsidR="00F94AD9">
              <w:rPr>
                <w:bCs/>
                <w:sz w:val="22"/>
                <w:szCs w:val="22"/>
              </w:rPr>
              <w:t>Сечина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0F62EF">
            <w:pPr>
              <w:jc w:val="center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pStyle w:val="a8"/>
              <w:widowControl w:val="0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5D664A" w:rsidP="00D10724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0</w:t>
            </w:r>
          </w:p>
        </w:tc>
      </w:tr>
      <w:tr w:rsidR="00F375D1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D1" w:rsidRPr="00ED589F" w:rsidRDefault="00F375D1" w:rsidP="00F94AD9">
            <w:pPr>
              <w:jc w:val="both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 xml:space="preserve">5. </w:t>
            </w:r>
            <w:proofErr w:type="spellStart"/>
            <w:r w:rsidR="00F94AD9">
              <w:rPr>
                <w:bCs/>
                <w:sz w:val="22"/>
                <w:szCs w:val="22"/>
              </w:rPr>
              <w:t>Бугаенко</w:t>
            </w:r>
            <w:proofErr w:type="spellEnd"/>
            <w:r w:rsidR="00F94AD9">
              <w:rPr>
                <w:bCs/>
                <w:sz w:val="22"/>
                <w:szCs w:val="22"/>
              </w:rPr>
              <w:t xml:space="preserve"> Александр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1" w:rsidRPr="00ED589F" w:rsidRDefault="00F375D1" w:rsidP="00D10724">
            <w:pPr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1" w:rsidRPr="00ED589F" w:rsidRDefault="00F375D1" w:rsidP="000F62EF">
            <w:pPr>
              <w:jc w:val="center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1" w:rsidRPr="00ED589F" w:rsidRDefault="00F375D1" w:rsidP="00D10724">
            <w:pPr>
              <w:widowControl w:val="0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1" w:rsidRPr="00ED589F" w:rsidRDefault="00F375D1" w:rsidP="00D10724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0</w:t>
            </w:r>
          </w:p>
        </w:tc>
      </w:tr>
      <w:tr w:rsidR="006E2253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53" w:rsidRPr="00ED589F" w:rsidRDefault="006E2253" w:rsidP="009054E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0F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pStyle w:val="a8"/>
              <w:widowControl w:val="0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5D664A" w:rsidP="00D10724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0</w:t>
            </w:r>
          </w:p>
        </w:tc>
      </w:tr>
    </w:tbl>
    <w:p w:rsidR="00AC33D4" w:rsidRDefault="00F176C5">
      <w:pPr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В отчетном году</w:t>
      </w:r>
      <w:r w:rsidR="00A63E46" w:rsidRPr="00ED589F">
        <w:rPr>
          <w:sz w:val="22"/>
          <w:szCs w:val="22"/>
        </w:rPr>
        <w:t xml:space="preserve"> (период между годовым собраниями акционеров Общества) </w:t>
      </w:r>
      <w:r w:rsidRPr="00ED589F">
        <w:rPr>
          <w:sz w:val="22"/>
          <w:szCs w:val="22"/>
        </w:rPr>
        <w:t>изменени</w:t>
      </w:r>
      <w:r w:rsidR="00564987" w:rsidRPr="00ED589F">
        <w:rPr>
          <w:sz w:val="22"/>
          <w:szCs w:val="22"/>
        </w:rPr>
        <w:t>я</w:t>
      </w:r>
      <w:r w:rsidRPr="00ED589F">
        <w:rPr>
          <w:sz w:val="22"/>
          <w:szCs w:val="22"/>
        </w:rPr>
        <w:t xml:space="preserve"> в составе Совета директоров Общества</w:t>
      </w:r>
      <w:r w:rsidR="00564987" w:rsidRPr="00ED589F">
        <w:rPr>
          <w:sz w:val="22"/>
          <w:szCs w:val="22"/>
        </w:rPr>
        <w:t xml:space="preserve"> </w:t>
      </w:r>
      <w:r w:rsidR="00B02247">
        <w:rPr>
          <w:sz w:val="22"/>
          <w:szCs w:val="22"/>
        </w:rPr>
        <w:t>отсутствовало.</w:t>
      </w:r>
      <w:r w:rsidR="00564987" w:rsidRPr="00ED589F">
        <w:rPr>
          <w:sz w:val="22"/>
          <w:szCs w:val="22"/>
        </w:rPr>
        <w:t>:</w:t>
      </w:r>
    </w:p>
    <w:p w:rsidR="004F2519" w:rsidRDefault="004F2519">
      <w:pPr>
        <w:ind w:firstLine="539"/>
        <w:jc w:val="both"/>
        <w:rPr>
          <w:sz w:val="22"/>
          <w:szCs w:val="22"/>
        </w:rPr>
      </w:pPr>
    </w:p>
    <w:p w:rsidR="004F2519" w:rsidRPr="00CE6A4D" w:rsidRDefault="004F2519" w:rsidP="004F25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1</w:t>
      </w:r>
      <w:r w:rsidR="00CE6A4D" w:rsidRPr="00CE6A4D">
        <w:rPr>
          <w:b/>
          <w:bCs/>
          <w:sz w:val="22"/>
          <w:szCs w:val="22"/>
        </w:rPr>
        <w:t>0</w:t>
      </w:r>
      <w:r w:rsidRPr="00CE6A4D">
        <w:rPr>
          <w:b/>
          <w:bCs/>
          <w:sz w:val="22"/>
          <w:szCs w:val="22"/>
        </w:rPr>
        <w:t>. Сведения о лице, занимающем должность (осуществляющем функции)</w:t>
      </w:r>
    </w:p>
    <w:p w:rsidR="004F2519" w:rsidRPr="00CE6A4D" w:rsidRDefault="004F2519" w:rsidP="004F25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единоличного исполнительного органа акционерного общества (директоре, генеральном</w:t>
      </w:r>
    </w:p>
    <w:p w:rsidR="004F2519" w:rsidRPr="00CE6A4D" w:rsidRDefault="004F2519" w:rsidP="004F25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директоре, председателе, управляющем, управляющей организации и т.п.), и членах</w:t>
      </w:r>
    </w:p>
    <w:p w:rsidR="004F2519" w:rsidRPr="00CE6A4D" w:rsidRDefault="004F2519" w:rsidP="004F25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коллегиального исполнительного органа акционерного общества, в том числе их краткие</w:t>
      </w:r>
    </w:p>
    <w:p w:rsidR="004F2519" w:rsidRPr="00CE6A4D" w:rsidRDefault="004F2519" w:rsidP="004F25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биографические данные (год рождения, сведения об образовании, сведения об основном месте</w:t>
      </w:r>
      <w:r w:rsidR="00CE6A4D">
        <w:rPr>
          <w:b/>
          <w:bCs/>
          <w:sz w:val="22"/>
          <w:szCs w:val="22"/>
        </w:rPr>
        <w:t xml:space="preserve"> р</w:t>
      </w:r>
      <w:r w:rsidRPr="00CE6A4D">
        <w:rPr>
          <w:b/>
          <w:bCs/>
          <w:sz w:val="22"/>
          <w:szCs w:val="22"/>
        </w:rPr>
        <w:t>аботы), доля их участия в уставном капитале акционерного общества и доля</w:t>
      </w:r>
    </w:p>
    <w:p w:rsidR="004F2519" w:rsidRDefault="004F2519" w:rsidP="004F25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принадлежащих им обыкновенных акций акционерного общества, а в случае, если в течение</w:t>
      </w:r>
      <w:r w:rsidR="00CE6A4D"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отчетного года имели место совершенные лицом, занимающим должность (осуществляющим</w:t>
      </w:r>
      <w:r w:rsidR="00CE6A4D"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функции) единоличного исполнительного органа, и (или) членами коллегиального</w:t>
      </w:r>
      <w:r w:rsidR="00CE6A4D"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исполнительного органа сделки по приобретению или отчуждению акций акционерного</w:t>
      </w:r>
      <w:r w:rsidR="00CE6A4D"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общества, также сведения о таких сделках с указанием по каждой сделке даты ее совершения,</w:t>
      </w:r>
      <w:r w:rsidR="00CE6A4D"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содержания сделки, категории (типа) и количества акций акционерного общества,</w:t>
      </w:r>
      <w:r w:rsidR="00CE6A4D"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являвшихся предметом сделки</w:t>
      </w:r>
    </w:p>
    <w:p w:rsidR="00CE6A4D" w:rsidRDefault="00CE6A4D" w:rsidP="004F25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52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8"/>
        <w:gridCol w:w="992"/>
        <w:gridCol w:w="964"/>
        <w:gridCol w:w="2544"/>
        <w:gridCol w:w="979"/>
      </w:tblGrid>
      <w:tr w:rsidR="00CE6A4D" w:rsidRPr="00ED589F" w:rsidTr="00CE6A4D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D" w:rsidRPr="00ED589F" w:rsidRDefault="00CE6A4D" w:rsidP="00760B8B">
            <w:pPr>
              <w:pStyle w:val="TableHeaderNumbers"/>
              <w:spacing w:before="40"/>
              <w:rPr>
                <w:b/>
                <w:bCs/>
                <w:sz w:val="22"/>
                <w:szCs w:val="22"/>
              </w:rPr>
            </w:pPr>
            <w:r w:rsidRPr="00ED589F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D" w:rsidRPr="00ED589F" w:rsidRDefault="00CE6A4D" w:rsidP="00760B8B">
            <w:pPr>
              <w:jc w:val="center"/>
              <w:rPr>
                <w:b/>
                <w:bCs/>
                <w:sz w:val="22"/>
                <w:szCs w:val="22"/>
              </w:rPr>
            </w:pPr>
            <w:r w:rsidRPr="00ED589F">
              <w:rPr>
                <w:b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D" w:rsidRPr="00ED589F" w:rsidRDefault="00CE6A4D" w:rsidP="00760B8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D589F">
              <w:rPr>
                <w:b/>
                <w:bCs/>
                <w:sz w:val="22"/>
                <w:szCs w:val="22"/>
              </w:rPr>
              <w:t>Образо-вание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D" w:rsidRPr="00ED589F" w:rsidRDefault="00CE6A4D" w:rsidP="00760B8B">
            <w:pPr>
              <w:pStyle w:val="TableHeader"/>
              <w:spacing w:after="0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Должность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D" w:rsidRPr="00ED589F" w:rsidRDefault="00CE6A4D" w:rsidP="00760B8B">
            <w:pPr>
              <w:jc w:val="center"/>
              <w:rPr>
                <w:b/>
                <w:bCs/>
                <w:sz w:val="22"/>
                <w:szCs w:val="22"/>
              </w:rPr>
            </w:pPr>
            <w:r w:rsidRPr="00ED589F">
              <w:rPr>
                <w:b/>
                <w:bCs/>
                <w:sz w:val="22"/>
                <w:szCs w:val="22"/>
              </w:rPr>
              <w:t>Доли принадлежащих обыкновенных акций эмитента</w:t>
            </w:r>
          </w:p>
        </w:tc>
      </w:tr>
      <w:tr w:rsidR="00CE6A4D" w:rsidRPr="00ED589F" w:rsidTr="00CE6A4D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D" w:rsidRPr="00ED589F" w:rsidRDefault="00CE6A4D" w:rsidP="00760B8B">
            <w:pPr>
              <w:jc w:val="both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Сечин Федор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D" w:rsidRPr="00ED589F" w:rsidRDefault="00CE6A4D" w:rsidP="0076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D" w:rsidRPr="00ED589F" w:rsidRDefault="00CE6A4D" w:rsidP="00760B8B">
            <w:pPr>
              <w:ind w:left="169" w:hanging="142"/>
              <w:jc w:val="center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высшее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D" w:rsidRPr="00ED589F" w:rsidRDefault="00CE6A4D" w:rsidP="00760B8B">
            <w:pPr>
              <w:pStyle w:val="a8"/>
              <w:widowControl w:val="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D" w:rsidRPr="00ED589F" w:rsidRDefault="00CE6A4D" w:rsidP="0076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E6A4D" w:rsidRDefault="00CE6A4D" w:rsidP="004F25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F2519" w:rsidRDefault="004F2519" w:rsidP="004F2519">
      <w:pPr>
        <w:ind w:firstLine="539"/>
        <w:jc w:val="both"/>
        <w:rPr>
          <w:sz w:val="22"/>
          <w:szCs w:val="22"/>
        </w:rPr>
      </w:pPr>
      <w:r w:rsidRPr="00CE6A4D">
        <w:rPr>
          <w:sz w:val="22"/>
          <w:szCs w:val="22"/>
        </w:rPr>
        <w:t>Коллегиальный исполнительный орган акционерного общества уставом не предусмотрен</w:t>
      </w:r>
    </w:p>
    <w:p w:rsidR="00CE6A4D" w:rsidRDefault="00CE6A4D" w:rsidP="004F2519">
      <w:pPr>
        <w:ind w:firstLine="539"/>
        <w:jc w:val="both"/>
        <w:rPr>
          <w:sz w:val="22"/>
          <w:szCs w:val="22"/>
        </w:rPr>
      </w:pPr>
    </w:p>
    <w:p w:rsidR="00CE6A4D" w:rsidRPr="00CE6A4D" w:rsidRDefault="00CE6A4D" w:rsidP="00CE6A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CE6A4D">
        <w:rPr>
          <w:b/>
          <w:bCs/>
          <w:sz w:val="22"/>
          <w:szCs w:val="22"/>
        </w:rPr>
        <w:t>. Основные положения политики акционерного общества в области вознаграждения</w:t>
      </w:r>
    </w:p>
    <w:p w:rsidR="00CE6A4D" w:rsidRPr="00CE6A4D" w:rsidRDefault="00CE6A4D" w:rsidP="00CE6A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и (или) компенсации расходов, а также сведения по каждому из органов управления</w:t>
      </w:r>
    </w:p>
    <w:p w:rsidR="00CE6A4D" w:rsidRPr="00CE6A4D" w:rsidRDefault="00CE6A4D" w:rsidP="00CE6A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акционерного общества (за исключением физического лица, занимавшего должность</w:t>
      </w:r>
    </w:p>
    <w:p w:rsidR="00CE6A4D" w:rsidRPr="00CE6A4D" w:rsidRDefault="00CE6A4D" w:rsidP="00CE6A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(осуществлявшего функции) единоличного исполнительного органа управления</w:t>
      </w:r>
    </w:p>
    <w:p w:rsidR="00CE6A4D" w:rsidRPr="00CE6A4D" w:rsidRDefault="00CE6A4D" w:rsidP="00CE6A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акционерного общества, если только таким лицом не являлся управляющий) с указанием</w:t>
      </w:r>
    </w:p>
    <w:p w:rsidR="00CE6A4D" w:rsidRPr="00CE6A4D" w:rsidRDefault="00CE6A4D" w:rsidP="00CE6A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размера всех видов вознаграждения, включая заработную плату членов органов управления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акционерного общества, являвшихся его работниками, в том числе работавших по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совместительству, премии, комиссионные, вознаграждения, отдельно выплаченные за</w:t>
      </w:r>
    </w:p>
    <w:p w:rsidR="00CE6A4D" w:rsidRPr="00CE6A4D" w:rsidRDefault="00CE6A4D" w:rsidP="00CE6A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lastRenderedPageBreak/>
        <w:t>участие в работе соответствующего органа управления, иные виды вознаграждения, которые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были выплачены акционерным обществом в течение отчетного года, и с указанием размера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расходов, связанных с исполнением функций членов органов управления акционерного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общества, компенсированных акционерным обществом в течение отчетного года. Если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акционерным обществом выплачивалось вознаграждение и (или) компенсировались расходы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лицу, которое одновременно являлось членом совета директоров (наблюдательного совета)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акционерного общества и входило в состав коллегиального исполнительного органа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(правления, дирекции) акционерного общества, выплаченное вознаграждение и (или)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компенсированные расходы такого лица, связанные с осуществлением им функций члена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совета директоров (наблюдательного совета) акционерного общества, включаются в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совокупный размер выплаченного вознаграждения и (или) компенсированных расходов по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совету директоров (наблюдательному совету) акционерного общества, а иные виды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выплаченного вознаграждения и (или) компенсированных расходов такого лица включаются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в совокупный размер вознаграждения и (или) компенсированных расходов по</w:t>
      </w:r>
      <w:r>
        <w:rPr>
          <w:b/>
          <w:bCs/>
          <w:sz w:val="22"/>
          <w:szCs w:val="22"/>
        </w:rPr>
        <w:t xml:space="preserve"> </w:t>
      </w:r>
      <w:r w:rsidRPr="00CE6A4D">
        <w:rPr>
          <w:b/>
          <w:bCs/>
          <w:sz w:val="22"/>
          <w:szCs w:val="22"/>
        </w:rPr>
        <w:t>коллегиальному исполнительному органу (правлению, дирекции) акционерного общества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В отчетном году решение о выплате вознаграждения членам Совета директоров не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принималось, вознаграждение не выплачивалось.</w:t>
      </w:r>
    </w:p>
    <w:p w:rsidR="00CE6A4D" w:rsidRDefault="00CE6A4D" w:rsidP="00CE6A4D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12. </w:t>
      </w:r>
      <w:r w:rsidRPr="00CE6A4D">
        <w:rPr>
          <w:sz w:val="22"/>
          <w:szCs w:val="22"/>
        </w:rPr>
        <w:t>Членам Совета директоров, являющихся работниками АО «</w:t>
      </w:r>
      <w:r>
        <w:rPr>
          <w:sz w:val="22"/>
          <w:szCs w:val="22"/>
        </w:rPr>
        <w:t>Спецстрой</w:t>
      </w:r>
      <w:r w:rsidRPr="00CE6A4D">
        <w:rPr>
          <w:sz w:val="22"/>
          <w:szCs w:val="22"/>
        </w:rPr>
        <w:t>», выплачивается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заработная плата и иные выплаты, предусмотренные положениями об оплате труда, премировании,</w:t>
      </w:r>
      <w:r>
        <w:rPr>
          <w:sz w:val="22"/>
          <w:szCs w:val="22"/>
        </w:rPr>
        <w:t xml:space="preserve"> </w:t>
      </w:r>
      <w:r w:rsidRPr="00CE6A4D">
        <w:rPr>
          <w:sz w:val="22"/>
          <w:szCs w:val="22"/>
        </w:rPr>
        <w:t>другими локальными нормативными актами и действующим законодательством.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Выплата и размер вознаграждений и компенсаций генеральному директору не</w:t>
      </w:r>
      <w:r>
        <w:rPr>
          <w:sz w:val="22"/>
          <w:szCs w:val="22"/>
        </w:rPr>
        <w:t xml:space="preserve"> </w:t>
      </w:r>
      <w:r w:rsidRPr="00CE6A4D">
        <w:rPr>
          <w:sz w:val="22"/>
          <w:szCs w:val="22"/>
        </w:rPr>
        <w:t>производится.</w:t>
      </w:r>
    </w:p>
    <w:p w:rsidR="00CE6A4D" w:rsidRPr="00CE6A4D" w:rsidRDefault="00CE6A4D" w:rsidP="00CE6A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13. Сведения (отчет) о соблюдении акционерным обществом принципов и</w:t>
      </w:r>
    </w:p>
    <w:p w:rsidR="00CE6A4D" w:rsidRPr="00CE6A4D" w:rsidRDefault="00CE6A4D" w:rsidP="00CE6A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рекомендаций Кодекса корпоративного управления, рекомендованного к применению</w:t>
      </w:r>
    </w:p>
    <w:p w:rsidR="00CE6A4D" w:rsidRPr="00CE6A4D" w:rsidRDefault="00CE6A4D" w:rsidP="00CE6A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A4D">
        <w:rPr>
          <w:b/>
          <w:bCs/>
          <w:sz w:val="22"/>
          <w:szCs w:val="22"/>
        </w:rPr>
        <w:t>Банком России (далее - Кодекс корпоративного управления)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Общество не имеет утвержденного собственного кодекса корпоративного поведения или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иной аналогичный документ. Однако, акционеры общества обеспечены надежным и эффективным</w:t>
      </w:r>
      <w:r>
        <w:rPr>
          <w:sz w:val="22"/>
          <w:szCs w:val="22"/>
        </w:rPr>
        <w:t xml:space="preserve"> </w:t>
      </w:r>
      <w:r w:rsidRPr="00CE6A4D">
        <w:rPr>
          <w:sz w:val="22"/>
          <w:szCs w:val="22"/>
        </w:rPr>
        <w:t>способом учета прав собственности на акции. Устав общества содержат положения, отражающие</w:t>
      </w:r>
      <w:r>
        <w:rPr>
          <w:sz w:val="22"/>
          <w:szCs w:val="22"/>
        </w:rPr>
        <w:t xml:space="preserve"> </w:t>
      </w:r>
      <w:r w:rsidRPr="00CE6A4D">
        <w:rPr>
          <w:sz w:val="22"/>
          <w:szCs w:val="22"/>
        </w:rPr>
        <w:t>права акционеров.</w:t>
      </w:r>
      <w:r>
        <w:rPr>
          <w:sz w:val="22"/>
          <w:szCs w:val="22"/>
        </w:rPr>
        <w:t xml:space="preserve"> </w:t>
      </w:r>
      <w:r w:rsidRPr="00CE6A4D">
        <w:rPr>
          <w:sz w:val="22"/>
          <w:szCs w:val="22"/>
        </w:rPr>
        <w:t>Акционеры общества имеют право участвовать в управлении обществом путем принятия</w:t>
      </w:r>
      <w:r>
        <w:rPr>
          <w:sz w:val="22"/>
          <w:szCs w:val="22"/>
        </w:rPr>
        <w:t xml:space="preserve"> </w:t>
      </w:r>
      <w:r w:rsidRPr="00CE6A4D">
        <w:rPr>
          <w:sz w:val="22"/>
          <w:szCs w:val="22"/>
        </w:rPr>
        <w:t>решений по наиболее важным вопросам деятельности общества на общем собрании</w:t>
      </w:r>
      <w:r>
        <w:rPr>
          <w:sz w:val="22"/>
          <w:szCs w:val="22"/>
        </w:rPr>
        <w:t xml:space="preserve"> </w:t>
      </w:r>
      <w:r w:rsidRPr="00CE6A4D">
        <w:rPr>
          <w:sz w:val="22"/>
          <w:szCs w:val="22"/>
        </w:rPr>
        <w:t>акционеров.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Акционеры имеют право на регулярное и своевременное получение полной и достоверной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информации об обществе. Раскрытие информации об обществе осуществляется в соответствии с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существующим законодательством РФ. Акционер не злоупотребляет предоставленными ему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правами.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Генеральный директор общества действует в соответствии с финансово-хозяйственным</w:t>
      </w:r>
    </w:p>
    <w:p w:rsidR="00CE6A4D" w:rsidRPr="00CE6A4D" w:rsidRDefault="00CE6A4D" w:rsidP="00CE6A4D">
      <w:pPr>
        <w:autoSpaceDE w:val="0"/>
        <w:autoSpaceDN w:val="0"/>
        <w:adjustRightInd w:val="0"/>
        <w:rPr>
          <w:sz w:val="22"/>
          <w:szCs w:val="22"/>
        </w:rPr>
      </w:pPr>
      <w:r w:rsidRPr="00CE6A4D">
        <w:rPr>
          <w:sz w:val="22"/>
          <w:szCs w:val="22"/>
        </w:rPr>
        <w:t>планом общества.</w:t>
      </w:r>
    </w:p>
    <w:p w:rsidR="00CE6A4D" w:rsidRPr="00CE6A4D" w:rsidRDefault="00CE6A4D" w:rsidP="00CE6A4D">
      <w:pPr>
        <w:ind w:firstLine="539"/>
        <w:jc w:val="both"/>
        <w:rPr>
          <w:sz w:val="22"/>
          <w:szCs w:val="22"/>
        </w:rPr>
      </w:pPr>
      <w:r w:rsidRPr="00CE6A4D">
        <w:rPr>
          <w:sz w:val="22"/>
          <w:szCs w:val="22"/>
        </w:rPr>
        <w:t>Информационная политика АО «</w:t>
      </w:r>
      <w:r>
        <w:rPr>
          <w:sz w:val="22"/>
          <w:szCs w:val="22"/>
        </w:rPr>
        <w:t>Спецстрой</w:t>
      </w:r>
      <w:r w:rsidRPr="00CE6A4D">
        <w:rPr>
          <w:sz w:val="22"/>
          <w:szCs w:val="22"/>
        </w:rPr>
        <w:t>» обеспечивает возможность свободного</w:t>
      </w:r>
      <w:r>
        <w:rPr>
          <w:sz w:val="22"/>
          <w:szCs w:val="22"/>
        </w:rPr>
        <w:t xml:space="preserve"> и необременительного доступа к информации об обществе.</w:t>
      </w:r>
    </w:p>
    <w:p w:rsidR="00B02247" w:rsidRPr="00ED589F" w:rsidRDefault="00AC33D4" w:rsidP="00B02247">
      <w:pPr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 </w:t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>Иной информации для включения в годовой отчет, предусмотренной Уставом Общества и иными документами Общества, нет.</w:t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76C5" w:rsidRPr="00ED589F" w:rsidRDefault="00CA5E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 xml:space="preserve">Генеральный директор </w:t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 xml:space="preserve">АО </w:t>
      </w:r>
      <w:r w:rsidR="00EC77B8" w:rsidRPr="00ED589F">
        <w:rPr>
          <w:rFonts w:ascii="Times New Roman" w:hAnsi="Times New Roman" w:cs="Times New Roman"/>
          <w:sz w:val="22"/>
          <w:szCs w:val="22"/>
        </w:rPr>
        <w:t>«</w:t>
      </w:r>
      <w:r w:rsidR="00D47F5F">
        <w:rPr>
          <w:rFonts w:ascii="Times New Roman" w:hAnsi="Times New Roman" w:cs="Times New Roman"/>
          <w:sz w:val="22"/>
          <w:szCs w:val="22"/>
        </w:rPr>
        <w:t>Спецстрой</w:t>
      </w:r>
      <w:r w:rsidRPr="00ED589F">
        <w:rPr>
          <w:rFonts w:ascii="Times New Roman" w:hAnsi="Times New Roman" w:cs="Times New Roman"/>
          <w:sz w:val="22"/>
          <w:szCs w:val="22"/>
        </w:rPr>
        <w:t>»</w:t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="006E2253" w:rsidRPr="00ED589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47F5F">
        <w:rPr>
          <w:rFonts w:ascii="Times New Roman" w:hAnsi="Times New Roman" w:cs="Times New Roman"/>
          <w:sz w:val="22"/>
          <w:szCs w:val="22"/>
        </w:rPr>
        <w:t>Ф</w:t>
      </w:r>
      <w:r w:rsidR="006E2253" w:rsidRPr="00ED589F">
        <w:rPr>
          <w:rFonts w:ascii="Times New Roman" w:hAnsi="Times New Roman" w:cs="Times New Roman"/>
          <w:sz w:val="22"/>
          <w:szCs w:val="22"/>
        </w:rPr>
        <w:t>.</w:t>
      </w:r>
      <w:r w:rsidR="00D47F5F">
        <w:rPr>
          <w:rFonts w:ascii="Times New Roman" w:hAnsi="Times New Roman" w:cs="Times New Roman"/>
          <w:sz w:val="22"/>
          <w:szCs w:val="22"/>
        </w:rPr>
        <w:t>Н</w:t>
      </w:r>
      <w:r w:rsidR="006E2253" w:rsidRPr="00ED589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D47F5F">
        <w:rPr>
          <w:rFonts w:ascii="Times New Roman" w:hAnsi="Times New Roman" w:cs="Times New Roman"/>
          <w:sz w:val="22"/>
          <w:szCs w:val="22"/>
        </w:rPr>
        <w:t>Сечин</w:t>
      </w:r>
      <w:proofErr w:type="spellEnd"/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>АО «</w:t>
      </w:r>
      <w:r w:rsidR="00D47F5F">
        <w:rPr>
          <w:rFonts w:ascii="Times New Roman" w:hAnsi="Times New Roman" w:cs="Times New Roman"/>
          <w:sz w:val="22"/>
          <w:szCs w:val="22"/>
        </w:rPr>
        <w:t>Спецстрой</w:t>
      </w:r>
      <w:r w:rsidRPr="00ED589F">
        <w:rPr>
          <w:rFonts w:ascii="Times New Roman" w:hAnsi="Times New Roman" w:cs="Times New Roman"/>
          <w:sz w:val="22"/>
          <w:szCs w:val="22"/>
        </w:rPr>
        <w:t>»</w:t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="006E2253" w:rsidRPr="00ED589F">
        <w:rPr>
          <w:rFonts w:ascii="Times New Roman" w:hAnsi="Times New Roman" w:cs="Times New Roman"/>
          <w:sz w:val="22"/>
          <w:szCs w:val="22"/>
        </w:rPr>
        <w:t xml:space="preserve">  </w:t>
      </w:r>
      <w:r w:rsidR="00D47F5F">
        <w:rPr>
          <w:rFonts w:ascii="Times New Roman" w:hAnsi="Times New Roman" w:cs="Times New Roman"/>
          <w:sz w:val="22"/>
          <w:szCs w:val="22"/>
        </w:rPr>
        <w:t>Ф</w:t>
      </w:r>
      <w:r w:rsidR="006E2253" w:rsidRPr="00ED589F">
        <w:rPr>
          <w:rFonts w:ascii="Times New Roman" w:hAnsi="Times New Roman" w:cs="Times New Roman"/>
          <w:sz w:val="22"/>
          <w:szCs w:val="22"/>
        </w:rPr>
        <w:t>.</w:t>
      </w:r>
      <w:r w:rsidR="00D47F5F">
        <w:rPr>
          <w:rFonts w:ascii="Times New Roman" w:hAnsi="Times New Roman" w:cs="Times New Roman"/>
          <w:sz w:val="22"/>
          <w:szCs w:val="22"/>
        </w:rPr>
        <w:t>Н</w:t>
      </w:r>
      <w:r w:rsidR="006E2253" w:rsidRPr="00ED589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D47F5F">
        <w:rPr>
          <w:rFonts w:ascii="Times New Roman" w:hAnsi="Times New Roman" w:cs="Times New Roman"/>
          <w:sz w:val="22"/>
          <w:szCs w:val="22"/>
        </w:rPr>
        <w:t>Сечин</w:t>
      </w:r>
      <w:proofErr w:type="spellEnd"/>
      <w:r w:rsidRPr="00ED589F">
        <w:rPr>
          <w:rFonts w:ascii="Times New Roman" w:hAnsi="Times New Roman" w:cs="Times New Roman"/>
          <w:sz w:val="22"/>
          <w:szCs w:val="22"/>
        </w:rPr>
        <w:tab/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  <w:t>М.П.</w:t>
      </w:r>
    </w:p>
    <w:sectPr w:rsidR="00F176C5" w:rsidRPr="00ED589F" w:rsidSect="003B1846">
      <w:footerReference w:type="even" r:id="rId7"/>
      <w:footerReference w:type="default" r:id="rId8"/>
      <w:pgSz w:w="11906" w:h="16838"/>
      <w:pgMar w:top="1077" w:right="1134" w:bottom="1077" w:left="1474" w:header="709" w:footer="8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FD" w:rsidRDefault="002705FD">
      <w:r>
        <w:separator/>
      </w:r>
    </w:p>
  </w:endnote>
  <w:endnote w:type="continuationSeparator" w:id="0">
    <w:p w:rsidR="002705FD" w:rsidRDefault="0027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FD" w:rsidRDefault="000C0524" w:rsidP="004E40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5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5FD" w:rsidRDefault="002705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FD" w:rsidRPr="008D6284" w:rsidRDefault="000C0524" w:rsidP="004E4062">
    <w:pPr>
      <w:pStyle w:val="a6"/>
      <w:framePr w:wrap="around" w:vAnchor="text" w:hAnchor="margin" w:xAlign="center" w:y="1"/>
      <w:rPr>
        <w:rStyle w:val="a7"/>
        <w:i/>
        <w:sz w:val="18"/>
        <w:szCs w:val="18"/>
      </w:rPr>
    </w:pPr>
    <w:r w:rsidRPr="008D6284">
      <w:rPr>
        <w:rStyle w:val="a7"/>
        <w:i/>
        <w:sz w:val="18"/>
        <w:szCs w:val="18"/>
      </w:rPr>
      <w:fldChar w:fldCharType="begin"/>
    </w:r>
    <w:r w:rsidR="002705FD" w:rsidRPr="008D6284">
      <w:rPr>
        <w:rStyle w:val="a7"/>
        <w:i/>
        <w:sz w:val="18"/>
        <w:szCs w:val="18"/>
      </w:rPr>
      <w:instrText xml:space="preserve">PAGE  </w:instrText>
    </w:r>
    <w:r w:rsidRPr="008D6284">
      <w:rPr>
        <w:rStyle w:val="a7"/>
        <w:i/>
        <w:sz w:val="18"/>
        <w:szCs w:val="18"/>
      </w:rPr>
      <w:fldChar w:fldCharType="separate"/>
    </w:r>
    <w:r w:rsidR="00CE6A4D">
      <w:rPr>
        <w:rStyle w:val="a7"/>
        <w:i/>
        <w:noProof/>
        <w:sz w:val="18"/>
        <w:szCs w:val="18"/>
      </w:rPr>
      <w:t>7</w:t>
    </w:r>
    <w:r w:rsidRPr="008D6284">
      <w:rPr>
        <w:rStyle w:val="a7"/>
        <w:i/>
        <w:sz w:val="18"/>
        <w:szCs w:val="18"/>
      </w:rPr>
      <w:fldChar w:fldCharType="end"/>
    </w:r>
  </w:p>
  <w:p w:rsidR="002705FD" w:rsidRPr="001513DF" w:rsidRDefault="002705FD" w:rsidP="0082789B">
    <w:pPr>
      <w:pStyle w:val="a6"/>
      <w:ind w:right="360" w:firstLine="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FD" w:rsidRDefault="002705FD">
      <w:r>
        <w:separator/>
      </w:r>
    </w:p>
  </w:footnote>
  <w:footnote w:type="continuationSeparator" w:id="0">
    <w:p w:rsidR="002705FD" w:rsidRDefault="0027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C1E"/>
    <w:multiLevelType w:val="hybridMultilevel"/>
    <w:tmpl w:val="E65293A2"/>
    <w:lvl w:ilvl="0" w:tplc="E0EC809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06585E"/>
    <w:multiLevelType w:val="hybridMultilevel"/>
    <w:tmpl w:val="99049E88"/>
    <w:lvl w:ilvl="0" w:tplc="B73AAFBE">
      <w:numFmt w:val="bullet"/>
      <w:lvlText w:val="-"/>
      <w:lvlJc w:val="left"/>
      <w:pPr>
        <w:tabs>
          <w:tab w:val="num" w:pos="1917"/>
        </w:tabs>
        <w:ind w:left="191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C93969"/>
    <w:multiLevelType w:val="hybridMultilevel"/>
    <w:tmpl w:val="449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C6DB6"/>
    <w:multiLevelType w:val="hybridMultilevel"/>
    <w:tmpl w:val="B5AAD86C"/>
    <w:lvl w:ilvl="0" w:tplc="25929A9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E103E3"/>
    <w:multiLevelType w:val="hybridMultilevel"/>
    <w:tmpl w:val="93580A1C"/>
    <w:lvl w:ilvl="0" w:tplc="A8F2DE54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4B0A0415"/>
    <w:multiLevelType w:val="hybridMultilevel"/>
    <w:tmpl w:val="024ED02E"/>
    <w:lvl w:ilvl="0" w:tplc="8E583C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5E73A0"/>
    <w:multiLevelType w:val="hybridMultilevel"/>
    <w:tmpl w:val="175A17C6"/>
    <w:lvl w:ilvl="0" w:tplc="F24023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B73AAFBE">
      <w:numFmt w:val="bullet"/>
      <w:lvlText w:val="-"/>
      <w:lvlJc w:val="left"/>
      <w:pPr>
        <w:tabs>
          <w:tab w:val="num" w:pos="2070"/>
        </w:tabs>
        <w:ind w:left="2070" w:hanging="8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9A33E2"/>
    <w:multiLevelType w:val="hybridMultilevel"/>
    <w:tmpl w:val="B7085414"/>
    <w:lvl w:ilvl="0" w:tplc="4260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73AAFBE">
      <w:numFmt w:val="bullet"/>
      <w:lvlText w:val="-"/>
      <w:lvlJc w:val="left"/>
      <w:pPr>
        <w:tabs>
          <w:tab w:val="num" w:pos="2070"/>
        </w:tabs>
        <w:ind w:left="2070" w:hanging="8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46F0AA8"/>
    <w:multiLevelType w:val="hybridMultilevel"/>
    <w:tmpl w:val="E460B450"/>
    <w:lvl w:ilvl="0" w:tplc="F24023B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E12B8"/>
    <w:multiLevelType w:val="hybridMultilevel"/>
    <w:tmpl w:val="A8DA1F0C"/>
    <w:lvl w:ilvl="0" w:tplc="B73AAFBE">
      <w:numFmt w:val="bullet"/>
      <w:lvlText w:val="-"/>
      <w:lvlJc w:val="left"/>
      <w:pPr>
        <w:tabs>
          <w:tab w:val="num" w:pos="1917"/>
        </w:tabs>
        <w:ind w:left="191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22"/>
    <w:rsid w:val="000043FB"/>
    <w:rsid w:val="00011540"/>
    <w:rsid w:val="000127C8"/>
    <w:rsid w:val="00015AAF"/>
    <w:rsid w:val="00024476"/>
    <w:rsid w:val="000264C1"/>
    <w:rsid w:val="000304D4"/>
    <w:rsid w:val="000378E5"/>
    <w:rsid w:val="000419F1"/>
    <w:rsid w:val="000468DC"/>
    <w:rsid w:val="000470BB"/>
    <w:rsid w:val="00052284"/>
    <w:rsid w:val="00052C39"/>
    <w:rsid w:val="000700C8"/>
    <w:rsid w:val="0007218A"/>
    <w:rsid w:val="000731DB"/>
    <w:rsid w:val="00074312"/>
    <w:rsid w:val="00074654"/>
    <w:rsid w:val="000750EE"/>
    <w:rsid w:val="00075D0C"/>
    <w:rsid w:val="00096C9E"/>
    <w:rsid w:val="00097AF3"/>
    <w:rsid w:val="000B1F31"/>
    <w:rsid w:val="000B69EF"/>
    <w:rsid w:val="000C0518"/>
    <w:rsid w:val="000C0524"/>
    <w:rsid w:val="000D33B4"/>
    <w:rsid w:val="000E1B39"/>
    <w:rsid w:val="000F14FF"/>
    <w:rsid w:val="000F62EF"/>
    <w:rsid w:val="0010138D"/>
    <w:rsid w:val="0010245B"/>
    <w:rsid w:val="00102BB7"/>
    <w:rsid w:val="001040EE"/>
    <w:rsid w:val="001121B2"/>
    <w:rsid w:val="0011257E"/>
    <w:rsid w:val="00113048"/>
    <w:rsid w:val="00113A37"/>
    <w:rsid w:val="00120819"/>
    <w:rsid w:val="00132228"/>
    <w:rsid w:val="00132547"/>
    <w:rsid w:val="00137564"/>
    <w:rsid w:val="00143503"/>
    <w:rsid w:val="00144C4E"/>
    <w:rsid w:val="001513DF"/>
    <w:rsid w:val="00151753"/>
    <w:rsid w:val="00153839"/>
    <w:rsid w:val="001555E9"/>
    <w:rsid w:val="00156CC3"/>
    <w:rsid w:val="001624F9"/>
    <w:rsid w:val="00162D39"/>
    <w:rsid w:val="0016515A"/>
    <w:rsid w:val="001668C8"/>
    <w:rsid w:val="0017282F"/>
    <w:rsid w:val="001841C2"/>
    <w:rsid w:val="001869D4"/>
    <w:rsid w:val="00194CE8"/>
    <w:rsid w:val="00194CFF"/>
    <w:rsid w:val="001A252F"/>
    <w:rsid w:val="001A56AD"/>
    <w:rsid w:val="001A7278"/>
    <w:rsid w:val="001A7F3E"/>
    <w:rsid w:val="001B0345"/>
    <w:rsid w:val="001B072B"/>
    <w:rsid w:val="001C33DD"/>
    <w:rsid w:val="001D0DC7"/>
    <w:rsid w:val="001D18F8"/>
    <w:rsid w:val="001E0209"/>
    <w:rsid w:val="001E1BB1"/>
    <w:rsid w:val="001F6A12"/>
    <w:rsid w:val="00201224"/>
    <w:rsid w:val="00201243"/>
    <w:rsid w:val="00204E68"/>
    <w:rsid w:val="00204F44"/>
    <w:rsid w:val="002058A2"/>
    <w:rsid w:val="00211339"/>
    <w:rsid w:val="00213322"/>
    <w:rsid w:val="00216FDD"/>
    <w:rsid w:val="00220C48"/>
    <w:rsid w:val="00227A15"/>
    <w:rsid w:val="002302E3"/>
    <w:rsid w:val="002311DB"/>
    <w:rsid w:val="00231DDA"/>
    <w:rsid w:val="00232247"/>
    <w:rsid w:val="00235198"/>
    <w:rsid w:val="002454D2"/>
    <w:rsid w:val="00247BBF"/>
    <w:rsid w:val="00251B60"/>
    <w:rsid w:val="0025222B"/>
    <w:rsid w:val="002641CA"/>
    <w:rsid w:val="00265C42"/>
    <w:rsid w:val="00266D93"/>
    <w:rsid w:val="002705FD"/>
    <w:rsid w:val="00277E48"/>
    <w:rsid w:val="0028143F"/>
    <w:rsid w:val="00283D00"/>
    <w:rsid w:val="002A1040"/>
    <w:rsid w:val="002C4A25"/>
    <w:rsid w:val="002C5B99"/>
    <w:rsid w:val="002D6701"/>
    <w:rsid w:val="002E1CA4"/>
    <w:rsid w:val="002E34E9"/>
    <w:rsid w:val="002E4ECD"/>
    <w:rsid w:val="002E6510"/>
    <w:rsid w:val="002F23B9"/>
    <w:rsid w:val="002F467B"/>
    <w:rsid w:val="00305608"/>
    <w:rsid w:val="00307C5A"/>
    <w:rsid w:val="00321577"/>
    <w:rsid w:val="00334166"/>
    <w:rsid w:val="0033567D"/>
    <w:rsid w:val="00346061"/>
    <w:rsid w:val="003551D6"/>
    <w:rsid w:val="0036117E"/>
    <w:rsid w:val="00364F4F"/>
    <w:rsid w:val="0036688D"/>
    <w:rsid w:val="00373F72"/>
    <w:rsid w:val="00380BF1"/>
    <w:rsid w:val="00380CCF"/>
    <w:rsid w:val="0038126F"/>
    <w:rsid w:val="00382DC3"/>
    <w:rsid w:val="003832DB"/>
    <w:rsid w:val="00385A3C"/>
    <w:rsid w:val="00390546"/>
    <w:rsid w:val="003918AB"/>
    <w:rsid w:val="00393F37"/>
    <w:rsid w:val="0039553C"/>
    <w:rsid w:val="003A5EF5"/>
    <w:rsid w:val="003B1846"/>
    <w:rsid w:val="003B37CB"/>
    <w:rsid w:val="003B63A1"/>
    <w:rsid w:val="003B64FD"/>
    <w:rsid w:val="003C31D1"/>
    <w:rsid w:val="003D495B"/>
    <w:rsid w:val="003E1E82"/>
    <w:rsid w:val="003E298C"/>
    <w:rsid w:val="003E7B6D"/>
    <w:rsid w:val="003F0C8D"/>
    <w:rsid w:val="003F6306"/>
    <w:rsid w:val="003F7BF1"/>
    <w:rsid w:val="003F7D3B"/>
    <w:rsid w:val="004001AF"/>
    <w:rsid w:val="00402E73"/>
    <w:rsid w:val="00410C1A"/>
    <w:rsid w:val="004140E2"/>
    <w:rsid w:val="00415953"/>
    <w:rsid w:val="00415D15"/>
    <w:rsid w:val="00427959"/>
    <w:rsid w:val="004315D5"/>
    <w:rsid w:val="00433E7C"/>
    <w:rsid w:val="00435313"/>
    <w:rsid w:val="00437510"/>
    <w:rsid w:val="0044030B"/>
    <w:rsid w:val="004419C0"/>
    <w:rsid w:val="00444186"/>
    <w:rsid w:val="004702C9"/>
    <w:rsid w:val="004717AA"/>
    <w:rsid w:val="00474011"/>
    <w:rsid w:val="00483250"/>
    <w:rsid w:val="00487C42"/>
    <w:rsid w:val="00491184"/>
    <w:rsid w:val="004945A5"/>
    <w:rsid w:val="004A0FCE"/>
    <w:rsid w:val="004A5833"/>
    <w:rsid w:val="004A5D97"/>
    <w:rsid w:val="004A6481"/>
    <w:rsid w:val="004A746A"/>
    <w:rsid w:val="004B663F"/>
    <w:rsid w:val="004C06ED"/>
    <w:rsid w:val="004C2DB7"/>
    <w:rsid w:val="004C5E8A"/>
    <w:rsid w:val="004C755A"/>
    <w:rsid w:val="004D64FF"/>
    <w:rsid w:val="004E4062"/>
    <w:rsid w:val="004F2519"/>
    <w:rsid w:val="004F3863"/>
    <w:rsid w:val="0050066B"/>
    <w:rsid w:val="005016F3"/>
    <w:rsid w:val="0050325B"/>
    <w:rsid w:val="005045B1"/>
    <w:rsid w:val="00510575"/>
    <w:rsid w:val="00514B36"/>
    <w:rsid w:val="00525490"/>
    <w:rsid w:val="00534DFA"/>
    <w:rsid w:val="00557D7E"/>
    <w:rsid w:val="00561E4F"/>
    <w:rsid w:val="00561FB9"/>
    <w:rsid w:val="00562850"/>
    <w:rsid w:val="0056308B"/>
    <w:rsid w:val="00564987"/>
    <w:rsid w:val="00570899"/>
    <w:rsid w:val="00586B30"/>
    <w:rsid w:val="005875F6"/>
    <w:rsid w:val="005969D2"/>
    <w:rsid w:val="005A3FC2"/>
    <w:rsid w:val="005C0A5D"/>
    <w:rsid w:val="005D03ED"/>
    <w:rsid w:val="005D664A"/>
    <w:rsid w:val="005D67F0"/>
    <w:rsid w:val="005D7C62"/>
    <w:rsid w:val="005F2E99"/>
    <w:rsid w:val="005F60B7"/>
    <w:rsid w:val="00602003"/>
    <w:rsid w:val="006045B6"/>
    <w:rsid w:val="00604BF6"/>
    <w:rsid w:val="00612AD4"/>
    <w:rsid w:val="00613FEB"/>
    <w:rsid w:val="00627C62"/>
    <w:rsid w:val="0063063B"/>
    <w:rsid w:val="0063069D"/>
    <w:rsid w:val="006360AE"/>
    <w:rsid w:val="00660681"/>
    <w:rsid w:val="00662608"/>
    <w:rsid w:val="006649A3"/>
    <w:rsid w:val="00672282"/>
    <w:rsid w:val="006735B9"/>
    <w:rsid w:val="00674D44"/>
    <w:rsid w:val="00677D70"/>
    <w:rsid w:val="0068629E"/>
    <w:rsid w:val="00686554"/>
    <w:rsid w:val="00694F85"/>
    <w:rsid w:val="006A25EB"/>
    <w:rsid w:val="006A2FBB"/>
    <w:rsid w:val="006B261C"/>
    <w:rsid w:val="006B522C"/>
    <w:rsid w:val="006C3DE3"/>
    <w:rsid w:val="006C6729"/>
    <w:rsid w:val="006C7EAA"/>
    <w:rsid w:val="006E1B5E"/>
    <w:rsid w:val="006E2253"/>
    <w:rsid w:val="006E38BF"/>
    <w:rsid w:val="006F5F25"/>
    <w:rsid w:val="0071009D"/>
    <w:rsid w:val="00714E0D"/>
    <w:rsid w:val="00720A43"/>
    <w:rsid w:val="00723F72"/>
    <w:rsid w:val="00723FA0"/>
    <w:rsid w:val="00727C4D"/>
    <w:rsid w:val="00733FD4"/>
    <w:rsid w:val="00741FA6"/>
    <w:rsid w:val="007472C7"/>
    <w:rsid w:val="007473E3"/>
    <w:rsid w:val="00755BBC"/>
    <w:rsid w:val="00762482"/>
    <w:rsid w:val="00762BB8"/>
    <w:rsid w:val="00764029"/>
    <w:rsid w:val="00765B0C"/>
    <w:rsid w:val="00766ADD"/>
    <w:rsid w:val="00767F07"/>
    <w:rsid w:val="00770854"/>
    <w:rsid w:val="0077304F"/>
    <w:rsid w:val="00780E18"/>
    <w:rsid w:val="007846E6"/>
    <w:rsid w:val="0078601B"/>
    <w:rsid w:val="00787E2E"/>
    <w:rsid w:val="007A1F37"/>
    <w:rsid w:val="007A2A46"/>
    <w:rsid w:val="007A345F"/>
    <w:rsid w:val="007A437B"/>
    <w:rsid w:val="007A4EA8"/>
    <w:rsid w:val="007A51FA"/>
    <w:rsid w:val="007B1033"/>
    <w:rsid w:val="007B4F4E"/>
    <w:rsid w:val="007B5C90"/>
    <w:rsid w:val="007B5CF7"/>
    <w:rsid w:val="007C31E2"/>
    <w:rsid w:val="007C45C8"/>
    <w:rsid w:val="007C6AA4"/>
    <w:rsid w:val="007D041B"/>
    <w:rsid w:val="007D5664"/>
    <w:rsid w:val="007D6696"/>
    <w:rsid w:val="007E025F"/>
    <w:rsid w:val="007E2027"/>
    <w:rsid w:val="007E215A"/>
    <w:rsid w:val="007E44BC"/>
    <w:rsid w:val="007E7566"/>
    <w:rsid w:val="007F1716"/>
    <w:rsid w:val="007F51BD"/>
    <w:rsid w:val="00800496"/>
    <w:rsid w:val="00803C4A"/>
    <w:rsid w:val="00807A8F"/>
    <w:rsid w:val="008179A9"/>
    <w:rsid w:val="00821D3E"/>
    <w:rsid w:val="0082603F"/>
    <w:rsid w:val="00826BA8"/>
    <w:rsid w:val="0082789B"/>
    <w:rsid w:val="0083537D"/>
    <w:rsid w:val="00836243"/>
    <w:rsid w:val="0084016F"/>
    <w:rsid w:val="008406FC"/>
    <w:rsid w:val="008411D3"/>
    <w:rsid w:val="00846C56"/>
    <w:rsid w:val="008524FE"/>
    <w:rsid w:val="0085331E"/>
    <w:rsid w:val="0086531D"/>
    <w:rsid w:val="00874BDF"/>
    <w:rsid w:val="00881E34"/>
    <w:rsid w:val="00882066"/>
    <w:rsid w:val="00890D1E"/>
    <w:rsid w:val="00893371"/>
    <w:rsid w:val="008A0925"/>
    <w:rsid w:val="008A1A42"/>
    <w:rsid w:val="008A4C65"/>
    <w:rsid w:val="008A4EDD"/>
    <w:rsid w:val="008A7602"/>
    <w:rsid w:val="008B60D4"/>
    <w:rsid w:val="008D6284"/>
    <w:rsid w:val="008E04F2"/>
    <w:rsid w:val="008E0791"/>
    <w:rsid w:val="008E3883"/>
    <w:rsid w:val="008E6A5D"/>
    <w:rsid w:val="008F768B"/>
    <w:rsid w:val="00902B2C"/>
    <w:rsid w:val="009054EB"/>
    <w:rsid w:val="009071C5"/>
    <w:rsid w:val="00913DAD"/>
    <w:rsid w:val="0091737B"/>
    <w:rsid w:val="00922D9E"/>
    <w:rsid w:val="00924EA7"/>
    <w:rsid w:val="009454D6"/>
    <w:rsid w:val="009478C0"/>
    <w:rsid w:val="00962B3A"/>
    <w:rsid w:val="009651FA"/>
    <w:rsid w:val="00993228"/>
    <w:rsid w:val="009A065B"/>
    <w:rsid w:val="009A3988"/>
    <w:rsid w:val="009B1C56"/>
    <w:rsid w:val="009B6757"/>
    <w:rsid w:val="009C40A8"/>
    <w:rsid w:val="009D5854"/>
    <w:rsid w:val="009E73E0"/>
    <w:rsid w:val="009F041C"/>
    <w:rsid w:val="009F5EF7"/>
    <w:rsid w:val="009F74E3"/>
    <w:rsid w:val="00A01964"/>
    <w:rsid w:val="00A036BF"/>
    <w:rsid w:val="00A07773"/>
    <w:rsid w:val="00A1651B"/>
    <w:rsid w:val="00A16E7F"/>
    <w:rsid w:val="00A248E5"/>
    <w:rsid w:val="00A278FB"/>
    <w:rsid w:val="00A30BF1"/>
    <w:rsid w:val="00A333A5"/>
    <w:rsid w:val="00A41122"/>
    <w:rsid w:val="00A433E9"/>
    <w:rsid w:val="00A45708"/>
    <w:rsid w:val="00A459C7"/>
    <w:rsid w:val="00A57193"/>
    <w:rsid w:val="00A60498"/>
    <w:rsid w:val="00A63BDF"/>
    <w:rsid w:val="00A63E46"/>
    <w:rsid w:val="00A71FEE"/>
    <w:rsid w:val="00A8263B"/>
    <w:rsid w:val="00A86615"/>
    <w:rsid w:val="00A936D7"/>
    <w:rsid w:val="00A96333"/>
    <w:rsid w:val="00A9785E"/>
    <w:rsid w:val="00AA4B16"/>
    <w:rsid w:val="00AA6A33"/>
    <w:rsid w:val="00AB074F"/>
    <w:rsid w:val="00AB6959"/>
    <w:rsid w:val="00AC33D4"/>
    <w:rsid w:val="00AD5992"/>
    <w:rsid w:val="00AE5CFD"/>
    <w:rsid w:val="00AE6A35"/>
    <w:rsid w:val="00AF1852"/>
    <w:rsid w:val="00AF274F"/>
    <w:rsid w:val="00AF2C3A"/>
    <w:rsid w:val="00B02247"/>
    <w:rsid w:val="00B10168"/>
    <w:rsid w:val="00B12016"/>
    <w:rsid w:val="00B14B32"/>
    <w:rsid w:val="00B16C27"/>
    <w:rsid w:val="00B17FCC"/>
    <w:rsid w:val="00B2054D"/>
    <w:rsid w:val="00B2381C"/>
    <w:rsid w:val="00B25FFA"/>
    <w:rsid w:val="00B30A3C"/>
    <w:rsid w:val="00B324CD"/>
    <w:rsid w:val="00B35EF2"/>
    <w:rsid w:val="00B511D7"/>
    <w:rsid w:val="00B63A2B"/>
    <w:rsid w:val="00B74856"/>
    <w:rsid w:val="00B7720B"/>
    <w:rsid w:val="00B86A47"/>
    <w:rsid w:val="00B93413"/>
    <w:rsid w:val="00BA1209"/>
    <w:rsid w:val="00BA65CE"/>
    <w:rsid w:val="00BA6B99"/>
    <w:rsid w:val="00BB232D"/>
    <w:rsid w:val="00BC1EB9"/>
    <w:rsid w:val="00BD34DE"/>
    <w:rsid w:val="00BD5C1E"/>
    <w:rsid w:val="00BE5F70"/>
    <w:rsid w:val="00BF271A"/>
    <w:rsid w:val="00BF2D6A"/>
    <w:rsid w:val="00BF78D0"/>
    <w:rsid w:val="00BF7BB4"/>
    <w:rsid w:val="00C12080"/>
    <w:rsid w:val="00C3212E"/>
    <w:rsid w:val="00C5093E"/>
    <w:rsid w:val="00C51A75"/>
    <w:rsid w:val="00C73000"/>
    <w:rsid w:val="00C7651D"/>
    <w:rsid w:val="00C77666"/>
    <w:rsid w:val="00C83E6D"/>
    <w:rsid w:val="00CA3B5A"/>
    <w:rsid w:val="00CA5EE8"/>
    <w:rsid w:val="00CB2A79"/>
    <w:rsid w:val="00CC52B7"/>
    <w:rsid w:val="00CD265F"/>
    <w:rsid w:val="00CE435D"/>
    <w:rsid w:val="00CE5749"/>
    <w:rsid w:val="00CE6553"/>
    <w:rsid w:val="00CE6A4D"/>
    <w:rsid w:val="00D0576C"/>
    <w:rsid w:val="00D07E7D"/>
    <w:rsid w:val="00D10724"/>
    <w:rsid w:val="00D11B89"/>
    <w:rsid w:val="00D254EC"/>
    <w:rsid w:val="00D31986"/>
    <w:rsid w:val="00D31E83"/>
    <w:rsid w:val="00D40650"/>
    <w:rsid w:val="00D40B29"/>
    <w:rsid w:val="00D41A09"/>
    <w:rsid w:val="00D47F5F"/>
    <w:rsid w:val="00D56CA7"/>
    <w:rsid w:val="00D6480F"/>
    <w:rsid w:val="00D64DBF"/>
    <w:rsid w:val="00D73171"/>
    <w:rsid w:val="00D903CC"/>
    <w:rsid w:val="00D91FC6"/>
    <w:rsid w:val="00D94139"/>
    <w:rsid w:val="00DA5F9C"/>
    <w:rsid w:val="00DC1518"/>
    <w:rsid w:val="00DC60CF"/>
    <w:rsid w:val="00DD1253"/>
    <w:rsid w:val="00DD6E50"/>
    <w:rsid w:val="00DF568D"/>
    <w:rsid w:val="00DF7692"/>
    <w:rsid w:val="00DF7763"/>
    <w:rsid w:val="00E02D3A"/>
    <w:rsid w:val="00E043C8"/>
    <w:rsid w:val="00E12009"/>
    <w:rsid w:val="00E332BF"/>
    <w:rsid w:val="00E50698"/>
    <w:rsid w:val="00E55FE3"/>
    <w:rsid w:val="00E641CC"/>
    <w:rsid w:val="00E701DC"/>
    <w:rsid w:val="00E7085A"/>
    <w:rsid w:val="00E74727"/>
    <w:rsid w:val="00E7559F"/>
    <w:rsid w:val="00E75BCB"/>
    <w:rsid w:val="00E7702A"/>
    <w:rsid w:val="00E86461"/>
    <w:rsid w:val="00E9296D"/>
    <w:rsid w:val="00EA0BF7"/>
    <w:rsid w:val="00EA3E70"/>
    <w:rsid w:val="00EA5BBD"/>
    <w:rsid w:val="00EB06C4"/>
    <w:rsid w:val="00EB5360"/>
    <w:rsid w:val="00EC4603"/>
    <w:rsid w:val="00EC77B8"/>
    <w:rsid w:val="00ED34CB"/>
    <w:rsid w:val="00ED3CAF"/>
    <w:rsid w:val="00ED589F"/>
    <w:rsid w:val="00ED6EEA"/>
    <w:rsid w:val="00ED7B57"/>
    <w:rsid w:val="00EE39CF"/>
    <w:rsid w:val="00EE43F2"/>
    <w:rsid w:val="00EE5C8C"/>
    <w:rsid w:val="00EE6ECF"/>
    <w:rsid w:val="00EF4A67"/>
    <w:rsid w:val="00F05267"/>
    <w:rsid w:val="00F10749"/>
    <w:rsid w:val="00F11B35"/>
    <w:rsid w:val="00F176C5"/>
    <w:rsid w:val="00F17B74"/>
    <w:rsid w:val="00F2110A"/>
    <w:rsid w:val="00F21D8D"/>
    <w:rsid w:val="00F21FE7"/>
    <w:rsid w:val="00F237D1"/>
    <w:rsid w:val="00F309BF"/>
    <w:rsid w:val="00F34CBC"/>
    <w:rsid w:val="00F3666D"/>
    <w:rsid w:val="00F375D1"/>
    <w:rsid w:val="00F427F7"/>
    <w:rsid w:val="00F43D35"/>
    <w:rsid w:val="00F43DE0"/>
    <w:rsid w:val="00F51A1A"/>
    <w:rsid w:val="00F534CE"/>
    <w:rsid w:val="00F719CE"/>
    <w:rsid w:val="00F74CC6"/>
    <w:rsid w:val="00F87161"/>
    <w:rsid w:val="00F905D1"/>
    <w:rsid w:val="00F90613"/>
    <w:rsid w:val="00F9071A"/>
    <w:rsid w:val="00F93B16"/>
    <w:rsid w:val="00F94AD9"/>
    <w:rsid w:val="00F95373"/>
    <w:rsid w:val="00F96F3C"/>
    <w:rsid w:val="00FA3BBF"/>
    <w:rsid w:val="00FB0A83"/>
    <w:rsid w:val="00FB42B2"/>
    <w:rsid w:val="00FB5803"/>
    <w:rsid w:val="00FC52E6"/>
    <w:rsid w:val="00FD27C2"/>
    <w:rsid w:val="00F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E50"/>
    <w:rPr>
      <w:sz w:val="24"/>
      <w:szCs w:val="24"/>
    </w:rPr>
  </w:style>
  <w:style w:type="paragraph" w:styleId="2">
    <w:name w:val="heading 2"/>
    <w:basedOn w:val="a"/>
    <w:next w:val="a"/>
    <w:qFormat/>
    <w:rsid w:val="001F6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75D1"/>
    <w:pPr>
      <w:keepNext/>
      <w:ind w:firstLine="709"/>
      <w:jc w:val="center"/>
      <w:outlineLvl w:val="2"/>
    </w:pPr>
    <w:rPr>
      <w:rFonts w:ascii="Arial Narrow" w:hAnsi="Arial Narrow" w:cs="Arial Narrow"/>
      <w:b/>
      <w:bCs/>
    </w:rPr>
  </w:style>
  <w:style w:type="paragraph" w:styleId="4">
    <w:name w:val="heading 4"/>
    <w:basedOn w:val="a"/>
    <w:next w:val="a"/>
    <w:qFormat/>
    <w:rsid w:val="004A5833"/>
    <w:pPr>
      <w:keepNext/>
      <w:ind w:left="360" w:right="-382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6E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DD6E50"/>
    <w:pPr>
      <w:ind w:firstLine="540"/>
      <w:jc w:val="both"/>
    </w:pPr>
    <w:rPr>
      <w:sz w:val="20"/>
    </w:rPr>
  </w:style>
  <w:style w:type="character" w:customStyle="1" w:styleId="SUBST">
    <w:name w:val="__SUBST"/>
    <w:rsid w:val="00DD6E50"/>
    <w:rPr>
      <w:b/>
      <w:bCs/>
      <w:i/>
      <w:iCs/>
      <w:sz w:val="22"/>
      <w:szCs w:val="22"/>
    </w:rPr>
  </w:style>
  <w:style w:type="paragraph" w:styleId="20">
    <w:name w:val="Body Text Indent 2"/>
    <w:basedOn w:val="a"/>
    <w:rsid w:val="00DD6E50"/>
    <w:pPr>
      <w:ind w:firstLine="540"/>
      <w:jc w:val="both"/>
    </w:pPr>
  </w:style>
  <w:style w:type="paragraph" w:styleId="31">
    <w:name w:val="Body Text Indent 3"/>
    <w:basedOn w:val="a"/>
    <w:rsid w:val="00DD6E50"/>
    <w:pPr>
      <w:ind w:firstLine="540"/>
      <w:jc w:val="both"/>
    </w:pPr>
  </w:style>
  <w:style w:type="paragraph" w:styleId="a4">
    <w:name w:val="Body Text"/>
    <w:basedOn w:val="a"/>
    <w:link w:val="a5"/>
    <w:rsid w:val="00DD6E50"/>
    <w:pPr>
      <w:jc w:val="both"/>
    </w:pPr>
  </w:style>
  <w:style w:type="paragraph" w:styleId="a6">
    <w:name w:val="footer"/>
    <w:basedOn w:val="a"/>
    <w:rsid w:val="00DD6E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6E50"/>
  </w:style>
  <w:style w:type="paragraph" w:styleId="a8">
    <w:name w:val="header"/>
    <w:basedOn w:val="a"/>
    <w:rsid w:val="00DD6E50"/>
    <w:pPr>
      <w:tabs>
        <w:tab w:val="center" w:pos="4677"/>
        <w:tab w:val="right" w:pos="9355"/>
      </w:tabs>
    </w:pPr>
  </w:style>
  <w:style w:type="paragraph" w:styleId="a9">
    <w:name w:val="caption"/>
    <w:basedOn w:val="a"/>
    <w:qFormat/>
    <w:rsid w:val="00B10168"/>
    <w:pPr>
      <w:jc w:val="center"/>
    </w:pPr>
    <w:rPr>
      <w:sz w:val="36"/>
      <w:szCs w:val="20"/>
    </w:rPr>
  </w:style>
  <w:style w:type="table" w:styleId="aa">
    <w:name w:val="Table Grid"/>
    <w:basedOn w:val="a1"/>
    <w:rsid w:val="0022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6308B"/>
    <w:pPr>
      <w:spacing w:before="100" w:beforeAutospacing="1" w:after="100" w:afterAutospacing="1"/>
    </w:pPr>
  </w:style>
  <w:style w:type="character" w:styleId="ac">
    <w:name w:val="Hyperlink"/>
    <w:rsid w:val="003F7D3B"/>
    <w:rPr>
      <w:color w:val="0000FF"/>
      <w:u w:val="single"/>
    </w:rPr>
  </w:style>
  <w:style w:type="paragraph" w:styleId="HTML">
    <w:name w:val="HTML Preformatted"/>
    <w:basedOn w:val="a"/>
    <w:rsid w:val="00D40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">
    <w:name w:val="toc 1"/>
    <w:basedOn w:val="a"/>
    <w:next w:val="a"/>
    <w:autoRedefine/>
    <w:semiHidden/>
    <w:rsid w:val="00E043C8"/>
    <w:pPr>
      <w:tabs>
        <w:tab w:val="left" w:pos="900"/>
        <w:tab w:val="right" w:leader="dot" w:pos="9000"/>
      </w:tabs>
      <w:ind w:left="900" w:hanging="360"/>
    </w:pPr>
    <w:rPr>
      <w:b/>
      <w:bCs/>
      <w:noProof/>
      <w:sz w:val="20"/>
      <w:szCs w:val="20"/>
    </w:rPr>
  </w:style>
  <w:style w:type="paragraph" w:styleId="ad">
    <w:name w:val="Title"/>
    <w:basedOn w:val="a"/>
    <w:qFormat/>
    <w:rsid w:val="00474011"/>
    <w:pPr>
      <w:spacing w:line="360" w:lineRule="auto"/>
      <w:jc w:val="center"/>
    </w:pPr>
    <w:rPr>
      <w:rFonts w:ascii="Garamond" w:hAnsi="Garamond"/>
      <w:b/>
      <w:bCs/>
      <w:i/>
      <w:iCs/>
      <w:spacing w:val="40"/>
      <w:sz w:val="28"/>
      <w:szCs w:val="20"/>
    </w:rPr>
  </w:style>
  <w:style w:type="paragraph" w:customStyle="1" w:styleId="TableText">
    <w:name w:val="Table Text"/>
    <w:rsid w:val="00211339"/>
    <w:pPr>
      <w:widowControl w:val="0"/>
      <w:autoSpaceDE w:val="0"/>
      <w:autoSpaceDN w:val="0"/>
    </w:pPr>
    <w:rPr>
      <w:sz w:val="18"/>
      <w:szCs w:val="18"/>
    </w:rPr>
  </w:style>
  <w:style w:type="paragraph" w:customStyle="1" w:styleId="TableHeader">
    <w:name w:val="Table Header"/>
    <w:rsid w:val="00211339"/>
    <w:pPr>
      <w:widowControl w:val="0"/>
      <w:autoSpaceDE w:val="0"/>
      <w:autoSpaceDN w:val="0"/>
      <w:spacing w:before="40" w:after="40"/>
      <w:jc w:val="center"/>
    </w:pPr>
    <w:rPr>
      <w:b/>
      <w:bCs/>
      <w:sz w:val="18"/>
      <w:szCs w:val="18"/>
    </w:rPr>
  </w:style>
  <w:style w:type="paragraph" w:customStyle="1" w:styleId="TableHeaderNumbers">
    <w:name w:val="Table Header Numbers"/>
    <w:rsid w:val="00211339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customStyle="1" w:styleId="1CharCharCharChar">
    <w:name w:val="Знак Знак1 Char Char Знак Знак Char Char"/>
    <w:basedOn w:val="a"/>
    <w:rsid w:val="005016F3"/>
    <w:pPr>
      <w:spacing w:after="160" w:line="240" w:lineRule="exact"/>
    </w:pPr>
    <w:rPr>
      <w:noProof/>
      <w:sz w:val="20"/>
      <w:szCs w:val="20"/>
      <w:lang w:val="en-US"/>
    </w:rPr>
  </w:style>
  <w:style w:type="paragraph" w:customStyle="1" w:styleId="Heading1">
    <w:name w:val="Heading 1"/>
    <w:rsid w:val="005016F3"/>
    <w:pPr>
      <w:widowControl w:val="0"/>
      <w:autoSpaceDE w:val="0"/>
      <w:autoSpaceDN w:val="0"/>
      <w:spacing w:before="360" w:after="40"/>
    </w:pPr>
    <w:rPr>
      <w:b/>
      <w:bCs/>
      <w:sz w:val="24"/>
      <w:szCs w:val="24"/>
    </w:rPr>
  </w:style>
  <w:style w:type="paragraph" w:customStyle="1" w:styleId="10">
    <w:name w:val="Обычный1"/>
    <w:rsid w:val="008E6A5D"/>
    <w:pPr>
      <w:widowControl w:val="0"/>
      <w:spacing w:before="20" w:after="40"/>
    </w:pPr>
    <w:rPr>
      <w:snapToGrid w:val="0"/>
      <w:sz w:val="22"/>
    </w:rPr>
  </w:style>
  <w:style w:type="paragraph" w:customStyle="1" w:styleId="ConsPlusNormal">
    <w:name w:val="ConsPlusNormal"/>
    <w:rsid w:val="00714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3">
    <w:name w:val="Heading 3"/>
    <w:rsid w:val="00902B2C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paragraph" w:customStyle="1" w:styleId="11">
    <w:name w:val="Абзац списка1"/>
    <w:basedOn w:val="a"/>
    <w:rsid w:val="001F6A12"/>
    <w:pPr>
      <w:ind w:left="720"/>
    </w:pPr>
    <w:rPr>
      <w:rFonts w:eastAsia="Calibri"/>
    </w:rPr>
  </w:style>
  <w:style w:type="paragraph" w:customStyle="1" w:styleId="ae">
    <w:name w:val="Текст_отчета"/>
    <w:basedOn w:val="a"/>
    <w:autoRedefine/>
    <w:rsid w:val="001F6A12"/>
    <w:pPr>
      <w:ind w:left="-720" w:firstLine="357"/>
      <w:jc w:val="both"/>
    </w:pPr>
    <w:rPr>
      <w:szCs w:val="23"/>
    </w:rPr>
  </w:style>
  <w:style w:type="paragraph" w:customStyle="1" w:styleId="AcntTableHeader3">
    <w:name w:val="Acnt Table Header 3"/>
    <w:rsid w:val="00A16E7F"/>
    <w:pPr>
      <w:widowControl w:val="0"/>
      <w:autoSpaceDE w:val="0"/>
      <w:autoSpaceDN w:val="0"/>
      <w:spacing w:before="20" w:after="20"/>
    </w:pPr>
    <w:rPr>
      <w:b/>
      <w:bCs/>
      <w:sz w:val="18"/>
      <w:szCs w:val="18"/>
    </w:rPr>
  </w:style>
  <w:style w:type="paragraph" w:customStyle="1" w:styleId="af">
    <w:name w:val="Стиль"/>
    <w:basedOn w:val="a"/>
    <w:rsid w:val="00A571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2">
    <w:name w:val="Body Text 3"/>
    <w:basedOn w:val="a"/>
    <w:rsid w:val="003918AB"/>
    <w:pPr>
      <w:spacing w:after="120"/>
    </w:pPr>
    <w:rPr>
      <w:sz w:val="16"/>
      <w:szCs w:val="16"/>
    </w:rPr>
  </w:style>
  <w:style w:type="character" w:customStyle="1" w:styleId="af0">
    <w:name w:val="Основной шрифт"/>
    <w:rsid w:val="00CA5EE8"/>
  </w:style>
  <w:style w:type="paragraph" w:styleId="21">
    <w:name w:val="List 2"/>
    <w:basedOn w:val="a"/>
    <w:rsid w:val="00CA5EE8"/>
    <w:pPr>
      <w:ind w:left="566" w:hanging="283"/>
    </w:pPr>
    <w:rPr>
      <w:sz w:val="20"/>
      <w:szCs w:val="20"/>
    </w:rPr>
  </w:style>
  <w:style w:type="paragraph" w:styleId="af1">
    <w:name w:val="Plain Text"/>
    <w:basedOn w:val="a"/>
    <w:rsid w:val="00CA5EE8"/>
    <w:rPr>
      <w:rFonts w:ascii="Courier New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link w:val="3"/>
    <w:semiHidden/>
    <w:locked/>
    <w:rsid w:val="00F375D1"/>
    <w:rPr>
      <w:rFonts w:ascii="Arial Narrow" w:hAnsi="Arial Narrow" w:cs="Arial Narrow"/>
      <w:b/>
      <w:bCs/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4"/>
    <w:semiHidden/>
    <w:locked/>
    <w:rsid w:val="00F375D1"/>
    <w:rPr>
      <w:sz w:val="24"/>
      <w:szCs w:val="24"/>
      <w:lang w:val="ru-RU" w:eastAsia="ru-RU" w:bidi="ar-SA"/>
    </w:rPr>
  </w:style>
  <w:style w:type="character" w:customStyle="1" w:styleId="Subst0">
    <w:name w:val="Subst"/>
    <w:uiPriority w:val="99"/>
    <w:rsid w:val="00BF78D0"/>
    <w:rPr>
      <w:b/>
      <w:bCs/>
      <w:i/>
      <w:iCs/>
    </w:rPr>
  </w:style>
  <w:style w:type="paragraph" w:customStyle="1" w:styleId="SubHeading">
    <w:name w:val="Sub Heading"/>
    <w:uiPriority w:val="99"/>
    <w:rsid w:val="008B60D4"/>
    <w:pPr>
      <w:widowControl w:val="0"/>
      <w:autoSpaceDE w:val="0"/>
      <w:autoSpaceDN w:val="0"/>
      <w:adjustRightInd w:val="0"/>
      <w:spacing w:before="240"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2893</Words>
  <Characters>20217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>.</Company>
  <LinksUpToDate>false</LinksUpToDate>
  <CharactersWithSpaces>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creator>.</dc:creator>
  <cp:lastModifiedBy>User</cp:lastModifiedBy>
  <cp:revision>11</cp:revision>
  <cp:lastPrinted>2008-04-21T13:05:00Z</cp:lastPrinted>
  <dcterms:created xsi:type="dcterms:W3CDTF">2017-05-25T19:09:00Z</dcterms:created>
  <dcterms:modified xsi:type="dcterms:W3CDTF">2017-05-29T14:36:00Z</dcterms:modified>
</cp:coreProperties>
</file>