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УТВЕРЖДЕН 14 мая 2012 г.</w:t>
      </w: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Советом Директоров ОАО «Туапсинский судоремонтный завод»</w:t>
      </w: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Протокол от 14 мая 2012 г. №159</w:t>
      </w:r>
    </w:p>
    <w:p w:rsidR="00320D77" w:rsidRPr="00320D77" w:rsidRDefault="00320D77" w:rsidP="00320D77">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320D77">
        <w:rPr>
          <w:rFonts w:ascii="Times New Roman" w:eastAsia="Times New Roman" w:hAnsi="Times New Roman" w:cs="Times New Roman"/>
          <w:b/>
          <w:bCs/>
          <w:sz w:val="32"/>
          <w:szCs w:val="32"/>
          <w:lang w:eastAsia="ru-RU"/>
        </w:rPr>
        <w:t>Е Ж Е К В А Р Т А Л Ь Н Ы Й  О Т Ч Е Т</w:t>
      </w:r>
    </w:p>
    <w:p w:rsidR="00320D77" w:rsidRPr="00320D77" w:rsidRDefault="00320D77" w:rsidP="00320D77">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320D77">
        <w:rPr>
          <w:rFonts w:ascii="Times New Roman" w:eastAsia="Times New Roman" w:hAnsi="Times New Roman" w:cs="Times New Roman"/>
          <w:b/>
          <w:bCs/>
          <w:i/>
          <w:iCs/>
          <w:sz w:val="32"/>
          <w:szCs w:val="32"/>
          <w:lang w:eastAsia="ru-RU"/>
        </w:rPr>
        <w:t>Открытое акционерное общество "Туапсинский судоремонтный завод"</w:t>
      </w:r>
    </w:p>
    <w:p w:rsidR="00320D77" w:rsidRPr="00320D77" w:rsidRDefault="00320D77" w:rsidP="00320D77">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320D77">
        <w:rPr>
          <w:rFonts w:ascii="Times New Roman" w:eastAsia="Times New Roman" w:hAnsi="Times New Roman" w:cs="Times New Roman"/>
          <w:b/>
          <w:bCs/>
          <w:i/>
          <w:iCs/>
          <w:sz w:val="28"/>
          <w:szCs w:val="28"/>
          <w:lang w:eastAsia="ru-RU"/>
        </w:rPr>
        <w:t>Код эмитента: 30812-E</w:t>
      </w:r>
    </w:p>
    <w:p w:rsidR="00320D77" w:rsidRPr="00320D77" w:rsidRDefault="00320D77" w:rsidP="00320D77">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sidRPr="00320D77">
        <w:rPr>
          <w:rFonts w:ascii="Times New Roman" w:eastAsia="Times New Roman" w:hAnsi="Times New Roman" w:cs="Times New Roman"/>
          <w:b/>
          <w:bCs/>
          <w:sz w:val="32"/>
          <w:szCs w:val="32"/>
          <w:lang w:eastAsia="ru-RU"/>
        </w:rPr>
        <w:t>за 1 квартал 2012 г.</w:t>
      </w:r>
    </w:p>
    <w:p w:rsidR="00320D77" w:rsidRPr="00320D77" w:rsidRDefault="00320D77" w:rsidP="00320D77">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Место нахождения эмитента:</w:t>
      </w:r>
      <w:r w:rsidRPr="00320D77">
        <w:rPr>
          <w:rFonts w:ascii="Times New Roman" w:eastAsia="Times New Roman" w:hAnsi="Times New Roman" w:cs="Times New Roman"/>
          <w:b/>
          <w:bCs/>
          <w:sz w:val="24"/>
          <w:szCs w:val="24"/>
          <w:lang w:eastAsia="ru-RU"/>
        </w:rPr>
        <w:t xml:space="preserve"> 352800 Россия, Краснодарский край, г. Туапсе, ул. М. Горького 11</w:t>
      </w:r>
    </w:p>
    <w:p w:rsidR="00320D77" w:rsidRPr="00320D77" w:rsidRDefault="00320D77" w:rsidP="00320D77">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20D77" w:rsidRPr="00320D77" w:rsidTr="00927FDF">
        <w:tblPrEx>
          <w:tblCellMar>
            <w:top w:w="0" w:type="dxa"/>
            <w:bottom w:w="0" w:type="dxa"/>
          </w:tblCellMar>
        </w:tblPrEx>
        <w:tc>
          <w:tcPr>
            <w:tcW w:w="5572" w:type="dxa"/>
            <w:tcBorders>
              <w:top w:val="single" w:sz="6" w:space="0" w:color="auto"/>
              <w:left w:val="single" w:sz="6" w:space="0" w:color="auto"/>
              <w:bottom w:val="nil"/>
              <w:right w:val="nil"/>
            </w:tcBorders>
          </w:tcPr>
          <w:p w:rsidR="00320D77" w:rsidRPr="00320D77" w:rsidRDefault="00320D77" w:rsidP="00320D77">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 ОАО «ТСРЗ»</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14 мая 2012 г.</w:t>
            </w:r>
          </w:p>
        </w:tc>
        <w:tc>
          <w:tcPr>
            <w:tcW w:w="3680" w:type="dxa"/>
            <w:tcBorders>
              <w:top w:val="single" w:sz="6" w:space="0" w:color="auto"/>
              <w:left w:val="nil"/>
              <w:bottom w:val="nil"/>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____________ В.В. Герасименко</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tab/>
              <w:t>подпись</w:t>
            </w:r>
          </w:p>
        </w:tc>
      </w:tr>
      <w:tr w:rsidR="00320D77" w:rsidRPr="00320D77" w:rsidTr="00927FDF">
        <w:tblPrEx>
          <w:tblCellMar>
            <w:top w:w="0" w:type="dxa"/>
            <w:bottom w:w="0" w:type="dxa"/>
          </w:tblCellMar>
        </w:tblPrEx>
        <w:tc>
          <w:tcPr>
            <w:tcW w:w="5572" w:type="dxa"/>
            <w:tcBorders>
              <w:top w:val="nil"/>
              <w:left w:val="single" w:sz="6" w:space="0" w:color="auto"/>
              <w:bottom w:val="single" w:sz="6" w:space="0" w:color="auto"/>
              <w:right w:val="nil"/>
            </w:tcBorders>
          </w:tcPr>
          <w:p w:rsidR="00320D77" w:rsidRPr="00320D77" w:rsidRDefault="00320D77" w:rsidP="00320D77">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Главный бухгалтер ОАО "ТСРЗ"</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14 мая 2012 г.</w:t>
            </w:r>
          </w:p>
        </w:tc>
        <w:tc>
          <w:tcPr>
            <w:tcW w:w="3680" w:type="dxa"/>
            <w:tcBorders>
              <w:top w:val="nil"/>
              <w:left w:val="nil"/>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____________ О.В. Рогоманова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tab/>
              <w:t>подпись</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tblGrid>
      <w:tr w:rsidR="00320D77" w:rsidRPr="00320D77" w:rsidTr="00927FD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Контактное лицо:</w:t>
            </w:r>
            <w:r w:rsidRPr="00320D77">
              <w:rPr>
                <w:rFonts w:ascii="Times New Roman" w:eastAsia="Times New Roman" w:hAnsi="Times New Roman" w:cs="Times New Roman"/>
                <w:b/>
                <w:bCs/>
                <w:sz w:val="20"/>
                <w:szCs w:val="20"/>
                <w:lang w:eastAsia="ru-RU"/>
              </w:rPr>
              <w:t xml:space="preserve"> Тишова Александра Михайловна, Заместитель генерального директора по экономике</w:t>
            </w:r>
          </w:p>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Телефон:</w:t>
            </w:r>
            <w:r w:rsidRPr="00320D77">
              <w:rPr>
                <w:rFonts w:ascii="Times New Roman" w:eastAsia="Times New Roman" w:hAnsi="Times New Roman" w:cs="Times New Roman"/>
                <w:b/>
                <w:bCs/>
                <w:sz w:val="20"/>
                <w:szCs w:val="20"/>
                <w:lang w:eastAsia="ru-RU"/>
              </w:rPr>
              <w:t xml:space="preserve"> (86167) 3-17-15</w:t>
            </w:r>
          </w:p>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Факс:</w:t>
            </w:r>
            <w:r w:rsidRPr="00320D77">
              <w:rPr>
                <w:rFonts w:ascii="Times New Roman" w:eastAsia="Times New Roman" w:hAnsi="Times New Roman" w:cs="Times New Roman"/>
                <w:b/>
                <w:bCs/>
                <w:sz w:val="20"/>
                <w:szCs w:val="20"/>
                <w:lang w:eastAsia="ru-RU"/>
              </w:rPr>
              <w:t xml:space="preserve"> (86167) 2-11-51</w:t>
            </w:r>
          </w:p>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Адрес электронной почты:</w:t>
            </w:r>
            <w:r w:rsidRPr="00320D77">
              <w:rPr>
                <w:rFonts w:ascii="Times New Roman" w:eastAsia="Times New Roman" w:hAnsi="Times New Roman" w:cs="Times New Roman"/>
                <w:b/>
                <w:bCs/>
                <w:sz w:val="20"/>
                <w:szCs w:val="20"/>
                <w:lang w:eastAsia="ru-RU"/>
              </w:rPr>
              <w:t xml:space="preserve"> tsry-fin@tuapse.ru</w:t>
            </w:r>
          </w:p>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320D77">
              <w:rPr>
                <w:rFonts w:ascii="Times New Roman" w:eastAsia="Times New Roman" w:hAnsi="Times New Roman" w:cs="Times New Roman"/>
                <w:b/>
                <w:bCs/>
                <w:sz w:val="20"/>
                <w:szCs w:val="20"/>
                <w:lang w:eastAsia="ru-RU"/>
              </w:rPr>
              <w:t xml:space="preserve"> www.tsrz.tmtp.ru</w:t>
            </w:r>
          </w:p>
        </w:tc>
        <w:tc>
          <w:tcPr>
            <w:gridSpan w:val="0"/>
          </w:tcPr>
          <w:p w:rsidR="00320D77" w:rsidRPr="00320D77" w:rsidRDefault="00320D77" w:rsidP="00320D77">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br w:type="page"/>
      </w:r>
      <w:r w:rsidRPr="00320D77">
        <w:rPr>
          <w:rFonts w:ascii="Times New Roman" w:eastAsia="Times New Roman" w:hAnsi="Times New Roman" w:cs="Times New Roman"/>
          <w:b/>
          <w:bCs/>
          <w:sz w:val="28"/>
          <w:szCs w:val="28"/>
          <w:lang w:eastAsia="ru-RU"/>
        </w:rPr>
        <w:lastRenderedPageBreak/>
        <w:t>Оглавление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sz w:val="20"/>
          <w:szCs w:val="20"/>
          <w:lang w:eastAsia="ru-RU"/>
        </w:rPr>
        <w:fldChar w:fldCharType="begin"/>
      </w:r>
      <w:r w:rsidRPr="00320D77">
        <w:rPr>
          <w:rFonts w:ascii="Times New Roman" w:eastAsia="Times New Roman" w:hAnsi="Times New Roman" w:cs="Times New Roman"/>
          <w:sz w:val="20"/>
          <w:szCs w:val="20"/>
          <w:lang w:eastAsia="ru-RU"/>
        </w:rPr>
        <w:instrText>TOC</w:instrText>
      </w:r>
      <w:r w:rsidRPr="00320D77">
        <w:rPr>
          <w:rFonts w:ascii="Times New Roman" w:eastAsia="Times New Roman" w:hAnsi="Times New Roman" w:cs="Times New Roman"/>
          <w:sz w:val="20"/>
          <w:szCs w:val="20"/>
          <w:lang w:eastAsia="ru-RU"/>
        </w:rPr>
        <w:fldChar w:fldCharType="separate"/>
      </w:r>
      <w:r w:rsidRPr="00320D77">
        <w:rPr>
          <w:rFonts w:ascii="Times New Roman" w:eastAsia="Times New Roman" w:hAnsi="Times New Roman" w:cs="Times New Roman"/>
          <w:noProof/>
          <w:sz w:val="20"/>
          <w:szCs w:val="20"/>
          <w:lang w:eastAsia="ru-RU"/>
        </w:rPr>
        <w:t>Оглавление</w:t>
      </w:r>
      <w:r w:rsidRPr="00320D77">
        <w:rPr>
          <w:rFonts w:ascii="Times New Roman" w:eastAsia="Times New Roman" w:hAnsi="Times New Roman" w:cs="Times New Roman"/>
          <w:noProof/>
          <w:sz w:val="20"/>
          <w:szCs w:val="20"/>
          <w:lang w:eastAsia="ru-RU"/>
        </w:rPr>
        <w:tab/>
        <w:t>2</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Введение</w:t>
      </w:r>
      <w:r w:rsidRPr="00320D77">
        <w:rPr>
          <w:rFonts w:ascii="Times New Roman" w:eastAsia="Times New Roman" w:hAnsi="Times New Roman" w:cs="Times New Roman"/>
          <w:noProof/>
          <w:sz w:val="20"/>
          <w:szCs w:val="20"/>
          <w:lang w:eastAsia="ru-RU"/>
        </w:rPr>
        <w:tab/>
        <w:t>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Pr="00320D77">
        <w:rPr>
          <w:rFonts w:ascii="Times New Roman" w:eastAsia="Times New Roman" w:hAnsi="Times New Roman" w:cs="Times New Roman"/>
          <w:noProof/>
          <w:sz w:val="20"/>
          <w:szCs w:val="20"/>
          <w:lang w:eastAsia="ru-RU"/>
        </w:rPr>
        <w:tab/>
        <w:t>6</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1.1. Лица, входящие в состав органов управления эмитента</w:t>
      </w:r>
      <w:r w:rsidRPr="00320D77">
        <w:rPr>
          <w:rFonts w:ascii="Times New Roman" w:eastAsia="Times New Roman" w:hAnsi="Times New Roman" w:cs="Times New Roman"/>
          <w:noProof/>
          <w:sz w:val="20"/>
          <w:szCs w:val="20"/>
          <w:lang w:eastAsia="ru-RU"/>
        </w:rPr>
        <w:tab/>
        <w:t>6</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1.2. Сведения о банковских счетах эмитента</w:t>
      </w:r>
      <w:r w:rsidRPr="00320D77">
        <w:rPr>
          <w:rFonts w:ascii="Times New Roman" w:eastAsia="Times New Roman" w:hAnsi="Times New Roman" w:cs="Times New Roman"/>
          <w:noProof/>
          <w:sz w:val="20"/>
          <w:szCs w:val="20"/>
          <w:lang w:eastAsia="ru-RU"/>
        </w:rPr>
        <w:tab/>
        <w:t>6</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1.3. Сведения об аудиторе (аудиторах) эмитента</w:t>
      </w:r>
      <w:r w:rsidRPr="00320D77">
        <w:rPr>
          <w:rFonts w:ascii="Times New Roman" w:eastAsia="Times New Roman" w:hAnsi="Times New Roman" w:cs="Times New Roman"/>
          <w:noProof/>
          <w:sz w:val="20"/>
          <w:szCs w:val="20"/>
          <w:lang w:eastAsia="ru-RU"/>
        </w:rPr>
        <w:tab/>
        <w:t>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1.4. Сведения об оценщике (оценщиках) эмитента</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1.5. Сведения о консультантах эмитента</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1.6. Сведения об иных лицах, подписавших ежеквартальный отчет</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II. Основная информация о финансово-экономическом состоянии эмитента</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2.1. Показатели финансово-экономической деятельности эмитента ………………………………………9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2.3 Обязательства эмитента</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2.3.1. Заемные средства и кредиторская задолженнолсть  эмитента</w:t>
      </w:r>
      <w:r w:rsidRPr="00320D77">
        <w:rPr>
          <w:rFonts w:ascii="Times New Roman" w:eastAsia="Times New Roman" w:hAnsi="Times New Roman" w:cs="Times New Roman"/>
          <w:noProof/>
          <w:sz w:val="20"/>
          <w:szCs w:val="20"/>
          <w:lang w:eastAsia="ru-RU"/>
        </w:rPr>
        <w:tab/>
        <w:t>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2.3.2  Кредитная история эмитента…………………………………………………………………………..10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2.3.3. Обязательства эмитента из обеспечения, предоставленного третьим лицам</w:t>
      </w:r>
      <w:r w:rsidRPr="00320D77">
        <w:rPr>
          <w:rFonts w:ascii="Times New Roman" w:eastAsia="Times New Roman" w:hAnsi="Times New Roman" w:cs="Times New Roman"/>
          <w:noProof/>
          <w:sz w:val="20"/>
          <w:szCs w:val="20"/>
          <w:lang w:eastAsia="ru-RU"/>
        </w:rPr>
        <w:tab/>
        <w:t>10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2.3.4. Прочие обязательства эмитента</w:t>
      </w:r>
      <w:r w:rsidRPr="00320D77">
        <w:rPr>
          <w:rFonts w:ascii="Times New Roman" w:eastAsia="Times New Roman" w:hAnsi="Times New Roman" w:cs="Times New Roman"/>
          <w:noProof/>
          <w:sz w:val="20"/>
          <w:szCs w:val="20"/>
          <w:lang w:eastAsia="ru-RU"/>
        </w:rPr>
        <w:tab/>
        <w:t>11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 Риски, связанные с приобретением размещаемых (размещенных) эмиссионных ценных бумаг</w:t>
      </w:r>
      <w:r w:rsidRPr="00320D77">
        <w:rPr>
          <w:rFonts w:ascii="Times New Roman" w:eastAsia="Times New Roman" w:hAnsi="Times New Roman" w:cs="Times New Roman"/>
          <w:noProof/>
          <w:sz w:val="20"/>
          <w:szCs w:val="20"/>
          <w:lang w:eastAsia="ru-RU"/>
        </w:rPr>
        <w:tab/>
        <w:t>11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2.4.1. Отраслевые риски</w:t>
      </w:r>
      <w:r w:rsidRPr="00320D77">
        <w:rPr>
          <w:rFonts w:ascii="Times New Roman" w:eastAsia="Times New Roman" w:hAnsi="Times New Roman" w:cs="Times New Roman"/>
          <w:noProof/>
          <w:sz w:val="20"/>
          <w:szCs w:val="20"/>
          <w:lang w:eastAsia="ru-RU"/>
        </w:rPr>
        <w:tab/>
        <w:t>11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2.4.2. Страновые и региональные риски</w:t>
      </w:r>
      <w:r w:rsidRPr="00320D77">
        <w:rPr>
          <w:rFonts w:ascii="Times New Roman" w:eastAsia="Times New Roman" w:hAnsi="Times New Roman" w:cs="Times New Roman"/>
          <w:noProof/>
          <w:sz w:val="20"/>
          <w:szCs w:val="20"/>
          <w:lang w:eastAsia="ru-RU"/>
        </w:rPr>
        <w:tab/>
        <w:t>11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2.4.3. Финансовые риски</w:t>
      </w:r>
      <w:r w:rsidRPr="00320D77">
        <w:rPr>
          <w:rFonts w:ascii="Times New Roman" w:eastAsia="Times New Roman" w:hAnsi="Times New Roman" w:cs="Times New Roman"/>
          <w:noProof/>
          <w:sz w:val="20"/>
          <w:szCs w:val="20"/>
          <w:lang w:eastAsia="ru-RU"/>
        </w:rPr>
        <w:tab/>
        <w:t>12</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2.4.4. Правовые риски</w:t>
      </w:r>
      <w:r w:rsidRPr="00320D77">
        <w:rPr>
          <w:rFonts w:ascii="Times New Roman" w:eastAsia="Times New Roman" w:hAnsi="Times New Roman" w:cs="Times New Roman"/>
          <w:noProof/>
          <w:sz w:val="20"/>
          <w:szCs w:val="20"/>
          <w:lang w:eastAsia="ru-RU"/>
        </w:rPr>
        <w:tab/>
        <w:t>12</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2.4.5. Риски, связанные с деятельностью эмитента</w:t>
      </w:r>
      <w:r w:rsidRPr="00320D77">
        <w:rPr>
          <w:rFonts w:ascii="Times New Roman" w:eastAsia="Times New Roman" w:hAnsi="Times New Roman" w:cs="Times New Roman"/>
          <w:noProof/>
          <w:sz w:val="20"/>
          <w:szCs w:val="20"/>
          <w:lang w:eastAsia="ru-RU"/>
        </w:rPr>
        <w:tab/>
        <w:t>12</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III. Подробная информация об эмитенте</w:t>
      </w:r>
      <w:r w:rsidRPr="00320D77">
        <w:rPr>
          <w:rFonts w:ascii="Times New Roman" w:eastAsia="Times New Roman" w:hAnsi="Times New Roman" w:cs="Times New Roman"/>
          <w:noProof/>
          <w:sz w:val="20"/>
          <w:szCs w:val="20"/>
          <w:lang w:eastAsia="ru-RU"/>
        </w:rPr>
        <w:tab/>
        <w:t>13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 История создания и развитие эмитента</w:t>
      </w:r>
      <w:r w:rsidRPr="00320D77">
        <w:rPr>
          <w:rFonts w:ascii="Times New Roman" w:eastAsia="Times New Roman" w:hAnsi="Times New Roman" w:cs="Times New Roman"/>
          <w:noProof/>
          <w:sz w:val="20"/>
          <w:szCs w:val="20"/>
          <w:lang w:eastAsia="ru-RU"/>
        </w:rPr>
        <w:tab/>
        <w:t>13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3.1.1. Данные о фирменном наименовании (наименовании) эмитента</w:t>
      </w:r>
      <w:r w:rsidRPr="00320D77">
        <w:rPr>
          <w:rFonts w:ascii="Times New Roman" w:eastAsia="Times New Roman" w:hAnsi="Times New Roman" w:cs="Times New Roman"/>
          <w:noProof/>
          <w:sz w:val="20"/>
          <w:szCs w:val="20"/>
          <w:lang w:eastAsia="ru-RU"/>
        </w:rPr>
        <w:tab/>
        <w:t>13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3.1.2. Сведения о государственной регистрации эмитента</w:t>
      </w:r>
      <w:r w:rsidRPr="00320D77">
        <w:rPr>
          <w:rFonts w:ascii="Times New Roman" w:eastAsia="Times New Roman" w:hAnsi="Times New Roman" w:cs="Times New Roman"/>
          <w:noProof/>
          <w:sz w:val="20"/>
          <w:szCs w:val="20"/>
          <w:lang w:eastAsia="ru-RU"/>
        </w:rPr>
        <w:tab/>
        <w:t>13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3.1.3. Сведения о создании и развитии эмитента</w:t>
      </w:r>
      <w:r w:rsidRPr="00320D77">
        <w:rPr>
          <w:rFonts w:ascii="Times New Roman" w:eastAsia="Times New Roman" w:hAnsi="Times New Roman" w:cs="Times New Roman"/>
          <w:noProof/>
          <w:sz w:val="20"/>
          <w:szCs w:val="20"/>
          <w:lang w:eastAsia="ru-RU"/>
        </w:rPr>
        <w:tab/>
        <w:t>14</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3.1.4. Контактная информация</w:t>
      </w:r>
      <w:r w:rsidRPr="00320D77">
        <w:rPr>
          <w:rFonts w:ascii="Times New Roman" w:eastAsia="Times New Roman" w:hAnsi="Times New Roman" w:cs="Times New Roman"/>
          <w:noProof/>
          <w:sz w:val="20"/>
          <w:szCs w:val="20"/>
          <w:lang w:eastAsia="ru-RU"/>
        </w:rPr>
        <w:tab/>
        <w:t>14</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3.1.5. Идентификационный номер налогоплательщика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3.1.6. Филиалы и представительства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 Основная хозяйственная деятельность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3.2.1. Отраслевая принадлежность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3.2.2. Основная хозяйственная деятельность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3.2.3. Материалы, товары (сырье) и поставщики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3.2.4. Рынки сбыта продукции (работ, услуг) эмитента</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3.2.5. Сведения о наличии у эмитента лицензий</w:t>
      </w:r>
      <w:r w:rsidRPr="00320D77">
        <w:rPr>
          <w:rFonts w:ascii="Times New Roman" w:eastAsia="Times New Roman" w:hAnsi="Times New Roman" w:cs="Times New Roman"/>
          <w:noProof/>
          <w:sz w:val="20"/>
          <w:szCs w:val="20"/>
          <w:lang w:eastAsia="ru-RU"/>
        </w:rPr>
        <w:tab/>
        <w:t>15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3.2.6. Дополнительные требования к  эмитентам, являющимися акционерными инвестиционными фондами, страховыми или кредитными организациями, ипотечными агентами  </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3.3. Планы будущей деятельности эмитента</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3.4. Участие эмитента в промышленных, банковских и финансовых группах, холдингах, концернах и ассоциациях</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3.5. Подконтрольные эмитенту организации, имеющие для него существенное значение</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3.6. Состав, структура и стоимость основных средств эмитента, информация о планах по</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приобретению, замене, выбытию основных средств, а также обо всех фактах обременения основных средств эмитента</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3.6.1. Основные средства</w:t>
      </w:r>
      <w:r w:rsidRPr="00320D77">
        <w:rPr>
          <w:rFonts w:ascii="Times New Roman" w:eastAsia="Times New Roman" w:hAnsi="Times New Roman" w:cs="Times New Roman"/>
          <w:noProof/>
          <w:sz w:val="20"/>
          <w:szCs w:val="20"/>
          <w:lang w:eastAsia="ru-RU"/>
        </w:rPr>
        <w:tab/>
        <w:t>18</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IV. Сведения о финансово-хозяйственной деятельности эмитента</w:t>
      </w:r>
      <w:r w:rsidRPr="00320D77">
        <w:rPr>
          <w:rFonts w:ascii="Times New Roman" w:eastAsia="Times New Roman" w:hAnsi="Times New Roman" w:cs="Times New Roman"/>
          <w:noProof/>
          <w:sz w:val="20"/>
          <w:szCs w:val="20"/>
          <w:lang w:eastAsia="ru-RU"/>
        </w:rPr>
        <w:tab/>
        <w:t>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4.1. Результаты финансово-хозяйственной деятельности эмитента</w:t>
      </w:r>
      <w:r w:rsidRPr="00320D77">
        <w:rPr>
          <w:rFonts w:ascii="Times New Roman" w:eastAsia="Times New Roman" w:hAnsi="Times New Roman" w:cs="Times New Roman"/>
          <w:noProof/>
          <w:sz w:val="20"/>
          <w:szCs w:val="20"/>
          <w:lang w:eastAsia="ru-RU"/>
        </w:rPr>
        <w:tab/>
        <w:t>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4.2. Ликвидность эмитента, достаточность капитала и оборотных средств</w:t>
      </w:r>
      <w:r w:rsidRPr="00320D77">
        <w:rPr>
          <w:rFonts w:ascii="Times New Roman" w:eastAsia="Times New Roman" w:hAnsi="Times New Roman" w:cs="Times New Roman"/>
          <w:noProof/>
          <w:sz w:val="20"/>
          <w:szCs w:val="20"/>
          <w:lang w:eastAsia="ru-RU"/>
        </w:rPr>
        <w:tab/>
        <w:t>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lastRenderedPageBreak/>
        <w:t>4.3. Финансовые вложения эмитента</w:t>
      </w:r>
      <w:r w:rsidRPr="00320D77">
        <w:rPr>
          <w:rFonts w:ascii="Times New Roman" w:eastAsia="Times New Roman" w:hAnsi="Times New Roman" w:cs="Times New Roman"/>
          <w:noProof/>
          <w:sz w:val="20"/>
          <w:szCs w:val="20"/>
          <w:lang w:eastAsia="ru-RU"/>
        </w:rPr>
        <w:tab/>
        <w:t>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4.4. Нематериальные активы эмитента</w:t>
      </w:r>
      <w:r w:rsidRPr="00320D77">
        <w:rPr>
          <w:rFonts w:ascii="Times New Roman" w:eastAsia="Times New Roman" w:hAnsi="Times New Roman" w:cs="Times New Roman"/>
          <w:noProof/>
          <w:sz w:val="20"/>
          <w:szCs w:val="20"/>
          <w:lang w:eastAsia="ru-RU"/>
        </w:rPr>
        <w:tab/>
        <w:t>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4.6. Анализ тенденций развития в сфере основной деятельности эмитента</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4.6.1. Анализ факторов и условий, влияющих на деятельность эмитента</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4.6.2. Конкуренты эмитента</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(работниках) эмитента</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5.1. Сведения о структуре и компетенции органов управления эмитента</w:t>
      </w:r>
      <w:r w:rsidRPr="00320D77">
        <w:rPr>
          <w:rFonts w:ascii="Times New Roman" w:eastAsia="Times New Roman" w:hAnsi="Times New Roman" w:cs="Times New Roman"/>
          <w:noProof/>
          <w:sz w:val="20"/>
          <w:szCs w:val="20"/>
          <w:lang w:eastAsia="ru-RU"/>
        </w:rPr>
        <w:tab/>
        <w:t>21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5.2. Информация о лицах, входящих в состав органов управления эмитента</w:t>
      </w:r>
      <w:r w:rsidRPr="00320D77">
        <w:rPr>
          <w:rFonts w:ascii="Times New Roman" w:eastAsia="Times New Roman" w:hAnsi="Times New Roman" w:cs="Times New Roman"/>
          <w:noProof/>
          <w:sz w:val="20"/>
          <w:szCs w:val="20"/>
          <w:lang w:eastAsia="ru-RU"/>
        </w:rPr>
        <w:tab/>
        <w:t>24</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5.2.1. Состав совета директоров (наблюдательного совета) эмитента</w:t>
      </w:r>
      <w:r w:rsidRPr="00320D77">
        <w:rPr>
          <w:rFonts w:ascii="Times New Roman" w:eastAsia="Times New Roman" w:hAnsi="Times New Roman" w:cs="Times New Roman"/>
          <w:noProof/>
          <w:sz w:val="20"/>
          <w:szCs w:val="20"/>
          <w:lang w:eastAsia="ru-RU"/>
        </w:rPr>
        <w:tab/>
        <w:t>24</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5.2.2. Информация о единоличном исполнительном органе эмитента</w:t>
      </w:r>
      <w:r w:rsidRPr="00320D77">
        <w:rPr>
          <w:rFonts w:ascii="Times New Roman" w:eastAsia="Times New Roman" w:hAnsi="Times New Roman" w:cs="Times New Roman"/>
          <w:noProof/>
          <w:sz w:val="20"/>
          <w:szCs w:val="20"/>
          <w:lang w:eastAsia="ru-RU"/>
        </w:rPr>
        <w:tab/>
        <w:t>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5.2.3. Состав коллегиального исполнительного органа эмитента</w:t>
      </w:r>
      <w:r w:rsidRPr="00320D77">
        <w:rPr>
          <w:rFonts w:ascii="Times New Roman" w:eastAsia="Times New Roman" w:hAnsi="Times New Roman" w:cs="Times New Roman"/>
          <w:noProof/>
          <w:sz w:val="20"/>
          <w:szCs w:val="20"/>
          <w:lang w:eastAsia="ru-RU"/>
        </w:rPr>
        <w:tab/>
        <w:t>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5.3. Сведения о размере вознаграждения, льгот и/или компенсации расходов по каждому органу управления эмитента</w:t>
      </w:r>
      <w:r w:rsidRPr="00320D77">
        <w:rPr>
          <w:rFonts w:ascii="Times New Roman" w:eastAsia="Times New Roman" w:hAnsi="Times New Roman" w:cs="Times New Roman"/>
          <w:noProof/>
          <w:sz w:val="20"/>
          <w:szCs w:val="20"/>
          <w:lang w:eastAsia="ru-RU"/>
        </w:rPr>
        <w:tab/>
        <w:t>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5.4. Сведения о структуре и компетенции органов контроля за финансово-хозяйственной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деятельностью эмитента</w:t>
      </w:r>
      <w:r w:rsidRPr="00320D77">
        <w:rPr>
          <w:rFonts w:ascii="Times New Roman" w:eastAsia="Times New Roman" w:hAnsi="Times New Roman" w:cs="Times New Roman"/>
          <w:noProof/>
          <w:sz w:val="20"/>
          <w:szCs w:val="20"/>
          <w:lang w:eastAsia="ru-RU"/>
        </w:rPr>
        <w:tab/>
        <w:t>33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5.5. Информация о лицах, входящих в состав органов контроля за финансово-хозяйственной деятельностью эмитента</w:t>
      </w:r>
      <w:r w:rsidRPr="00320D77">
        <w:rPr>
          <w:rFonts w:ascii="Times New Roman" w:eastAsia="Times New Roman" w:hAnsi="Times New Roman" w:cs="Times New Roman"/>
          <w:noProof/>
          <w:sz w:val="20"/>
          <w:szCs w:val="20"/>
          <w:lang w:eastAsia="ru-RU"/>
        </w:rPr>
        <w:tab/>
        <w:t>33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r w:rsidRPr="00320D77">
        <w:rPr>
          <w:rFonts w:ascii="Times New Roman" w:eastAsia="Times New Roman" w:hAnsi="Times New Roman" w:cs="Times New Roman"/>
          <w:noProof/>
          <w:sz w:val="20"/>
          <w:szCs w:val="20"/>
          <w:lang w:eastAsia="ru-RU"/>
        </w:rPr>
        <w:tab/>
        <w:t>36</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Pr="00320D77">
        <w:rPr>
          <w:rFonts w:ascii="Times New Roman" w:eastAsia="Times New Roman" w:hAnsi="Times New Roman" w:cs="Times New Roman"/>
          <w:noProof/>
          <w:sz w:val="20"/>
          <w:szCs w:val="20"/>
          <w:lang w:eastAsia="ru-RU"/>
        </w:rPr>
        <w:tab/>
        <w:t>36</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Pr="00320D77">
        <w:rPr>
          <w:rFonts w:ascii="Times New Roman" w:eastAsia="Times New Roman" w:hAnsi="Times New Roman" w:cs="Times New Roman"/>
          <w:noProof/>
          <w:sz w:val="20"/>
          <w:szCs w:val="20"/>
          <w:lang w:eastAsia="ru-RU"/>
        </w:rPr>
        <w:tab/>
        <w:t>37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r w:rsidRPr="00320D77">
        <w:rPr>
          <w:rFonts w:ascii="Times New Roman" w:eastAsia="Times New Roman" w:hAnsi="Times New Roman" w:cs="Times New Roman"/>
          <w:noProof/>
          <w:sz w:val="20"/>
          <w:szCs w:val="20"/>
          <w:lang w:eastAsia="ru-RU"/>
        </w:rPr>
        <w:tab/>
        <w:t>37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6.1. Сведения об общем количестве акционеров (участников) эмитента</w:t>
      </w:r>
      <w:r w:rsidRPr="00320D77">
        <w:rPr>
          <w:rFonts w:ascii="Times New Roman" w:eastAsia="Times New Roman" w:hAnsi="Times New Roman" w:cs="Times New Roman"/>
          <w:noProof/>
          <w:sz w:val="20"/>
          <w:szCs w:val="20"/>
          <w:lang w:eastAsia="ru-RU"/>
        </w:rPr>
        <w:tab/>
        <w:t>37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6.2. Сведения об участниках (акционерах) эмитента, владеющих не менее чем 5 процентами его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процентами уставного (складочного) капитала (паевого фонда) или не менее чем 20 процентами их обыкновенных акций</w:t>
      </w:r>
      <w:r w:rsidRPr="00320D77">
        <w:rPr>
          <w:rFonts w:ascii="Times New Roman" w:eastAsia="Times New Roman" w:hAnsi="Times New Roman" w:cs="Times New Roman"/>
          <w:noProof/>
          <w:sz w:val="20"/>
          <w:szCs w:val="20"/>
          <w:lang w:eastAsia="ru-RU"/>
        </w:rPr>
        <w:tab/>
        <w:t>37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Pr="00320D77">
        <w:rPr>
          <w:rFonts w:ascii="Times New Roman" w:eastAsia="Times New Roman" w:hAnsi="Times New Roman" w:cs="Times New Roman"/>
          <w:noProof/>
          <w:sz w:val="20"/>
          <w:szCs w:val="20"/>
          <w:lang w:eastAsia="ru-RU"/>
        </w:rPr>
        <w:tab/>
        <w:t>39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6.4. Сведения об ограничениях на участие в уставном (складочном) капитале (паевом фонде)</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эмитента</w:t>
      </w:r>
      <w:r w:rsidRPr="00320D77">
        <w:rPr>
          <w:rFonts w:ascii="Times New Roman" w:eastAsia="Times New Roman" w:hAnsi="Times New Roman" w:cs="Times New Roman"/>
          <w:noProof/>
          <w:sz w:val="20"/>
          <w:szCs w:val="20"/>
          <w:lang w:eastAsia="ru-RU"/>
        </w:rPr>
        <w:tab/>
        <w:t>39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6.5. Сведения об изменениях в составе и размере участия акционеров (участников) эмитента,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владеющих не менее чем 5 процентами его уставного (складочного) капитала (паевого фонда) или не менее чем 5 процентами его обыкновенных акций</w:t>
      </w:r>
      <w:r w:rsidRPr="00320D77">
        <w:rPr>
          <w:rFonts w:ascii="Times New Roman" w:eastAsia="Times New Roman" w:hAnsi="Times New Roman" w:cs="Times New Roman"/>
          <w:noProof/>
          <w:sz w:val="20"/>
          <w:szCs w:val="20"/>
          <w:lang w:eastAsia="ru-RU"/>
        </w:rPr>
        <w:tab/>
        <w:t>39</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6.6. Сведения о совершенных эмитентом сделках, в совершении которых имелась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заинтересованность</w:t>
      </w:r>
      <w:r w:rsidRPr="00320D77">
        <w:rPr>
          <w:rFonts w:ascii="Times New Roman" w:eastAsia="Times New Roman" w:hAnsi="Times New Roman" w:cs="Times New Roman"/>
          <w:noProof/>
          <w:sz w:val="20"/>
          <w:szCs w:val="20"/>
          <w:lang w:eastAsia="ru-RU"/>
        </w:rPr>
        <w:tab/>
        <w:t>44</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6.7. Сведения о размере дебиторской задолженности</w:t>
      </w:r>
      <w:r w:rsidRPr="00320D77">
        <w:rPr>
          <w:rFonts w:ascii="Times New Roman" w:eastAsia="Times New Roman" w:hAnsi="Times New Roman" w:cs="Times New Roman"/>
          <w:noProof/>
          <w:sz w:val="20"/>
          <w:szCs w:val="20"/>
          <w:lang w:eastAsia="ru-RU"/>
        </w:rPr>
        <w:tab/>
        <w:t>45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VII. Бухгалтерская отчетность эмитента и иная финансовая информация</w:t>
      </w:r>
      <w:r w:rsidRPr="00320D77">
        <w:rPr>
          <w:rFonts w:ascii="Times New Roman" w:eastAsia="Times New Roman" w:hAnsi="Times New Roman" w:cs="Times New Roman"/>
          <w:noProof/>
          <w:sz w:val="20"/>
          <w:szCs w:val="20"/>
          <w:lang w:eastAsia="ru-RU"/>
        </w:rPr>
        <w:tab/>
        <w:t>45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7.1. Годовая бухгалтерская отчетность эмитента</w:t>
      </w:r>
      <w:r w:rsidRPr="00320D77">
        <w:rPr>
          <w:rFonts w:ascii="Times New Roman" w:eastAsia="Times New Roman" w:hAnsi="Times New Roman" w:cs="Times New Roman"/>
          <w:noProof/>
          <w:sz w:val="20"/>
          <w:szCs w:val="20"/>
          <w:lang w:eastAsia="ru-RU"/>
        </w:rPr>
        <w:tab/>
        <w:t>45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7.2. Квартальная бухгалтерская отчетность эмитента за последний завершенный отчетный квартал</w:t>
      </w:r>
      <w:r w:rsidRPr="00320D77">
        <w:rPr>
          <w:rFonts w:ascii="Times New Roman" w:eastAsia="Times New Roman" w:hAnsi="Times New Roman" w:cs="Times New Roman"/>
          <w:noProof/>
          <w:sz w:val="20"/>
          <w:szCs w:val="20"/>
          <w:lang w:eastAsia="ru-RU"/>
        </w:rPr>
        <w:tab/>
        <w:t>120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7.3. Сводная бухгалтерская отчетность эмитента за последний завершенный финансовый год</w:t>
      </w:r>
      <w:r w:rsidRPr="00320D77">
        <w:rPr>
          <w:rFonts w:ascii="Times New Roman" w:eastAsia="Times New Roman" w:hAnsi="Times New Roman" w:cs="Times New Roman"/>
          <w:noProof/>
          <w:sz w:val="20"/>
          <w:szCs w:val="20"/>
          <w:lang w:eastAsia="ru-RU"/>
        </w:rPr>
        <w:tab/>
        <w:t>123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7.4. Сведения об учетной политике эмитента</w:t>
      </w:r>
      <w:r w:rsidRPr="00320D77">
        <w:rPr>
          <w:rFonts w:ascii="Times New Roman" w:eastAsia="Times New Roman" w:hAnsi="Times New Roman" w:cs="Times New Roman"/>
          <w:noProof/>
          <w:sz w:val="20"/>
          <w:szCs w:val="20"/>
          <w:lang w:eastAsia="ru-RU"/>
        </w:rPr>
        <w:tab/>
        <w:t>123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7.5. Сведения об общей сумме экспорта, а также о доле, которую составляет экспорт в общем объеме продаж</w:t>
      </w:r>
      <w:r w:rsidRPr="00320D77">
        <w:rPr>
          <w:rFonts w:ascii="Times New Roman" w:eastAsia="Times New Roman" w:hAnsi="Times New Roman" w:cs="Times New Roman"/>
          <w:noProof/>
          <w:sz w:val="20"/>
          <w:szCs w:val="20"/>
          <w:lang w:eastAsia="ru-RU"/>
        </w:rPr>
        <w:tab/>
        <w:t>123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Pr="00320D77">
        <w:rPr>
          <w:rFonts w:ascii="Times New Roman" w:eastAsia="Times New Roman" w:hAnsi="Times New Roman" w:cs="Times New Roman"/>
          <w:noProof/>
          <w:sz w:val="20"/>
          <w:szCs w:val="20"/>
          <w:lang w:eastAsia="ru-RU"/>
        </w:rPr>
        <w:tab/>
        <w:t>123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7.7. Сведения об участии эмитента в судебных процессах в случае, если такое участие может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существенно отразиться на финансово-хозяйственной деятельности эмитента</w:t>
      </w:r>
      <w:r w:rsidRPr="00320D77">
        <w:rPr>
          <w:rFonts w:ascii="Times New Roman" w:eastAsia="Times New Roman" w:hAnsi="Times New Roman" w:cs="Times New Roman"/>
          <w:noProof/>
          <w:sz w:val="20"/>
          <w:szCs w:val="20"/>
          <w:lang w:eastAsia="ru-RU"/>
        </w:rPr>
        <w:tab/>
        <w:t>123</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lastRenderedPageBreak/>
        <w:t>VIII. Дополнительные сведения об эмитенте и о размещенных им эмиссионных ценных бумагах</w:t>
      </w:r>
      <w:r w:rsidRPr="00320D77">
        <w:rPr>
          <w:rFonts w:ascii="Times New Roman" w:eastAsia="Times New Roman" w:hAnsi="Times New Roman" w:cs="Times New Roman"/>
          <w:noProof/>
          <w:sz w:val="20"/>
          <w:szCs w:val="20"/>
          <w:lang w:eastAsia="ru-RU"/>
        </w:rPr>
        <w:tab/>
        <w:t>125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 Дополнительные сведения об эмитенте</w:t>
      </w:r>
      <w:r w:rsidRPr="00320D77">
        <w:rPr>
          <w:rFonts w:ascii="Times New Roman" w:eastAsia="Times New Roman" w:hAnsi="Times New Roman" w:cs="Times New Roman"/>
          <w:noProof/>
          <w:sz w:val="20"/>
          <w:szCs w:val="20"/>
          <w:lang w:eastAsia="ru-RU"/>
        </w:rPr>
        <w:tab/>
        <w:t>125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8.1.1. Сведения о размере, структуре уставного (складочного) капитала (паевого фонда) эмитента</w:t>
      </w:r>
      <w:r w:rsidRPr="00320D77">
        <w:rPr>
          <w:rFonts w:ascii="Times New Roman" w:eastAsia="Times New Roman" w:hAnsi="Times New Roman" w:cs="Times New Roman"/>
          <w:noProof/>
          <w:sz w:val="20"/>
          <w:szCs w:val="20"/>
          <w:lang w:eastAsia="ru-RU"/>
        </w:rPr>
        <w:tab/>
        <w:t>125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8.1.2. Сведения об изменении размера уставного (складочного) капитала (паевого фонда) эмитента</w:t>
      </w:r>
      <w:r w:rsidRPr="00320D77">
        <w:rPr>
          <w:rFonts w:ascii="Times New Roman" w:eastAsia="Times New Roman" w:hAnsi="Times New Roman" w:cs="Times New Roman"/>
          <w:noProof/>
          <w:sz w:val="20"/>
          <w:szCs w:val="20"/>
          <w:lang w:eastAsia="ru-RU"/>
        </w:rPr>
        <w:tab/>
        <w:t>125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8.1.3. Сведения о порядке созыва и проведения собрания (заседания) высшего органа управления эмитента</w:t>
      </w:r>
      <w:r w:rsidRPr="00320D77">
        <w:rPr>
          <w:rFonts w:ascii="Times New Roman" w:eastAsia="Times New Roman" w:hAnsi="Times New Roman" w:cs="Times New Roman"/>
          <w:noProof/>
          <w:sz w:val="20"/>
          <w:szCs w:val="20"/>
          <w:lang w:eastAsia="ru-RU"/>
        </w:rPr>
        <w:tab/>
        <w:t>125</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акций</w:t>
      </w:r>
      <w:r w:rsidRPr="00320D77">
        <w:rPr>
          <w:rFonts w:ascii="Times New Roman" w:eastAsia="Times New Roman" w:hAnsi="Times New Roman" w:cs="Times New Roman"/>
          <w:noProof/>
          <w:sz w:val="20"/>
          <w:szCs w:val="20"/>
          <w:lang w:eastAsia="ru-RU"/>
        </w:rPr>
        <w:tab/>
        <w:t>127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8.1.5. Сведения о существенных сделках, совершенных эмитентом</w:t>
      </w:r>
      <w:r w:rsidRPr="00320D77">
        <w:rPr>
          <w:rFonts w:ascii="Times New Roman" w:eastAsia="Times New Roman" w:hAnsi="Times New Roman" w:cs="Times New Roman"/>
          <w:noProof/>
          <w:sz w:val="20"/>
          <w:szCs w:val="20"/>
          <w:lang w:eastAsia="ru-RU"/>
        </w:rPr>
        <w:tab/>
        <w:t>127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8.1.6. Сведения о кредитных рейтингах эмитента</w:t>
      </w:r>
      <w:r w:rsidRPr="00320D77">
        <w:rPr>
          <w:rFonts w:ascii="Times New Roman" w:eastAsia="Times New Roman" w:hAnsi="Times New Roman" w:cs="Times New Roman"/>
          <w:noProof/>
          <w:sz w:val="20"/>
          <w:szCs w:val="20"/>
          <w:lang w:eastAsia="ru-RU"/>
        </w:rPr>
        <w:tab/>
        <w:t>127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8.2. Сведения о каждой категории (типе) акций эмитента</w:t>
      </w:r>
      <w:r w:rsidRPr="00320D77">
        <w:rPr>
          <w:rFonts w:ascii="Times New Roman" w:eastAsia="Times New Roman" w:hAnsi="Times New Roman" w:cs="Times New Roman"/>
          <w:noProof/>
          <w:sz w:val="20"/>
          <w:szCs w:val="20"/>
          <w:lang w:eastAsia="ru-RU"/>
        </w:rPr>
        <w:tab/>
        <w:t>127</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8.3. Сведения о предыдущих выпусках эмиссионных ценных бумаг эмитента, за исключением акций эмитента</w:t>
      </w:r>
      <w:r w:rsidRPr="00320D77">
        <w:rPr>
          <w:rFonts w:ascii="Times New Roman" w:eastAsia="Times New Roman" w:hAnsi="Times New Roman" w:cs="Times New Roman"/>
          <w:noProof/>
          <w:sz w:val="20"/>
          <w:szCs w:val="20"/>
          <w:lang w:eastAsia="ru-RU"/>
        </w:rPr>
        <w:tab/>
        <w:t>130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8.3.1. Сведения о выпусках, все ценные бумаги которых погашены (аннулированы)</w:t>
      </w:r>
      <w:r w:rsidRPr="00320D77">
        <w:rPr>
          <w:rFonts w:ascii="Times New Roman" w:eastAsia="Times New Roman" w:hAnsi="Times New Roman" w:cs="Times New Roman"/>
          <w:noProof/>
          <w:sz w:val="20"/>
          <w:szCs w:val="20"/>
          <w:lang w:eastAsia="ru-RU"/>
        </w:rPr>
        <w:tab/>
        <w:t>130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8.3.2. Сведения о выпусках, ценные бумаги которых находятся в обращении</w:t>
      </w:r>
      <w:r w:rsidRPr="00320D77">
        <w:rPr>
          <w:rFonts w:ascii="Times New Roman" w:eastAsia="Times New Roman" w:hAnsi="Times New Roman" w:cs="Times New Roman"/>
          <w:noProof/>
          <w:sz w:val="20"/>
          <w:szCs w:val="20"/>
          <w:lang w:eastAsia="ru-RU"/>
        </w:rPr>
        <w:tab/>
        <w:t>130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8.4. Сведения о лице (лицах), предоставившем (предоставивших) обеспечение по облигациям</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выпуска</w:t>
      </w:r>
      <w:r w:rsidRPr="00320D77">
        <w:rPr>
          <w:rFonts w:ascii="Times New Roman" w:eastAsia="Times New Roman" w:hAnsi="Times New Roman" w:cs="Times New Roman"/>
          <w:noProof/>
          <w:sz w:val="20"/>
          <w:szCs w:val="20"/>
          <w:lang w:eastAsia="ru-RU"/>
        </w:rPr>
        <w:tab/>
        <w:t>130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8.4.1. Условия обеспечения исполнения обязательств по облигациям с ипотечным покрытием</w:t>
      </w:r>
      <w:r w:rsidRPr="00320D77">
        <w:rPr>
          <w:rFonts w:ascii="Times New Roman" w:eastAsia="Times New Roman" w:hAnsi="Times New Roman" w:cs="Times New Roman"/>
          <w:noProof/>
          <w:sz w:val="20"/>
          <w:szCs w:val="20"/>
          <w:lang w:eastAsia="ru-RU"/>
        </w:rPr>
        <w:tab/>
        <w:t>130</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8.5. Сведения об организациях,осуществляющих учет прав на эмиссионные ценные бумаги</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эмитента …………………………………………………………………………………………………….131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8.6. Сведения о законодательных актах, регулирующих вопросы импорта и экспорта капитала,</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которые могут повлиять на выплату дивидендов, процентов и других платежей нерезидентам</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8.7. Описание порядка налогообложения доходов по размещенным и размещаемым эмиссионным</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 ценным бумагам эмитента</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8.8. Сведения об объявленных (начисленных) и о выплаченных дивидендах по акциям эмитента,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а также о доходах по облигациям эмитента</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8.8.1. Сведения об объявленных (начисленных) и о выплаченных дивидендах по акциям эмитента...131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 xml:space="preserve">8.8.2. Выпуски облигаций, по которым за 5 последних завершенных финансовых лет, </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предшествующих дате окончания последнего отчетного квартала, а если эмитент осуществляет</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8.9. Иные сведения</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tabs>
          <w:tab w:val="right" w:leader="dot" w:pos="9061"/>
        </w:tabs>
        <w:autoSpaceDE w:val="0"/>
        <w:autoSpaceDN w:val="0"/>
        <w:adjustRightInd w:val="0"/>
        <w:spacing w:before="20" w:after="40" w:line="240" w:lineRule="auto"/>
        <w:rPr>
          <w:rFonts w:ascii="Times New Roman" w:eastAsia="Times New Roman" w:hAnsi="Times New Roman" w:cs="Times New Roman"/>
          <w:noProof/>
          <w:sz w:val="20"/>
          <w:szCs w:val="20"/>
          <w:lang w:eastAsia="ru-RU"/>
        </w:rPr>
      </w:pPr>
      <w:r w:rsidRPr="00320D77">
        <w:rPr>
          <w:rFonts w:ascii="Times New Roman" w:eastAsia="Times New Roman" w:hAnsi="Times New Roman" w:cs="Times New Roman"/>
          <w:noProof/>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320D77">
        <w:rPr>
          <w:rFonts w:ascii="Times New Roman" w:eastAsia="Times New Roman" w:hAnsi="Times New Roman" w:cs="Times New Roman"/>
          <w:noProof/>
          <w:sz w:val="20"/>
          <w:szCs w:val="20"/>
          <w:lang w:eastAsia="ru-RU"/>
        </w:rPr>
        <w:tab/>
        <w:t>131</w:t>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fldChar w:fldCharType="end"/>
      </w:r>
      <w:r w:rsidRPr="00320D77">
        <w:rPr>
          <w:rFonts w:ascii="Times New Roman" w:eastAsia="Times New Roman" w:hAnsi="Times New Roman" w:cs="Times New Roman"/>
          <w:b/>
          <w:bCs/>
          <w:sz w:val="28"/>
          <w:szCs w:val="28"/>
          <w:lang w:eastAsia="ru-RU"/>
        </w:rPr>
        <w:br w:type="page"/>
      </w:r>
      <w:r w:rsidRPr="00320D77">
        <w:rPr>
          <w:rFonts w:ascii="Times New Roman" w:eastAsia="Times New Roman" w:hAnsi="Times New Roman" w:cs="Times New Roman"/>
          <w:b/>
          <w:bCs/>
          <w:sz w:val="28"/>
          <w:szCs w:val="28"/>
          <w:lang w:eastAsia="ru-RU"/>
        </w:rPr>
        <w:lastRenderedPageBreak/>
        <w:t>Введение</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отношении ценных бумаг эмитента осуществлена регистрация проспекта ценных бумаг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br w:type="page"/>
      </w:r>
      <w:r w:rsidRPr="00320D77">
        <w:rPr>
          <w:rFonts w:ascii="Times New Roman" w:eastAsia="Times New Roman" w:hAnsi="Times New Roman" w:cs="Times New Roman"/>
          <w:b/>
          <w:bCs/>
          <w:sz w:val="28"/>
          <w:szCs w:val="28"/>
          <w:lang w:eastAsia="ru-RU"/>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1.1. Лица, входящие в состав органов управления эмитента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Состав совета директоров (наблюдательного совета) эмитента</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320D77" w:rsidRPr="00320D77"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Букин Олег Юрьевич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1966</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Гин Павел Михайлович</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1974</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Рябинина Анна Юрьевна</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1979</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Меньших Григорий Сергеевич</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1979</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Ченчиков Сергей Викторович</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1974</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Ерков Дмитрий Дмитриевич</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1972</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Стоянов Дмитрий Александрович</w:t>
            </w:r>
          </w:p>
        </w:tc>
        <w:tc>
          <w:tcPr>
            <w:tcW w:w="15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1954</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Единоличный исполнительный орган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320D77" w:rsidRPr="00320D77" w:rsidTr="00927FD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p>
        </w:tc>
      </w:tr>
      <w:tr w:rsidR="00320D77" w:rsidRPr="00320D77" w:rsidTr="00927FD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Герасименко Владимир Викторович</w:t>
            </w:r>
          </w:p>
        </w:tc>
        <w:tc>
          <w:tcPr>
            <w:tcW w:w="15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1960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Состав коллегиального исполнительного органа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Коллегиальный исполнительный орган не сформирован</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1.2. Сведения о банковских счетах эмитента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4825005381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040364518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40702810205000000010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 счет:</w:t>
      </w:r>
      <w:r w:rsidRPr="00320D77">
        <w:rPr>
          <w:rFonts w:ascii="Times New Roman" w:eastAsia="Times New Roman" w:hAnsi="Times New Roman" w:cs="Times New Roman"/>
          <w:b/>
          <w:bCs/>
          <w:i/>
          <w:iCs/>
          <w:sz w:val="20"/>
          <w:szCs w:val="20"/>
          <w:lang w:eastAsia="ru-RU"/>
        </w:rPr>
        <w:t xml:space="preserve"> 30101810200000000518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рублевый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4825005381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040364518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40702840805000000011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Корр. счет:</w:t>
      </w:r>
      <w:r w:rsidRPr="00320D77">
        <w:rPr>
          <w:rFonts w:ascii="Times New Roman" w:eastAsia="Times New Roman" w:hAnsi="Times New Roman" w:cs="Times New Roman"/>
          <w:b/>
          <w:bCs/>
          <w:i/>
          <w:iCs/>
          <w:sz w:val="20"/>
          <w:szCs w:val="20"/>
          <w:lang w:eastAsia="ru-RU"/>
        </w:rPr>
        <w:t xml:space="preserve"> 30101810200000000518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текущий валютный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4825005381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040364518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40702840105001000011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 счет:</w:t>
      </w:r>
      <w:r w:rsidRPr="00320D77">
        <w:rPr>
          <w:rFonts w:ascii="Times New Roman" w:eastAsia="Times New Roman" w:hAnsi="Times New Roman" w:cs="Times New Roman"/>
          <w:b/>
          <w:bCs/>
          <w:i/>
          <w:iCs/>
          <w:sz w:val="20"/>
          <w:szCs w:val="20"/>
          <w:lang w:eastAsia="ru-RU"/>
        </w:rPr>
        <w:t xml:space="preserve"> 30101810200000000518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транзитный валютный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4825005381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040364518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407022978605000000002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 счет:</w:t>
      </w:r>
      <w:r w:rsidRPr="00320D77">
        <w:rPr>
          <w:rFonts w:ascii="Times New Roman" w:eastAsia="Times New Roman" w:hAnsi="Times New Roman" w:cs="Times New Roman"/>
          <w:b/>
          <w:bCs/>
          <w:i/>
          <w:iCs/>
          <w:sz w:val="20"/>
          <w:szCs w:val="20"/>
          <w:lang w:eastAsia="ru-RU"/>
        </w:rPr>
        <w:t xml:space="preserve"> 30101810200000000518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текущий валютный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Открытое акционерное общество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филиал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Россия,352800, Краснодарский край, г.Туапсе, ул.Морской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4825005381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040364518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40702978905001000002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 счет:</w:t>
      </w:r>
      <w:r w:rsidRPr="00320D77">
        <w:rPr>
          <w:rFonts w:ascii="Times New Roman" w:eastAsia="Times New Roman" w:hAnsi="Times New Roman" w:cs="Times New Roman"/>
          <w:b/>
          <w:bCs/>
          <w:i/>
          <w:iCs/>
          <w:sz w:val="20"/>
          <w:szCs w:val="20"/>
          <w:lang w:eastAsia="ru-RU"/>
        </w:rPr>
        <w:t xml:space="preserve"> 30101810200000000518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транзитный валютный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кредитной организации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Туапсинское Отделение сберегательного банка №1805 Юго-Западный Сбербанк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Туапсинское ОСБ №1805 Юго-Западный Сбербанк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Россия, 352800, Краснодарский край, г. Туапсе, ул. К. Маркса,36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7707083893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БИК:</w:t>
      </w:r>
      <w:r w:rsidRPr="00320D77">
        <w:rPr>
          <w:rFonts w:ascii="Times New Roman" w:eastAsia="Times New Roman" w:hAnsi="Times New Roman" w:cs="Times New Roman"/>
          <w:b/>
          <w:bCs/>
          <w:i/>
          <w:iCs/>
          <w:sz w:val="20"/>
          <w:szCs w:val="20"/>
          <w:lang w:eastAsia="ru-RU"/>
        </w:rPr>
        <w:t xml:space="preserve"> 046015602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счета:</w:t>
      </w:r>
      <w:r w:rsidRPr="00320D77">
        <w:rPr>
          <w:rFonts w:ascii="Times New Roman" w:eastAsia="Times New Roman" w:hAnsi="Times New Roman" w:cs="Times New Roman"/>
          <w:b/>
          <w:bCs/>
          <w:i/>
          <w:iCs/>
          <w:sz w:val="20"/>
          <w:szCs w:val="20"/>
          <w:lang w:eastAsia="ru-RU"/>
        </w:rPr>
        <w:t xml:space="preserve"> 40702810930050000159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 счет:</w:t>
      </w:r>
      <w:r w:rsidRPr="00320D77">
        <w:rPr>
          <w:rFonts w:ascii="Times New Roman" w:eastAsia="Times New Roman" w:hAnsi="Times New Roman" w:cs="Times New Roman"/>
          <w:b/>
          <w:bCs/>
          <w:i/>
          <w:iCs/>
          <w:sz w:val="20"/>
          <w:szCs w:val="20"/>
          <w:lang w:eastAsia="ru-RU"/>
        </w:rPr>
        <w:t xml:space="preserve"> 30101810600000000602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счета:</w:t>
      </w:r>
      <w:r w:rsidRPr="00320D77">
        <w:rPr>
          <w:rFonts w:ascii="Times New Roman" w:eastAsia="Times New Roman" w:hAnsi="Times New Roman" w:cs="Times New Roman"/>
          <w:b/>
          <w:bCs/>
          <w:i/>
          <w:iCs/>
          <w:sz w:val="20"/>
          <w:szCs w:val="20"/>
          <w:lang w:eastAsia="ru-RU"/>
        </w:rPr>
        <w:t xml:space="preserve"> рублевый счет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1.3. Сведения об аудиторе (аудиторах)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w:t>
      </w:r>
      <w:r w:rsidRPr="00320D77">
        <w:rPr>
          <w:rFonts w:ascii="Times New Roman" w:eastAsia="Times New Roman" w:hAnsi="Times New Roman" w:cs="Times New Roman"/>
          <w:sz w:val="20"/>
          <w:szCs w:val="20"/>
          <w:lang w:eastAsia="ru-RU"/>
        </w:rPr>
        <w:lastRenderedPageBreak/>
        <w:t>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Общество с ограниченной ответственностью "Научно-практический центр экономики и права-Аудиторская служба "Экономика"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ООО НПЦ Аудиторская служба "Экономика"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353440, г.Анапа, ул.Шевченко, д.1а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2301026359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1022300509197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Телефон:</w:t>
      </w:r>
      <w:r w:rsidRPr="00320D77">
        <w:rPr>
          <w:rFonts w:ascii="Times New Roman" w:eastAsia="Times New Roman" w:hAnsi="Times New Roman" w:cs="Times New Roman"/>
          <w:b/>
          <w:bCs/>
          <w:i/>
          <w:iCs/>
          <w:sz w:val="20"/>
          <w:szCs w:val="20"/>
          <w:lang w:eastAsia="ru-RU"/>
        </w:rPr>
        <w:t xml:space="preserve"> (86133) 5-02-37; (86133) 3-21-00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Факс:</w:t>
      </w:r>
      <w:r w:rsidRPr="00320D77">
        <w:rPr>
          <w:rFonts w:ascii="Times New Roman" w:eastAsia="Times New Roman" w:hAnsi="Times New Roman" w:cs="Times New Roman"/>
          <w:b/>
          <w:bCs/>
          <w:i/>
          <w:iCs/>
          <w:sz w:val="20"/>
          <w:szCs w:val="20"/>
          <w:lang w:eastAsia="ru-RU"/>
        </w:rPr>
        <w:t xml:space="preserve"> (86133) 5-02-37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Адрес электронной почты:</w:t>
      </w:r>
      <w:r w:rsidRPr="00320D77">
        <w:rPr>
          <w:rFonts w:ascii="Times New Roman" w:eastAsia="Times New Roman" w:hAnsi="Times New Roman" w:cs="Times New Roman"/>
          <w:b/>
          <w:bCs/>
          <w:i/>
          <w:iCs/>
          <w:sz w:val="20"/>
          <w:szCs w:val="20"/>
          <w:lang w:eastAsia="ru-RU"/>
        </w:rPr>
        <w:t xml:space="preserve"> johnny25@mail.ru</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наименование:</w:t>
      </w:r>
      <w:r w:rsidRPr="00320D77">
        <w:rPr>
          <w:rFonts w:ascii="Times New Roman" w:eastAsia="Times New Roman" w:hAnsi="Times New Roman" w:cs="Times New Roman"/>
          <w:b/>
          <w:bCs/>
          <w:i/>
          <w:iCs/>
          <w:sz w:val="20"/>
          <w:szCs w:val="20"/>
          <w:lang w:eastAsia="ru-RU"/>
        </w:rPr>
        <w:t xml:space="preserve"> Некомерческое партнерство "Московская аудиторская палата"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107031 Россия, Москва, Петровский переулок 8 стр.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Дополнительная информация: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ООО НПЦ Аудиторская служба "Экономика" является членом саморегулируемой организации - Некоммерческое партнерство "Московская аудиторская палата". Свидетельство от 30.04.2010г., ОРНЗ 11003005157, запись в реестре сделана 01.04.2010г.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320D77" w:rsidRPr="00320D77" w:rsidTr="00927FDF">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Консолидированная финансовая отчетность, Год</w:t>
            </w:r>
          </w:p>
        </w:tc>
      </w:tr>
      <w:tr w:rsidR="00320D77" w:rsidRPr="00320D77" w:rsidTr="00927FD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25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25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25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25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25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Порядок выбора аудитора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Аудитор ООО НПЦ Аудиторская служба "Экономика" выбран в результате конкурсного отбора, состоявшегося 27.04.2011г.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Утвержден  решением годового общего собрания акционеров Общества 30 июня 2011 г.(протокол № 1/2011 от 01.07.2011г.)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Указывается информация о работах, проводимых аудитором в рамках специальных аудиторских заданий:</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Специальных аудиторских заданий аудитору не ставилось.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Порядок определения размера вознаграждения аудитора – по результатам конкурса. Размер вознаграждения - 250 000 руб. в соответствии с договором №02-344/22-11 от 27.07.2011г.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Отсроченные и просроченные платежи отсутствуют.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1.4. Сведения об оценщике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1.5. Сведения о консультантах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1.6. Сведения об иных лицах, подписавших ежеквартальный отчет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Рогоманова Ольга Викторовна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1957</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об основном месте работы:</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i/>
          <w:iCs/>
          <w:sz w:val="20"/>
          <w:szCs w:val="20"/>
          <w:lang w:eastAsia="ru-RU"/>
        </w:rPr>
        <w:t xml:space="preserve"> ОАО "Туапсинский судоремонтный завод"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r w:rsidRPr="00320D77">
        <w:rPr>
          <w:rFonts w:ascii="Times New Roman" w:eastAsia="Times New Roman" w:hAnsi="Times New Roman" w:cs="Times New Roman"/>
          <w:b/>
          <w:bCs/>
          <w:i/>
          <w:iCs/>
          <w:sz w:val="20"/>
          <w:szCs w:val="20"/>
          <w:lang w:eastAsia="ru-RU"/>
        </w:rPr>
        <w:t xml:space="preserve"> Главный бухгалтер</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2.1. Показатели финансово-экономической деятельности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2.2. Рыночная капитализация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2.3. Обязательства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2.3.1. Заемные средства и кредиторская задолженность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2.3.2. Кредитная история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Краснодарский край, г.Туапсе, Морской бульвар,2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основного долга на момент возникновения обязательства:</w:t>
      </w:r>
      <w:r w:rsidRPr="00320D77">
        <w:rPr>
          <w:rFonts w:ascii="Times New Roman" w:eastAsia="Times New Roman" w:hAnsi="Times New Roman" w:cs="Times New Roman"/>
          <w:b/>
          <w:bCs/>
          <w:i/>
          <w:iCs/>
          <w:sz w:val="20"/>
          <w:szCs w:val="20"/>
          <w:lang w:eastAsia="ru-RU"/>
        </w:rPr>
        <w:t xml:space="preserve"> 17800 RUR x 1000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основного долга на дату окончания отчетного квартала:</w:t>
      </w:r>
      <w:r w:rsidRPr="00320D77">
        <w:rPr>
          <w:rFonts w:ascii="Times New Roman" w:eastAsia="Times New Roman" w:hAnsi="Times New Roman" w:cs="Times New Roman"/>
          <w:b/>
          <w:bCs/>
          <w:i/>
          <w:iCs/>
          <w:sz w:val="20"/>
          <w:szCs w:val="20"/>
          <w:lang w:eastAsia="ru-RU"/>
        </w:rPr>
        <w:t xml:space="preserve"> 17800 RUR x 1000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кредита (займа), в годах:</w:t>
      </w:r>
      <w:r w:rsidRPr="00320D77">
        <w:rPr>
          <w:rFonts w:ascii="Times New Roman" w:eastAsia="Times New Roman" w:hAnsi="Times New Roman" w:cs="Times New Roman"/>
          <w:b/>
          <w:bCs/>
          <w:i/>
          <w:iCs/>
          <w:sz w:val="20"/>
          <w:szCs w:val="20"/>
          <w:lang w:eastAsia="ru-RU"/>
        </w:rPr>
        <w:t xml:space="preserve">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Средний размер процентов по кредиту (займу), % годовых:</w:t>
      </w:r>
      <w:r w:rsidRPr="00320D77">
        <w:rPr>
          <w:rFonts w:ascii="Times New Roman" w:eastAsia="Times New Roman" w:hAnsi="Times New Roman" w:cs="Times New Roman"/>
          <w:b/>
          <w:bCs/>
          <w:i/>
          <w:iCs/>
          <w:sz w:val="20"/>
          <w:szCs w:val="20"/>
          <w:lang w:eastAsia="ru-RU"/>
        </w:rPr>
        <w:t xml:space="preserve">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процентных (купонных) периодов:</w:t>
      </w:r>
      <w:r w:rsidRPr="00320D77">
        <w:rPr>
          <w:rFonts w:ascii="Times New Roman" w:eastAsia="Times New Roman" w:hAnsi="Times New Roman" w:cs="Times New Roman"/>
          <w:b/>
          <w:bCs/>
          <w:i/>
          <w:iCs/>
          <w:sz w:val="20"/>
          <w:szCs w:val="20"/>
          <w:lang w:eastAsia="ru-RU"/>
        </w:rPr>
        <w:t xml:space="preserve">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просрочек при выплате процентов по кредиту (займу):</w:t>
      </w:r>
      <w:r w:rsidRPr="00320D77">
        <w:rPr>
          <w:rFonts w:ascii="Times New Roman" w:eastAsia="Times New Roman" w:hAnsi="Times New Roman" w:cs="Times New Roman"/>
          <w:b/>
          <w:bCs/>
          <w:i/>
          <w:iCs/>
          <w:sz w:val="20"/>
          <w:szCs w:val="20"/>
          <w:lang w:eastAsia="ru-RU"/>
        </w:rPr>
        <w:t xml:space="preserve"> Да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Общее число указанных просрочек:</w:t>
      </w:r>
      <w:r w:rsidRPr="00320D77">
        <w:rPr>
          <w:rFonts w:ascii="Times New Roman" w:eastAsia="Times New Roman" w:hAnsi="Times New Roman" w:cs="Times New Roman"/>
          <w:b/>
          <w:bCs/>
          <w:i/>
          <w:iCs/>
          <w:sz w:val="20"/>
          <w:szCs w:val="20"/>
          <w:lang w:eastAsia="ru-RU"/>
        </w:rPr>
        <w:t xml:space="preserve"> 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просрочек в днях:</w:t>
      </w:r>
      <w:r w:rsidRPr="00320D77">
        <w:rPr>
          <w:rFonts w:ascii="Times New Roman" w:eastAsia="Times New Roman" w:hAnsi="Times New Roman" w:cs="Times New Roman"/>
          <w:b/>
          <w:bCs/>
          <w:i/>
          <w:iCs/>
          <w:sz w:val="20"/>
          <w:szCs w:val="20"/>
          <w:lang w:eastAsia="ru-RU"/>
        </w:rPr>
        <w:t xml:space="preserve"> 415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Плановый срок (дата) погашения кредита (займа):</w:t>
      </w:r>
      <w:r w:rsidRPr="00320D77">
        <w:rPr>
          <w:rFonts w:ascii="Times New Roman" w:eastAsia="Times New Roman" w:hAnsi="Times New Roman" w:cs="Times New Roman"/>
          <w:b/>
          <w:bCs/>
          <w:i/>
          <w:iCs/>
          <w:sz w:val="20"/>
          <w:szCs w:val="20"/>
          <w:lang w:eastAsia="ru-RU"/>
        </w:rPr>
        <w:t xml:space="preserve"> 15.12.2012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Фактический срок (дата) погашения кредита (займа):</w:t>
      </w:r>
      <w:r w:rsidRPr="00320D77">
        <w:rPr>
          <w:rFonts w:ascii="Times New Roman" w:eastAsia="Times New Roman" w:hAnsi="Times New Roman" w:cs="Times New Roman"/>
          <w:b/>
          <w:bCs/>
          <w:i/>
          <w:iCs/>
          <w:sz w:val="20"/>
          <w:szCs w:val="20"/>
          <w:lang w:eastAsia="ru-RU"/>
        </w:rPr>
        <w:t xml:space="preserve"> 15.12.2012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банк социального развития и строительства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"Липецккомбанк"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г.Липецк, ул.Интернациональная, д.8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основного долга на момент возникновения обязательства:</w:t>
      </w:r>
      <w:r w:rsidRPr="00320D77">
        <w:rPr>
          <w:rFonts w:ascii="Times New Roman" w:eastAsia="Times New Roman" w:hAnsi="Times New Roman" w:cs="Times New Roman"/>
          <w:b/>
          <w:bCs/>
          <w:i/>
          <w:iCs/>
          <w:sz w:val="20"/>
          <w:szCs w:val="20"/>
          <w:lang w:eastAsia="ru-RU"/>
        </w:rPr>
        <w:t xml:space="preserve"> 15 000 RUR x 1000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основного долга на дату окончания отчетного квартала:</w:t>
      </w:r>
      <w:r w:rsidRPr="00320D77">
        <w:rPr>
          <w:rFonts w:ascii="Times New Roman" w:eastAsia="Times New Roman" w:hAnsi="Times New Roman" w:cs="Times New Roman"/>
          <w:b/>
          <w:bCs/>
          <w:i/>
          <w:iCs/>
          <w:sz w:val="20"/>
          <w:szCs w:val="20"/>
          <w:lang w:eastAsia="ru-RU"/>
        </w:rPr>
        <w:t xml:space="preserve"> 1 100 RUR x 1000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кредита (займа), в годах:</w:t>
      </w:r>
      <w:r w:rsidRPr="00320D77">
        <w:rPr>
          <w:rFonts w:ascii="Times New Roman" w:eastAsia="Times New Roman" w:hAnsi="Times New Roman" w:cs="Times New Roman"/>
          <w:b/>
          <w:bCs/>
          <w:i/>
          <w:iCs/>
          <w:sz w:val="20"/>
          <w:szCs w:val="20"/>
          <w:lang w:eastAsia="ru-RU"/>
        </w:rPr>
        <w:t xml:space="preserve">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Средний размер процентов по кредиту (займу), % годовых:</w:t>
      </w:r>
      <w:r w:rsidRPr="00320D77">
        <w:rPr>
          <w:rFonts w:ascii="Times New Roman" w:eastAsia="Times New Roman" w:hAnsi="Times New Roman" w:cs="Times New Roman"/>
          <w:b/>
          <w:bCs/>
          <w:i/>
          <w:iCs/>
          <w:sz w:val="20"/>
          <w:szCs w:val="20"/>
          <w:lang w:eastAsia="ru-RU"/>
        </w:rPr>
        <w:t xml:space="preserve"> 13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процентных (купонных) периодов:</w:t>
      </w:r>
      <w:r w:rsidRPr="00320D77">
        <w:rPr>
          <w:rFonts w:ascii="Times New Roman" w:eastAsia="Times New Roman" w:hAnsi="Times New Roman" w:cs="Times New Roman"/>
          <w:b/>
          <w:bCs/>
          <w:i/>
          <w:iCs/>
          <w:sz w:val="20"/>
          <w:szCs w:val="20"/>
          <w:lang w:eastAsia="ru-RU"/>
        </w:rPr>
        <w:t xml:space="preserve">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просрочек при выплате процентов по кредиту (займу):</w:t>
      </w:r>
      <w:r w:rsidRPr="00320D77">
        <w:rPr>
          <w:rFonts w:ascii="Times New Roman" w:eastAsia="Times New Roman" w:hAnsi="Times New Roman" w:cs="Times New Roman"/>
          <w:b/>
          <w:bCs/>
          <w:i/>
          <w:iCs/>
          <w:sz w:val="20"/>
          <w:szCs w:val="20"/>
          <w:lang w:eastAsia="ru-RU"/>
        </w:rPr>
        <w:t xml:space="preserve">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Плановый срок (дата) погашения кредита (займа):</w:t>
      </w:r>
      <w:r w:rsidRPr="00320D77">
        <w:rPr>
          <w:rFonts w:ascii="Times New Roman" w:eastAsia="Times New Roman" w:hAnsi="Times New Roman" w:cs="Times New Roman"/>
          <w:b/>
          <w:bCs/>
          <w:i/>
          <w:iCs/>
          <w:sz w:val="20"/>
          <w:szCs w:val="20"/>
          <w:lang w:eastAsia="ru-RU"/>
        </w:rPr>
        <w:t xml:space="preserve"> 26.06.2012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Фактический срок (дата) погашения кредита (займа):</w:t>
      </w:r>
      <w:r w:rsidRPr="00320D77">
        <w:rPr>
          <w:rFonts w:ascii="Times New Roman" w:eastAsia="Times New Roman" w:hAnsi="Times New Roman" w:cs="Times New Roman"/>
          <w:b/>
          <w:bCs/>
          <w:i/>
          <w:iCs/>
          <w:sz w:val="20"/>
          <w:szCs w:val="20"/>
          <w:lang w:eastAsia="ru-RU"/>
        </w:rPr>
        <w:t xml:space="preserve"> 26.06.2012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Указанные обязательства отсутствуют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2.3.4. Прочие обязательства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w:t>
      </w:r>
      <w:r w:rsidRPr="00320D77">
        <w:rPr>
          <w:rFonts w:ascii="Times New Roman" w:eastAsia="Times New Roman" w:hAnsi="Times New Roman" w:cs="Times New Roman"/>
          <w:b/>
          <w:bCs/>
          <w:i/>
          <w:iCs/>
          <w:sz w:val="20"/>
          <w:szCs w:val="20"/>
          <w:lang w:eastAsia="ru-RU"/>
        </w:rPr>
        <w:lastRenderedPageBreak/>
        <w:t>финансирования и условиях их использования, результатах деятельности и расходов, не имеется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Политика эмитента в области управления рисками:</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Политика эмитента в области управления рисками:</w:t>
      </w:r>
      <w:r w:rsidRPr="00320D77">
        <w:rPr>
          <w:rFonts w:ascii="Times New Roman" w:eastAsia="Times New Roman" w:hAnsi="Times New Roman" w:cs="Times New Roman"/>
          <w:b/>
          <w:bCs/>
          <w:i/>
          <w:iCs/>
          <w:sz w:val="20"/>
          <w:szCs w:val="20"/>
          <w:lang w:eastAsia="ru-RU"/>
        </w:rPr>
        <w:br/>
        <w:t>Негативное влияние на основную деятельность и финансовый результат Эмитента могут оказывать следующие факторы:</w:t>
      </w:r>
      <w:r w:rsidRPr="00320D77">
        <w:rPr>
          <w:rFonts w:ascii="Times New Roman" w:eastAsia="Times New Roman" w:hAnsi="Times New Roman" w:cs="Times New Roman"/>
          <w:b/>
          <w:bCs/>
          <w:i/>
          <w:iCs/>
          <w:sz w:val="20"/>
          <w:szCs w:val="20"/>
          <w:lang w:eastAsia="ru-RU"/>
        </w:rPr>
        <w:br/>
        <w:t>• отраслевые риски;</w:t>
      </w:r>
      <w:r w:rsidRPr="00320D77">
        <w:rPr>
          <w:rFonts w:ascii="Times New Roman" w:eastAsia="Times New Roman" w:hAnsi="Times New Roman" w:cs="Times New Roman"/>
          <w:b/>
          <w:bCs/>
          <w:i/>
          <w:iCs/>
          <w:sz w:val="20"/>
          <w:szCs w:val="20"/>
          <w:lang w:eastAsia="ru-RU"/>
        </w:rPr>
        <w:br/>
        <w:t>• страновые и региональные риски;</w:t>
      </w:r>
      <w:r w:rsidRPr="00320D77">
        <w:rPr>
          <w:rFonts w:ascii="Times New Roman" w:eastAsia="Times New Roman" w:hAnsi="Times New Roman" w:cs="Times New Roman"/>
          <w:b/>
          <w:bCs/>
          <w:i/>
          <w:iCs/>
          <w:sz w:val="20"/>
          <w:szCs w:val="20"/>
          <w:lang w:eastAsia="ru-RU"/>
        </w:rPr>
        <w:br/>
        <w:t>• финансовые риски;</w:t>
      </w:r>
      <w:r w:rsidRPr="00320D77">
        <w:rPr>
          <w:rFonts w:ascii="Times New Roman" w:eastAsia="Times New Roman" w:hAnsi="Times New Roman" w:cs="Times New Roman"/>
          <w:b/>
          <w:bCs/>
          <w:i/>
          <w:iCs/>
          <w:sz w:val="20"/>
          <w:szCs w:val="20"/>
          <w:lang w:eastAsia="ru-RU"/>
        </w:rPr>
        <w:br/>
        <w:t>• правовые риски;</w:t>
      </w:r>
      <w:r w:rsidRPr="00320D77">
        <w:rPr>
          <w:rFonts w:ascii="Times New Roman" w:eastAsia="Times New Roman" w:hAnsi="Times New Roman" w:cs="Times New Roman"/>
          <w:b/>
          <w:bCs/>
          <w:i/>
          <w:iCs/>
          <w:sz w:val="20"/>
          <w:szCs w:val="20"/>
          <w:lang w:eastAsia="ru-RU"/>
        </w:rPr>
        <w:br/>
        <w:t>• риски, связанные с деятельностью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2.4.1. Отраслевые риски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Влияние возможного ухудшения ситуации в отрасли эмитента на его деятельность и исполнение обязательств по ценным бумагам: </w:t>
      </w:r>
      <w:r w:rsidRPr="00320D77">
        <w:rPr>
          <w:rFonts w:ascii="Times New Roman" w:eastAsia="Times New Roman" w:hAnsi="Times New Roman" w:cs="Times New Roman"/>
          <w:b/>
          <w:bCs/>
          <w:i/>
          <w:iCs/>
          <w:sz w:val="20"/>
          <w:szCs w:val="20"/>
          <w:lang w:eastAsia="ru-RU"/>
        </w:rPr>
        <w:br/>
        <w:t>Отраслевые риски имеют индивидуальные особенности, свойственные основным видам деятельности Эмитента.</w:t>
      </w:r>
      <w:r w:rsidRPr="00320D77">
        <w:rPr>
          <w:rFonts w:ascii="Times New Roman" w:eastAsia="Times New Roman" w:hAnsi="Times New Roman" w:cs="Times New Roman"/>
          <w:b/>
          <w:bCs/>
          <w:i/>
          <w:iCs/>
          <w:sz w:val="20"/>
          <w:szCs w:val="20"/>
          <w:lang w:eastAsia="ru-RU"/>
        </w:rPr>
        <w:br/>
        <w:t>Судоремонтное производство.</w:t>
      </w:r>
      <w:r w:rsidRPr="00320D77">
        <w:rPr>
          <w:rFonts w:ascii="Times New Roman" w:eastAsia="Times New Roman" w:hAnsi="Times New Roman" w:cs="Times New Roman"/>
          <w:b/>
          <w:bCs/>
          <w:i/>
          <w:iCs/>
          <w:sz w:val="20"/>
          <w:szCs w:val="20"/>
          <w:lang w:eastAsia="ru-RU"/>
        </w:rPr>
        <w:br/>
        <w:t xml:space="preserve"> По судоремонтному производству отраслевые риски связаны с действием следующих факторов:</w:t>
      </w:r>
      <w:r w:rsidRPr="00320D77">
        <w:rPr>
          <w:rFonts w:ascii="Times New Roman" w:eastAsia="Times New Roman" w:hAnsi="Times New Roman" w:cs="Times New Roman"/>
          <w:b/>
          <w:bCs/>
          <w:i/>
          <w:iCs/>
          <w:sz w:val="20"/>
          <w:szCs w:val="20"/>
          <w:lang w:eastAsia="ru-RU"/>
        </w:rPr>
        <w:br/>
        <w:t>• отсутствие у завода судоподъёмного сооружения, предназначенного для докования транспортных средств морского флота с целью проведения всех видов ремонта, явилось предпосылкой прекращения основного вида деятельности Эмитента;</w:t>
      </w:r>
      <w:r w:rsidRPr="00320D77">
        <w:rPr>
          <w:rFonts w:ascii="Times New Roman" w:eastAsia="Times New Roman" w:hAnsi="Times New Roman" w:cs="Times New Roman"/>
          <w:b/>
          <w:bCs/>
          <w:i/>
          <w:iCs/>
          <w:sz w:val="20"/>
          <w:szCs w:val="20"/>
          <w:lang w:eastAsia="ru-RU"/>
        </w:rPr>
        <w:br/>
        <w:t>• отсутствие государственного заказа на ремонт судов ВМФ и ФСБ. Снижение влияния данного фактора Эмитентом достигнуто за счет диверсификации портфеля заказов путем привлечения в ремонт объектов судоходных компаний и частных судовладельцев;</w:t>
      </w:r>
      <w:r w:rsidRPr="00320D77">
        <w:rPr>
          <w:rFonts w:ascii="Times New Roman" w:eastAsia="Times New Roman" w:hAnsi="Times New Roman" w:cs="Times New Roman"/>
          <w:b/>
          <w:bCs/>
          <w:i/>
          <w:iCs/>
          <w:sz w:val="20"/>
          <w:szCs w:val="20"/>
          <w:lang w:eastAsia="ru-RU"/>
        </w:rPr>
        <w:br/>
        <w:t>•зависимость от нахождения в районе Черного моря судов, характеристики которых позволяют осуществлять ремонт с использованием оставшихся на предприятии производственных мощностей (технологическая причальная стенка № 16 и № 17).</w:t>
      </w:r>
      <w:r w:rsidRPr="00320D77">
        <w:rPr>
          <w:rFonts w:ascii="Times New Roman" w:eastAsia="Times New Roman" w:hAnsi="Times New Roman" w:cs="Times New Roman"/>
          <w:b/>
          <w:bCs/>
          <w:i/>
          <w:iCs/>
          <w:sz w:val="20"/>
          <w:szCs w:val="20"/>
          <w:lang w:eastAsia="ru-RU"/>
        </w:rPr>
        <w:br/>
        <w:t>Машиностроительное производство.</w:t>
      </w:r>
      <w:r w:rsidRPr="00320D77">
        <w:rPr>
          <w:rFonts w:ascii="Times New Roman" w:eastAsia="Times New Roman" w:hAnsi="Times New Roman" w:cs="Times New Roman"/>
          <w:b/>
          <w:bCs/>
          <w:i/>
          <w:iCs/>
          <w:sz w:val="20"/>
          <w:szCs w:val="20"/>
          <w:lang w:eastAsia="ru-RU"/>
        </w:rPr>
        <w:br/>
        <w:t>Устаревшее оборудование не позволяет  рассчитывать на  прибыльность данного вида деятельности Общества без проведения полной модернизации оборудования и технологии до современного уровня.</w:t>
      </w:r>
      <w:r w:rsidRPr="00320D77">
        <w:rPr>
          <w:rFonts w:ascii="Times New Roman" w:eastAsia="Times New Roman" w:hAnsi="Times New Roman" w:cs="Times New Roman"/>
          <w:b/>
          <w:bCs/>
          <w:i/>
          <w:iCs/>
          <w:sz w:val="20"/>
          <w:szCs w:val="20"/>
          <w:lang w:eastAsia="ru-RU"/>
        </w:rPr>
        <w:br/>
        <w:t>Каждый из перечисленных факторов оказывает существенное влияние на финансовые результаты деятельности Эмитента и исполнение обязательств по ценным бумагам.</w:t>
      </w:r>
      <w:r w:rsidRPr="00320D77">
        <w:rPr>
          <w:rFonts w:ascii="Times New Roman" w:eastAsia="Times New Roman" w:hAnsi="Times New Roman" w:cs="Times New Roman"/>
          <w:b/>
          <w:bCs/>
          <w:i/>
          <w:iCs/>
          <w:sz w:val="20"/>
          <w:szCs w:val="20"/>
          <w:lang w:eastAsia="ru-RU"/>
        </w:rPr>
        <w:br/>
        <w:t xml:space="preserve">Риски, связанные с возможным изменением цен на сырье, услуги используемые эмитентом в своей деятельности, их влияние на деятельность эмитента и исполнение обязательств по ценным бумагам:  </w:t>
      </w:r>
      <w:r w:rsidRPr="00320D77">
        <w:rPr>
          <w:rFonts w:ascii="Times New Roman" w:eastAsia="Times New Roman" w:hAnsi="Times New Roman" w:cs="Times New Roman"/>
          <w:b/>
          <w:bCs/>
          <w:i/>
          <w:iCs/>
          <w:sz w:val="20"/>
          <w:szCs w:val="20"/>
          <w:lang w:eastAsia="ru-RU"/>
        </w:rPr>
        <w:br/>
        <w:t>Риск, связанный с возможностью изменения  цен на материалы, энергоносители, услуги,  оказывает несущественное влияние на финансовые результаты деятельности Эмитента и исполнение обязательств по ценным бумагам.</w:t>
      </w:r>
      <w:r w:rsidRPr="00320D77">
        <w:rPr>
          <w:rFonts w:ascii="Times New Roman" w:eastAsia="Times New Roman" w:hAnsi="Times New Roman" w:cs="Times New Roman"/>
          <w:b/>
          <w:bCs/>
          <w:i/>
          <w:iCs/>
          <w:sz w:val="20"/>
          <w:szCs w:val="20"/>
          <w:lang w:eastAsia="ru-RU"/>
        </w:rPr>
        <w:br/>
        <w:t xml:space="preserve">Риски, связанные с возможным изменением цен на продукцию и/или услуги эмитента, и их влияние на деятельность эмитента и исполнение обязательств по ценным бумагам: </w:t>
      </w:r>
      <w:r w:rsidRPr="00320D77">
        <w:rPr>
          <w:rFonts w:ascii="Times New Roman" w:eastAsia="Times New Roman" w:hAnsi="Times New Roman" w:cs="Times New Roman"/>
          <w:b/>
          <w:bCs/>
          <w:i/>
          <w:iCs/>
          <w:sz w:val="20"/>
          <w:szCs w:val="20"/>
          <w:lang w:eastAsia="ru-RU"/>
        </w:rPr>
        <w:br/>
        <w:t>Эмитент оказывает услуги по технической эксплуатации плавкрана, услуги по стоянке судов у причалов завода. Цены на оказываемые услуги устанавливаются Эмитентом самостоятельно с учетом планового уровня рентабельности. По данному пункту риски отсутствуют.</w:t>
      </w:r>
      <w:r w:rsidRPr="00320D77">
        <w:rPr>
          <w:rFonts w:ascii="Times New Roman" w:eastAsia="Times New Roman" w:hAnsi="Times New Roman" w:cs="Times New Roman"/>
          <w:b/>
          <w:bCs/>
          <w:i/>
          <w:iCs/>
          <w:sz w:val="20"/>
          <w:szCs w:val="20"/>
          <w:lang w:eastAsia="ru-RU"/>
        </w:rPr>
        <w:tab/>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2.4.2. Страновые и региональные риски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Эмитент осуществляет свою деятельность на территории Российской Федерации, поэтому его деятельность потенциально подвержена рискам, связанным с изменением общеэкономической ситуации в стране. В частности, деятельность Эмитента осуществляется на территории Краснодарского края. На сегодняшний день экономическая и политическая ситуация внутри данного субъекта Российской Федерации считается достаточно стабильной по всем показателям. </w:t>
      </w:r>
      <w:r w:rsidRPr="00320D77">
        <w:rPr>
          <w:rFonts w:ascii="Times New Roman" w:eastAsia="Times New Roman" w:hAnsi="Times New Roman" w:cs="Times New Roman"/>
          <w:b/>
          <w:bCs/>
          <w:i/>
          <w:iCs/>
          <w:sz w:val="20"/>
          <w:szCs w:val="20"/>
          <w:lang w:eastAsia="ru-RU"/>
        </w:rPr>
        <w:br/>
        <w:t>В данное время Эмитент не прогнозирует негативных изменений в экономической ситуации в стране в целом и в регионе, в котором непосредственно осуществляется деятельность эмитента, и не предполагает каких-либо негативных изменений, которые могут отразиться на деятельности эмитента. Однако, в случае ухудшения ситуации в стране и в регионе, Эмитент планирует оперативно разрабатывать и применять все необходимые для устранения негативного влияния данных изменений на свою деятельность меры. Предполагаемые действия Эмитента на случай отрицательного влияния изменения ситуации в стране и регионе на его деятельность: неукоснительное соблюдение требований действующего законодательства РФ и региональных законодательных актов.</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2.4.3. Финансовые риски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Финансовые риски, отражающиеся на деятельности Эмитента, связаны, в основном, с инфляционными процессами, в результате которых происходит удорожание используемых в деятельности Эмитента материалов, ресурсов, услуг. Рост индекса потребительских цен оказывает определенное влияние на уровень рентабельности Эмитента, и, как следствие, на финансовое состояние и возможность выполнения обязательств.</w:t>
      </w:r>
      <w:r w:rsidRPr="00320D77">
        <w:rPr>
          <w:rFonts w:ascii="Times New Roman" w:eastAsia="Times New Roman" w:hAnsi="Times New Roman" w:cs="Times New Roman"/>
          <w:b/>
          <w:bCs/>
          <w:i/>
          <w:iCs/>
          <w:sz w:val="20"/>
          <w:szCs w:val="20"/>
          <w:lang w:eastAsia="ru-RU"/>
        </w:rPr>
        <w:br/>
        <w:t>В долговом портфеле Эмитента присутствуют кредиты с фиксированной процентной ставкой, вследствие чего Эмитент слабо подвержен риску изменения процентных ставок.</w:t>
      </w:r>
      <w:r w:rsidRPr="00320D77">
        <w:rPr>
          <w:rFonts w:ascii="Times New Roman" w:eastAsia="Times New Roman" w:hAnsi="Times New Roman" w:cs="Times New Roman"/>
          <w:b/>
          <w:bCs/>
          <w:i/>
          <w:iCs/>
          <w:sz w:val="20"/>
          <w:szCs w:val="20"/>
          <w:lang w:eastAsia="ru-RU"/>
        </w:rPr>
        <w:br/>
        <w:t>Наиболее подвержены изменению в результате влияния финансовых рисков, следующие показатели финансовой отчетности:</w:t>
      </w:r>
      <w:r w:rsidRPr="00320D77">
        <w:rPr>
          <w:rFonts w:ascii="Times New Roman" w:eastAsia="Times New Roman" w:hAnsi="Times New Roman" w:cs="Times New Roman"/>
          <w:b/>
          <w:bCs/>
          <w:i/>
          <w:iCs/>
          <w:sz w:val="20"/>
          <w:szCs w:val="20"/>
          <w:lang w:eastAsia="ru-RU"/>
        </w:rPr>
        <w:br/>
        <w:t>- дебиторская задолженность - увеличение сроков оборачиваемости;</w:t>
      </w:r>
      <w:r w:rsidRPr="00320D77">
        <w:rPr>
          <w:rFonts w:ascii="Times New Roman" w:eastAsia="Times New Roman" w:hAnsi="Times New Roman" w:cs="Times New Roman"/>
          <w:b/>
          <w:bCs/>
          <w:i/>
          <w:iCs/>
          <w:sz w:val="20"/>
          <w:szCs w:val="20"/>
          <w:lang w:eastAsia="ru-RU"/>
        </w:rPr>
        <w:br/>
        <w:t>- денежные средства - уменьшение свободных денежных средств;</w:t>
      </w:r>
      <w:r w:rsidRPr="00320D77">
        <w:rPr>
          <w:rFonts w:ascii="Times New Roman" w:eastAsia="Times New Roman" w:hAnsi="Times New Roman" w:cs="Times New Roman"/>
          <w:b/>
          <w:bCs/>
          <w:i/>
          <w:iCs/>
          <w:sz w:val="20"/>
          <w:szCs w:val="20"/>
          <w:lang w:eastAsia="ru-RU"/>
        </w:rPr>
        <w:br/>
        <w:t>- прибыль от основной деятельности – сокращение, получение убытка.</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2.4.4. Правовые риски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К правовым рискам, связанным с деятельностью Эмитента, можно отнести риски:</w:t>
      </w:r>
      <w:r w:rsidRPr="00320D77">
        <w:rPr>
          <w:rFonts w:ascii="Times New Roman" w:eastAsia="Times New Roman" w:hAnsi="Times New Roman" w:cs="Times New Roman"/>
          <w:b/>
          <w:bCs/>
          <w:i/>
          <w:iCs/>
          <w:sz w:val="20"/>
          <w:szCs w:val="20"/>
          <w:lang w:eastAsia="ru-RU"/>
        </w:rPr>
        <w:br/>
        <w:t>•изменение налогового законодательства.</w:t>
      </w:r>
      <w:r w:rsidRPr="00320D77">
        <w:rPr>
          <w:rFonts w:ascii="Times New Roman" w:eastAsia="Times New Roman" w:hAnsi="Times New Roman" w:cs="Times New Roman"/>
          <w:b/>
          <w:bCs/>
          <w:i/>
          <w:iCs/>
          <w:sz w:val="20"/>
          <w:szCs w:val="20"/>
          <w:lang w:eastAsia="ru-RU"/>
        </w:rPr>
        <w:br/>
        <w:t>В связи с тем, что налоговое законодательство Российской Федерации подвержено частому изменению, поддается неоднозначному толкованию. Следовательно, риск, связанный с изменением налогового законодательства,  присутствует, так как увеличение налогового бремени отрицательно скажется на финансовой ситуации Эмитента.</w:t>
      </w:r>
      <w:r w:rsidRPr="00320D77">
        <w:rPr>
          <w:rFonts w:ascii="Times New Roman" w:eastAsia="Times New Roman" w:hAnsi="Times New Roman" w:cs="Times New Roman"/>
          <w:b/>
          <w:bCs/>
          <w:i/>
          <w:iCs/>
          <w:sz w:val="20"/>
          <w:szCs w:val="20"/>
          <w:lang w:eastAsia="ru-RU"/>
        </w:rPr>
        <w:br/>
        <w:t>•изменение судебной практики по вопросам, связанным с деятельностью Эмитента, а также по текущим судебным процессам, участником которых является эмитент. Риски, связанные с российской судебной системой, могут быть вызваны коллизией отдельных нормативных подзаконных актов или отсутствием нормативных актов, нарушением единообразия  применения судебной практики.</w:t>
      </w:r>
      <w:r w:rsidRPr="00320D77">
        <w:rPr>
          <w:rFonts w:ascii="Times New Roman" w:eastAsia="Times New Roman" w:hAnsi="Times New Roman" w:cs="Times New Roman"/>
          <w:b/>
          <w:bCs/>
          <w:i/>
          <w:iCs/>
          <w:sz w:val="20"/>
          <w:szCs w:val="20"/>
          <w:lang w:eastAsia="ru-RU"/>
        </w:rPr>
        <w:br/>
        <w:t>•изменения требований по лицензированию основных видов деятельности Эмитента. Рискам, связанным с изменением требований по лицензированию основной деятельности, Эмитент подвержен в высокой степени, так как основная деятельность подлежит лицензированию. В связи с приостановлением профильной деятельности, консервацией производственных мощностей, сокращением персонала у Эмитента отсутствует возможность подтверждения лицензируемых видов деятельности (свидетельство о признании предприятия, свидетельство о признании испытательной лаборатории Российским морским регистром судоходства).</w:t>
      </w:r>
      <w:r w:rsidRPr="00320D77">
        <w:rPr>
          <w:rFonts w:ascii="Times New Roman" w:eastAsia="Times New Roman" w:hAnsi="Times New Roman" w:cs="Times New Roman"/>
          <w:b/>
          <w:bCs/>
          <w:i/>
          <w:iCs/>
          <w:sz w:val="20"/>
          <w:szCs w:val="20"/>
          <w:lang w:eastAsia="ru-RU"/>
        </w:rPr>
        <w:br/>
        <w:t>Существенными являются также риски, связанные с решениями внешних контролирующих органов в области промышленной безопасности, охраны окружающей среды. Отсутствие у Эмитента средств, необходимых для устранения в полном объеме, выявляемых в результате проверок, создает риск применения в его отношении значительных финансовых и административных санкций.</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2.4.5. Риски, связанные с деятельностью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В настоящее время Эмитент полностью приостановил основную профильную деятельность – производство судоремонтных работ. </w:t>
      </w:r>
      <w:r w:rsidRPr="00320D77">
        <w:rPr>
          <w:rFonts w:ascii="Times New Roman" w:eastAsia="Times New Roman" w:hAnsi="Times New Roman" w:cs="Times New Roman"/>
          <w:b/>
          <w:bCs/>
          <w:i/>
          <w:iCs/>
          <w:sz w:val="20"/>
          <w:szCs w:val="20"/>
          <w:lang w:eastAsia="ru-RU"/>
        </w:rPr>
        <w:br/>
        <w:t>Единственное судоподъёмное сооружение плавучий док № 12 (ПД-12), переданный Эмитенту на условиях аренды, был продан собственником имущества (ФАУГИ) в январе 2011 года  ООО «Вторсырьё» (г. Новороссийск).</w:t>
      </w:r>
      <w:r w:rsidRPr="00320D77">
        <w:rPr>
          <w:rFonts w:ascii="Times New Roman" w:eastAsia="Times New Roman" w:hAnsi="Times New Roman" w:cs="Times New Roman"/>
          <w:b/>
          <w:bCs/>
          <w:i/>
          <w:iCs/>
          <w:sz w:val="20"/>
          <w:szCs w:val="20"/>
          <w:lang w:eastAsia="ru-RU"/>
        </w:rPr>
        <w:br/>
        <w:t>В период с апреля  2011 года по сентябрь 2011 года пользование ПД-12 осуществлялось на основании договора аренды от 01.04.2011 г. № 20/1, заключенного между ООО «Вторсырьё» и ОАО «ТСРЗ». Указанный договор был расторгнут 06.09.2011г. и  Эмитент лишился ключевого объекта для дальнейшего осуществления своей профильной деятельности. Вывод ПД-12 с акватории ОАО «ТСРЗ» осуществлен в конце октября 2011 года.</w:t>
      </w:r>
      <w:r w:rsidRPr="00320D77">
        <w:rPr>
          <w:rFonts w:ascii="Times New Roman" w:eastAsia="Times New Roman" w:hAnsi="Times New Roman" w:cs="Times New Roman"/>
          <w:b/>
          <w:bCs/>
          <w:i/>
          <w:iCs/>
          <w:sz w:val="20"/>
          <w:szCs w:val="20"/>
          <w:lang w:eastAsia="ru-RU"/>
        </w:rPr>
        <w:br/>
        <w:t>Обеспечение завода собственным судоподъёмным сооружением, либо сооружением, предоставленным на иных условиях пользования, не планируется. Деятельность Эмитента по основным направлениям приостановлена. В результате оптимизации численности персонала и рационализации штатной структуры должностей проведена процедура сокращения работников Эмитента.</w:t>
      </w:r>
      <w:r w:rsidRPr="00320D77">
        <w:rPr>
          <w:rFonts w:ascii="Times New Roman" w:eastAsia="Times New Roman" w:hAnsi="Times New Roman" w:cs="Times New Roman"/>
          <w:b/>
          <w:bCs/>
          <w:i/>
          <w:iCs/>
          <w:sz w:val="20"/>
          <w:szCs w:val="20"/>
          <w:lang w:eastAsia="ru-RU"/>
        </w:rPr>
        <w:br/>
        <w:t>Другие риски перечислены в выше изложенных подпунктах настоящего раздела.</w:t>
      </w:r>
      <w:r w:rsidRPr="00320D77">
        <w:rPr>
          <w:rFonts w:ascii="Times New Roman" w:eastAsia="Times New Roman" w:hAnsi="Times New Roman" w:cs="Times New Roman"/>
          <w:b/>
          <w:bCs/>
          <w:i/>
          <w:iCs/>
          <w:sz w:val="20"/>
          <w:szCs w:val="20"/>
          <w:lang w:eastAsia="ru-RU"/>
        </w:rPr>
        <w:br/>
        <w:t>Эмитент имеет в судебном производстве текущие дела, влияющие на его финансовую деятельность. По состоянию на 31.12.2011 г. в производстве арбитражного суда находились дела по искам ОАО «ТСРЗ» к контрагентам на общую сумму –  10 033,2 тыс. руб., в том числе</w:t>
      </w:r>
      <w:r w:rsidRPr="00320D77">
        <w:rPr>
          <w:rFonts w:ascii="Times New Roman" w:eastAsia="Times New Roman" w:hAnsi="Times New Roman" w:cs="Times New Roman"/>
          <w:b/>
          <w:bCs/>
          <w:i/>
          <w:iCs/>
          <w:sz w:val="20"/>
          <w:szCs w:val="20"/>
          <w:lang w:eastAsia="ru-RU"/>
        </w:rPr>
        <w:br/>
        <w:t>- о взыскании задолженности за выполненные работы (оказанные услуги) – 7 500,9 тыс. руб.;</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t>- о взыскании неустойки за просрочку оплаты ремонтных работ (ответчик -  Министерство  обороны РФ, сумма – 1 460,5 тыс. руб.; ГУ «Черноморо-Азовское пограничное управление береговой охраны ФСБ России», сумма – 963,7 тыс. руб.) – 2 424,2 тыс. руб.;</w:t>
      </w:r>
      <w:r w:rsidRPr="00320D77">
        <w:rPr>
          <w:rFonts w:ascii="Times New Roman" w:eastAsia="Times New Roman" w:hAnsi="Times New Roman" w:cs="Times New Roman"/>
          <w:b/>
          <w:bCs/>
          <w:i/>
          <w:iCs/>
          <w:sz w:val="20"/>
          <w:szCs w:val="20"/>
          <w:lang w:eastAsia="ru-RU"/>
        </w:rPr>
        <w:br/>
        <w:t>- о взыскании за пользование денежными средствами – 108,1 тыс. руб.</w:t>
      </w:r>
      <w:r w:rsidRPr="00320D77">
        <w:rPr>
          <w:rFonts w:ascii="Times New Roman" w:eastAsia="Times New Roman" w:hAnsi="Times New Roman" w:cs="Times New Roman"/>
          <w:b/>
          <w:bCs/>
          <w:i/>
          <w:iCs/>
          <w:sz w:val="20"/>
          <w:szCs w:val="20"/>
          <w:lang w:eastAsia="ru-RU"/>
        </w:rPr>
        <w:br/>
        <w:t>За  период с 01.01.2012 г. по 31.03.2012 г. вынесены решения суда в пользу ОАО «ТСРЗ»:</w:t>
      </w:r>
      <w:r w:rsidRPr="00320D77">
        <w:rPr>
          <w:rFonts w:ascii="Times New Roman" w:eastAsia="Times New Roman" w:hAnsi="Times New Roman" w:cs="Times New Roman"/>
          <w:b/>
          <w:bCs/>
          <w:i/>
          <w:iCs/>
          <w:sz w:val="20"/>
          <w:szCs w:val="20"/>
          <w:lang w:eastAsia="ru-RU"/>
        </w:rPr>
        <w:br/>
        <w:t>- по искам о взыскании задолженности за ремонтные работы –  6 067,3 тыс. руб.;</w:t>
      </w:r>
      <w:r w:rsidRPr="00320D77">
        <w:rPr>
          <w:rFonts w:ascii="Times New Roman" w:eastAsia="Times New Roman" w:hAnsi="Times New Roman" w:cs="Times New Roman"/>
          <w:b/>
          <w:bCs/>
          <w:i/>
          <w:iCs/>
          <w:sz w:val="20"/>
          <w:szCs w:val="20"/>
          <w:lang w:eastAsia="ru-RU"/>
        </w:rPr>
        <w:br/>
        <w:t>- о взыскании неустойки за просрочку оплаты ремонтных работ – 1 329,5 тыс. руб.;</w:t>
      </w:r>
      <w:r w:rsidRPr="00320D77">
        <w:rPr>
          <w:rFonts w:ascii="Times New Roman" w:eastAsia="Times New Roman" w:hAnsi="Times New Roman" w:cs="Times New Roman"/>
          <w:b/>
          <w:bCs/>
          <w:i/>
          <w:iCs/>
          <w:sz w:val="20"/>
          <w:szCs w:val="20"/>
          <w:lang w:eastAsia="ru-RU"/>
        </w:rPr>
        <w:br/>
        <w:t>- о взыскании за пользование денежными средствами – 108,1 тыс. руб.</w:t>
      </w:r>
      <w:r w:rsidRPr="00320D77">
        <w:rPr>
          <w:rFonts w:ascii="Times New Roman" w:eastAsia="Times New Roman" w:hAnsi="Times New Roman" w:cs="Times New Roman"/>
          <w:b/>
          <w:bCs/>
          <w:i/>
          <w:iCs/>
          <w:sz w:val="20"/>
          <w:szCs w:val="20"/>
          <w:lang w:eastAsia="ru-RU"/>
        </w:rPr>
        <w:br/>
        <w:t>Текущие судебные дела, в которых Эмитент выступает Ответчиком:</w:t>
      </w:r>
      <w:r w:rsidRPr="00320D77">
        <w:rPr>
          <w:rFonts w:ascii="Times New Roman" w:eastAsia="Times New Roman" w:hAnsi="Times New Roman" w:cs="Times New Roman"/>
          <w:b/>
          <w:bCs/>
          <w:i/>
          <w:iCs/>
          <w:sz w:val="20"/>
          <w:szCs w:val="20"/>
          <w:lang w:eastAsia="ru-RU"/>
        </w:rPr>
        <w:br/>
        <w:t>- о взыскании неустойки за несоблюдение сроков ремонта (истец ОАО «Туапсинский морской торговый порт») – 2 939,9 тыс. руб.</w:t>
      </w:r>
      <w:r w:rsidRPr="00320D77">
        <w:rPr>
          <w:rFonts w:ascii="Times New Roman" w:eastAsia="Times New Roman" w:hAnsi="Times New Roman" w:cs="Times New Roman"/>
          <w:b/>
          <w:bCs/>
          <w:i/>
          <w:iCs/>
          <w:sz w:val="20"/>
          <w:szCs w:val="20"/>
          <w:lang w:eastAsia="ru-RU"/>
        </w:rPr>
        <w:br/>
        <w:t>Кроме рисков, непосредственно связанных с хозяйственной деятельностью Эмитента, возможно негативное влияние форс-мажорных обстоятельств.</w:t>
      </w:r>
      <w:r w:rsidRPr="00320D77">
        <w:rPr>
          <w:rFonts w:ascii="Times New Roman" w:eastAsia="Times New Roman" w:hAnsi="Times New Roman" w:cs="Times New Roman"/>
          <w:b/>
          <w:bCs/>
          <w:i/>
          <w:iCs/>
          <w:sz w:val="20"/>
          <w:szCs w:val="20"/>
          <w:lang w:eastAsia="ru-RU"/>
        </w:rPr>
        <w:br/>
        <w:t xml:space="preserve">Риски, связанные с возможной ответственностью Эмитента по долгам третьих лиц, отсутствуют в связи с отсутствием таких долгов (обязательств). </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III. Подробная информация об эмитенте</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 История создания и развитие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3.1.1. Данные о фирменном наименовании (наименовании)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 эмитента:</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судоремонтный завод"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320D77">
        <w:rPr>
          <w:rFonts w:ascii="Times New Roman" w:eastAsia="Times New Roman" w:hAnsi="Times New Roman" w:cs="Times New Roman"/>
          <w:b/>
          <w:bCs/>
          <w:i/>
          <w:iCs/>
          <w:sz w:val="20"/>
          <w:szCs w:val="20"/>
          <w:lang w:eastAsia="ru-RU"/>
        </w:rPr>
        <w:t xml:space="preserve"> 29.04.1996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 эмитента:</w:t>
      </w:r>
      <w:r w:rsidRPr="00320D77">
        <w:rPr>
          <w:rFonts w:ascii="Times New Roman" w:eastAsia="Times New Roman" w:hAnsi="Times New Roman" w:cs="Times New Roman"/>
          <w:b/>
          <w:bCs/>
          <w:i/>
          <w:iCs/>
          <w:sz w:val="20"/>
          <w:szCs w:val="20"/>
          <w:lang w:eastAsia="ru-RU"/>
        </w:rPr>
        <w:t xml:space="preserve"> ОАО "ТСРЗ"</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320D77">
        <w:rPr>
          <w:rFonts w:ascii="Times New Roman" w:eastAsia="Times New Roman" w:hAnsi="Times New Roman" w:cs="Times New Roman"/>
          <w:b/>
          <w:bCs/>
          <w:i/>
          <w:iCs/>
          <w:sz w:val="20"/>
          <w:szCs w:val="20"/>
          <w:lang w:eastAsia="ru-RU"/>
        </w:rPr>
        <w:t xml:space="preserve"> 29.04.1996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предшествующие наименования эмитента в течение времени его существования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Туапсинский Судоремонтный завод им. Дзержинского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"ТСРЗ" им. Дзержинского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введения наименования:</w:t>
      </w:r>
      <w:r w:rsidRPr="00320D77">
        <w:rPr>
          <w:rFonts w:ascii="Times New Roman" w:eastAsia="Times New Roman" w:hAnsi="Times New Roman" w:cs="Times New Roman"/>
          <w:b/>
          <w:bCs/>
          <w:i/>
          <w:iCs/>
          <w:sz w:val="20"/>
          <w:szCs w:val="20"/>
          <w:lang w:eastAsia="ru-RU"/>
        </w:rPr>
        <w:t xml:space="preserve"> 01.04.1935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Основание введения наименования: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Акционерное общество открытого типа "Туапсинский судоремонтный завод"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АООТ "ТСРЗ"</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введения наименования:</w:t>
      </w:r>
      <w:r w:rsidRPr="00320D77">
        <w:rPr>
          <w:rFonts w:ascii="Times New Roman" w:eastAsia="Times New Roman" w:hAnsi="Times New Roman" w:cs="Times New Roman"/>
          <w:b/>
          <w:bCs/>
          <w:i/>
          <w:iCs/>
          <w:sz w:val="20"/>
          <w:szCs w:val="20"/>
          <w:lang w:eastAsia="ru-RU"/>
        </w:rPr>
        <w:t xml:space="preserve"> 06.11.1992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Основание введения наименования: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Приватизация государственного предприятия "Туапсинский  судоремонтный завод"</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3.1.2. Сведения о государственной регистрации эмитента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Данные о первичной государственной регистрации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государственной регистрации:</w:t>
      </w:r>
      <w:r w:rsidRPr="00320D77">
        <w:rPr>
          <w:rFonts w:ascii="Times New Roman" w:eastAsia="Times New Roman" w:hAnsi="Times New Roman" w:cs="Times New Roman"/>
          <w:b/>
          <w:bCs/>
          <w:i/>
          <w:iCs/>
          <w:sz w:val="20"/>
          <w:szCs w:val="20"/>
          <w:lang w:eastAsia="ru-RU"/>
        </w:rPr>
        <w:t xml:space="preserve"> 911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государственной регистрации:</w:t>
      </w:r>
      <w:r w:rsidRPr="00320D77">
        <w:rPr>
          <w:rFonts w:ascii="Times New Roman" w:eastAsia="Times New Roman" w:hAnsi="Times New Roman" w:cs="Times New Roman"/>
          <w:b/>
          <w:bCs/>
          <w:i/>
          <w:iCs/>
          <w:sz w:val="20"/>
          <w:szCs w:val="20"/>
          <w:lang w:eastAsia="ru-RU"/>
        </w:rPr>
        <w:t xml:space="preserve"> 29.04.1996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320D77">
        <w:rPr>
          <w:rFonts w:ascii="Times New Roman" w:eastAsia="Times New Roman" w:hAnsi="Times New Roman" w:cs="Times New Roman"/>
          <w:b/>
          <w:bCs/>
          <w:i/>
          <w:iCs/>
          <w:sz w:val="20"/>
          <w:szCs w:val="20"/>
          <w:lang w:eastAsia="ru-RU"/>
        </w:rPr>
        <w:t xml:space="preserve"> Постановление главы  г. Туапсе от 29.04.1996г. № 700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Данные о регистрации юридического лица: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320D77">
        <w:rPr>
          <w:rFonts w:ascii="Times New Roman" w:eastAsia="Times New Roman" w:hAnsi="Times New Roman" w:cs="Times New Roman"/>
          <w:b/>
          <w:bCs/>
          <w:i/>
          <w:iCs/>
          <w:sz w:val="20"/>
          <w:szCs w:val="20"/>
          <w:lang w:eastAsia="ru-RU"/>
        </w:rPr>
        <w:t xml:space="preserve"> 1022303275048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Дата внесения записи о юридическом лице, зарегистрированном до 1 июля 2002 года, в единый государственный реестр юридических лиц:</w:t>
      </w:r>
      <w:r w:rsidRPr="00320D77">
        <w:rPr>
          <w:rFonts w:ascii="Times New Roman" w:eastAsia="Times New Roman" w:hAnsi="Times New Roman" w:cs="Times New Roman"/>
          <w:b/>
          <w:bCs/>
          <w:i/>
          <w:iCs/>
          <w:sz w:val="20"/>
          <w:szCs w:val="20"/>
          <w:lang w:eastAsia="ru-RU"/>
        </w:rPr>
        <w:t xml:space="preserve"> 13.09.2002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регистрирующего органа:</w:t>
      </w:r>
      <w:r w:rsidRPr="00320D77">
        <w:rPr>
          <w:rFonts w:ascii="Times New Roman" w:eastAsia="Times New Roman" w:hAnsi="Times New Roman" w:cs="Times New Roman"/>
          <w:b/>
          <w:bCs/>
          <w:i/>
          <w:iCs/>
          <w:sz w:val="20"/>
          <w:szCs w:val="20"/>
          <w:lang w:eastAsia="ru-RU"/>
        </w:rPr>
        <w:t xml:space="preserve"> Инспекция МНС России по г. Туапсе</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3.1.3. Сведения о создании и развитии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Эмитент создан на неопределенный срок</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 xml:space="preserve">В 1933 году мастерские при Туапсинском морском порте были реорганизованы в судоремонтный завод и были переданы в подчинение управлению нефтеналивного флот в «Совтанкер». </w:t>
      </w:r>
      <w:r w:rsidRPr="00320D77">
        <w:rPr>
          <w:rFonts w:ascii="Times New Roman" w:eastAsia="Times New Roman" w:hAnsi="Times New Roman" w:cs="Times New Roman"/>
          <w:b/>
          <w:bCs/>
          <w:i/>
          <w:iCs/>
          <w:sz w:val="20"/>
          <w:szCs w:val="20"/>
          <w:lang w:eastAsia="ru-RU"/>
        </w:rPr>
        <w:br/>
        <w:t>В 1935 году заводу присвоено имя Ф.Э. Дзержинского и с этого времени он функционировал как  «Туапсинский судоремонтный завод им. Дзержинского».</w:t>
      </w:r>
      <w:r w:rsidRPr="00320D77">
        <w:rPr>
          <w:rFonts w:ascii="Times New Roman" w:eastAsia="Times New Roman" w:hAnsi="Times New Roman" w:cs="Times New Roman"/>
          <w:b/>
          <w:bCs/>
          <w:i/>
          <w:iCs/>
          <w:sz w:val="20"/>
          <w:szCs w:val="20"/>
          <w:lang w:eastAsia="ru-RU"/>
        </w:rPr>
        <w:br/>
        <w:t xml:space="preserve">С 1935 года функционирует как государственное предприятие «Судоремонтный завод им. Дзержинского». </w:t>
      </w:r>
      <w:r w:rsidRPr="00320D77">
        <w:rPr>
          <w:rFonts w:ascii="Times New Roman" w:eastAsia="Times New Roman" w:hAnsi="Times New Roman" w:cs="Times New Roman"/>
          <w:b/>
          <w:bCs/>
          <w:i/>
          <w:iCs/>
          <w:sz w:val="20"/>
          <w:szCs w:val="20"/>
          <w:lang w:eastAsia="ru-RU"/>
        </w:rPr>
        <w:br/>
        <w:t>С 6 ноября 1992 года при приватизации был преобразован в акционерное общество открытого типа «Туапсинский судоремонтный завод».</w:t>
      </w:r>
      <w:r w:rsidRPr="00320D77">
        <w:rPr>
          <w:rFonts w:ascii="Times New Roman" w:eastAsia="Times New Roman" w:hAnsi="Times New Roman" w:cs="Times New Roman"/>
          <w:b/>
          <w:bCs/>
          <w:i/>
          <w:iCs/>
          <w:sz w:val="20"/>
          <w:szCs w:val="20"/>
          <w:lang w:eastAsia="ru-RU"/>
        </w:rPr>
        <w:br/>
        <w:t xml:space="preserve">С 29 апреля 1996 года в связи с приведением Устава в соответствие с ГК  РФ и федеральным законом «Об акционерных обществах» функционирует как открытое акционерное общество «Туапсинский судоремонтный завод». </w:t>
      </w:r>
      <w:r w:rsidRPr="00320D77">
        <w:rPr>
          <w:rFonts w:ascii="Times New Roman" w:eastAsia="Times New Roman" w:hAnsi="Times New Roman" w:cs="Times New Roman"/>
          <w:b/>
          <w:bCs/>
          <w:i/>
          <w:iCs/>
          <w:sz w:val="20"/>
          <w:szCs w:val="20"/>
          <w:lang w:eastAsia="ru-RU"/>
        </w:rPr>
        <w:br/>
        <w:t xml:space="preserve">Отраслевой профиль предприятия не менялся при смене ОПФ.  </w:t>
      </w:r>
      <w:r w:rsidRPr="00320D77">
        <w:rPr>
          <w:rFonts w:ascii="Times New Roman" w:eastAsia="Times New Roman" w:hAnsi="Times New Roman" w:cs="Times New Roman"/>
          <w:b/>
          <w:bCs/>
          <w:i/>
          <w:iCs/>
          <w:sz w:val="20"/>
          <w:szCs w:val="20"/>
          <w:lang w:eastAsia="ru-RU"/>
        </w:rPr>
        <w:br/>
        <w:t>За прошедшие годы была создана мощная судоремонтная база, что дало возможность предприятию предоставлять полный комплекс судоремонтных и сервисных услуг в своей отрасли,в машиностроительной отрасли осуществлять производство сменно-запасных часте для двигателей внутреннего сгорания.</w:t>
      </w:r>
      <w:r w:rsidRPr="00320D77">
        <w:rPr>
          <w:rFonts w:ascii="Times New Roman" w:eastAsia="Times New Roman" w:hAnsi="Times New Roman" w:cs="Times New Roman"/>
          <w:b/>
          <w:bCs/>
          <w:i/>
          <w:iCs/>
          <w:sz w:val="20"/>
          <w:szCs w:val="20"/>
          <w:lang w:eastAsia="ru-RU"/>
        </w:rPr>
        <w:br/>
        <w:t>Цель создания эмитента: в соответствии с Уставом общества основной целью создания эмитента является получение прибыли.</w:t>
      </w:r>
      <w:r w:rsidRPr="00320D77">
        <w:rPr>
          <w:rFonts w:ascii="Times New Roman" w:eastAsia="Times New Roman" w:hAnsi="Times New Roman" w:cs="Times New Roman"/>
          <w:b/>
          <w:bCs/>
          <w:i/>
          <w:iCs/>
          <w:sz w:val="20"/>
          <w:szCs w:val="20"/>
          <w:lang w:eastAsia="ru-RU"/>
        </w:rPr>
        <w:br/>
        <w:t>ОАО «Туапсинский судоремонтный завод» на протяжении всего периода своей деятельности сохраняло позиции одного из крупнейших производителей судоремонтных работ в районе Черноморского и Азовского побережья РФ.</w:t>
      </w:r>
      <w:r w:rsidRPr="00320D77">
        <w:rPr>
          <w:rFonts w:ascii="Times New Roman" w:eastAsia="Times New Roman" w:hAnsi="Times New Roman" w:cs="Times New Roman"/>
          <w:b/>
          <w:bCs/>
          <w:i/>
          <w:iCs/>
          <w:sz w:val="20"/>
          <w:szCs w:val="20"/>
          <w:lang w:eastAsia="ru-RU"/>
        </w:rPr>
        <w:br/>
        <w:t xml:space="preserve">В течение 2011 года в хозяйственной деятельности ОАО «Туапсинский судоремонтный завод» произошли существенные изменения. В связи с отсутствием судоподъёмного сооружения (плавучий док продан собственником – ФАУГИ) полностью приостановлена деятельность по основному профилю предприятия – производство судоремонтных работ, что повлекло за собой консервацию производственных мощностей и сокращение штатной численности персонала завода. </w:t>
      </w:r>
      <w:r w:rsidRPr="00320D77">
        <w:rPr>
          <w:rFonts w:ascii="Times New Roman" w:eastAsia="Times New Roman" w:hAnsi="Times New Roman" w:cs="Times New Roman"/>
          <w:b/>
          <w:bCs/>
          <w:i/>
          <w:iCs/>
          <w:sz w:val="20"/>
          <w:szCs w:val="20"/>
          <w:lang w:eastAsia="ru-RU"/>
        </w:rPr>
        <w:br/>
        <w:t>В рамках выполнения программы реструктуризации Общества, направленной на вывод предприятия из кризисного экономического состояния, имущественный комплекс машиностроительного производства был передан в аренду (Арендатор – ООО «Туапсинский машиностроительный завод») в феврале 2011 года. Однако в декабре 2011 года Эмитент получил уведомление от Арендатора о его отказе от продления договорных отношений. После принятия имущества из аренды комплекс машиностроительного производства переведен на консервацию.</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3.1.4. Контактная информация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Краснодарский край, г. Туапсе, ул. М. Горького 11</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352800 Россия, Краснодарский край, г. Туапсе, М. Горького 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Телефон:</w:t>
      </w:r>
      <w:r w:rsidRPr="00320D77">
        <w:rPr>
          <w:rFonts w:ascii="Times New Roman" w:eastAsia="Times New Roman" w:hAnsi="Times New Roman" w:cs="Times New Roman"/>
          <w:b/>
          <w:bCs/>
          <w:i/>
          <w:iCs/>
          <w:sz w:val="20"/>
          <w:szCs w:val="20"/>
          <w:lang w:eastAsia="ru-RU"/>
        </w:rPr>
        <w:t xml:space="preserve"> (86167) 2-38-15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Факс:</w:t>
      </w:r>
      <w:r w:rsidRPr="00320D77">
        <w:rPr>
          <w:rFonts w:ascii="Times New Roman" w:eastAsia="Times New Roman" w:hAnsi="Times New Roman" w:cs="Times New Roman"/>
          <w:b/>
          <w:bCs/>
          <w:i/>
          <w:iCs/>
          <w:sz w:val="20"/>
          <w:szCs w:val="20"/>
          <w:lang w:eastAsia="ru-RU"/>
        </w:rPr>
        <w:t xml:space="preserve"> (86167) 2-11-51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Адрес электронной почты:</w:t>
      </w:r>
      <w:r w:rsidRPr="00320D77">
        <w:rPr>
          <w:rFonts w:ascii="Times New Roman" w:eastAsia="Times New Roman" w:hAnsi="Times New Roman" w:cs="Times New Roman"/>
          <w:b/>
          <w:bCs/>
          <w:i/>
          <w:iCs/>
          <w:sz w:val="20"/>
          <w:szCs w:val="20"/>
          <w:lang w:eastAsia="ru-RU"/>
        </w:rPr>
        <w:t xml:space="preserve"> tsry-stock@tuapse.ru</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320D77">
        <w:rPr>
          <w:rFonts w:ascii="Times New Roman" w:eastAsia="Times New Roman" w:hAnsi="Times New Roman" w:cs="Times New Roman"/>
          <w:b/>
          <w:bCs/>
          <w:i/>
          <w:iCs/>
          <w:sz w:val="20"/>
          <w:szCs w:val="20"/>
          <w:lang w:eastAsia="ru-RU"/>
        </w:rPr>
        <w:t xml:space="preserve"> www.tsrz.tmtp.ru</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3.1.5. Идентификационный номер налогоплательщика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2322002888</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3.1.6. Филиалы и представительства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lastRenderedPageBreak/>
        <w:t>Эмитент не имеет филиалов и представительств</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 Основная хозяйственная деятельность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3.2.1. Отраслевая принадлежность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320D77" w:rsidRPr="00320D77" w:rsidTr="00927FD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 ОКВЭД</w:t>
            </w:r>
          </w:p>
        </w:tc>
      </w:tr>
      <w:tr w:rsidR="00320D77" w:rsidRPr="00320D77"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35.11.90</w:t>
            </w:r>
          </w:p>
        </w:tc>
      </w:tr>
      <w:tr w:rsidR="00320D77" w:rsidRPr="00320D77"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61.10</w:t>
            </w:r>
          </w:p>
        </w:tc>
      </w:tr>
      <w:tr w:rsidR="00320D77" w:rsidRPr="00320D77" w:rsidTr="00927FD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63.1</w:t>
            </w:r>
          </w:p>
        </w:tc>
      </w:tr>
      <w:tr w:rsidR="00320D77" w:rsidRPr="00320D77" w:rsidTr="00927FD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61.20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3.2.2. Основная хозяйственная деятельность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3.2.3. Материалы, товары (сырье) и поставщики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3.2.4. Рынки сбыта продукции (работ, услуг)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 связи с приостановлением производственной деятельности вопрос сбыта работ (услуг) потерял для Эмитента свою актуальность.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Отсутствуют.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Россудостроение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5238-С-ВТ-Рм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Ремонт вооружения и военной техники: боевых кораблей и катеров за исключением авианесущих кораблей, крейсеров и подводных лодок (ЕКПС 1905); кораблей специального назначения и судов обеспечения (ЕКПС 1925); малых судов (ЕКПС 1940); составных частей привода судов (ЕКПС 2010); мачт, стрел, такелажа (ЕКПС 2020); судовых палубных механизмов (ЕКПС 2030); составленных частей корпуса и агрегатов судов (ЕКПС 2040); дизельных двигателей и их составных частей (ЕКПС 2815)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28.08.2007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28.08.2012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09.40058.185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Свидетельство о соответствии предприятия 22009000 Дефектация (диагностика) устройства, установок, механизмов, оборудования, корпусных конструкций и других объектов технического наблюдения.22013000  Метрологическое обеспечение объектов технического наблюдения.22014000  Ремонт и испытания объектов технического наблюдения (судов, корпусных конструкций, судового оборудования и устройств, судовых систем с арматурой, главных и вспомогательных механизмов, котлов, теплообменных аппаратов и сосудов под давлением). Изготовление СЗЧ.22014001  Монтаж и пуско-наладка работы электрооборудования и оборудования автоматизации.22014002  Техническое обслуживание и ремонт электрооборудования оборудования автоматизация.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17.12.2009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17.12.2014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Министерство природных ресурсов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КРД 03727 ВЭ</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Добыча пресных подземных вод для производственного назначения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29.07.2009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10.07.2017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07.00023.185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Замеры остаточных толщин</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07.12.2007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25.11.2012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07.40065.185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Дефектация и ремонт судов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27.12.2007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17.12.2012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Б 273837 №805/1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Осуществление мероприятий и оказание услуг по защите государственной тайны</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13.07.2009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13.07.2014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Управление ФСБ России по Краснодарскому краю</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Б 273836 №805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Осуществление работ с использованием сведений составляющих гос.тайну</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13.07.2009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13.07.2014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Российский Морской Регистр Судоходства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07.40065.185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Свидетельство о признании испытательной лаборатории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27.12.2007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17.12.2012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Федеральная служба по надзору в сфере массовых коммуникаций, связи и охраны культурного наследия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АХ-11539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Установка и использование радиооборудования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01.11.2007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31.10.2017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Министерство Финансов Российской Федерации Российская Государственная Пробирная Палата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0050003204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Свидетельство о поставке на специальный учет по операциям с драгоценными металлами и драгоценными камнями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03.06.2008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04.06.2013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Департамент Здравоохранения Краснодарского края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ЛО-23-01-002446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Осуществление медицинской деятельности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05.08.2010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05.08.2015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Департамент Здравоохранения Краснодарского края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ЛО-23-01-002521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Осуществление медицинской деятельности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26.07.2010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26.07.2015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320D77">
        <w:rPr>
          <w:rFonts w:ascii="Times New Roman" w:eastAsia="Times New Roman" w:hAnsi="Times New Roman" w:cs="Times New Roman"/>
          <w:b/>
          <w:bCs/>
          <w:i/>
          <w:iCs/>
          <w:sz w:val="20"/>
          <w:szCs w:val="20"/>
          <w:lang w:eastAsia="ru-RU"/>
        </w:rPr>
        <w:t xml:space="preserve"> Федеральная служба по надзору в сфере природопользования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320D77">
        <w:rPr>
          <w:rFonts w:ascii="Times New Roman" w:eastAsia="Times New Roman" w:hAnsi="Times New Roman" w:cs="Times New Roman"/>
          <w:b/>
          <w:bCs/>
          <w:i/>
          <w:iCs/>
          <w:sz w:val="20"/>
          <w:szCs w:val="20"/>
          <w:lang w:eastAsia="ru-RU"/>
        </w:rPr>
        <w:t xml:space="preserve"> 061/00004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320D77">
        <w:rPr>
          <w:rFonts w:ascii="Times New Roman" w:eastAsia="Times New Roman" w:hAnsi="Times New Roman" w:cs="Times New Roman"/>
          <w:b/>
          <w:bCs/>
          <w:i/>
          <w:iCs/>
          <w:sz w:val="20"/>
          <w:szCs w:val="20"/>
          <w:lang w:eastAsia="ru-RU"/>
        </w:rPr>
        <w:t xml:space="preserve"> На осуществление деятельности по сбору, использованию, </w:t>
      </w:r>
      <w:r w:rsidRPr="00320D77">
        <w:rPr>
          <w:rFonts w:ascii="Times New Roman" w:eastAsia="Times New Roman" w:hAnsi="Times New Roman" w:cs="Times New Roman"/>
          <w:b/>
          <w:bCs/>
          <w:i/>
          <w:iCs/>
          <w:sz w:val="20"/>
          <w:szCs w:val="20"/>
          <w:lang w:eastAsia="ru-RU"/>
        </w:rPr>
        <w:lastRenderedPageBreak/>
        <w:t>обезвреживанию, транспортировке, размещению отходов.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10.02.2011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320D77">
        <w:rPr>
          <w:rFonts w:ascii="Times New Roman" w:eastAsia="Times New Roman" w:hAnsi="Times New Roman" w:cs="Times New Roman"/>
          <w:b/>
          <w:bCs/>
          <w:i/>
          <w:iCs/>
          <w:sz w:val="20"/>
          <w:szCs w:val="20"/>
          <w:lang w:eastAsia="ru-RU"/>
        </w:rPr>
        <w:t xml:space="preserve"> 10.02.2016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3.3. Планы будущей деятельности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В ОАО «Туапсинский судоремонтный завод» в течение 2011 года реализовывался план мероприятий по реструктуризации завода в части организационной структуры, объемов деятельности, производственных планов и задач, штатной численности персонала, принятый в ноябре 2010 года на заседании рабочей группы, созданной во исполнение распоряжения генерального директора ООО «Управление транспортными активами» № 26 от 20.10.2010 года. Основной этап стратегии оптимизации деятельности завода к концу года успешно завершен.  </w:t>
      </w:r>
      <w:r w:rsidRPr="00320D77">
        <w:rPr>
          <w:rFonts w:ascii="Times New Roman" w:eastAsia="Times New Roman" w:hAnsi="Times New Roman" w:cs="Times New Roman"/>
          <w:b/>
          <w:bCs/>
          <w:i/>
          <w:iCs/>
          <w:sz w:val="20"/>
          <w:szCs w:val="20"/>
          <w:lang w:eastAsia="ru-RU"/>
        </w:rPr>
        <w:br/>
        <w:t>Менеджментом мажоритарного акционера Эмитента – ОАО «Туапсинский морской торговый порт» – разрабатывается стратегия развития, как ОАО «ТМТП» в целом, так и ОАО «Туапсинский судоремонтный завод», в частности, предусматривающая перспективу дальнейшего ведения предприятием экономически эффективной деятельности с использованием имеющихся производственных мощностей.</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3.6.1. Основные средства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20D77" w:rsidRPr="00320D77"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начисленной амортизации</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53 346</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578</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Сооружения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37 176</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216</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69 818</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2 437</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4 053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287</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виды</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183</w:t>
            </w: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Линейный метод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Отчетная дата:</w:t>
      </w:r>
      <w:r w:rsidRPr="00320D77">
        <w:rPr>
          <w:rFonts w:ascii="Times New Roman" w:eastAsia="Times New Roman" w:hAnsi="Times New Roman" w:cs="Times New Roman"/>
          <w:b/>
          <w:bCs/>
          <w:i/>
          <w:iCs/>
          <w:sz w:val="20"/>
          <w:szCs w:val="20"/>
          <w:lang w:eastAsia="ru-RU"/>
        </w:rPr>
        <w:t xml:space="preserve"> 31.12.2011</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дату окончания отчетного квартала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20D77" w:rsidRPr="00320D77"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начисленной амортизации</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53 345</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Сооружения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37 176</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69 686</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323</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4 053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виды</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183</w:t>
            </w: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Линейный метод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Отчетная дата:</w:t>
      </w:r>
      <w:r w:rsidRPr="00320D77">
        <w:rPr>
          <w:rFonts w:ascii="Times New Roman" w:eastAsia="Times New Roman" w:hAnsi="Times New Roman" w:cs="Times New Roman"/>
          <w:b/>
          <w:bCs/>
          <w:i/>
          <w:iCs/>
          <w:sz w:val="20"/>
          <w:szCs w:val="20"/>
          <w:lang w:eastAsia="ru-RU"/>
        </w:rPr>
        <w:t xml:space="preserve"> 31.03.2012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Приобретение основных средств, удовлетворяющих перечисленным критериям, Эмитентом не планируется.</w:t>
      </w:r>
      <w:r w:rsidRPr="00320D77">
        <w:rPr>
          <w:rFonts w:ascii="Times New Roman" w:eastAsia="Times New Roman" w:hAnsi="Times New Roman" w:cs="Times New Roman"/>
          <w:b/>
          <w:bCs/>
          <w:i/>
          <w:iCs/>
          <w:sz w:val="20"/>
          <w:szCs w:val="20"/>
          <w:lang w:eastAsia="ru-RU"/>
        </w:rPr>
        <w:br/>
        <w:t>Факты обременения основных средств:</w:t>
      </w:r>
      <w:r w:rsidRPr="00320D77">
        <w:rPr>
          <w:rFonts w:ascii="Times New Roman" w:eastAsia="Times New Roman" w:hAnsi="Times New Roman" w:cs="Times New Roman"/>
          <w:b/>
          <w:bCs/>
          <w:i/>
          <w:iCs/>
          <w:sz w:val="20"/>
          <w:szCs w:val="20"/>
          <w:lang w:eastAsia="ru-RU"/>
        </w:rPr>
        <w:br/>
        <w:t>1) По договору от 01.03.2009г. № 01/09 с ОАО «Туапсинский морской торговый порт» в аренду передано имущество балансовой (восстановительной) стоимостью 8 218 020 рублей.</w:t>
      </w:r>
      <w:r w:rsidRPr="00320D77">
        <w:rPr>
          <w:rFonts w:ascii="Times New Roman" w:eastAsia="Times New Roman" w:hAnsi="Times New Roman" w:cs="Times New Roman"/>
          <w:b/>
          <w:bCs/>
          <w:i/>
          <w:iCs/>
          <w:sz w:val="20"/>
          <w:szCs w:val="20"/>
          <w:lang w:eastAsia="ru-RU"/>
        </w:rPr>
        <w:br/>
        <w:t>Дата возникновения обременения – 01.03.2009г.</w:t>
      </w:r>
      <w:r w:rsidRPr="00320D77">
        <w:rPr>
          <w:rFonts w:ascii="Times New Roman" w:eastAsia="Times New Roman" w:hAnsi="Times New Roman" w:cs="Times New Roman"/>
          <w:b/>
          <w:bCs/>
          <w:i/>
          <w:iCs/>
          <w:sz w:val="20"/>
          <w:szCs w:val="20"/>
          <w:lang w:eastAsia="ru-RU"/>
        </w:rPr>
        <w:br/>
        <w:t>Договор заключен на неопределённый срок.</w:t>
      </w:r>
      <w:r w:rsidRPr="00320D77">
        <w:rPr>
          <w:rFonts w:ascii="Times New Roman" w:eastAsia="Times New Roman" w:hAnsi="Times New Roman" w:cs="Times New Roman"/>
          <w:b/>
          <w:bCs/>
          <w:i/>
          <w:iCs/>
          <w:sz w:val="20"/>
          <w:szCs w:val="20"/>
          <w:lang w:eastAsia="ru-RU"/>
        </w:rPr>
        <w:br/>
        <w:t>2) По договору от 01.05.2010г. № 03/09 с ОАО «Туапсинский морской торговый порт» в аренду передано имущество балансовой (восстановительной) стоимостью 9 371 850 рублей.</w:t>
      </w:r>
      <w:r w:rsidRPr="00320D77">
        <w:rPr>
          <w:rFonts w:ascii="Times New Roman" w:eastAsia="Times New Roman" w:hAnsi="Times New Roman" w:cs="Times New Roman"/>
          <w:b/>
          <w:bCs/>
          <w:i/>
          <w:iCs/>
          <w:sz w:val="20"/>
          <w:szCs w:val="20"/>
          <w:lang w:eastAsia="ru-RU"/>
        </w:rPr>
        <w:br/>
        <w:t>Дата возникновения обременения – 01.05.2010г.</w:t>
      </w:r>
      <w:r w:rsidRPr="00320D77">
        <w:rPr>
          <w:rFonts w:ascii="Times New Roman" w:eastAsia="Times New Roman" w:hAnsi="Times New Roman" w:cs="Times New Roman"/>
          <w:b/>
          <w:bCs/>
          <w:i/>
          <w:iCs/>
          <w:sz w:val="20"/>
          <w:szCs w:val="20"/>
          <w:lang w:eastAsia="ru-RU"/>
        </w:rPr>
        <w:br/>
        <w:t>Договор заключен на неопределённый срок.</w:t>
      </w:r>
      <w:r w:rsidRPr="00320D77">
        <w:rPr>
          <w:rFonts w:ascii="Times New Roman" w:eastAsia="Times New Roman" w:hAnsi="Times New Roman" w:cs="Times New Roman"/>
          <w:b/>
          <w:bCs/>
          <w:i/>
          <w:iCs/>
          <w:sz w:val="20"/>
          <w:szCs w:val="20"/>
          <w:lang w:eastAsia="ru-RU"/>
        </w:rPr>
        <w:br/>
        <w:t>3) По договору от 01.02.2011г. № 01/11 с ООО «Югторгсервис» в аренду передано имущество балансовой (восстановительной) стоимостью 911 128 рублей.</w:t>
      </w:r>
      <w:r w:rsidRPr="00320D77">
        <w:rPr>
          <w:rFonts w:ascii="Times New Roman" w:eastAsia="Times New Roman" w:hAnsi="Times New Roman" w:cs="Times New Roman"/>
          <w:b/>
          <w:bCs/>
          <w:i/>
          <w:iCs/>
          <w:sz w:val="20"/>
          <w:szCs w:val="20"/>
          <w:lang w:eastAsia="ru-RU"/>
        </w:rPr>
        <w:br/>
        <w:t>Дата возникновения обременения – 01.02.2011г.</w:t>
      </w:r>
      <w:r w:rsidRPr="00320D77">
        <w:rPr>
          <w:rFonts w:ascii="Times New Roman" w:eastAsia="Times New Roman" w:hAnsi="Times New Roman" w:cs="Times New Roman"/>
          <w:b/>
          <w:bCs/>
          <w:i/>
          <w:iCs/>
          <w:sz w:val="20"/>
          <w:szCs w:val="20"/>
          <w:lang w:eastAsia="ru-RU"/>
        </w:rPr>
        <w:br/>
        <w:t>Договор заключен на 11,5 месяцев.</w:t>
      </w:r>
      <w:r w:rsidRPr="00320D77">
        <w:rPr>
          <w:rFonts w:ascii="Times New Roman" w:eastAsia="Times New Roman" w:hAnsi="Times New Roman" w:cs="Times New Roman"/>
          <w:b/>
          <w:bCs/>
          <w:i/>
          <w:iCs/>
          <w:sz w:val="20"/>
          <w:szCs w:val="20"/>
          <w:lang w:eastAsia="ru-RU"/>
        </w:rPr>
        <w:br/>
        <w:t>Срок действия Договора истек 01.02.2012 года.</w:t>
      </w:r>
      <w:r w:rsidRPr="00320D77">
        <w:rPr>
          <w:rFonts w:ascii="Times New Roman" w:eastAsia="Times New Roman" w:hAnsi="Times New Roman" w:cs="Times New Roman"/>
          <w:b/>
          <w:bCs/>
          <w:i/>
          <w:iCs/>
          <w:sz w:val="20"/>
          <w:szCs w:val="20"/>
          <w:lang w:eastAsia="ru-RU"/>
        </w:rPr>
        <w:br/>
        <w:t>4) По договору от 01.02.2011г. № б/н с ООО «Туапсинский машиностроительный завод» в аренду передан имущественный комплекс машиностроительного производства балансовой (восстановительной) стоимостью 47 428 052 рубля.</w:t>
      </w:r>
      <w:r w:rsidRPr="00320D77">
        <w:rPr>
          <w:rFonts w:ascii="Times New Roman" w:eastAsia="Times New Roman" w:hAnsi="Times New Roman" w:cs="Times New Roman"/>
          <w:b/>
          <w:bCs/>
          <w:i/>
          <w:iCs/>
          <w:sz w:val="20"/>
          <w:szCs w:val="20"/>
          <w:lang w:eastAsia="ru-RU"/>
        </w:rPr>
        <w:br/>
        <w:t>Дата возникновения обременения – 01.02.2011г.</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t>Договор заключен на 11,5 месяцев.</w:t>
      </w:r>
      <w:r w:rsidRPr="00320D77">
        <w:rPr>
          <w:rFonts w:ascii="Times New Roman" w:eastAsia="Times New Roman" w:hAnsi="Times New Roman" w:cs="Times New Roman"/>
          <w:b/>
          <w:bCs/>
          <w:i/>
          <w:iCs/>
          <w:sz w:val="20"/>
          <w:szCs w:val="20"/>
          <w:lang w:eastAsia="ru-RU"/>
        </w:rPr>
        <w:br/>
        <w:t>Срок действия Договора истек 15.01.2012 года.</w:t>
      </w:r>
      <w:r w:rsidRPr="00320D77">
        <w:rPr>
          <w:rFonts w:ascii="Times New Roman" w:eastAsia="Times New Roman" w:hAnsi="Times New Roman" w:cs="Times New Roman"/>
          <w:b/>
          <w:bCs/>
          <w:i/>
          <w:iCs/>
          <w:sz w:val="20"/>
          <w:szCs w:val="20"/>
          <w:lang w:eastAsia="ru-RU"/>
        </w:rPr>
        <w:br/>
        <w:t>5) По договору от 01.02.2011г. № 5 с ОАО «Туапсинский машиностроительный завод» в аренду передано имущество балансовой (восстановительной) стоимостью 1 097 853 рубля.</w:t>
      </w:r>
      <w:r w:rsidRPr="00320D77">
        <w:rPr>
          <w:rFonts w:ascii="Times New Roman" w:eastAsia="Times New Roman" w:hAnsi="Times New Roman" w:cs="Times New Roman"/>
          <w:b/>
          <w:bCs/>
          <w:i/>
          <w:iCs/>
          <w:sz w:val="20"/>
          <w:szCs w:val="20"/>
          <w:lang w:eastAsia="ru-RU"/>
        </w:rPr>
        <w:br/>
        <w:t>Дата возникновения обременения – 01.02.2011г.</w:t>
      </w:r>
      <w:r w:rsidRPr="00320D77">
        <w:rPr>
          <w:rFonts w:ascii="Times New Roman" w:eastAsia="Times New Roman" w:hAnsi="Times New Roman" w:cs="Times New Roman"/>
          <w:b/>
          <w:bCs/>
          <w:i/>
          <w:iCs/>
          <w:sz w:val="20"/>
          <w:szCs w:val="20"/>
          <w:lang w:eastAsia="ru-RU"/>
        </w:rPr>
        <w:br/>
        <w:t>Договор заключен на 11,5 месяцев.</w:t>
      </w:r>
      <w:r w:rsidRPr="00320D77">
        <w:rPr>
          <w:rFonts w:ascii="Times New Roman" w:eastAsia="Times New Roman" w:hAnsi="Times New Roman" w:cs="Times New Roman"/>
          <w:b/>
          <w:bCs/>
          <w:i/>
          <w:iCs/>
          <w:sz w:val="20"/>
          <w:szCs w:val="20"/>
          <w:lang w:eastAsia="ru-RU"/>
        </w:rPr>
        <w:br/>
        <w:t>Срок действия Договора истек 15.01.2012 года.</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4.1. Результаты финансово-хозяйственной деятельности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4.3. Финансовые вложения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4.4. Нематериальные активы эмитента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Нематериальные активы у эмитента отсутствуют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дату окончания отчетного квартала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Нематериальные активы у эмитента отсутствуют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Сведений для включения в отчет эмитента не имеется.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являлся одним из основных поставщиков услуг по ремонту судов на юге России. В судоремонтной отрасли Эмитент оказывал услуги по ремонту, техническому обслуживанию судов и их переоборудованию. Эмитент осуществлял выполнение Государственного заказа для Министерства Обороны РФ и Федеральная служба безопасности РФ.</w:t>
      </w:r>
      <w:r w:rsidRPr="00320D77">
        <w:rPr>
          <w:rFonts w:ascii="Times New Roman" w:eastAsia="Times New Roman" w:hAnsi="Times New Roman" w:cs="Times New Roman"/>
          <w:b/>
          <w:bCs/>
          <w:i/>
          <w:iCs/>
          <w:sz w:val="20"/>
          <w:szCs w:val="20"/>
          <w:lang w:eastAsia="ru-RU"/>
        </w:rPr>
        <w:br/>
        <w:t xml:space="preserve">Однако сложившаяся на сегодняшний день ситуация с отсутствием у предприятия основного орудия труда поставила под сомнение осуществление основной деятельности Эмитента в будущем. Только приобретение (строительство, получение в возмездное пользование) судоподъёмного (спускоподъёмного) сооружения позволит сохранить основной профиль деятельности Эмитента – </w:t>
      </w:r>
      <w:r w:rsidRPr="00320D77">
        <w:rPr>
          <w:rFonts w:ascii="Times New Roman" w:eastAsia="Times New Roman" w:hAnsi="Times New Roman" w:cs="Times New Roman"/>
          <w:b/>
          <w:bCs/>
          <w:i/>
          <w:iCs/>
          <w:sz w:val="20"/>
          <w:szCs w:val="20"/>
          <w:lang w:eastAsia="ru-RU"/>
        </w:rPr>
        <w:lastRenderedPageBreak/>
        <w:t>судоремонт.</w:t>
      </w:r>
      <w:r w:rsidRPr="00320D77">
        <w:rPr>
          <w:rFonts w:ascii="Times New Roman" w:eastAsia="Times New Roman" w:hAnsi="Times New Roman" w:cs="Times New Roman"/>
          <w:b/>
          <w:bCs/>
          <w:i/>
          <w:iCs/>
          <w:sz w:val="20"/>
          <w:szCs w:val="20"/>
          <w:lang w:eastAsia="ru-RU"/>
        </w:rPr>
        <w:br/>
        <w:t>В связи с передачей в аренду имущественного комплекса машиностроительного производства производство сменно-запасных частей для ДВС Эмитентом прекращено. В течение первого полугодия  2011 года Эмитент  завершал договорные отношения с Заказчиками продукции по контрактам 2010 года и контрактам прошлых лет. В январе 2012 года Арендатор отказался от продления договорных отношений.</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4.6.1. Анализ факторов и условий, влияющих на деятельность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 xml:space="preserve">Факторы и условия, влияющие на деятельность Эмитента, описаны в разделе 2.5. «Риски».  </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4.6.2. Конкуренты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приостановлением профильной деятельности (судоремонт, производство СЗЧ ДВС) Эмитент не предлагает свои работы (услуги), продукцию на рынке, поэтому вопрос конкуренции  для Эмитента является не актуальным.</w:t>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5.1. Сведения о структуре и компетенции органов управления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Структура органов управления эмитента:</w:t>
      </w:r>
      <w:r w:rsidRPr="00320D77">
        <w:rPr>
          <w:rFonts w:ascii="Times New Roman" w:eastAsia="Times New Roman" w:hAnsi="Times New Roman" w:cs="Times New Roman"/>
          <w:b/>
          <w:bCs/>
          <w:i/>
          <w:iCs/>
          <w:sz w:val="20"/>
          <w:szCs w:val="20"/>
          <w:lang w:eastAsia="ru-RU"/>
        </w:rPr>
        <w:br/>
        <w:t>1.Общее собрание акционеров.</w:t>
      </w:r>
      <w:r w:rsidRPr="00320D77">
        <w:rPr>
          <w:rFonts w:ascii="Times New Roman" w:eastAsia="Times New Roman" w:hAnsi="Times New Roman" w:cs="Times New Roman"/>
          <w:b/>
          <w:bCs/>
          <w:i/>
          <w:iCs/>
          <w:sz w:val="20"/>
          <w:szCs w:val="20"/>
          <w:lang w:eastAsia="ru-RU"/>
        </w:rPr>
        <w:br/>
        <w:t>2.Совет директоров.</w:t>
      </w:r>
      <w:r w:rsidRPr="00320D77">
        <w:rPr>
          <w:rFonts w:ascii="Times New Roman" w:eastAsia="Times New Roman" w:hAnsi="Times New Roman" w:cs="Times New Roman"/>
          <w:b/>
          <w:bCs/>
          <w:i/>
          <w:iCs/>
          <w:sz w:val="20"/>
          <w:szCs w:val="20"/>
          <w:lang w:eastAsia="ru-RU"/>
        </w:rPr>
        <w:br/>
        <w:t>3.Генеральный директор.</w:t>
      </w:r>
      <w:r w:rsidRPr="00320D77">
        <w:rPr>
          <w:rFonts w:ascii="Times New Roman" w:eastAsia="Times New Roman" w:hAnsi="Times New Roman" w:cs="Times New Roman"/>
          <w:b/>
          <w:bCs/>
          <w:i/>
          <w:iCs/>
          <w:sz w:val="20"/>
          <w:szCs w:val="20"/>
          <w:lang w:eastAsia="ru-RU"/>
        </w:rPr>
        <w:br/>
        <w:t>4.Правление.</w:t>
      </w:r>
      <w:r w:rsidRPr="00320D77">
        <w:rPr>
          <w:rFonts w:ascii="Times New Roman" w:eastAsia="Times New Roman" w:hAnsi="Times New Roman" w:cs="Times New Roman"/>
          <w:b/>
          <w:bCs/>
          <w:i/>
          <w:iCs/>
          <w:sz w:val="20"/>
          <w:szCs w:val="20"/>
          <w:lang w:eastAsia="ru-RU"/>
        </w:rPr>
        <w:br/>
        <w:t xml:space="preserve">Компетенция общего собрания акционеров (участников) эмитента в соответствии с его уставом (учредительными документами):                </w:t>
      </w:r>
      <w:r w:rsidRPr="00320D77">
        <w:rPr>
          <w:rFonts w:ascii="Times New Roman" w:eastAsia="Times New Roman" w:hAnsi="Times New Roman" w:cs="Times New Roman"/>
          <w:b/>
          <w:bCs/>
          <w:i/>
          <w:iCs/>
          <w:sz w:val="20"/>
          <w:szCs w:val="20"/>
          <w:lang w:eastAsia="ru-RU"/>
        </w:rPr>
        <w:br/>
        <w:t>Статья 16. Компетенция общего собрания акционеров</w:t>
      </w:r>
      <w:r w:rsidRPr="00320D77">
        <w:rPr>
          <w:rFonts w:ascii="Times New Roman" w:eastAsia="Times New Roman" w:hAnsi="Times New Roman" w:cs="Times New Roman"/>
          <w:b/>
          <w:bCs/>
          <w:i/>
          <w:iCs/>
          <w:sz w:val="20"/>
          <w:szCs w:val="20"/>
          <w:lang w:eastAsia="ru-RU"/>
        </w:rPr>
        <w:br/>
        <w:t>К компетенции общего собрания акционеров относятся:</w:t>
      </w:r>
      <w:r w:rsidRPr="00320D77">
        <w:rPr>
          <w:rFonts w:ascii="Times New Roman" w:eastAsia="Times New Roman" w:hAnsi="Times New Roman" w:cs="Times New Roman"/>
          <w:b/>
          <w:bCs/>
          <w:i/>
          <w:iCs/>
          <w:sz w:val="20"/>
          <w:szCs w:val="20"/>
          <w:lang w:eastAsia="ru-RU"/>
        </w:rPr>
        <w:br/>
        <w:t>1) внесение изменений и дополнений в Устав Общества или утверждение Устава Общества в новой редакции;</w:t>
      </w:r>
      <w:r w:rsidRPr="00320D77">
        <w:rPr>
          <w:rFonts w:ascii="Times New Roman" w:eastAsia="Times New Roman" w:hAnsi="Times New Roman" w:cs="Times New Roman"/>
          <w:b/>
          <w:bCs/>
          <w:i/>
          <w:iCs/>
          <w:sz w:val="20"/>
          <w:szCs w:val="20"/>
          <w:lang w:eastAsia="ru-RU"/>
        </w:rPr>
        <w:br/>
        <w:t>2) реорганизация Общества;</w:t>
      </w:r>
      <w:r w:rsidRPr="00320D77">
        <w:rPr>
          <w:rFonts w:ascii="Times New Roman" w:eastAsia="Times New Roman" w:hAnsi="Times New Roman" w:cs="Times New Roman"/>
          <w:b/>
          <w:bCs/>
          <w:i/>
          <w:iCs/>
          <w:sz w:val="20"/>
          <w:szCs w:val="20"/>
          <w:lang w:eastAsia="ru-RU"/>
        </w:rPr>
        <w:br/>
        <w:t>3) ликвидация Общества, назначение ликвидационной комиссии и утверждение промежуточного и окончательного ликвидационных балансов;</w:t>
      </w:r>
      <w:r w:rsidRPr="00320D77">
        <w:rPr>
          <w:rFonts w:ascii="Times New Roman" w:eastAsia="Times New Roman" w:hAnsi="Times New Roman" w:cs="Times New Roman"/>
          <w:b/>
          <w:bCs/>
          <w:i/>
          <w:iCs/>
          <w:sz w:val="20"/>
          <w:szCs w:val="20"/>
          <w:lang w:eastAsia="ru-RU"/>
        </w:rPr>
        <w:br/>
        <w:t>4) определение количественного состава Совета директоров Общества, избрание его членов и досрочное прекращение их полномочий;</w:t>
      </w:r>
      <w:r w:rsidRPr="00320D77">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(типа) объявленных акций и прав, представляемых этими акциями;</w:t>
      </w:r>
      <w:r w:rsidRPr="00320D77">
        <w:rPr>
          <w:rFonts w:ascii="Times New Roman" w:eastAsia="Times New Roman" w:hAnsi="Times New Roman" w:cs="Times New Roman"/>
          <w:b/>
          <w:bCs/>
          <w:i/>
          <w:iCs/>
          <w:sz w:val="20"/>
          <w:szCs w:val="20"/>
          <w:lang w:eastAsia="ru-RU"/>
        </w:rPr>
        <w:br/>
        <w:t xml:space="preserve">6) увеличение уставного капитала Общества путем увеличения номинальной стоимости акций; увеличение уставного капитала Общества путем размещения дополнительных акций по закрытой подписке; </w:t>
      </w:r>
      <w:r w:rsidRPr="00320D77">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320D77">
        <w:rPr>
          <w:rFonts w:ascii="Times New Roman" w:eastAsia="Times New Roman" w:hAnsi="Times New Roman" w:cs="Times New Roman"/>
          <w:b/>
          <w:bCs/>
          <w:i/>
          <w:iCs/>
          <w:sz w:val="20"/>
          <w:szCs w:val="20"/>
          <w:lang w:eastAsia="ru-RU"/>
        </w:rPr>
        <w:br/>
        <w:t>8)избрание членов Ревизионной комиссии Общества и досрочное прекращение их полномочий;</w:t>
      </w:r>
      <w:r w:rsidRPr="00320D77">
        <w:rPr>
          <w:rFonts w:ascii="Times New Roman" w:eastAsia="Times New Roman" w:hAnsi="Times New Roman" w:cs="Times New Roman"/>
          <w:b/>
          <w:bCs/>
          <w:i/>
          <w:iCs/>
          <w:sz w:val="20"/>
          <w:szCs w:val="20"/>
          <w:lang w:eastAsia="ru-RU"/>
        </w:rPr>
        <w:br/>
        <w:t xml:space="preserve">9) утверждение Аудитора Общества; </w:t>
      </w:r>
      <w:r w:rsidRPr="00320D77">
        <w:rPr>
          <w:rFonts w:ascii="Times New Roman" w:eastAsia="Times New Roman" w:hAnsi="Times New Roman" w:cs="Times New Roman"/>
          <w:b/>
          <w:bCs/>
          <w:i/>
          <w:iCs/>
          <w:sz w:val="20"/>
          <w:szCs w:val="20"/>
          <w:lang w:eastAsia="ru-RU"/>
        </w:rPr>
        <w:br/>
        <w:t>10) выплата (объявление) дивидендов по результатам первого квартала, полугодия, девяти месяцев финансового года;</w:t>
      </w:r>
      <w:r w:rsidRPr="00320D77">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320D77">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320D77">
        <w:rPr>
          <w:rFonts w:ascii="Times New Roman" w:eastAsia="Times New Roman" w:hAnsi="Times New Roman" w:cs="Times New Roman"/>
          <w:b/>
          <w:bCs/>
          <w:i/>
          <w:iCs/>
          <w:sz w:val="20"/>
          <w:szCs w:val="20"/>
          <w:lang w:eastAsia="ru-RU"/>
        </w:rPr>
        <w:br/>
        <w:t xml:space="preserve">13) избрание членов Счетной комиссии и досрочное прекращение их полномочий, в случае если в </w:t>
      </w:r>
      <w:r w:rsidRPr="00320D77">
        <w:rPr>
          <w:rFonts w:ascii="Times New Roman" w:eastAsia="Times New Roman" w:hAnsi="Times New Roman" w:cs="Times New Roman"/>
          <w:b/>
          <w:bCs/>
          <w:i/>
          <w:iCs/>
          <w:sz w:val="20"/>
          <w:szCs w:val="20"/>
          <w:lang w:eastAsia="ru-RU"/>
        </w:rPr>
        <w:lastRenderedPageBreak/>
        <w:t>соответствии с требованиями Федерального закона «Об акционерных обществах» функции Счетной комиссии не выполняет Регистратор Общества;</w:t>
      </w:r>
      <w:r w:rsidRPr="00320D77">
        <w:rPr>
          <w:rFonts w:ascii="Times New Roman" w:eastAsia="Times New Roman" w:hAnsi="Times New Roman" w:cs="Times New Roman"/>
          <w:b/>
          <w:bCs/>
          <w:i/>
          <w:iCs/>
          <w:sz w:val="20"/>
          <w:szCs w:val="20"/>
          <w:lang w:eastAsia="ru-RU"/>
        </w:rPr>
        <w:br/>
        <w:t>14) дробление и консолидация акций;</w:t>
      </w:r>
      <w:r w:rsidRPr="00320D77">
        <w:rPr>
          <w:rFonts w:ascii="Times New Roman" w:eastAsia="Times New Roman" w:hAnsi="Times New Roman" w:cs="Times New Roman"/>
          <w:b/>
          <w:bCs/>
          <w:i/>
          <w:iCs/>
          <w:sz w:val="20"/>
          <w:szCs w:val="20"/>
          <w:lang w:eastAsia="ru-RU"/>
        </w:rPr>
        <w:br/>
        <w:t>15) принятие решений об одобрении сделок в случаях, предусмотренных статьей 83 Федерального закона «Об акционерных обществах»;</w:t>
      </w:r>
      <w:r w:rsidRPr="00320D77">
        <w:rPr>
          <w:rFonts w:ascii="Times New Roman" w:eastAsia="Times New Roman" w:hAnsi="Times New Roman" w:cs="Times New Roman"/>
          <w:b/>
          <w:bCs/>
          <w:i/>
          <w:iCs/>
          <w:sz w:val="20"/>
          <w:szCs w:val="20"/>
          <w:lang w:eastAsia="ru-RU"/>
        </w:rPr>
        <w:br/>
        <w:t>16) принятие решений об одобрении крупных сделок в случаях, предусмотренных статьей 79 Федерального закона «Об акционерных обществах»;</w:t>
      </w:r>
      <w:r w:rsidRPr="00320D77">
        <w:rPr>
          <w:rFonts w:ascii="Times New Roman" w:eastAsia="Times New Roman" w:hAnsi="Times New Roman" w:cs="Times New Roman"/>
          <w:b/>
          <w:bCs/>
          <w:i/>
          <w:iCs/>
          <w:sz w:val="20"/>
          <w:szCs w:val="20"/>
          <w:lang w:eastAsia="ru-RU"/>
        </w:rPr>
        <w:br/>
        <w:t>17) приобретение Обществом размещенных акций в случаях, предусмотренных Федеральным законом «Об акционерных обществах»;</w:t>
      </w:r>
      <w:r w:rsidRPr="00320D77">
        <w:rPr>
          <w:rFonts w:ascii="Times New Roman" w:eastAsia="Times New Roman" w:hAnsi="Times New Roman" w:cs="Times New Roman"/>
          <w:b/>
          <w:bCs/>
          <w:i/>
          <w:iCs/>
          <w:sz w:val="20"/>
          <w:szCs w:val="20"/>
          <w:lang w:eastAsia="ru-RU"/>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320D77">
        <w:rPr>
          <w:rFonts w:ascii="Times New Roman" w:eastAsia="Times New Roman" w:hAnsi="Times New Roman" w:cs="Times New Roman"/>
          <w:b/>
          <w:bCs/>
          <w:i/>
          <w:iCs/>
          <w:sz w:val="20"/>
          <w:szCs w:val="20"/>
          <w:lang w:eastAsia="ru-RU"/>
        </w:rPr>
        <w:br/>
        <w:t>19) утверждение внутренних документов, регулирующих деятельность органов Общества;</w:t>
      </w:r>
      <w:r w:rsidRPr="00320D77">
        <w:rPr>
          <w:rFonts w:ascii="Times New Roman" w:eastAsia="Times New Roman" w:hAnsi="Times New Roman" w:cs="Times New Roman"/>
          <w:b/>
          <w:bCs/>
          <w:i/>
          <w:iCs/>
          <w:sz w:val="20"/>
          <w:szCs w:val="20"/>
          <w:lang w:eastAsia="ru-RU"/>
        </w:rPr>
        <w:br/>
        <w:t>20) решение иных вопросов, предусмотренных Федеральным законом «Об акционерных обществах» и /или настоящим Уставом.</w:t>
      </w:r>
      <w:r w:rsidRPr="00320D77">
        <w:rPr>
          <w:rFonts w:ascii="Times New Roman" w:eastAsia="Times New Roman" w:hAnsi="Times New Roman" w:cs="Times New Roman"/>
          <w:b/>
          <w:bCs/>
          <w:i/>
          <w:iCs/>
          <w:sz w:val="20"/>
          <w:szCs w:val="20"/>
          <w:lang w:eastAsia="ru-RU"/>
        </w:rPr>
        <w:br/>
        <w:t>Вопросы, отнесенные к компетенции общего собрания акционеров, не могут быть переданы на решение исполнительному органу Общества.</w:t>
      </w:r>
      <w:r w:rsidRPr="00320D77">
        <w:rPr>
          <w:rFonts w:ascii="Times New Roman" w:eastAsia="Times New Roman" w:hAnsi="Times New Roman" w:cs="Times New Roman"/>
          <w:b/>
          <w:bCs/>
          <w:i/>
          <w:iCs/>
          <w:sz w:val="20"/>
          <w:szCs w:val="20"/>
          <w:lang w:eastAsia="ru-RU"/>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Компетенция совета директоров (наблюдательного совета)эмитента в соответствии с его уставом (учредительными документами):</w:t>
      </w:r>
      <w:r w:rsidRPr="00320D77">
        <w:rPr>
          <w:rFonts w:ascii="Times New Roman" w:eastAsia="Times New Roman" w:hAnsi="Times New Roman" w:cs="Times New Roman"/>
          <w:b/>
          <w:bCs/>
          <w:i/>
          <w:iCs/>
          <w:sz w:val="20"/>
          <w:szCs w:val="20"/>
          <w:lang w:eastAsia="ru-RU"/>
        </w:rPr>
        <w:br/>
        <w:t>Статья 30. Компетенция Совета директоров</w:t>
      </w:r>
      <w:r w:rsidRPr="00320D77">
        <w:rPr>
          <w:rFonts w:ascii="Times New Roman" w:eastAsia="Times New Roman" w:hAnsi="Times New Roman" w:cs="Times New Roman"/>
          <w:b/>
          <w:bCs/>
          <w:i/>
          <w:iCs/>
          <w:sz w:val="20"/>
          <w:szCs w:val="20"/>
          <w:lang w:eastAsia="ru-RU"/>
        </w:rPr>
        <w:br/>
        <w:t>К компетенции Совета директоров Общества относятся следующие вопросы:</w:t>
      </w:r>
      <w:r w:rsidRPr="00320D77">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320D77">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 за исключением случаев, когда в соответствии с Федеральным законом «Об акционерных обществах» внеочередное общее собрание акционеров может быть созвано органами и лицами, требующими его созыва;</w:t>
      </w:r>
      <w:r w:rsidRPr="00320D77">
        <w:rPr>
          <w:rFonts w:ascii="Times New Roman" w:eastAsia="Times New Roman" w:hAnsi="Times New Roman" w:cs="Times New Roman"/>
          <w:b/>
          <w:bCs/>
          <w:i/>
          <w:iCs/>
          <w:sz w:val="20"/>
          <w:szCs w:val="20"/>
          <w:lang w:eastAsia="ru-RU"/>
        </w:rPr>
        <w:br/>
        <w:t>3)утверждение повестки дня общего собрания акционеров;</w:t>
      </w:r>
      <w:r w:rsidRPr="00320D77">
        <w:rPr>
          <w:rFonts w:ascii="Times New Roman" w:eastAsia="Times New Roman" w:hAnsi="Times New Roman" w:cs="Times New Roman"/>
          <w:b/>
          <w:bCs/>
          <w:i/>
          <w:iCs/>
          <w:sz w:val="20"/>
          <w:szCs w:val="20"/>
          <w:lang w:eastAsia="ru-RU"/>
        </w:rPr>
        <w:b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Федеральным законом «Об акционерных обществах» и связанные с подготовкой и проведением общего собрания акционеров;</w:t>
      </w:r>
      <w:r w:rsidRPr="00320D77">
        <w:rPr>
          <w:rFonts w:ascii="Times New Roman" w:eastAsia="Times New Roman" w:hAnsi="Times New Roman" w:cs="Times New Roman"/>
          <w:b/>
          <w:bCs/>
          <w:i/>
          <w:iCs/>
          <w:sz w:val="20"/>
          <w:szCs w:val="20"/>
          <w:lang w:eastAsia="ru-RU"/>
        </w:rPr>
        <w:br/>
        <w:t>5)предварительное утверждение годовых отчетов Общества;</w:t>
      </w:r>
      <w:r w:rsidRPr="00320D77">
        <w:rPr>
          <w:rFonts w:ascii="Times New Roman" w:eastAsia="Times New Roman" w:hAnsi="Times New Roman" w:cs="Times New Roman"/>
          <w:b/>
          <w:bCs/>
          <w:i/>
          <w:iCs/>
          <w:sz w:val="20"/>
          <w:szCs w:val="20"/>
          <w:lang w:eastAsia="ru-RU"/>
        </w:rPr>
        <w:br/>
        <w:t xml:space="preserve">6)увеличение уставного капитала Общества путем размещения Обществом дополнительных акций по открытой подписке в пределах количества и категорий (типов) объявленных акций; </w:t>
      </w:r>
      <w:r w:rsidRPr="00320D77">
        <w:rPr>
          <w:rFonts w:ascii="Times New Roman" w:eastAsia="Times New Roman" w:hAnsi="Times New Roman" w:cs="Times New Roman"/>
          <w:b/>
          <w:bCs/>
          <w:i/>
          <w:iCs/>
          <w:sz w:val="20"/>
          <w:szCs w:val="20"/>
          <w:lang w:eastAsia="ru-RU"/>
        </w:rPr>
        <w:br/>
        <w:t>7)приобретение размещенных Обществом акций в соответствии с п. 2 ст. 72 Федерального закона «Об акционерных обществах»;</w:t>
      </w:r>
      <w:r w:rsidRPr="00320D77">
        <w:rPr>
          <w:rFonts w:ascii="Times New Roman" w:eastAsia="Times New Roman" w:hAnsi="Times New Roman" w:cs="Times New Roman"/>
          <w:b/>
          <w:bCs/>
          <w:i/>
          <w:iCs/>
          <w:sz w:val="20"/>
          <w:szCs w:val="20"/>
          <w:lang w:eastAsia="ru-RU"/>
        </w:rPr>
        <w:br/>
        <w:t>8)утверждение решений о выпуске ценных бумаг, проспекта эмиссии ценных бумаг, отчета об итогах выпуска ценных бумаг, внесение в них изменений и дополнений;</w:t>
      </w:r>
      <w:r w:rsidRPr="00320D77">
        <w:rPr>
          <w:rFonts w:ascii="Times New Roman" w:eastAsia="Times New Roman" w:hAnsi="Times New Roman" w:cs="Times New Roman"/>
          <w:b/>
          <w:bCs/>
          <w:i/>
          <w:iCs/>
          <w:sz w:val="20"/>
          <w:szCs w:val="20"/>
          <w:lang w:eastAsia="ru-RU"/>
        </w:rPr>
        <w:br/>
        <w:t>9) размещение Обществом облигаций и иных эмиссионных ценных бумаг, облигаций, конвертируемых в акции, и иных эмиссионных ценных бумаг, конвертируемых в акции, в случаях, предусмотренных Федеральным законом «Об акционерных обществах»;</w:t>
      </w:r>
      <w:r w:rsidRPr="00320D77">
        <w:rPr>
          <w:rFonts w:ascii="Times New Roman" w:eastAsia="Times New Roman" w:hAnsi="Times New Roman" w:cs="Times New Roman"/>
          <w:b/>
          <w:bCs/>
          <w:i/>
          <w:iCs/>
          <w:sz w:val="20"/>
          <w:szCs w:val="20"/>
          <w:lang w:eastAsia="ru-RU"/>
        </w:rPr>
        <w:b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320D77">
        <w:rPr>
          <w:rFonts w:ascii="Times New Roman" w:eastAsia="Times New Roman" w:hAnsi="Times New Roman" w:cs="Times New Roman"/>
          <w:b/>
          <w:bCs/>
          <w:i/>
          <w:iCs/>
          <w:sz w:val="20"/>
          <w:szCs w:val="20"/>
          <w:lang w:eastAsia="ru-RU"/>
        </w:rPr>
        <w:br/>
        <w:t>11) приобретение размещенных Обществом облигаций и иных ценных бумаг в случаях, предусмотренных Федеральным законом «Об акционерных обществах»;</w:t>
      </w:r>
      <w:r w:rsidRPr="00320D77">
        <w:rPr>
          <w:rFonts w:ascii="Times New Roman" w:eastAsia="Times New Roman" w:hAnsi="Times New Roman" w:cs="Times New Roman"/>
          <w:b/>
          <w:bCs/>
          <w:i/>
          <w:iCs/>
          <w:sz w:val="20"/>
          <w:szCs w:val="20"/>
          <w:lang w:eastAsia="ru-RU"/>
        </w:rPr>
        <w:br/>
        <w:t>12)образование единоличного исполнительного органа Общества (Генерального директора) – избрание Генерального директора и досрочное прекращение его полномочий;</w:t>
      </w:r>
      <w:r w:rsidRPr="00320D77">
        <w:rPr>
          <w:rFonts w:ascii="Times New Roman" w:eastAsia="Times New Roman" w:hAnsi="Times New Roman" w:cs="Times New Roman"/>
          <w:b/>
          <w:bCs/>
          <w:i/>
          <w:iCs/>
          <w:sz w:val="20"/>
          <w:szCs w:val="20"/>
          <w:lang w:eastAsia="ru-RU"/>
        </w:rPr>
        <w:br/>
        <w:t>13) образование Правления Общества и досрочное прекращение его полномочий;</w:t>
      </w:r>
      <w:r w:rsidRPr="00320D77">
        <w:rPr>
          <w:rFonts w:ascii="Times New Roman" w:eastAsia="Times New Roman" w:hAnsi="Times New Roman" w:cs="Times New Roman"/>
          <w:b/>
          <w:bCs/>
          <w:i/>
          <w:iCs/>
          <w:sz w:val="20"/>
          <w:szCs w:val="20"/>
          <w:lang w:eastAsia="ru-RU"/>
        </w:rPr>
        <w:br/>
        <w:t>14) определение условий и заключение договоров с членами Правления и Генеральным директором Общества;</w:t>
      </w:r>
      <w:r w:rsidRPr="00320D77">
        <w:rPr>
          <w:rFonts w:ascii="Times New Roman" w:eastAsia="Times New Roman" w:hAnsi="Times New Roman" w:cs="Times New Roman"/>
          <w:b/>
          <w:bCs/>
          <w:i/>
          <w:iCs/>
          <w:sz w:val="20"/>
          <w:szCs w:val="20"/>
          <w:lang w:eastAsia="ru-RU"/>
        </w:rPr>
        <w:br/>
        <w:t>15) рекомендации Общему собранию акционеров по размеру выплачиваемых членам Ревизионной комиссии Общества вознаграждений и компенсаций и определение размера оплаты услуг Аудитора;</w:t>
      </w:r>
      <w:r w:rsidRPr="00320D77">
        <w:rPr>
          <w:rFonts w:ascii="Times New Roman" w:eastAsia="Times New Roman" w:hAnsi="Times New Roman" w:cs="Times New Roman"/>
          <w:b/>
          <w:bCs/>
          <w:i/>
          <w:iCs/>
          <w:sz w:val="20"/>
          <w:szCs w:val="20"/>
          <w:lang w:eastAsia="ru-RU"/>
        </w:rPr>
        <w:br/>
        <w:t>16) рекомендации Общему собранию акционеров по размеру дивиденда по акциям и порядку его выплаты;</w:t>
      </w:r>
      <w:r w:rsidRPr="00320D77">
        <w:rPr>
          <w:rFonts w:ascii="Times New Roman" w:eastAsia="Times New Roman" w:hAnsi="Times New Roman" w:cs="Times New Roman"/>
          <w:b/>
          <w:bCs/>
          <w:i/>
          <w:iCs/>
          <w:sz w:val="20"/>
          <w:szCs w:val="20"/>
          <w:lang w:eastAsia="ru-RU"/>
        </w:rPr>
        <w:br/>
        <w:t>17) рекомендации Общему собранию акционеров по порядку распределения прибыли и убытков Общества по результатам финансового года;</w:t>
      </w:r>
      <w:r w:rsidRPr="00320D77">
        <w:rPr>
          <w:rFonts w:ascii="Times New Roman" w:eastAsia="Times New Roman" w:hAnsi="Times New Roman" w:cs="Times New Roman"/>
          <w:b/>
          <w:bCs/>
          <w:i/>
          <w:iCs/>
          <w:sz w:val="20"/>
          <w:szCs w:val="20"/>
          <w:lang w:eastAsia="ru-RU"/>
        </w:rPr>
        <w:br/>
        <w:t>18) использование резервного фонда и иных фондов Общества;</w:t>
      </w:r>
      <w:r w:rsidRPr="00320D77">
        <w:rPr>
          <w:rFonts w:ascii="Times New Roman" w:eastAsia="Times New Roman" w:hAnsi="Times New Roman" w:cs="Times New Roman"/>
          <w:b/>
          <w:bCs/>
          <w:i/>
          <w:iCs/>
          <w:sz w:val="20"/>
          <w:szCs w:val="20"/>
          <w:lang w:eastAsia="ru-RU"/>
        </w:rPr>
        <w:br/>
        <w:t xml:space="preserve">19) утверждение внутренних документов Общества, за исключением внутренних документов, утверждение которых отнесено настоящим Уставом и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настоящим Уставом отнесено к компетенции Генерального </w:t>
      </w:r>
      <w:r w:rsidRPr="00320D77">
        <w:rPr>
          <w:rFonts w:ascii="Times New Roman" w:eastAsia="Times New Roman" w:hAnsi="Times New Roman" w:cs="Times New Roman"/>
          <w:b/>
          <w:bCs/>
          <w:i/>
          <w:iCs/>
          <w:sz w:val="20"/>
          <w:szCs w:val="20"/>
          <w:lang w:eastAsia="ru-RU"/>
        </w:rPr>
        <w:lastRenderedPageBreak/>
        <w:t>директора и Правления;</w:t>
      </w:r>
      <w:r w:rsidRPr="00320D77">
        <w:rPr>
          <w:rFonts w:ascii="Times New Roman" w:eastAsia="Times New Roman" w:hAnsi="Times New Roman" w:cs="Times New Roman"/>
          <w:b/>
          <w:bCs/>
          <w:i/>
          <w:iCs/>
          <w:sz w:val="20"/>
          <w:szCs w:val="20"/>
          <w:lang w:eastAsia="ru-RU"/>
        </w:rPr>
        <w:br/>
        <w:t>20) создание и ликвидация филиалов и открытие и ликвидация представительств Общества, утверждение положений о филиалах и представительствах, внесение в них изменений и дополнений;</w:t>
      </w:r>
      <w:r w:rsidRPr="00320D77">
        <w:rPr>
          <w:rFonts w:ascii="Times New Roman" w:eastAsia="Times New Roman" w:hAnsi="Times New Roman" w:cs="Times New Roman"/>
          <w:b/>
          <w:bCs/>
          <w:i/>
          <w:iCs/>
          <w:sz w:val="20"/>
          <w:szCs w:val="20"/>
          <w:lang w:eastAsia="ru-RU"/>
        </w:rPr>
        <w:br/>
        <w:t>21) одобрение крупных сделок в случаях, предусмотренных главой X Федерального закона «Об акционерных обществах»;</w:t>
      </w:r>
      <w:r w:rsidRPr="00320D77">
        <w:rPr>
          <w:rFonts w:ascii="Times New Roman" w:eastAsia="Times New Roman" w:hAnsi="Times New Roman" w:cs="Times New Roman"/>
          <w:b/>
          <w:bCs/>
          <w:i/>
          <w:iCs/>
          <w:sz w:val="20"/>
          <w:szCs w:val="20"/>
          <w:lang w:eastAsia="ru-RU"/>
        </w:rPr>
        <w:br/>
        <w:t>22) одобрение сделок, предусмотренных главой XI Федерального закона «Об акционерных обществах»;</w:t>
      </w:r>
      <w:r w:rsidRPr="00320D77">
        <w:rPr>
          <w:rFonts w:ascii="Times New Roman" w:eastAsia="Times New Roman" w:hAnsi="Times New Roman" w:cs="Times New Roman"/>
          <w:b/>
          <w:bCs/>
          <w:i/>
          <w:iCs/>
          <w:sz w:val="20"/>
          <w:szCs w:val="20"/>
          <w:lang w:eastAsia="ru-RU"/>
        </w:rPr>
        <w:br/>
        <w:t>23) утверждение регистратора Общества и условий договора с ним, а также расторжение договора с ним;</w:t>
      </w:r>
      <w:r w:rsidRPr="00320D77">
        <w:rPr>
          <w:rFonts w:ascii="Times New Roman" w:eastAsia="Times New Roman" w:hAnsi="Times New Roman" w:cs="Times New Roman"/>
          <w:b/>
          <w:bCs/>
          <w:i/>
          <w:iCs/>
          <w:sz w:val="20"/>
          <w:szCs w:val="20"/>
          <w:lang w:eastAsia="ru-RU"/>
        </w:rPr>
        <w:br/>
        <w:t>24) принятие решения об участии Общества в других организациях, за исключением участия в холдинговых компаниях, финансово-промышленных группах, ассоциациях и иных объединениях коммерческих организаций;</w:t>
      </w:r>
      <w:r w:rsidRPr="00320D77">
        <w:rPr>
          <w:rFonts w:ascii="Times New Roman" w:eastAsia="Times New Roman" w:hAnsi="Times New Roman" w:cs="Times New Roman"/>
          <w:b/>
          <w:bCs/>
          <w:i/>
          <w:iCs/>
          <w:sz w:val="20"/>
          <w:szCs w:val="20"/>
          <w:lang w:eastAsia="ru-RU"/>
        </w:rPr>
        <w:br/>
        <w:t>25) утверждение финансово-хозяйственного плана (бюджета) Общества на очередной финансовый год;</w:t>
      </w:r>
      <w:r w:rsidRPr="00320D77">
        <w:rPr>
          <w:rFonts w:ascii="Times New Roman" w:eastAsia="Times New Roman" w:hAnsi="Times New Roman" w:cs="Times New Roman"/>
          <w:b/>
          <w:bCs/>
          <w:i/>
          <w:iCs/>
          <w:sz w:val="20"/>
          <w:szCs w:val="20"/>
          <w:lang w:eastAsia="ru-RU"/>
        </w:rPr>
        <w:br/>
        <w:t>26) одобрение сделок, связанных с отчуждением, обременением или приобретением недвижимого имущества, а также по отчуждению, обременению или приобретению прав на недвижимое имущество;</w:t>
      </w:r>
      <w:r w:rsidRPr="00320D77">
        <w:rPr>
          <w:rFonts w:ascii="Times New Roman" w:eastAsia="Times New Roman" w:hAnsi="Times New Roman" w:cs="Times New Roman"/>
          <w:b/>
          <w:bCs/>
          <w:i/>
          <w:iCs/>
          <w:sz w:val="20"/>
          <w:szCs w:val="20"/>
          <w:lang w:eastAsia="ru-RU"/>
        </w:rPr>
        <w:br/>
        <w:t>27) утверждение кандидатур для выдвижения в советы директоров (наблюдательные советы), исполнительные органы и в ревизионные комиссии хозяйственных обществ, в которых Общество владеет акциями (долями участия);</w:t>
      </w:r>
      <w:r w:rsidRPr="00320D77">
        <w:rPr>
          <w:rFonts w:ascii="Times New Roman" w:eastAsia="Times New Roman" w:hAnsi="Times New Roman" w:cs="Times New Roman"/>
          <w:b/>
          <w:bCs/>
          <w:i/>
          <w:iCs/>
          <w:sz w:val="20"/>
          <w:szCs w:val="20"/>
          <w:lang w:eastAsia="ru-RU"/>
        </w:rPr>
        <w:br/>
        <w:t>28) утверждение ежеквартальных отчетов эмитента эмиссионных ценных бумаг, составленных в соответствии с правилами, установленными актами федерального органа исполнительной власти по рынку ценных бумаг;</w:t>
      </w:r>
      <w:r w:rsidRPr="00320D77">
        <w:rPr>
          <w:rFonts w:ascii="Times New Roman" w:eastAsia="Times New Roman" w:hAnsi="Times New Roman" w:cs="Times New Roman"/>
          <w:b/>
          <w:bCs/>
          <w:i/>
          <w:iCs/>
          <w:sz w:val="20"/>
          <w:szCs w:val="20"/>
          <w:lang w:eastAsia="ru-RU"/>
        </w:rPr>
        <w:br/>
        <w:t>29) рассмотрение ежеквартальных отчетов Правления Общества о деятельности и финансовом положении Общества;</w:t>
      </w:r>
      <w:r w:rsidRPr="00320D77">
        <w:rPr>
          <w:rFonts w:ascii="Times New Roman" w:eastAsia="Times New Roman" w:hAnsi="Times New Roman" w:cs="Times New Roman"/>
          <w:b/>
          <w:bCs/>
          <w:i/>
          <w:iCs/>
          <w:sz w:val="20"/>
          <w:szCs w:val="20"/>
          <w:lang w:eastAsia="ru-RU"/>
        </w:rPr>
        <w:br/>
        <w:t>30) определение размера резервного фонда Общества в соответствии со статьей 11 главы 2 настоящего Устава;</w:t>
      </w:r>
      <w:r w:rsidRPr="00320D77">
        <w:rPr>
          <w:rFonts w:ascii="Times New Roman" w:eastAsia="Times New Roman" w:hAnsi="Times New Roman" w:cs="Times New Roman"/>
          <w:b/>
          <w:bCs/>
          <w:i/>
          <w:iCs/>
          <w:sz w:val="20"/>
          <w:szCs w:val="20"/>
          <w:lang w:eastAsia="ru-RU"/>
        </w:rPr>
        <w:br/>
        <w:t>31) иные вопросы, предусмотренные Федеральным законом «Об акционерных обществах» и настоящим Уставом.</w:t>
      </w:r>
      <w:r w:rsidRPr="00320D77">
        <w:rPr>
          <w:rFonts w:ascii="Times New Roman" w:eastAsia="Times New Roman" w:hAnsi="Times New Roman" w:cs="Times New Roman"/>
          <w:b/>
          <w:bCs/>
          <w:i/>
          <w:iCs/>
          <w:sz w:val="20"/>
          <w:szCs w:val="20"/>
          <w:lang w:eastAsia="ru-RU"/>
        </w:rPr>
        <w:br/>
        <w:t>Вопросы, отнесенные к компетенции Совета директоров Общества, не могут быть переданы на решение исполнительному органу Общества.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tab/>
      </w:r>
      <w:r w:rsidRPr="00320D77">
        <w:rPr>
          <w:rFonts w:ascii="Times New Roman" w:eastAsia="Times New Roman" w:hAnsi="Times New Roman" w:cs="Times New Roman"/>
          <w:b/>
          <w:bCs/>
          <w:i/>
          <w:iCs/>
          <w:sz w:val="20"/>
          <w:szCs w:val="20"/>
          <w:lang w:eastAsia="ru-RU"/>
        </w:rPr>
        <w:br/>
        <w:t>Компетенция единоличного и коллегиального исполнительных органов эмитента  в соответствии с его уставом (учредительными документами):</w:t>
      </w:r>
      <w:r w:rsidRPr="00320D77">
        <w:rPr>
          <w:rFonts w:ascii="Times New Roman" w:eastAsia="Times New Roman" w:hAnsi="Times New Roman" w:cs="Times New Roman"/>
          <w:b/>
          <w:bCs/>
          <w:i/>
          <w:iCs/>
          <w:sz w:val="20"/>
          <w:szCs w:val="20"/>
          <w:lang w:eastAsia="ru-RU"/>
        </w:rPr>
        <w:br/>
        <w:t>Статья 35. Структура исполнительных органов</w:t>
      </w:r>
      <w:r w:rsidRPr="00320D77">
        <w:rPr>
          <w:rFonts w:ascii="Times New Roman" w:eastAsia="Times New Roman" w:hAnsi="Times New Roman" w:cs="Times New Roman"/>
          <w:b/>
          <w:bCs/>
          <w:i/>
          <w:iCs/>
          <w:sz w:val="20"/>
          <w:szCs w:val="20"/>
          <w:lang w:eastAsia="ru-RU"/>
        </w:rPr>
        <w:b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Общества - Правлением.</w:t>
      </w:r>
      <w:r w:rsidRPr="00320D77">
        <w:rPr>
          <w:rFonts w:ascii="Times New Roman" w:eastAsia="Times New Roman" w:hAnsi="Times New Roman" w:cs="Times New Roman"/>
          <w:b/>
          <w:bCs/>
          <w:i/>
          <w:iCs/>
          <w:sz w:val="20"/>
          <w:szCs w:val="20"/>
          <w:lang w:eastAsia="ru-RU"/>
        </w:rPr>
        <w:br/>
        <w:t>Генеральный директор осуществляет также функции Председателя Правления Общества.</w:t>
      </w:r>
      <w:r w:rsidRPr="00320D77">
        <w:rPr>
          <w:rFonts w:ascii="Times New Roman" w:eastAsia="Times New Roman" w:hAnsi="Times New Roman" w:cs="Times New Roman"/>
          <w:b/>
          <w:bCs/>
          <w:i/>
          <w:iCs/>
          <w:sz w:val="20"/>
          <w:szCs w:val="20"/>
          <w:lang w:eastAsia="ru-RU"/>
        </w:rPr>
        <w:br/>
        <w:t>Статья 37. Компетенция Генерального директора</w:t>
      </w:r>
      <w:r w:rsidRPr="00320D77">
        <w:rPr>
          <w:rFonts w:ascii="Times New Roman" w:eastAsia="Times New Roman" w:hAnsi="Times New Roman" w:cs="Times New Roman"/>
          <w:b/>
          <w:bCs/>
          <w:i/>
          <w:iCs/>
          <w:sz w:val="20"/>
          <w:szCs w:val="20"/>
          <w:lang w:eastAsia="ru-RU"/>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Совета директоров, компетенции Правления.</w:t>
      </w:r>
      <w:r w:rsidRPr="00320D77">
        <w:rPr>
          <w:rFonts w:ascii="Times New Roman" w:eastAsia="Times New Roman" w:hAnsi="Times New Roman" w:cs="Times New Roman"/>
          <w:b/>
          <w:bCs/>
          <w:i/>
          <w:iCs/>
          <w:sz w:val="20"/>
          <w:szCs w:val="20"/>
          <w:lang w:eastAsia="ru-RU"/>
        </w:rPr>
        <w:br/>
        <w:t>Генеральный директор без доверенности действует от имени Общества, в том числе:</w:t>
      </w:r>
      <w:r w:rsidRPr="00320D77">
        <w:rPr>
          <w:rFonts w:ascii="Times New Roman" w:eastAsia="Times New Roman" w:hAnsi="Times New Roman" w:cs="Times New Roman"/>
          <w:b/>
          <w:bCs/>
          <w:i/>
          <w:iCs/>
          <w:sz w:val="20"/>
          <w:szCs w:val="20"/>
          <w:lang w:eastAsia="ru-RU"/>
        </w:rPr>
        <w:br/>
        <w:t>1) осуществляет оперативное руководство деятельностью Общества;</w:t>
      </w:r>
      <w:r w:rsidRPr="00320D77">
        <w:rPr>
          <w:rFonts w:ascii="Times New Roman" w:eastAsia="Times New Roman" w:hAnsi="Times New Roman" w:cs="Times New Roman"/>
          <w:b/>
          <w:bCs/>
          <w:i/>
          <w:iCs/>
          <w:sz w:val="20"/>
          <w:szCs w:val="20"/>
          <w:lang w:eastAsia="ru-RU"/>
        </w:rPr>
        <w:br/>
        <w:t>2)  имеет право первой подписи на финансовых документах;</w:t>
      </w:r>
      <w:r w:rsidRPr="00320D77">
        <w:rPr>
          <w:rFonts w:ascii="Times New Roman" w:eastAsia="Times New Roman" w:hAnsi="Times New Roman" w:cs="Times New Roman"/>
          <w:b/>
          <w:bCs/>
          <w:i/>
          <w:iCs/>
          <w:sz w:val="20"/>
          <w:szCs w:val="20"/>
          <w:lang w:eastAsia="ru-RU"/>
        </w:rPr>
        <w:br/>
        <w:t>3) представляет интересы Общества как в РФ, так и за ее пределами;</w:t>
      </w:r>
      <w:r w:rsidRPr="00320D77">
        <w:rPr>
          <w:rFonts w:ascii="Times New Roman" w:eastAsia="Times New Roman" w:hAnsi="Times New Roman" w:cs="Times New Roman"/>
          <w:b/>
          <w:bCs/>
          <w:i/>
          <w:iCs/>
          <w:sz w:val="20"/>
          <w:szCs w:val="20"/>
          <w:lang w:eastAsia="ru-RU"/>
        </w:rPr>
        <w:br/>
        <w:t>4) утверждает штатное расписание, заключает трудовые договоры с работниками Общества, увольняет, применяет к этим работникам меры поощрения и налагает на них взыскания;</w:t>
      </w:r>
      <w:r w:rsidRPr="00320D77">
        <w:rPr>
          <w:rFonts w:ascii="Times New Roman" w:eastAsia="Times New Roman" w:hAnsi="Times New Roman" w:cs="Times New Roman"/>
          <w:b/>
          <w:bCs/>
          <w:i/>
          <w:iCs/>
          <w:sz w:val="20"/>
          <w:szCs w:val="20"/>
          <w:lang w:eastAsia="ru-RU"/>
        </w:rPr>
        <w:br/>
        <w:t>5) руководит работой Правления, председательствует на его заседаниях;</w:t>
      </w:r>
      <w:r w:rsidRPr="00320D77">
        <w:rPr>
          <w:rFonts w:ascii="Times New Roman" w:eastAsia="Times New Roman" w:hAnsi="Times New Roman" w:cs="Times New Roman"/>
          <w:b/>
          <w:bCs/>
          <w:i/>
          <w:iCs/>
          <w:sz w:val="20"/>
          <w:szCs w:val="20"/>
          <w:lang w:eastAsia="ru-RU"/>
        </w:rPr>
        <w:br/>
        <w:t>6) представляет Совету директоров для утверждения персональный состав членов Правления;</w:t>
      </w:r>
      <w:r w:rsidRPr="00320D77">
        <w:rPr>
          <w:rFonts w:ascii="Times New Roman" w:eastAsia="Times New Roman" w:hAnsi="Times New Roman" w:cs="Times New Roman"/>
          <w:b/>
          <w:bCs/>
          <w:i/>
          <w:iCs/>
          <w:sz w:val="20"/>
          <w:szCs w:val="20"/>
          <w:lang w:eastAsia="ru-RU"/>
        </w:rPr>
        <w:br/>
        <w:t>7) совершает сделки от имени Общества, за исключением случаев, предусмотренных Федеральным законом «Об акционерных обществах» и настоящим Уставом;</w:t>
      </w:r>
      <w:r w:rsidRPr="00320D77">
        <w:rPr>
          <w:rFonts w:ascii="Times New Roman" w:eastAsia="Times New Roman" w:hAnsi="Times New Roman" w:cs="Times New Roman"/>
          <w:b/>
          <w:bCs/>
          <w:i/>
          <w:iCs/>
          <w:sz w:val="20"/>
          <w:szCs w:val="20"/>
          <w:lang w:eastAsia="ru-RU"/>
        </w:rPr>
        <w:br/>
        <w:t>8) выдает доверенности от имени Общества;</w:t>
      </w:r>
      <w:r w:rsidRPr="00320D77">
        <w:rPr>
          <w:rFonts w:ascii="Times New Roman" w:eastAsia="Times New Roman" w:hAnsi="Times New Roman" w:cs="Times New Roman"/>
          <w:b/>
          <w:bCs/>
          <w:i/>
          <w:iCs/>
          <w:sz w:val="20"/>
          <w:szCs w:val="20"/>
          <w:lang w:eastAsia="ru-RU"/>
        </w:rPr>
        <w:br/>
        <w:t>9) открывает в банках счета Общества;</w:t>
      </w:r>
      <w:r w:rsidRPr="00320D77">
        <w:rPr>
          <w:rFonts w:ascii="Times New Roman" w:eastAsia="Times New Roman" w:hAnsi="Times New Roman" w:cs="Times New Roman"/>
          <w:b/>
          <w:bCs/>
          <w:i/>
          <w:iCs/>
          <w:sz w:val="20"/>
          <w:szCs w:val="20"/>
          <w:lang w:eastAsia="ru-RU"/>
        </w:rPr>
        <w:br/>
        <w:t>10) организует ведение бухгалтерского учета и отчетности Общества;</w:t>
      </w:r>
      <w:r w:rsidRPr="00320D77">
        <w:rPr>
          <w:rFonts w:ascii="Times New Roman" w:eastAsia="Times New Roman" w:hAnsi="Times New Roman" w:cs="Times New Roman"/>
          <w:b/>
          <w:bCs/>
          <w:i/>
          <w:iCs/>
          <w:sz w:val="20"/>
          <w:szCs w:val="20"/>
          <w:lang w:eastAsia="ru-RU"/>
        </w:rPr>
        <w:br/>
        <w:t>11) издает приказы и дает указания, обязательные для исполнения всеми работниками Общества;</w:t>
      </w:r>
      <w:r w:rsidRPr="00320D77">
        <w:rPr>
          <w:rFonts w:ascii="Times New Roman" w:eastAsia="Times New Roman" w:hAnsi="Times New Roman" w:cs="Times New Roman"/>
          <w:b/>
          <w:bCs/>
          <w:i/>
          <w:iCs/>
          <w:sz w:val="20"/>
          <w:szCs w:val="20"/>
          <w:lang w:eastAsia="ru-RU"/>
        </w:rPr>
        <w:br/>
        <w:t>12) определяет перечень сведений, составляющих коммерческую тайну Общества, государственную тайну и способы их защиты в соответствии с действующим законодательством;</w:t>
      </w:r>
      <w:r w:rsidRPr="00320D77">
        <w:rPr>
          <w:rFonts w:ascii="Times New Roman" w:eastAsia="Times New Roman" w:hAnsi="Times New Roman" w:cs="Times New Roman"/>
          <w:b/>
          <w:bCs/>
          <w:i/>
          <w:iCs/>
          <w:sz w:val="20"/>
          <w:szCs w:val="20"/>
          <w:lang w:eastAsia="ru-RU"/>
        </w:rPr>
        <w:br/>
        <w:t>13) утверждает внутренние документы Общества, регулирующие вопросы текущей деятельности Общества, за исключением внутренних документов, утверждение которых отнесено к компетенции Правления Общества.</w:t>
      </w:r>
      <w:r w:rsidRPr="00320D77">
        <w:rPr>
          <w:rFonts w:ascii="Times New Roman" w:eastAsia="Times New Roman" w:hAnsi="Times New Roman" w:cs="Times New Roman"/>
          <w:b/>
          <w:bCs/>
          <w:i/>
          <w:iCs/>
          <w:sz w:val="20"/>
          <w:szCs w:val="20"/>
          <w:lang w:eastAsia="ru-RU"/>
        </w:rPr>
        <w:br/>
        <w:t>Генеральный директор на время своего отсутствия вправе назначать исполняющего обязанности Генерального директора одного из членов Правления Общества.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br/>
        <w:t>Статья 38. Правление</w:t>
      </w:r>
      <w:r w:rsidRPr="00320D77">
        <w:rPr>
          <w:rFonts w:ascii="Times New Roman" w:eastAsia="Times New Roman" w:hAnsi="Times New Roman" w:cs="Times New Roman"/>
          <w:b/>
          <w:bCs/>
          <w:i/>
          <w:iCs/>
          <w:sz w:val="20"/>
          <w:szCs w:val="20"/>
          <w:lang w:eastAsia="ru-RU"/>
        </w:rPr>
        <w:br/>
        <w:t>К исключительной компетенции Правления Общества относятся:</w:t>
      </w:r>
      <w:r w:rsidRPr="00320D77">
        <w:rPr>
          <w:rFonts w:ascii="Times New Roman" w:eastAsia="Times New Roman" w:hAnsi="Times New Roman" w:cs="Times New Roman"/>
          <w:b/>
          <w:bCs/>
          <w:i/>
          <w:iCs/>
          <w:sz w:val="20"/>
          <w:szCs w:val="20"/>
          <w:lang w:eastAsia="ru-RU"/>
        </w:rPr>
        <w:br/>
        <w:t>1) разработка и внесение на обсуждение Совета директоров концепции развития Общества;</w:t>
      </w:r>
      <w:r w:rsidRPr="00320D77">
        <w:rPr>
          <w:rFonts w:ascii="Times New Roman" w:eastAsia="Times New Roman" w:hAnsi="Times New Roman" w:cs="Times New Roman"/>
          <w:b/>
          <w:bCs/>
          <w:i/>
          <w:iCs/>
          <w:sz w:val="20"/>
          <w:szCs w:val="20"/>
          <w:lang w:eastAsia="ru-RU"/>
        </w:rPr>
        <w:br/>
        <w:t>2) утверждение заключения сделки с активами Общества, если сумма оплаты по сделке или стоимость имущества, являющегося предметом сделки, превышает 10 процентов балансовой стоимости активов Общества, за исключением сделок, совершенных в процессе осуществления обычной хозяйственной деятельности;</w:t>
      </w:r>
      <w:r w:rsidRPr="00320D77">
        <w:rPr>
          <w:rFonts w:ascii="Times New Roman" w:eastAsia="Times New Roman" w:hAnsi="Times New Roman" w:cs="Times New Roman"/>
          <w:b/>
          <w:bCs/>
          <w:i/>
          <w:iCs/>
          <w:sz w:val="20"/>
          <w:szCs w:val="20"/>
          <w:lang w:eastAsia="ru-RU"/>
        </w:rPr>
        <w:br/>
        <w:t>3) утверждение Правил внутреннего трудового распорядка и иных локальных нормативных актов по перечню, определяемому Генеральным директором;</w:t>
      </w:r>
      <w:r w:rsidRPr="00320D77">
        <w:rPr>
          <w:rFonts w:ascii="Times New Roman" w:eastAsia="Times New Roman" w:hAnsi="Times New Roman" w:cs="Times New Roman"/>
          <w:b/>
          <w:bCs/>
          <w:i/>
          <w:iCs/>
          <w:sz w:val="20"/>
          <w:szCs w:val="20"/>
          <w:lang w:eastAsia="ru-RU"/>
        </w:rPr>
        <w:br/>
        <w:t>4) заключение с трудовым коллективом Общества (уполномоченным органом) Коллективного договора;</w:t>
      </w:r>
      <w:r w:rsidRPr="00320D77">
        <w:rPr>
          <w:rFonts w:ascii="Times New Roman" w:eastAsia="Times New Roman" w:hAnsi="Times New Roman" w:cs="Times New Roman"/>
          <w:b/>
          <w:bCs/>
          <w:i/>
          <w:iCs/>
          <w:sz w:val="20"/>
          <w:szCs w:val="20"/>
          <w:lang w:eastAsia="ru-RU"/>
        </w:rPr>
        <w:br/>
        <w:t>5) иные вопросы, отнесенные к компетенции Правления Общества действующим законодательством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5.2.1. Состав совета директоров (наблюдательного совета)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Букин Олег Юрьевич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(председатель)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1966</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Московский институт управления имени Серго Орджоникидзе. 1988 г. Специальность по диплому: «Организация управления на транспорте».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2002</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"Таганрогский МТП"</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"Северо-Западное пароходство"</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"Морской порт Санкт-Петербург"</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"СК"Волжское пароходство"</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"Западное пароходство"</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ЗАО "Морцентр ТЭК"</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"Оператор рефрижераторного терминала"</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"Окская судоверфь"</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2012</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"Первая грузовая компания"</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Гин Павел Михайлович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1974</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Кубанский государственный университет. 1996г.</w:t>
      </w:r>
      <w:r w:rsidRPr="00320D77">
        <w:rPr>
          <w:rFonts w:ascii="Times New Roman" w:eastAsia="Times New Roman" w:hAnsi="Times New Roman" w:cs="Times New Roman"/>
          <w:b/>
          <w:bCs/>
          <w:i/>
          <w:iCs/>
          <w:sz w:val="20"/>
          <w:szCs w:val="20"/>
          <w:lang w:eastAsia="ru-RU"/>
        </w:rPr>
        <w:br/>
        <w:t>Специальность по диплому: "Юриспруденция"</w:t>
      </w:r>
      <w:r w:rsidRPr="00320D77">
        <w:rPr>
          <w:rFonts w:ascii="Times New Roman" w:eastAsia="Times New Roman" w:hAnsi="Times New Roman" w:cs="Times New Roman"/>
          <w:b/>
          <w:bCs/>
          <w:i/>
          <w:iCs/>
          <w:sz w:val="20"/>
          <w:szCs w:val="20"/>
          <w:lang w:eastAsia="ru-RU"/>
        </w:rPr>
        <w:br/>
        <w:t>Квалификация: Юрист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Прокуратура Краснодарского края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Следователь, старший следователь Краснодарской транспортной прокуратуры, заместитель Краснодарского транспортного прокурора, помощник прокурора Курганинского района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"Научное производственное объединение "Стройиндустрия"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Юрист</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Краснодарский региональный филиал ОАО "Россельхозбанк"</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начальника юридического отдела, начальник юридического отдела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"Оберег"</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Директор по правовому обеспечению</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ЗАО "Порт Инвест"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w:t>
      </w:r>
      <w:r w:rsidRPr="00320D77">
        <w:rPr>
          <w:rFonts w:ascii="Times New Roman" w:eastAsia="Times New Roman" w:hAnsi="Times New Roman" w:cs="Times New Roman"/>
          <w:sz w:val="20"/>
          <w:szCs w:val="20"/>
          <w:lang w:eastAsia="ru-RU"/>
        </w:rPr>
        <w:lastRenderedPageBreak/>
        <w:t>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Рябинина Анна Юрьевна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1979</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ГУ ВШЭ. 2002г.</w:t>
      </w:r>
      <w:r w:rsidRPr="00320D77">
        <w:rPr>
          <w:rFonts w:ascii="Times New Roman" w:eastAsia="Times New Roman" w:hAnsi="Times New Roman" w:cs="Times New Roman"/>
          <w:b/>
          <w:bCs/>
          <w:i/>
          <w:iCs/>
          <w:sz w:val="20"/>
          <w:szCs w:val="20"/>
          <w:lang w:eastAsia="ru-RU"/>
        </w:rPr>
        <w:br/>
        <w:t>Специальность по диплому: "Финансы"</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 по экономике</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 по морским перевозкам</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"Независимая транспортная компания"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 по управленческому и финансовому консалтингу</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"Волго-Балтийская компания"</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 по финансам и экономике, Финансовый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управления контроллинга и аудита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управления финансового контроля</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"Морской порт Санкт-Петербург"</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Директор по экономике и финансам</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Меньших Григорий Сергеевич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1979</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Московский государственный университет им. М.В.Ломоносова. 2001г.</w:t>
      </w:r>
      <w:r w:rsidRPr="00320D77">
        <w:rPr>
          <w:rFonts w:ascii="Times New Roman" w:eastAsia="Times New Roman" w:hAnsi="Times New Roman" w:cs="Times New Roman"/>
          <w:b/>
          <w:bCs/>
          <w:i/>
          <w:iCs/>
          <w:sz w:val="20"/>
          <w:szCs w:val="20"/>
          <w:lang w:eastAsia="ru-RU"/>
        </w:rPr>
        <w:br/>
        <w:t>Квалификация: Юрист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"Дальневосточный центр судостроения и судоремонта"</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"Объединенная судостроительная корпорация"</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службы стратегического развития</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Ченчиков Сергей Викторович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1974</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Московский государственный индустриальный университет. 1996г.</w:t>
      </w:r>
      <w:r w:rsidRPr="00320D77">
        <w:rPr>
          <w:rFonts w:ascii="Times New Roman" w:eastAsia="Times New Roman" w:hAnsi="Times New Roman" w:cs="Times New Roman"/>
          <w:b/>
          <w:bCs/>
          <w:i/>
          <w:iCs/>
          <w:sz w:val="20"/>
          <w:szCs w:val="20"/>
          <w:lang w:eastAsia="ru-RU"/>
        </w:rPr>
        <w:br/>
        <w:t>Специальность по диплому: "Инженер-экономист"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"Промышленное развитие"</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"Управляющая компания "Торговый центр Савеловский"</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"Московское речное пароходство"</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Генерального директора по стратегическому развитию и судостроению</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"Объединенная судостроительная компания"</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финансового управления</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Ерков Дмитрий Дмитриевич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1972</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Всероссийский заочный финансово-экономический институт.1999г.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ФГУП "Росморпорт" Таманский филиал</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директора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"Аншип-сервис"</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"Анроскрым"</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Финансовый директор</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Стоянов Дмитрий Александрович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1954</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Московский государственный социальный университет. 2004г.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Директор Службы управления флотом</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5.2.2. Информация о единоличном исполнительном органе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Герасименко Владимир Викторович</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1960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Новороссийское высшее инженерное морское училище 1983 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Новороссийский филиал ФГУП "Росморпорт"г.Новороссийск</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Зам.генерального директора по эксплуатации,главный инженер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ФГУП "Росморпорт" г.Москва</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управления эксплуатации портов и флота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Первый заместитель генерального директора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Исполнительный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ООО "Управление транспортными активами"</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Управляющий директор ОАО "ТМТП"</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"Таганрогский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Член совета директоров</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судоремонтный завод"</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Генеральный директор</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5.2.3. Состав коллегиального исполнительного органа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Коллегиальный исполнительный орган не сформирован</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Совет директоров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20D77" w:rsidRPr="00320D77"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2012, 3 мес.</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br/>
        <w:t>I.</w:t>
      </w:r>
      <w:r w:rsidRPr="00320D77">
        <w:rPr>
          <w:rFonts w:ascii="Times New Roman" w:eastAsia="Times New Roman" w:hAnsi="Times New Roman" w:cs="Times New Roman"/>
          <w:b/>
          <w:bCs/>
          <w:i/>
          <w:iCs/>
          <w:sz w:val="20"/>
          <w:szCs w:val="20"/>
          <w:lang w:eastAsia="ru-RU"/>
        </w:rPr>
        <w:tab/>
        <w:t>ВОЗНАГРАЖДЕНИЕ ЧЛЕНАМ СОВЕТА ДИРЕКТОРОВ</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1.1.</w:t>
      </w:r>
      <w:r w:rsidRPr="00320D77">
        <w:rPr>
          <w:rFonts w:ascii="Times New Roman" w:eastAsia="Times New Roman" w:hAnsi="Times New Roman" w:cs="Times New Roman"/>
          <w:b/>
          <w:bCs/>
          <w:i/>
          <w:iCs/>
          <w:sz w:val="20"/>
          <w:szCs w:val="20"/>
          <w:lang w:eastAsia="ru-RU"/>
        </w:rPr>
        <w:tab/>
        <w:t>Вознаграждение выплачивается членам Совета директоров за разумное и добросовестное осуществление предоставленных им прав и возложенных на них обязанностей в интересах ОАО «ТСРЗ».</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1.2.</w:t>
      </w:r>
      <w:r w:rsidRPr="00320D77">
        <w:rPr>
          <w:rFonts w:ascii="Times New Roman" w:eastAsia="Times New Roman" w:hAnsi="Times New Roman" w:cs="Times New Roman"/>
          <w:b/>
          <w:bCs/>
          <w:i/>
          <w:iCs/>
          <w:sz w:val="20"/>
          <w:szCs w:val="20"/>
          <w:lang w:eastAsia="ru-RU"/>
        </w:rPr>
        <w:tab/>
        <w:t>Вознаграждение конкретного члена Совета директоров ОАО «ТСРЗ» в виде гонорара определяется степенью его личного участия в текущей работе данного органа управления Общества и устанавливается в следующем размере:</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за участие в заседании Совета директоров в форме личного присутствия члену Совета директоров выплачивается вознаграждение в размере 500 (пятисот) долларов США;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300 (трёхсот) долларов США;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за участие в принятии Советом директоров решения заочным голосованием (опросным путем) члену Совета директоров выплачивается вознаграждение в размере 300 (трёхсот) долларов США.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1.3.</w:t>
      </w:r>
      <w:r w:rsidRPr="00320D77">
        <w:rPr>
          <w:rFonts w:ascii="Times New Roman" w:eastAsia="Times New Roman" w:hAnsi="Times New Roman" w:cs="Times New Roman"/>
          <w:b/>
          <w:bCs/>
          <w:i/>
          <w:iCs/>
          <w:sz w:val="20"/>
          <w:szCs w:val="20"/>
          <w:lang w:eastAsia="ru-RU"/>
        </w:rPr>
        <w:tab/>
        <w:t>Лицу, исполняющему обязанности Председателя Совета директоров, с учетом возложенных на него функций по организации работы данного органа управления Общества, вознаграждение выплачивается в 1,5-кратном размере по сравнению с суммами, указанными в пунктах 1.2. настоящего Положения.</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1.4.</w:t>
      </w:r>
      <w:r w:rsidRPr="00320D77">
        <w:rPr>
          <w:rFonts w:ascii="Times New Roman" w:eastAsia="Times New Roman" w:hAnsi="Times New Roman" w:cs="Times New Roman"/>
          <w:b/>
          <w:bCs/>
          <w:i/>
          <w:iCs/>
          <w:sz w:val="20"/>
          <w:szCs w:val="20"/>
          <w:lang w:eastAsia="ru-RU"/>
        </w:rPr>
        <w:tab/>
        <w:t>Основанием для выплаты премии по результатам работ за финансовый год Общества является решение годового Общего собрания акционеров Общества.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1.5.</w:t>
      </w:r>
      <w:r w:rsidRPr="00320D77">
        <w:rPr>
          <w:rFonts w:ascii="Times New Roman" w:eastAsia="Times New Roman" w:hAnsi="Times New Roman" w:cs="Times New Roman"/>
          <w:b/>
          <w:bCs/>
          <w:i/>
          <w:iCs/>
          <w:sz w:val="20"/>
          <w:szCs w:val="20"/>
          <w:lang w:eastAsia="ru-RU"/>
        </w:rPr>
        <w:tab/>
        <w:t>Вознаграждение членам Совета директоров в виде гонорара по итогам работы за год выплачивается один раз в год в рублях по официальному курсу ЦБ РФ доллара США к рублю, устанавливаемому на дату принятого Общим собранием акционеров Общества решения,  через кассу ОАО «ТСРЗ», либо в ином порядке в соответствии с личным заявлением члена Совета директоров.</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t>II.</w:t>
      </w:r>
      <w:r w:rsidRPr="00320D77">
        <w:rPr>
          <w:rFonts w:ascii="Times New Roman" w:eastAsia="Times New Roman" w:hAnsi="Times New Roman" w:cs="Times New Roman"/>
          <w:b/>
          <w:bCs/>
          <w:i/>
          <w:iCs/>
          <w:sz w:val="20"/>
          <w:szCs w:val="20"/>
          <w:lang w:eastAsia="ru-RU"/>
        </w:rPr>
        <w:tab/>
        <w:t>КОМПЕНСАЦИЯ РАСХОДОВ ЧЛЕНАМ СОВЕТА ДИРЕКТОРОВ</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2.1.</w:t>
      </w:r>
      <w:r w:rsidRPr="00320D77">
        <w:rPr>
          <w:rFonts w:ascii="Times New Roman" w:eastAsia="Times New Roman" w:hAnsi="Times New Roman" w:cs="Times New Roman"/>
          <w:b/>
          <w:bCs/>
          <w:i/>
          <w:iCs/>
          <w:sz w:val="20"/>
          <w:szCs w:val="20"/>
          <w:lang w:eastAsia="ru-RU"/>
        </w:rPr>
        <w:tab/>
        <w:t>Компенсации со стороны ОАО «ТСРЗ» подлежат расходы членов Совета директоров, непосредственно связанные с исполнением ими своих функций, в том числе:</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расходы, связанные с проездом членов Совета директоров к месту проведения заседаний Совета директоров и/или Общих собраний акционеров ОАО «ТСРЗ»;</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расходы, связанные с проживанием членов Совета директоров в период проведения заседаний Совета директоров и/или Общих собраний акционеров ОАО «ТСРЗ»;</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2.2.</w:t>
      </w:r>
      <w:r w:rsidRPr="00320D77">
        <w:rPr>
          <w:rFonts w:ascii="Times New Roman" w:eastAsia="Times New Roman" w:hAnsi="Times New Roman" w:cs="Times New Roman"/>
          <w:b/>
          <w:bCs/>
          <w:i/>
          <w:iCs/>
          <w:sz w:val="20"/>
          <w:szCs w:val="20"/>
          <w:lang w:eastAsia="ru-RU"/>
        </w:rPr>
        <w:tab/>
        <w:t>Компенсация расходов производится через кассу ОАО «ТСРЗ» в соответствии с приказом Генерального директора ОАО «ТСРЗ», изданного на основании  распоряжения Председателя Совета директоров и заявления члена Совета директоров о компенсации расходов, и справки секретаря Совета директоров об участии данного члена Совета директоров в работе Совета директоров. К заявлению члена Совета директоров в обязательном порядке прилагаются подлинные документы, подтверждающие фактически произведенные затраты (билеты, счета, чеки и т.п.).</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2.3.</w:t>
      </w:r>
      <w:r w:rsidRPr="00320D77">
        <w:rPr>
          <w:rFonts w:ascii="Times New Roman" w:eastAsia="Times New Roman" w:hAnsi="Times New Roman" w:cs="Times New Roman"/>
          <w:b/>
          <w:bCs/>
          <w:i/>
          <w:iCs/>
          <w:sz w:val="20"/>
          <w:szCs w:val="20"/>
          <w:lang w:eastAsia="ru-RU"/>
        </w:rPr>
        <w:tab/>
        <w:t>Совет директоров на своем заседании большинством голосов  избранных членов может принять решение об отказе члену Совета директоров в компенсации понесенных им расходов, если будет установлено, что действия данного члена Совета директоров  направлены против интересов ОАО «ТСРЗ».</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III.</w:t>
      </w:r>
      <w:r w:rsidRPr="00320D77">
        <w:rPr>
          <w:rFonts w:ascii="Times New Roman" w:eastAsia="Times New Roman" w:hAnsi="Times New Roman" w:cs="Times New Roman"/>
          <w:b/>
          <w:bCs/>
          <w:i/>
          <w:iCs/>
          <w:sz w:val="20"/>
          <w:szCs w:val="20"/>
          <w:lang w:eastAsia="ru-RU"/>
        </w:rPr>
        <w:tab/>
        <w:t>ВОЗНАГРАЖДЕНИЕ И КОМПЕНСАЦИЯ РАСХОДОВ ЧЛЕНАМ СОВЕТА ДИРЕКТОРОВ, ЯВЛЯЮЩИМИСЯ ПРЕДСТАВИТЕЛЯМИ ИНТЕРЕСОВ РОССИЙСКОЙ ФЕДЕРАЦИИ</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Вознаграждение и компенсация расходов выплачивается/ возмещается членам Совета директоров, являющимися представителями интересов Российской Федерации, в том же размере, порядке и на тех же условиях, предусмотренных в разделах  I и II настоящего Положения, и при условии, если нормами действующего российского законодательства допускается от имени Общества такая выплата вознаграждения и компенсации расходов членам Совета директоров, являющимися представителями интересов Российской Федерации.</w:t>
      </w:r>
      <w:r w:rsidRPr="00320D77">
        <w:rPr>
          <w:rFonts w:ascii="Times New Roman" w:eastAsia="Times New Roman" w:hAnsi="Times New Roman" w:cs="Times New Roman"/>
          <w:b/>
          <w:bCs/>
          <w:i/>
          <w:iCs/>
          <w:sz w:val="20"/>
          <w:szCs w:val="20"/>
          <w:lang w:eastAsia="ru-RU"/>
        </w:rPr>
        <w:br/>
        <w:t xml:space="preserve">Вознаграждение членам Совета директоров эмитента выплачивается на основании Положения о вознаграждении и компенсации расходов членам Совета директоров  ОАО "Туапсинский судоремонтный завод", утвержденного годовым общим собранием акционеров.   </w:t>
      </w:r>
      <w:r w:rsidRPr="00320D77">
        <w:rPr>
          <w:rFonts w:ascii="Times New Roman" w:eastAsia="Times New Roman" w:hAnsi="Times New Roman" w:cs="Times New Roman"/>
          <w:b/>
          <w:bCs/>
          <w:i/>
          <w:iCs/>
          <w:sz w:val="20"/>
          <w:szCs w:val="20"/>
          <w:lang w:eastAsia="ru-RU"/>
        </w:rPr>
        <w:br/>
        <w:t xml:space="preserve">                                                                                                                                                                                                                                                                                                                                                                                                                                                        Годовым общим собранием акционеров принято решение не выплачивать вознаграждения членам Совета директоров по результатам 2010 года, протокол № 1/2011 от 30.06.2011</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Орган контроля за финансово-хозяйственной деятельностью эмитента – ревизионная комиссия.</w:t>
      </w:r>
      <w:r w:rsidRPr="00320D77">
        <w:rPr>
          <w:rFonts w:ascii="Times New Roman" w:eastAsia="Times New Roman" w:hAnsi="Times New Roman" w:cs="Times New Roman"/>
          <w:b/>
          <w:bCs/>
          <w:i/>
          <w:iCs/>
          <w:sz w:val="20"/>
          <w:szCs w:val="20"/>
          <w:lang w:eastAsia="ru-RU"/>
        </w:rPr>
        <w:br/>
        <w:t xml:space="preserve">    Компетенция в соответствии с уставом (учредительными документами) эмитента:</w:t>
      </w:r>
      <w:r w:rsidRPr="00320D77">
        <w:rPr>
          <w:rFonts w:ascii="Times New Roman" w:eastAsia="Times New Roman" w:hAnsi="Times New Roman" w:cs="Times New Roman"/>
          <w:b/>
          <w:bCs/>
          <w:i/>
          <w:iCs/>
          <w:sz w:val="20"/>
          <w:szCs w:val="20"/>
          <w:lang w:eastAsia="ru-RU"/>
        </w:rPr>
        <w:br/>
        <w:t>Устав эмитента (извлечение)</w:t>
      </w:r>
      <w:r w:rsidRPr="00320D77">
        <w:rPr>
          <w:rFonts w:ascii="Times New Roman" w:eastAsia="Times New Roman" w:hAnsi="Times New Roman" w:cs="Times New Roman"/>
          <w:b/>
          <w:bCs/>
          <w:i/>
          <w:iCs/>
          <w:sz w:val="20"/>
          <w:szCs w:val="20"/>
          <w:lang w:eastAsia="ru-RU"/>
        </w:rPr>
        <w:br/>
        <w:t>Глава 9 Ревизионная комиссия Общества</w:t>
      </w:r>
      <w:r w:rsidRPr="00320D77">
        <w:rPr>
          <w:rFonts w:ascii="Times New Roman" w:eastAsia="Times New Roman" w:hAnsi="Times New Roman" w:cs="Times New Roman"/>
          <w:b/>
          <w:bCs/>
          <w:i/>
          <w:iCs/>
          <w:sz w:val="20"/>
          <w:szCs w:val="20"/>
          <w:lang w:eastAsia="ru-RU"/>
        </w:rPr>
        <w:br/>
        <w:t>44.1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sidRPr="00320D77">
        <w:rPr>
          <w:rFonts w:ascii="Times New Roman" w:eastAsia="Times New Roman" w:hAnsi="Times New Roman" w:cs="Times New Roman"/>
          <w:b/>
          <w:bCs/>
          <w:i/>
          <w:iCs/>
          <w:sz w:val="20"/>
          <w:szCs w:val="20"/>
          <w:lang w:eastAsia="ru-RU"/>
        </w:rPr>
        <w:br/>
        <w:t>44.2.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320D77">
        <w:rPr>
          <w:rFonts w:ascii="Times New Roman" w:eastAsia="Times New Roman" w:hAnsi="Times New Roman" w:cs="Times New Roman"/>
          <w:b/>
          <w:bCs/>
          <w:i/>
          <w:iCs/>
          <w:sz w:val="20"/>
          <w:szCs w:val="20"/>
          <w:lang w:eastAsia="ru-RU"/>
        </w:rPr>
        <w:br/>
        <w:t>Положение о ревизионной комиссии открытого акционерного общества "Туапсинский судоремонтный завод" (извлечение)</w:t>
      </w:r>
      <w:r w:rsidRPr="00320D77">
        <w:rPr>
          <w:rFonts w:ascii="Times New Roman" w:eastAsia="Times New Roman" w:hAnsi="Times New Roman" w:cs="Times New Roman"/>
          <w:b/>
          <w:bCs/>
          <w:i/>
          <w:iCs/>
          <w:sz w:val="20"/>
          <w:szCs w:val="20"/>
          <w:lang w:eastAsia="ru-RU"/>
        </w:rPr>
        <w:br/>
        <w:t>Статья 3.Полномочия ревизионной комиссии, порядок осуществления проверок ревизионной  комиссией</w:t>
      </w:r>
      <w:r w:rsidRPr="00320D77">
        <w:rPr>
          <w:rFonts w:ascii="Times New Roman" w:eastAsia="Times New Roman" w:hAnsi="Times New Roman" w:cs="Times New Roman"/>
          <w:b/>
          <w:bCs/>
          <w:i/>
          <w:iCs/>
          <w:sz w:val="20"/>
          <w:szCs w:val="20"/>
          <w:lang w:eastAsia="ru-RU"/>
        </w:rPr>
        <w:br/>
        <w:t xml:space="preserve">3.1.В соответствии со своей компетенцией Ревизионная комиссия Общества проводит ревизии </w:t>
      </w:r>
      <w:r w:rsidRPr="00320D77">
        <w:rPr>
          <w:rFonts w:ascii="Times New Roman" w:eastAsia="Times New Roman" w:hAnsi="Times New Roman" w:cs="Times New Roman"/>
          <w:b/>
          <w:bCs/>
          <w:i/>
          <w:iCs/>
          <w:sz w:val="20"/>
          <w:szCs w:val="20"/>
          <w:lang w:eastAsia="ru-RU"/>
        </w:rPr>
        <w:lastRenderedPageBreak/>
        <w:t>(проверки) финансово-хозяйственной деятельности Общества.</w:t>
      </w:r>
      <w:r w:rsidRPr="00320D77">
        <w:rPr>
          <w:rFonts w:ascii="Times New Roman" w:eastAsia="Times New Roman" w:hAnsi="Times New Roman" w:cs="Times New Roman"/>
          <w:b/>
          <w:bCs/>
          <w:i/>
          <w:iCs/>
          <w:sz w:val="20"/>
          <w:szCs w:val="20"/>
          <w:lang w:eastAsia="ru-RU"/>
        </w:rPr>
        <w:br/>
        <w:t>3.2.Ревизионная комиссия Общества имеет право требовать от лиц, занимающих должности в органах управления Общества, представить документы о финансово-хозяйственной деятельности Общества.</w:t>
      </w:r>
      <w:r w:rsidRPr="00320D77">
        <w:rPr>
          <w:rFonts w:ascii="Times New Roman" w:eastAsia="Times New Roman" w:hAnsi="Times New Roman" w:cs="Times New Roman"/>
          <w:b/>
          <w:bCs/>
          <w:i/>
          <w:iCs/>
          <w:sz w:val="20"/>
          <w:szCs w:val="20"/>
          <w:lang w:eastAsia="ru-RU"/>
        </w:rPr>
        <w:br/>
        <w:t>3.3.Ревизионная комиссия Общества осуществляет:</w:t>
      </w:r>
      <w:r w:rsidRPr="00320D77">
        <w:rPr>
          <w:rFonts w:ascii="Times New Roman" w:eastAsia="Times New Roman" w:hAnsi="Times New Roman" w:cs="Times New Roman"/>
          <w:b/>
          <w:bCs/>
          <w:i/>
          <w:iCs/>
          <w:sz w:val="20"/>
          <w:szCs w:val="20"/>
          <w:lang w:eastAsia="ru-RU"/>
        </w:rPr>
        <w:br/>
        <w:t>3.3.1.Проверки по итогам финансового года.</w:t>
      </w:r>
      <w:r w:rsidRPr="00320D77">
        <w:rPr>
          <w:rFonts w:ascii="Times New Roman" w:eastAsia="Times New Roman" w:hAnsi="Times New Roman" w:cs="Times New Roman"/>
          <w:b/>
          <w:bCs/>
          <w:i/>
          <w:iCs/>
          <w:sz w:val="20"/>
          <w:szCs w:val="20"/>
          <w:lang w:eastAsia="ru-RU"/>
        </w:rPr>
        <w:br/>
        <w:t>3.3.2.Внеочередные проверки.</w:t>
      </w:r>
      <w:r w:rsidRPr="00320D77">
        <w:rPr>
          <w:rFonts w:ascii="Times New Roman" w:eastAsia="Times New Roman" w:hAnsi="Times New Roman" w:cs="Times New Roman"/>
          <w:b/>
          <w:bCs/>
          <w:i/>
          <w:iCs/>
          <w:sz w:val="20"/>
          <w:szCs w:val="20"/>
          <w:lang w:eastAsia="ru-RU"/>
        </w:rPr>
        <w:br/>
        <w:t>3.4.Внеочередные проверки проводятся Ревизионной комиссией Общества по собственной инициативе, по поручению общего собрания акционеров, Совета директоров Общества, а также по требованию акционеров, владеющих в совокупности не менее 10% (десятью процентами) голосующих акций Общества.</w:t>
      </w:r>
      <w:r w:rsidRPr="00320D77">
        <w:rPr>
          <w:rFonts w:ascii="Times New Roman" w:eastAsia="Times New Roman" w:hAnsi="Times New Roman" w:cs="Times New Roman"/>
          <w:b/>
          <w:bCs/>
          <w:i/>
          <w:iCs/>
          <w:sz w:val="20"/>
          <w:szCs w:val="20"/>
          <w:lang w:eastAsia="ru-RU"/>
        </w:rPr>
        <w:br/>
        <w:t>3.5.По итогам проверки финансово-хозяйственной деятельности Общества Ревизионная комиссия Общества составляет заключение о подтверждении достоверности данных, содержащихся в отчетах, и иных финансовых документах Общества.</w:t>
      </w:r>
      <w:r w:rsidRPr="00320D77">
        <w:rPr>
          <w:rFonts w:ascii="Times New Roman" w:eastAsia="Times New Roman" w:hAnsi="Times New Roman" w:cs="Times New Roman"/>
          <w:b/>
          <w:bCs/>
          <w:i/>
          <w:iCs/>
          <w:sz w:val="20"/>
          <w:szCs w:val="20"/>
          <w:lang w:eastAsia="ru-RU"/>
        </w:rPr>
        <w:br/>
        <w:t>3.6.Ревизионная комиссия Общества подтверждает общему собранию акционеров достоверность данных, содержащихся в годовом отчете, бухгалтерском балансе, счете прибылей и убытков Общества.</w:t>
      </w:r>
      <w:r w:rsidRPr="00320D77">
        <w:rPr>
          <w:rFonts w:ascii="Times New Roman" w:eastAsia="Times New Roman" w:hAnsi="Times New Roman" w:cs="Times New Roman"/>
          <w:b/>
          <w:bCs/>
          <w:i/>
          <w:iCs/>
          <w:sz w:val="20"/>
          <w:szCs w:val="20"/>
          <w:lang w:eastAsia="ru-RU"/>
        </w:rPr>
        <w:br/>
        <w:t>3.7.Заключение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r w:rsidRPr="00320D77">
        <w:rPr>
          <w:rFonts w:ascii="Times New Roman" w:eastAsia="Times New Roman" w:hAnsi="Times New Roman" w:cs="Times New Roman"/>
          <w:b/>
          <w:bCs/>
          <w:i/>
          <w:iCs/>
          <w:sz w:val="20"/>
          <w:szCs w:val="20"/>
          <w:lang w:eastAsia="ru-RU"/>
        </w:rPr>
        <w:br/>
        <w:t>3.8.Ревизионная комиссия Общества вправе:</w:t>
      </w:r>
      <w:r w:rsidRPr="00320D77">
        <w:rPr>
          <w:rFonts w:ascii="Times New Roman" w:eastAsia="Times New Roman" w:hAnsi="Times New Roman" w:cs="Times New Roman"/>
          <w:b/>
          <w:bCs/>
          <w:i/>
          <w:iCs/>
          <w:sz w:val="20"/>
          <w:szCs w:val="20"/>
          <w:lang w:eastAsia="ru-RU"/>
        </w:rPr>
        <w:br/>
        <w:t>3.8.1.Знакомиться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r w:rsidRPr="00320D77">
        <w:rPr>
          <w:rFonts w:ascii="Times New Roman" w:eastAsia="Times New Roman" w:hAnsi="Times New Roman" w:cs="Times New Roman"/>
          <w:b/>
          <w:bCs/>
          <w:i/>
          <w:iCs/>
          <w:sz w:val="20"/>
          <w:szCs w:val="20"/>
          <w:lang w:eastAsia="ru-RU"/>
        </w:rPr>
        <w:br/>
        <w:t>3.8.2.При необходимости требовать личных объяснений от любого должностного лица Общества.</w:t>
      </w:r>
      <w:r w:rsidRPr="00320D77">
        <w:rPr>
          <w:rFonts w:ascii="Times New Roman" w:eastAsia="Times New Roman" w:hAnsi="Times New Roman" w:cs="Times New Roman"/>
          <w:b/>
          <w:bCs/>
          <w:i/>
          <w:iCs/>
          <w:sz w:val="20"/>
          <w:szCs w:val="20"/>
          <w:lang w:eastAsia="ru-RU"/>
        </w:rPr>
        <w:br/>
        <w:t>3.9.Ревизионная комиссия Общества обязана потребовать от Совета директоров Общества созыва внеочередного общего собрания акционеров в случае, если возникла угроза существенным интересам Общества.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20D77">
        <w:rPr>
          <w:rFonts w:ascii="Times New Roman" w:eastAsia="Times New Roman" w:hAnsi="Times New Roman" w:cs="Times New Roman"/>
          <w:b/>
          <w:bCs/>
          <w:i/>
          <w:iCs/>
          <w:sz w:val="20"/>
          <w:szCs w:val="20"/>
          <w:lang w:eastAsia="ru-RU"/>
        </w:rPr>
        <w:t xml:space="preserve"> Ревизионная комиссия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Шпитальная Наталья Валентиновна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1971</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Университет экономики и финансов имени Вознесенского. 1993г.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главного бухгалтера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Финансовый директор</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Главный бухгалтер</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20D77">
        <w:rPr>
          <w:rFonts w:ascii="Times New Roman" w:eastAsia="Times New Roman" w:hAnsi="Times New Roman" w:cs="Times New Roman"/>
          <w:b/>
          <w:bCs/>
          <w:i/>
          <w:iCs/>
          <w:sz w:val="20"/>
          <w:szCs w:val="20"/>
          <w:lang w:eastAsia="ru-RU"/>
        </w:rPr>
        <w:t xml:space="preserve"> Ревизионная комиссия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Сиденко Валентина Федоровна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1952</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Высшее.Московский государственный университет. 1999г.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главного бухгалтера</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2009</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финансового директора</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20D77">
        <w:rPr>
          <w:rFonts w:ascii="Times New Roman" w:eastAsia="Times New Roman" w:hAnsi="Times New Roman" w:cs="Times New Roman"/>
          <w:b/>
          <w:bCs/>
          <w:i/>
          <w:iCs/>
          <w:sz w:val="20"/>
          <w:szCs w:val="20"/>
          <w:lang w:eastAsia="ru-RU"/>
        </w:rPr>
        <w:t xml:space="preserve"> Ревизионная комиссия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ФИО:</w:t>
      </w:r>
      <w:r w:rsidRPr="00320D77">
        <w:rPr>
          <w:rFonts w:ascii="Times New Roman" w:eastAsia="Times New Roman" w:hAnsi="Times New Roman" w:cs="Times New Roman"/>
          <w:b/>
          <w:bCs/>
          <w:i/>
          <w:iCs/>
          <w:sz w:val="20"/>
          <w:szCs w:val="20"/>
          <w:lang w:eastAsia="ru-RU"/>
        </w:rPr>
        <w:t xml:space="preserve"> Бобрикова (Важничая) Марина Валентиновна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Год рождения:</w:t>
      </w:r>
      <w:r w:rsidRPr="00320D77">
        <w:rPr>
          <w:rFonts w:ascii="Times New Roman" w:eastAsia="Times New Roman" w:hAnsi="Times New Roman" w:cs="Times New Roman"/>
          <w:b/>
          <w:bCs/>
          <w:i/>
          <w:iCs/>
          <w:sz w:val="20"/>
          <w:szCs w:val="20"/>
          <w:lang w:eastAsia="ru-RU"/>
        </w:rPr>
        <w:t xml:space="preserve"> 1962</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Образование:</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Высшее. Таганрогский государственный радиотехнический университет. 1999г.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20D77" w:rsidRPr="00320D77" w:rsidTr="00927FD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Должность</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39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Администрация г.Туапсе</w:t>
            </w:r>
          </w:p>
        </w:tc>
        <w:tc>
          <w:tcPr>
            <w:tcW w:w="26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Начальник отдела экономического развития</w:t>
            </w:r>
          </w:p>
        </w:tc>
      </w:tr>
      <w:tr w:rsidR="00320D77" w:rsidRPr="00320D77" w:rsidTr="00927FD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ОАО "Туапсинский морской торговый порт"</w:t>
            </w:r>
          </w:p>
        </w:tc>
        <w:tc>
          <w:tcPr>
            <w:tcW w:w="26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Заместитель главного бухгалтера</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долей не имеет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родственных связей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320D77">
        <w:rPr>
          <w:rFonts w:ascii="Times New Roman" w:eastAsia="Times New Roman" w:hAnsi="Times New Roman" w:cs="Times New Roman"/>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Лицо указанных должностей не занимало</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320D77">
        <w:rPr>
          <w:rFonts w:ascii="Times New Roman" w:eastAsia="Times New Roman" w:hAnsi="Times New Roman" w:cs="Times New Roman"/>
          <w:b/>
          <w:bCs/>
          <w:i/>
          <w:iCs/>
          <w:sz w:val="20"/>
          <w:szCs w:val="20"/>
          <w:lang w:eastAsia="ru-RU"/>
        </w:rPr>
        <w:t xml:space="preserve"> Ревизионная комиссия</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Вознаграждение за участие в работе органа контроля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20D77" w:rsidRPr="00320D77"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2012, 3 мес.</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Выписка из Устава эмитента</w:t>
      </w:r>
      <w:r w:rsidRPr="00320D77">
        <w:rPr>
          <w:rFonts w:ascii="Times New Roman" w:eastAsia="Times New Roman" w:hAnsi="Times New Roman" w:cs="Times New Roman"/>
          <w:b/>
          <w:bCs/>
          <w:i/>
          <w:iCs/>
          <w:sz w:val="20"/>
          <w:szCs w:val="20"/>
          <w:lang w:eastAsia="ru-RU"/>
        </w:rPr>
        <w:br/>
        <w:t>1.Вознаграждение членам Ревизионной комиссии Общества, а также иные компенсации устанавливаются общим собранием акционеров на основании рекомендаций Совета директоров Общества.</w:t>
      </w:r>
      <w:r w:rsidRPr="00320D77">
        <w:rPr>
          <w:rFonts w:ascii="Times New Roman" w:eastAsia="Times New Roman" w:hAnsi="Times New Roman" w:cs="Times New Roman"/>
          <w:b/>
          <w:bCs/>
          <w:i/>
          <w:iCs/>
          <w:sz w:val="20"/>
          <w:szCs w:val="20"/>
          <w:lang w:eastAsia="ru-RU"/>
        </w:rPr>
        <w:br/>
        <w:t xml:space="preserve">2.По решению общего собрания акционеров в качестве вознаграждения за участие в работе Ревизионной комиссии Общества ее членам, помимо денежной оплаты, могут предоставляться иные льготы и преимущества.    </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 xml:space="preserve"> Годовым общим собранием акционеров принято решение не выплачивать вознаграждения ревизионной комиссии Общества по результатам 2010 года, протокол № 1/2011 от 30.06.2011</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тыс.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20D77" w:rsidRPr="00320D77" w:rsidTr="00927FD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2012, 3 мес.</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47</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58 064</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3 559</w:t>
            </w:r>
          </w:p>
        </w:tc>
      </w:tr>
      <w:tr w:rsidR="00320D77" w:rsidRPr="00320D77" w:rsidTr="00927FD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9 970</w:t>
            </w: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1 005</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6.1. Сведения об общем количестве акционеров (участников)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320D77">
        <w:rPr>
          <w:rFonts w:ascii="Times New Roman" w:eastAsia="Times New Roman" w:hAnsi="Times New Roman" w:cs="Times New Roman"/>
          <w:b/>
          <w:bCs/>
          <w:i/>
          <w:iCs/>
          <w:sz w:val="20"/>
          <w:szCs w:val="20"/>
          <w:lang w:eastAsia="ru-RU"/>
        </w:rPr>
        <w:t xml:space="preserve"> 503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Общее количество номинальных держателей акций эмитента:</w:t>
      </w:r>
      <w:r w:rsidRPr="00320D77">
        <w:rPr>
          <w:rFonts w:ascii="Times New Roman" w:eastAsia="Times New Roman" w:hAnsi="Times New Roman" w:cs="Times New Roman"/>
          <w:b/>
          <w:bCs/>
          <w:i/>
          <w:iCs/>
          <w:sz w:val="20"/>
          <w:szCs w:val="20"/>
          <w:lang w:eastAsia="ru-RU"/>
        </w:rPr>
        <w:t xml:space="preserve"> 2</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320D77">
        <w:rPr>
          <w:rFonts w:ascii="Times New Roman" w:eastAsia="Times New Roman" w:hAnsi="Times New Roman" w:cs="Times New Roman"/>
          <w:b/>
          <w:bCs/>
          <w:i/>
          <w:iCs/>
          <w:sz w:val="20"/>
          <w:szCs w:val="20"/>
          <w:lang w:eastAsia="ru-RU"/>
        </w:rPr>
        <w:t xml:space="preserve"> 503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w:t>
      </w:r>
      <w:r w:rsidRPr="00320D77">
        <w:rPr>
          <w:rFonts w:ascii="Times New Roman" w:eastAsia="Times New Roman" w:hAnsi="Times New Roman" w:cs="Times New Roman"/>
          <w:b/>
          <w:bCs/>
          <w:i/>
          <w:iCs/>
          <w:sz w:val="20"/>
          <w:szCs w:val="20"/>
          <w:lang w:eastAsia="ru-RU"/>
        </w:rPr>
        <w:t>30.05.2011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Владельцы обыкновенных акций эмитента, которые подлежали включению в такой список: </w:t>
      </w:r>
      <w:r w:rsidRPr="00320D77">
        <w:rPr>
          <w:rFonts w:ascii="Times New Roman" w:eastAsia="Times New Roman" w:hAnsi="Times New Roman" w:cs="Times New Roman"/>
          <w:b/>
          <w:bCs/>
          <w:i/>
          <w:iCs/>
          <w:sz w:val="20"/>
          <w:szCs w:val="20"/>
          <w:lang w:eastAsia="ru-RU"/>
        </w:rPr>
        <w:t>441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320D77">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r w:rsidRPr="00320D77">
        <w:rPr>
          <w:rFonts w:ascii="Times New Roman" w:eastAsia="Times New Roman" w:hAnsi="Times New Roman" w:cs="Times New Roman"/>
          <w:b/>
          <w:bCs/>
          <w:i/>
          <w:iCs/>
          <w:sz w:val="20"/>
          <w:szCs w:val="20"/>
          <w:lang w:eastAsia="ru-RU"/>
        </w:rPr>
        <w:t>180</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общества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контролирующие участника (акционера)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Информация об указанных лицах эмитенту не предоставлена (отсутствует)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Universal Cargo Logistics Holding B.V.</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UCLH B.V.</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1077ZX Нидерланды, г. Амстердам, Стравинскилаан 3051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такого лица в уставном (складочном) капитале (паевом фонде) участника (акционера) эмитента, %:</w:t>
      </w:r>
      <w:r w:rsidRPr="00320D77">
        <w:rPr>
          <w:rFonts w:ascii="Times New Roman" w:eastAsia="Times New Roman" w:hAnsi="Times New Roman" w:cs="Times New Roman"/>
          <w:b/>
          <w:bCs/>
          <w:i/>
          <w:iCs/>
          <w:sz w:val="20"/>
          <w:szCs w:val="20"/>
          <w:lang w:eastAsia="ru-RU"/>
        </w:rPr>
        <w:t xml:space="preserve"> 69.52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такого лица в уставном (складочном) капитале (паевом фонде) эмитента, %:</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такому лицу обыкновенных акций эмитента, %:</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"Объединенная судостроительная компания"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"Объединенная судостроительная компания"</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191119 Россия, г. Санкт-Петербург, Марата 90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7838395215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1079847085966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Лица, контролирующие участника (акционера)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Информация об указанных лицах эмитенту не предоставлена (отсутствует)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Российская Федерация в лице Федерального агентства по управлению государственным имуществом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Российская Федерация в лице Федерального агентства по управлению государственным имуществом</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Россия, г. Москва,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такого лица в уставном (складочном) капитале (паевом фонде) участника (акционера) эмитента, %:</w:t>
      </w:r>
      <w:r w:rsidRPr="00320D77">
        <w:rPr>
          <w:rFonts w:ascii="Times New Roman" w:eastAsia="Times New Roman" w:hAnsi="Times New Roman" w:cs="Times New Roman"/>
          <w:b/>
          <w:bCs/>
          <w:i/>
          <w:iCs/>
          <w:sz w:val="20"/>
          <w:szCs w:val="20"/>
          <w:lang w:eastAsia="ru-RU"/>
        </w:rPr>
        <w:t xml:space="preserve"> 100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такому лицу обыкновенных акций участника (акционера) эмитента, %:</w:t>
      </w:r>
      <w:r w:rsidRPr="00320D77">
        <w:rPr>
          <w:rFonts w:ascii="Times New Roman" w:eastAsia="Times New Roman" w:hAnsi="Times New Roman" w:cs="Times New Roman"/>
          <w:b/>
          <w:bCs/>
          <w:i/>
          <w:iCs/>
          <w:sz w:val="20"/>
          <w:szCs w:val="20"/>
          <w:lang w:eastAsia="ru-RU"/>
        </w:rPr>
        <w:t xml:space="preserve"> 100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такого лица в уставном (складочном) капитале (паевом фонде) эмитента, %:</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такому лицу обыкновенных акций эмитента, %:</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принадлежащих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контролирующие участника (акционера)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Информация об указанных лицах эмитенту не предоставлена (отсутствует)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лиц нет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лиц нет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лиц нет</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Указанное право не предусмотрено</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6.4. Сведения об ограничениях на участие в уставном (складочном) капитале (паевом фонде) </w:t>
      </w:r>
      <w:r w:rsidRPr="00320D77">
        <w:rPr>
          <w:rFonts w:ascii="Times New Roman" w:eastAsia="Times New Roman" w:hAnsi="Times New Roman" w:cs="Times New Roman"/>
          <w:b/>
          <w:bCs/>
          <w:lang w:eastAsia="ru-RU"/>
        </w:rPr>
        <w:lastRenderedPageBreak/>
        <w:t>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20.04.2006</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67.83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61.23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23.10.2006</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67.83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61.23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23.05.2007</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67.83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61.23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26.05.2008</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05.05.2009</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60.38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02.10.2009</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15.02.2010</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17.05.2010</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14.09.2010</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Федеральное Агентство по Управлению Государственным Имуществом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ФАУГИ РФ</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103685 Россия, г.Москва, Никольский переулок 9</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320D77">
        <w:rPr>
          <w:rFonts w:ascii="Times New Roman" w:eastAsia="Times New Roman" w:hAnsi="Times New Roman" w:cs="Times New Roman"/>
          <w:b/>
          <w:bCs/>
          <w:i/>
          <w:iCs/>
          <w:sz w:val="20"/>
          <w:szCs w:val="20"/>
          <w:lang w:eastAsia="ru-RU"/>
        </w:rPr>
        <w:t xml:space="preserve"> 30.06.2011</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Список акционеров (участников)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"Туапсинский морской торговый порт"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"ТМТП"</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352800 Россия, г.Туапсе, Морской бульвар 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2322001997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1027700058286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60.83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51.91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"Объединенная судостроительная компания"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"Объединенная судостроительная компания"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191119 Россия, г. Санкт-Петербург, Марата 90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7838395215</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1079847085966</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25.4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33.78</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"ZEFAVEL TRADING LIMITED" (Зефавел Трейдинг Лимитед)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 ZEFAVEL TRADING LIMITED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Кипр, Lympia, Salaminas Street 10 стр. 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участия лица в уставном капитале эмитента, %:</w:t>
      </w:r>
      <w:r w:rsidRPr="00320D77">
        <w:rPr>
          <w:rFonts w:ascii="Times New Roman" w:eastAsia="Times New Roman" w:hAnsi="Times New Roman" w:cs="Times New Roman"/>
          <w:b/>
          <w:bCs/>
          <w:i/>
          <w:iCs/>
          <w:sz w:val="20"/>
          <w:szCs w:val="20"/>
          <w:lang w:eastAsia="ru-RU"/>
        </w:rPr>
        <w:t xml:space="preserve"> 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Доля принадлежавших лицу обыкновенных акций эмитента, %:</w:t>
      </w:r>
      <w:r w:rsidRPr="00320D77">
        <w:rPr>
          <w:rFonts w:ascii="Times New Roman" w:eastAsia="Times New Roman" w:hAnsi="Times New Roman" w:cs="Times New Roman"/>
          <w:b/>
          <w:bCs/>
          <w:i/>
          <w:iCs/>
          <w:sz w:val="20"/>
          <w:szCs w:val="20"/>
          <w:lang w:eastAsia="ru-RU"/>
        </w:rPr>
        <w:t xml:space="preserve"> 9.31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i/>
          <w:iCs/>
          <w:sz w:val="20"/>
          <w:szCs w:val="20"/>
          <w:lang w:eastAsia="ru-RU"/>
        </w:rPr>
        <w:t xml:space="preserve"> руб.</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320D77" w:rsidRPr="00320D77" w:rsidTr="00927FDF">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Общий объем в денежном выражении</w:t>
            </w:r>
          </w:p>
        </w:tc>
      </w:tr>
      <w:tr w:rsidR="00320D77" w:rsidRPr="00320D77"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26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359 059</w:t>
            </w:r>
          </w:p>
        </w:tc>
      </w:tr>
      <w:tr w:rsidR="00320D77" w:rsidRPr="00320D77"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26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359 059</w:t>
            </w:r>
          </w:p>
        </w:tc>
      </w:tr>
      <w:tr w:rsidR="00320D77" w:rsidRPr="00320D77" w:rsidTr="00927FDF">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сделок не совершалось</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сделок не совершалось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6.7. Сведения о размере дебиторской задолженности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7.1. Годовая бухгалтерская(финансовая) отчетность эмитента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2011</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Бухгалтерский баланс</w:t>
      </w:r>
      <w:r w:rsidRPr="00320D77">
        <w:rPr>
          <w:rFonts w:ascii="Times New Roman" w:eastAsia="Times New Roman" w:hAnsi="Times New Roman" w:cs="Times New Roman"/>
          <w:b/>
          <w:bCs/>
          <w:sz w:val="20"/>
          <w:szCs w:val="20"/>
          <w:lang w:eastAsia="ru-RU"/>
        </w:rPr>
        <w:br/>
        <w:t>за 2011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20D77" w:rsidRPr="00320D77" w:rsidTr="00927FD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34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51 935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55 154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54 921</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25 293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14 011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8 666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1170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77 288</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69 225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63 647</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16 453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73 230</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112 768</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143</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39 069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797</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9 621</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11 553</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43 322</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122 787</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152 064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120 610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192 012</w:t>
            </w:r>
          </w:p>
        </w:tc>
        <w:tc>
          <w:tcPr>
            <w:tcW w:w="1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215 711</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20D77" w:rsidRPr="00320D77" w:rsidTr="00927FD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34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20 194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1370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-63 801</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-39 207</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-12 347</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53 209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23 704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5 080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28 783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5 080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31 698</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9 620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92 191</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147 802</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95 801</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160 584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157 422</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1700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120 610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192 012</w:t>
            </w:r>
          </w:p>
        </w:tc>
        <w:tc>
          <w:tcPr>
            <w:tcW w:w="1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215 711</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lastRenderedPageBreak/>
        <w:t>Отчет о прибылях и убытках</w:t>
      </w:r>
      <w:r w:rsidRPr="00320D77">
        <w:rPr>
          <w:rFonts w:ascii="Times New Roman" w:eastAsia="Times New Roman" w:hAnsi="Times New Roman" w:cs="Times New Roman"/>
          <w:b/>
          <w:bCs/>
          <w:sz w:val="20"/>
          <w:szCs w:val="20"/>
          <w:lang w:eastAsia="ru-RU"/>
        </w:rPr>
        <w:br/>
        <w:t>за 2011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0710002</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320D77" w:rsidRPr="00320D77" w:rsidTr="00927FDF">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12 мес.2011 г.</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12 мес.2010 г.</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128 748</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223 253</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150 362</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246 791</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-21 614</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-23 538</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58 177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79 016</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-79 791</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-102 554</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2330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3 306</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1 614</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2340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83 219</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107 901</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2350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41 100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34 438</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-40 975</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-30 700</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2421</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-3 087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2430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2450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11 282</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5 345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2460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639</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1 542</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-30 332</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-26 897</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-30 332</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-26 897</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2910</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lastRenderedPageBreak/>
        <w:t>Отчет об изменениях капитала</w:t>
      </w:r>
      <w:r w:rsidRPr="00320D77">
        <w:rPr>
          <w:rFonts w:ascii="Times New Roman" w:eastAsia="Times New Roman" w:hAnsi="Times New Roman" w:cs="Times New Roman"/>
          <w:b/>
          <w:bCs/>
          <w:sz w:val="20"/>
          <w:szCs w:val="20"/>
          <w:lang w:eastAsia="ru-RU"/>
        </w:rPr>
        <w:br/>
        <w:t>за 2011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0710003</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320D77" w:rsidRPr="00320D77" w:rsidTr="00927FDF">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Движение капитала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3100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-12 347</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53 209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3211</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3212</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3215</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3216</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26 860</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26 860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3221</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26 860</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26 860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3222</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3225</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3226</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3227</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3230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3240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3200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-39 207</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5 738</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5 738</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3311</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3312</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относящиеся непосредственно на увеличение капитала (невостребованные дивиденды)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3315</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3316</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30 332</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36 061</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3321</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30 332</w:t>
            </w: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30 332</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3322</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3323</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3324</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3325</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3326</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3327</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3330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3340</w:t>
            </w: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3300</w:t>
            </w:r>
          </w:p>
        </w:tc>
        <w:tc>
          <w:tcPr>
            <w:tcW w:w="10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0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0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20 194</w:t>
            </w:r>
          </w:p>
        </w:tc>
        <w:tc>
          <w:tcPr>
            <w:tcW w:w="10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0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-63 801</w:t>
            </w:r>
          </w:p>
        </w:tc>
        <w:tc>
          <w:tcPr>
            <w:tcW w:w="10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Корректировки в связи с изменением учетной политики и исправлением ошибок</w:t>
            </w: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6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Изменения капитала за </w:t>
            </w:r>
            <w:r w:rsidRPr="00320D77">
              <w:rPr>
                <w:rFonts w:ascii="Times New Roman" w:eastAsia="Times New Roman" w:hAnsi="Times New Roman" w:cs="Times New Roman"/>
                <w:sz w:val="20"/>
                <w:szCs w:val="20"/>
                <w:lang w:eastAsia="ru-RU"/>
              </w:rPr>
              <w:lastRenderedPageBreak/>
              <w:t>2010 г.</w:t>
            </w: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3400</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3410</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3420</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3500</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3401</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3411</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3421</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3501</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статьям)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3402</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3412</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3422</w:t>
            </w: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3502</w:t>
            </w:r>
          </w:p>
        </w:tc>
        <w:tc>
          <w:tcPr>
            <w:tcW w:w="11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Справки</w:t>
            </w:r>
          </w:p>
        </w:tc>
      </w:tr>
      <w:tr w:rsidR="00320D77" w:rsidRPr="00320D77" w:rsidTr="00927FDF">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5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3600</w:t>
            </w:r>
          </w:p>
        </w:tc>
        <w:tc>
          <w:tcPr>
            <w:tcW w:w="14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14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c>
          <w:tcPr>
            <w:tcW w:w="15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53 209</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lastRenderedPageBreak/>
        <w:t>Отчет о движении денежных средств</w:t>
      </w:r>
      <w:r w:rsidRPr="00320D77">
        <w:rPr>
          <w:rFonts w:ascii="Times New Roman" w:eastAsia="Times New Roman" w:hAnsi="Times New Roman" w:cs="Times New Roman"/>
          <w:b/>
          <w:bCs/>
          <w:sz w:val="20"/>
          <w:szCs w:val="20"/>
          <w:lang w:eastAsia="ru-RU"/>
        </w:rPr>
        <w:br/>
        <w:t>за 2011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20D77" w:rsidRPr="00320D77" w:rsidTr="00927FDF">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12 мес.2011 г.</w:t>
            </w:r>
          </w:p>
        </w:tc>
        <w:tc>
          <w:tcPr>
            <w:tcW w:w="158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12 мес.2010 г.</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225 926</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256 039</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178 251</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224 853</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33 557</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23 464</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4119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14 118</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7 722</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218 687</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337 440</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63 024</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91 447</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89 886</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134 061</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1 515</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1 471</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4125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64 262</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110 461</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7 239</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-81 401</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2 422</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63 507</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2 422</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63 507</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дивидендов, процентов по долговым финансовым вложениям и аналогичных поступлений от долевого участия </w:t>
            </w:r>
            <w:r w:rsidRPr="00320D77">
              <w:rPr>
                <w:rFonts w:ascii="Times New Roman" w:eastAsia="Times New Roman" w:hAnsi="Times New Roman" w:cs="Times New Roman"/>
                <w:sz w:val="20"/>
                <w:szCs w:val="20"/>
                <w:lang w:eastAsia="ru-RU"/>
              </w:rPr>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4219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1 368</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3 859</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1 368</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3 859</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4229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1 054</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59 648</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52 123</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100 370</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52 120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100 365</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59 810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78 510</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4322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4323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59 810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78 510</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4329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-7 687</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21 860</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4400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606</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107</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4450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84</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797</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w:t>
            </w:r>
          </w:p>
        </w:tc>
      </w:tr>
      <w:tr w:rsidR="00320D77" w:rsidRPr="00320D77" w:rsidTr="00927FD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4490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lastRenderedPageBreak/>
        <w:t>Приложение к бухгалтерскому балансу</w:t>
      </w:r>
      <w:r w:rsidRPr="00320D77">
        <w:rPr>
          <w:rFonts w:ascii="Times New Roman" w:eastAsia="Times New Roman" w:hAnsi="Times New Roman" w:cs="Times New Roman"/>
          <w:b/>
          <w:bCs/>
          <w:sz w:val="20"/>
          <w:szCs w:val="20"/>
          <w:lang w:eastAsia="ru-RU"/>
        </w:rPr>
        <w:br/>
        <w:t>за 2011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0710005</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нематериальных активов</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и убытки от обесценения</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5110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нематериальных активов</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и убытки от обесценения</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5110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нематериальных активов</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Поступило</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Убыток от обесценения</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 нематериальных активов, созданных самой организацией</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5120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 с полностью погашенной стоимостью</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5130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результатов НИОКР</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первоначальная </w:t>
            </w:r>
            <w:r w:rsidRPr="00320D77">
              <w:rPr>
                <w:rFonts w:ascii="Times New Roman" w:eastAsia="Times New Roman" w:hAnsi="Times New Roman" w:cs="Times New Roman"/>
                <w:sz w:val="20"/>
                <w:szCs w:val="20"/>
                <w:lang w:eastAsia="ru-RU"/>
              </w:rPr>
              <w:lastRenderedPageBreak/>
              <w:t>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часть стоимости, </w:t>
            </w:r>
            <w:r w:rsidRPr="00320D77">
              <w:rPr>
                <w:rFonts w:ascii="Times New Roman" w:eastAsia="Times New Roman" w:hAnsi="Times New Roman" w:cs="Times New Roman"/>
                <w:sz w:val="20"/>
                <w:szCs w:val="20"/>
                <w:lang w:eastAsia="ru-RU"/>
              </w:rPr>
              <w:lastRenderedPageBreak/>
              <w:t>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первоначальная </w:t>
            </w:r>
            <w:r w:rsidRPr="00320D77">
              <w:rPr>
                <w:rFonts w:ascii="Times New Roman" w:eastAsia="Times New Roman" w:hAnsi="Times New Roman" w:cs="Times New Roman"/>
                <w:sz w:val="20"/>
                <w:szCs w:val="20"/>
                <w:lang w:eastAsia="ru-RU"/>
              </w:rPr>
              <w:lastRenderedPageBreak/>
              <w:t>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часть стоимости, </w:t>
            </w:r>
            <w:r w:rsidRPr="00320D77">
              <w:rPr>
                <w:rFonts w:ascii="Times New Roman" w:eastAsia="Times New Roman" w:hAnsi="Times New Roman" w:cs="Times New Roman"/>
                <w:sz w:val="20"/>
                <w:szCs w:val="20"/>
                <w:lang w:eastAsia="ru-RU"/>
              </w:rPr>
              <w:lastRenderedPageBreak/>
              <w:t>списанной на расходы</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НИОКР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5140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5150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результатов НИОКР</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часть стоимости,списанная на расходы за период</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НИОКР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5140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5150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640"/>
        <w:gridCol w:w="1920"/>
        <w:gridCol w:w="198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Незаконченные и неоформленные НИОКР и незаконченные операции по приобретению нематериальных активов</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5160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5170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540"/>
        <w:gridCol w:w="1460"/>
        <w:gridCol w:w="1560"/>
        <w:gridCol w:w="1560"/>
        <w:gridCol w:w="160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Незаконченные и неоформленные НИОКР и незаконченные операции по приобретению нематериальных активов</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принято к учету в качестве нематериальных активов или НИОКР</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5160</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5170</w:t>
            </w: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основных средств</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172 138</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123 937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165 123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120 140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171 880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123 912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172 138</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123 937</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53 721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26 390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53 346</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26 593</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предыдущий </w:t>
            </w:r>
            <w:r w:rsidRPr="00320D77">
              <w:rPr>
                <w:rFonts w:ascii="Times New Roman" w:eastAsia="Times New Roman" w:hAnsi="Times New Roman" w:cs="Times New Roman"/>
                <w:sz w:val="20"/>
                <w:szCs w:val="20"/>
                <w:lang w:eastAsia="ru-RU"/>
              </w:rPr>
              <w:lastRenderedPageBreak/>
              <w:t>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56 076</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26 550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53 721</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26 390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36 952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28 805</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36 713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28 866</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37 408</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28 960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36 952</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28 805</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5204</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75 109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63 679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69 818</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60 746</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5214</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71 970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63 475</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75 109</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63 679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4 849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4 053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2 933</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4 989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3 721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4 849</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3 851</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5206</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837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738</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547</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535</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5216</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837</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738</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5207</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5217</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5208</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174</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155</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5218</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174</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5220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5230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основных средств</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 объектов</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2 285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9 301</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7 326</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5 858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5 600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3 821</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375</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375</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2 355</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802</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239</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154</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456</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406</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1 538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6 829</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5 369</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5 775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2 636</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2 517</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747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1 544</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1 206</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89</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214</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фонды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фонды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5230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основных средств</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3 529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3 846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здания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сооружения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жилища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2 437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2 721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инвентарь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насаждения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5208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другие основные средства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5218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5230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Незавершенные капитальные вложения</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инженерные сети Сев.Западного района</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инженерные сети Сев.Западного района</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берегоукрепление реки Паук</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берегоукрепление реки Паук</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пилорама</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пилорама</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база отдыха "Лукоморье"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база отдыха "Лукоморье"</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5254</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Незавершенные капитальные вложения</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списано</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принято к учету в качестве основных средств или увеличена стоимость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5240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5250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1360"/>
        <w:gridCol w:w="2280"/>
        <w:gridCol w:w="2280"/>
      </w:tblGrid>
      <w:tr w:rsidR="00320D77" w:rsidRPr="00320D77" w:rsidTr="00927FDF">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стоимости основных средств в результате достройки, дооборудования, реконструкции и частичной ликвидации</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5260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5270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Иное использование основных средств</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61 639</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10 645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7 906</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60 966</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60 966</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14 226</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1 042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1 042</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5286</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18 000</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финансовых вложений</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корректировка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именные обыкновеные акции (инвестиции в другие организации</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именные обыкновеные акции (инвестиции в другие организации</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5315</w:t>
            </w: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финансовых вложений</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Наименование </w:t>
            </w:r>
            <w:r w:rsidRPr="00320D77">
              <w:rPr>
                <w:rFonts w:ascii="Times New Roman" w:eastAsia="Times New Roman" w:hAnsi="Times New Roman" w:cs="Times New Roman"/>
                <w:sz w:val="20"/>
                <w:szCs w:val="20"/>
                <w:lang w:eastAsia="ru-RU"/>
              </w:rPr>
              <w:lastRenderedPageBreak/>
              <w:t>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 (погашено)</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корректировка</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640"/>
        <w:gridCol w:w="2280"/>
        <w:gridCol w:w="234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финансовых вложений</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Текущей рыночной стоимости (убытков от обесценения)</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(группа, 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5310</w:t>
            </w: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2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Иное использование финансовых вложений</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5320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5325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5329</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запасов</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себестоимость</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себестоимость</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резерва под снижение стоимости</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73 230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16 453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112 769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73 230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14 001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10 946</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14 061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14 001</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17 703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3 001</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63 836</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17 703</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30 188</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2 506</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32 344</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30 188</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5404</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11 338</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5424</w:t>
            </w: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2 528</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11 338</w:t>
            </w: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запасов</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оборот запасов между их группами (видами)</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145 816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10 331</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370 332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64 098</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20 742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652</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предыдущий </w:t>
            </w:r>
            <w:r w:rsidRPr="00320D77">
              <w:rPr>
                <w:rFonts w:ascii="Times New Roman" w:eastAsia="Times New Roman" w:hAnsi="Times New Roman" w:cs="Times New Roman"/>
                <w:sz w:val="20"/>
                <w:szCs w:val="20"/>
                <w:lang w:eastAsia="ru-RU"/>
              </w:rPr>
              <w:lastRenderedPageBreak/>
              <w:t>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70 066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8 655</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110 779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9 679</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209 527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55 443</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11 891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71 274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2 404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5424</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19 465</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запасов</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72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себестоимость</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резерв под снижение стоимости</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192 262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345 773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23 145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сырье и материалы</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61 471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115 802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200 217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39 573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готовая продукция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73 430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5404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13 742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будущих периодов</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5424</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10 655</w:t>
            </w: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в залоге</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5440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5445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дебиторской задолженности</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периода</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величина резерва по сомнительным долгам</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16 324</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27 183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поставщиками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3 060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1 507</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поставщиками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5531</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3 855</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3 060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30 715</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14 311</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5532</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10 893</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30 715</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2 957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5533</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11 895</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2 957</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внебюджетными фондами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5514</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199</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внебюджетными фондами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5534</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5535</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5516</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5536</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71</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5517</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306</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5537</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5500</w:t>
            </w:r>
          </w:p>
        </w:tc>
        <w:tc>
          <w:tcPr>
            <w:tcW w:w="1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16 324</w:t>
            </w:r>
          </w:p>
        </w:tc>
        <w:tc>
          <w:tcPr>
            <w:tcW w:w="11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5520</w:t>
            </w:r>
          </w:p>
        </w:tc>
        <w:tc>
          <w:tcPr>
            <w:tcW w:w="1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27 183</w:t>
            </w: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1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11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дебиторской задолженности</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поступление</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перевод из долгов краткосрочную задолженность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285 062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490 195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62 789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111 987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210 212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361 781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3 668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внебюджетными фондами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6 117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внебюджетными фондами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5 854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по расчетам с работниками по оплате </w:t>
            </w:r>
            <w:r w:rsidRPr="00320D77">
              <w:rPr>
                <w:rFonts w:ascii="Times New Roman" w:eastAsia="Times New Roman" w:hAnsi="Times New Roman" w:cs="Times New Roman"/>
                <w:sz w:val="20"/>
                <w:szCs w:val="20"/>
                <w:lang w:eastAsia="ru-RU"/>
              </w:rPr>
              <w:lastRenderedPageBreak/>
              <w:t>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5515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по расчетам с работниками по оплате 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2 775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6 379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3 134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285 062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490 195</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дебиторской задолженности</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погашение</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восстановление резерва</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306 425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479 691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64 343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112 782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по расчетам с покупателями и </w:t>
            </w:r>
            <w:r w:rsidRPr="00320D77">
              <w:rPr>
                <w:rFonts w:ascii="Times New Roman" w:eastAsia="Times New Roman" w:hAnsi="Times New Roman" w:cs="Times New Roman"/>
                <w:sz w:val="20"/>
                <w:szCs w:val="20"/>
                <w:lang w:eastAsia="ru-RU"/>
              </w:rPr>
              <w:lastRenderedPageBreak/>
              <w:t>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5512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226 616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341 959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12 606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6 668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5 541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2 820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6 404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5517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2 978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5537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273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306 425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5520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479 691</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272"/>
        <w:gridCol w:w="1360"/>
        <w:gridCol w:w="2280"/>
        <w:gridCol w:w="2340"/>
      </w:tblGrid>
      <w:tr w:rsidR="00320D77" w:rsidRPr="00320D77" w:rsidTr="00927FDF">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Просроченная дебиторская задолженность</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462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балансовая стоимость</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Всего</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5540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9 843</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9 843</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постащиками и подрядчиками (счет 60)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5541</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502</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502</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5542</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9 341</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9 341</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Просроченная дебиторская задолженность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учтенная по </w:t>
            </w:r>
            <w:r w:rsidRPr="00320D77">
              <w:rPr>
                <w:rFonts w:ascii="Times New Roman" w:eastAsia="Times New Roman" w:hAnsi="Times New Roman" w:cs="Times New Roman"/>
                <w:sz w:val="20"/>
                <w:szCs w:val="20"/>
                <w:lang w:eastAsia="ru-RU"/>
              </w:rPr>
              <w:lastRenderedPageBreak/>
              <w:t>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балансовая </w:t>
            </w:r>
            <w:r w:rsidRPr="00320D77">
              <w:rPr>
                <w:rFonts w:ascii="Times New Roman" w:eastAsia="Times New Roman" w:hAnsi="Times New Roman" w:cs="Times New Roman"/>
                <w:sz w:val="20"/>
                <w:szCs w:val="20"/>
                <w:lang w:eastAsia="ru-RU"/>
              </w:rPr>
              <w:lastRenderedPageBreak/>
              <w:t>стоимость</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учтенная по </w:t>
            </w:r>
            <w:r w:rsidRPr="00320D77">
              <w:rPr>
                <w:rFonts w:ascii="Times New Roman" w:eastAsia="Times New Roman" w:hAnsi="Times New Roman" w:cs="Times New Roman"/>
                <w:sz w:val="20"/>
                <w:szCs w:val="20"/>
                <w:lang w:eastAsia="ru-RU"/>
              </w:rPr>
              <w:lastRenderedPageBreak/>
              <w:t>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 xml:space="preserve">балансовая </w:t>
            </w:r>
            <w:r w:rsidRPr="00320D77">
              <w:rPr>
                <w:rFonts w:ascii="Times New Roman" w:eastAsia="Times New Roman" w:hAnsi="Times New Roman" w:cs="Times New Roman"/>
                <w:sz w:val="20"/>
                <w:szCs w:val="20"/>
                <w:lang w:eastAsia="ru-RU"/>
              </w:rPr>
              <w:lastRenderedPageBreak/>
              <w:t>стоимость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5540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1 559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1 559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кредиторской задолженности</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на конец периода</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92 192</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147 802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15 387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11 493</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6 433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15 387</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76 555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63 117</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79 327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76 555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17 854</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12 272</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45 389</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17 854</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8 923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1 488</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6 865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8 923</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8 369</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2 336</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8 327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8 369</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5566</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5586</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5567</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1 798</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1 485</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5587</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1 461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1 798</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92 192</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5570</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147 802</w:t>
            </w: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Наличие и движение кредиторской задолженности</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 (поступление)</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причитающиеся проценты, штрафы и иные начисления</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397 224</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798 384</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77 621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130 250</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137 461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303 421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58 861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164 123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23 015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33 948</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94 106</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5585</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156 777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5566</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2 821</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5586</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6 403</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5567</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3 339</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разными дебиторами и кредиторами (счет 76)</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5587</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3 462</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397 224</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5570</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798 384</w:t>
            </w: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Наличие и движение кредиторской задолженности</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Наименование </w:t>
            </w:r>
            <w:r w:rsidRPr="00320D77">
              <w:rPr>
                <w:rFonts w:ascii="Times New Roman" w:eastAsia="Times New Roman" w:hAnsi="Times New Roman" w:cs="Times New Roman"/>
                <w:sz w:val="20"/>
                <w:szCs w:val="20"/>
                <w:lang w:eastAsia="ru-RU"/>
              </w:rPr>
              <w:lastRenderedPageBreak/>
              <w:t>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Код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Изменения за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выбыло</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погашение</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перевод из долго- в краткосрочную задолженность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433 918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817 300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81 515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5581</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121 296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150 899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306 193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64 443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191 658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30 450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5584</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31 890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100 139</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работниками по оплате труда (счет 70)</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156 735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2 820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подотчетными лицами (счет 71)</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5586</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6 403</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по расчетам с разными дебиторами и </w:t>
            </w:r>
            <w:r w:rsidRPr="00320D77">
              <w:rPr>
                <w:rFonts w:ascii="Times New Roman" w:eastAsia="Times New Roman" w:hAnsi="Times New Roman" w:cs="Times New Roman"/>
                <w:sz w:val="20"/>
                <w:szCs w:val="20"/>
                <w:lang w:eastAsia="ru-RU"/>
              </w:rPr>
              <w:lastRenderedPageBreak/>
              <w:t>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5567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3 652</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по расчетам с разными дебиторами и кредиторами (счет 76)</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5587</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3 125</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5550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433 918</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5570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817 300</w:t>
            </w: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Просроченная кредиторская задолженность</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15 769</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2 399</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с постащиками и подрядчиками (счет 60)</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10 018</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2 355</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419</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покупателями и заказчиками (счет 62)</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44</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расчеты по кредитам и займам  (счет 67))</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5593</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1 792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бюджетом (счет 68)</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5594</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2 642</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расчетам с внебюджетные фонды (счет 69)</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5595</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1 017</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272"/>
        <w:gridCol w:w="1360"/>
        <w:gridCol w:w="2280"/>
        <w:gridCol w:w="2340"/>
      </w:tblGrid>
      <w:tr w:rsidR="00320D77" w:rsidRPr="00320D77" w:rsidTr="00927FDF">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на производство</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5610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40 615</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75 902</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5620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80 185</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141 547</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5630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21 026</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34 338</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Амортизация</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5640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2 715</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3 651</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5650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39 731</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39 369</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5660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184 272</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294 807</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5670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13 624</w:t>
            </w: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48 159</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5680</w:t>
            </w:r>
          </w:p>
        </w:tc>
        <w:tc>
          <w:tcPr>
            <w:tcW w:w="2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8 811</w:t>
            </w:r>
          </w:p>
        </w:tc>
      </w:tr>
      <w:tr w:rsidR="00320D77" w:rsidRPr="00320D77" w:rsidTr="00927FDF">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5600</w:t>
            </w:r>
          </w:p>
        </w:tc>
        <w:tc>
          <w:tcPr>
            <w:tcW w:w="2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170 648</w:t>
            </w:r>
          </w:p>
        </w:tc>
        <w:tc>
          <w:tcPr>
            <w:tcW w:w="2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255 459</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172"/>
        <w:gridCol w:w="640"/>
        <w:gridCol w:w="1280"/>
        <w:gridCol w:w="1280"/>
        <w:gridCol w:w="1280"/>
        <w:gridCol w:w="1280"/>
        <w:gridCol w:w="1320"/>
      </w:tblGrid>
      <w:tr w:rsidR="00320D77" w:rsidRPr="00320D77" w:rsidTr="00927FDF">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w:t>
            </w:r>
          </w:p>
        </w:tc>
      </w:tr>
      <w:tr w:rsidR="00320D77" w:rsidRPr="00320D77" w:rsidTr="00927FDF">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Признано</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Погашено</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Остаток на конец периода</w:t>
            </w:r>
          </w:p>
        </w:tc>
      </w:tr>
      <w:tr w:rsidR="00320D77" w:rsidRPr="00320D77" w:rsidTr="00927FDF">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2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320D77" w:rsidRPr="00320D77" w:rsidTr="00927FD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Обеспечения обязательств</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31.12.2009 г.</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5800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12 500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договор возобновляемой кредитной линии № 148/10 от 28.06.2010-депозитный вклад ОАО "ТМТП"</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5801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12 500</w:t>
            </w: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5810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18 000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29 817</w:t>
            </w: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договор возобновляемой кредитной линии № 148/10 от 28.06.2010-предмет залога Плавучий кран - 46</w:t>
            </w:r>
          </w:p>
        </w:tc>
        <w:tc>
          <w:tcPr>
            <w:tcW w:w="90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5811</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18 000</w:t>
            </w:r>
          </w:p>
        </w:tc>
        <w:tc>
          <w:tcPr>
            <w:tcW w:w="18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9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договор возобновляемой кредитной линии №148/10 от 28.06.2010 - готовая продукция (запасные части к двигателям морских судов и др.)</w:t>
            </w:r>
          </w:p>
        </w:tc>
        <w:tc>
          <w:tcPr>
            <w:tcW w:w="90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5812</w:t>
            </w: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8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29 817</w:t>
            </w:r>
          </w:p>
        </w:tc>
        <w:tc>
          <w:tcPr>
            <w:tcW w:w="19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320D77" w:rsidRPr="00320D77" w:rsidTr="00927FD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Государственная помощь</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w:t>
            </w: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период</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5900</w:t>
            </w: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400</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текущие расходы (возмещение расходов ВМО)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5901</w:t>
            </w: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400</w:t>
            </w: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400</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5905</w:t>
            </w:r>
          </w:p>
        </w:tc>
        <w:tc>
          <w:tcPr>
            <w:tcW w:w="3120" w:type="dxa"/>
            <w:gridSpan w:val="2"/>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14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начало года</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конец года</w:t>
            </w: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5910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5920</w:t>
            </w: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r w:rsidRPr="00320D77">
        <w:rPr>
          <w:rFonts w:ascii="Times New Roman" w:eastAsia="Times New Roman" w:hAnsi="Times New Roman" w:cs="Times New Roman"/>
          <w:sz w:val="20"/>
          <w:szCs w:val="20"/>
          <w:lang w:eastAsia="ru-RU"/>
        </w:rPr>
        <w:lastRenderedPageBreak/>
        <w:t>Пояснительная записка</w:t>
      </w: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tabs>
          <w:tab w:val="left" w:pos="8357"/>
        </w:tabs>
        <w:spacing w:after="0" w:line="240" w:lineRule="auto"/>
        <w:rPr>
          <w:rFonts w:ascii="Times New Roman" w:eastAsia="Times New Roman" w:hAnsi="Times New Roman" w:cs="Times New Roman"/>
          <w:b/>
          <w:bCs/>
          <w:sz w:val="40"/>
          <w:szCs w:val="40"/>
          <w:lang w:eastAsia="ru-RU"/>
        </w:rPr>
      </w:pPr>
    </w:p>
    <w:p w:rsidR="00320D77" w:rsidRPr="00320D77" w:rsidRDefault="00320D77" w:rsidP="00320D77">
      <w:pPr>
        <w:spacing w:after="0" w:line="240" w:lineRule="auto"/>
        <w:jc w:val="center"/>
        <w:rPr>
          <w:rFonts w:ascii="Times New Roman" w:eastAsia="Times New Roman" w:hAnsi="Times New Roman" w:cs="Times New Roman"/>
          <w:b/>
          <w:bCs/>
          <w:sz w:val="36"/>
          <w:szCs w:val="36"/>
          <w:lang w:eastAsia="ru-RU"/>
        </w:rPr>
      </w:pPr>
      <w:r w:rsidRPr="00320D77">
        <w:rPr>
          <w:rFonts w:ascii="Times New Roman" w:eastAsia="Times New Roman" w:hAnsi="Times New Roman" w:cs="Times New Roman"/>
          <w:b/>
          <w:bCs/>
          <w:sz w:val="36"/>
          <w:szCs w:val="36"/>
          <w:lang w:eastAsia="ru-RU"/>
        </w:rPr>
        <w:t xml:space="preserve">Открытое акционерное общество </w:t>
      </w:r>
    </w:p>
    <w:p w:rsidR="00320D77" w:rsidRPr="00320D77" w:rsidRDefault="00320D77" w:rsidP="00320D77">
      <w:pPr>
        <w:spacing w:after="0" w:line="240" w:lineRule="auto"/>
        <w:jc w:val="center"/>
        <w:rPr>
          <w:rFonts w:ascii="Times New Roman" w:eastAsia="Times New Roman" w:hAnsi="Times New Roman" w:cs="Times New Roman"/>
          <w:b/>
          <w:bCs/>
          <w:sz w:val="36"/>
          <w:szCs w:val="36"/>
          <w:lang w:eastAsia="ru-RU"/>
        </w:rPr>
      </w:pPr>
      <w:r w:rsidRPr="00320D77">
        <w:rPr>
          <w:rFonts w:ascii="Times New Roman" w:eastAsia="Times New Roman" w:hAnsi="Times New Roman" w:cs="Times New Roman"/>
          <w:b/>
          <w:bCs/>
          <w:sz w:val="36"/>
          <w:szCs w:val="36"/>
          <w:lang w:eastAsia="ru-RU"/>
        </w:rPr>
        <w:t>« Туапсинский судоремонтный завод»</w:t>
      </w:r>
    </w:p>
    <w:p w:rsidR="00320D77" w:rsidRPr="00320D77" w:rsidRDefault="00320D77" w:rsidP="00320D77">
      <w:pPr>
        <w:spacing w:after="0" w:line="240" w:lineRule="auto"/>
        <w:jc w:val="both"/>
        <w:rPr>
          <w:rFonts w:ascii="Times New Roman" w:eastAsia="Times New Roman" w:hAnsi="Times New Roman" w:cs="Times New Roman"/>
          <w:sz w:val="36"/>
          <w:szCs w:val="36"/>
          <w:lang w:eastAsia="ru-RU"/>
        </w:rPr>
      </w:pPr>
    </w:p>
    <w:p w:rsidR="00320D77" w:rsidRPr="00320D77" w:rsidRDefault="00320D77" w:rsidP="00320D77">
      <w:pPr>
        <w:spacing w:after="0" w:line="240" w:lineRule="auto"/>
        <w:jc w:val="both"/>
        <w:rPr>
          <w:rFonts w:ascii="Times New Roman" w:eastAsia="Times New Roman" w:hAnsi="Times New Roman" w:cs="Times New Roman"/>
          <w:sz w:val="48"/>
          <w:szCs w:val="48"/>
          <w:lang w:eastAsia="ru-RU"/>
        </w:rPr>
      </w:pPr>
    </w:p>
    <w:p w:rsidR="00320D77" w:rsidRPr="00320D77" w:rsidRDefault="00320D77" w:rsidP="00320D77">
      <w:pPr>
        <w:spacing w:after="0" w:line="240" w:lineRule="auto"/>
        <w:jc w:val="both"/>
        <w:rPr>
          <w:rFonts w:ascii="Times New Roman" w:eastAsia="Times New Roman" w:hAnsi="Times New Roman" w:cs="Times New Roman"/>
          <w:sz w:val="48"/>
          <w:szCs w:val="48"/>
          <w:lang w:eastAsia="ru-RU"/>
        </w:rPr>
      </w:pPr>
    </w:p>
    <w:p w:rsidR="00320D77" w:rsidRPr="00320D77" w:rsidRDefault="00320D77" w:rsidP="00320D77">
      <w:pPr>
        <w:spacing w:after="0" w:line="240" w:lineRule="auto"/>
        <w:jc w:val="both"/>
        <w:rPr>
          <w:rFonts w:ascii="Times New Roman" w:eastAsia="Times New Roman" w:hAnsi="Times New Roman" w:cs="Times New Roman"/>
          <w:sz w:val="48"/>
          <w:szCs w:val="48"/>
          <w:lang w:eastAsia="ru-RU"/>
        </w:rPr>
      </w:pPr>
    </w:p>
    <w:p w:rsidR="00320D77" w:rsidRPr="00320D77" w:rsidRDefault="00320D77" w:rsidP="00320D77">
      <w:pPr>
        <w:spacing w:after="0" w:line="240" w:lineRule="auto"/>
        <w:jc w:val="both"/>
        <w:rPr>
          <w:rFonts w:ascii="Times New Roman" w:eastAsia="Times New Roman" w:hAnsi="Times New Roman" w:cs="Times New Roman"/>
          <w:sz w:val="48"/>
          <w:szCs w:val="48"/>
          <w:lang w:eastAsia="ru-RU"/>
        </w:rPr>
      </w:pPr>
    </w:p>
    <w:p w:rsidR="00320D77" w:rsidRPr="00320D77" w:rsidRDefault="00320D77" w:rsidP="00320D77">
      <w:pPr>
        <w:spacing w:after="0" w:line="240" w:lineRule="auto"/>
        <w:jc w:val="both"/>
        <w:rPr>
          <w:rFonts w:ascii="Times New Roman" w:eastAsia="Times New Roman" w:hAnsi="Times New Roman" w:cs="Times New Roman"/>
          <w:sz w:val="48"/>
          <w:szCs w:val="48"/>
          <w:lang w:eastAsia="ru-RU"/>
        </w:rPr>
      </w:pPr>
    </w:p>
    <w:p w:rsidR="00320D77" w:rsidRPr="00320D77" w:rsidRDefault="00320D77" w:rsidP="00320D77">
      <w:pPr>
        <w:tabs>
          <w:tab w:val="left" w:pos="8357"/>
        </w:tabs>
        <w:spacing w:after="0" w:line="240" w:lineRule="auto"/>
        <w:jc w:val="center"/>
        <w:rPr>
          <w:rFonts w:ascii="Times New Roman" w:eastAsia="Times New Roman" w:hAnsi="Times New Roman" w:cs="Times New Roman"/>
          <w:sz w:val="36"/>
          <w:szCs w:val="36"/>
          <w:lang w:eastAsia="ru-RU"/>
        </w:rPr>
      </w:pPr>
      <w:r w:rsidRPr="00320D77">
        <w:rPr>
          <w:rFonts w:ascii="Times New Roman" w:eastAsia="Times New Roman" w:hAnsi="Times New Roman" w:cs="Times New Roman"/>
          <w:sz w:val="36"/>
          <w:szCs w:val="36"/>
          <w:lang w:eastAsia="ru-RU"/>
        </w:rPr>
        <w:t>Пояснительная записка</w:t>
      </w:r>
    </w:p>
    <w:p w:rsidR="00320D77" w:rsidRPr="00320D77" w:rsidRDefault="00320D77" w:rsidP="00320D77">
      <w:pPr>
        <w:tabs>
          <w:tab w:val="left" w:pos="8357"/>
        </w:tabs>
        <w:spacing w:after="0" w:line="240" w:lineRule="auto"/>
        <w:jc w:val="center"/>
        <w:rPr>
          <w:rFonts w:ascii="Times New Roman" w:eastAsia="Times New Roman" w:hAnsi="Times New Roman" w:cs="Times New Roman"/>
          <w:sz w:val="36"/>
          <w:szCs w:val="36"/>
          <w:lang w:eastAsia="ru-RU"/>
        </w:rPr>
      </w:pPr>
      <w:r w:rsidRPr="00320D77">
        <w:rPr>
          <w:rFonts w:ascii="Times New Roman" w:eastAsia="Times New Roman" w:hAnsi="Times New Roman" w:cs="Times New Roman"/>
          <w:sz w:val="36"/>
          <w:szCs w:val="36"/>
          <w:lang w:eastAsia="ru-RU"/>
        </w:rPr>
        <w:t xml:space="preserve"> к годовому отчету</w:t>
      </w:r>
    </w:p>
    <w:p w:rsidR="00320D77" w:rsidRPr="00320D77" w:rsidRDefault="00320D77" w:rsidP="00320D77">
      <w:pPr>
        <w:spacing w:after="0" w:line="240" w:lineRule="auto"/>
        <w:jc w:val="center"/>
        <w:rPr>
          <w:rFonts w:ascii="Times New Roman" w:eastAsia="Times New Roman" w:hAnsi="Times New Roman" w:cs="Times New Roman"/>
          <w:sz w:val="36"/>
          <w:szCs w:val="36"/>
          <w:lang w:eastAsia="ru-RU"/>
        </w:rPr>
      </w:pPr>
      <w:r w:rsidRPr="00320D77">
        <w:rPr>
          <w:rFonts w:ascii="Times New Roman" w:eastAsia="Times New Roman" w:hAnsi="Times New Roman" w:cs="Times New Roman"/>
          <w:sz w:val="36"/>
          <w:szCs w:val="36"/>
          <w:lang w:eastAsia="ru-RU"/>
        </w:rPr>
        <w:t>за 2011 год</w:t>
      </w:r>
    </w:p>
    <w:p w:rsidR="00320D77" w:rsidRPr="00320D77" w:rsidRDefault="00320D77" w:rsidP="00320D77">
      <w:pPr>
        <w:spacing w:after="0" w:line="240" w:lineRule="auto"/>
        <w:jc w:val="both"/>
        <w:rPr>
          <w:rFonts w:ascii="Times New Roman" w:eastAsia="Times New Roman" w:hAnsi="Times New Roman" w:cs="Times New Roman"/>
          <w:sz w:val="36"/>
          <w:szCs w:val="36"/>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8"/>
          <w:szCs w:val="28"/>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8"/>
          <w:szCs w:val="28"/>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8"/>
          <w:szCs w:val="28"/>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 xml:space="preserve">1.  Общие сведения </w:t>
      </w:r>
    </w:p>
    <w:p w:rsidR="00320D77" w:rsidRPr="00320D77" w:rsidRDefault="00320D77" w:rsidP="00320D77">
      <w:pPr>
        <w:spacing w:after="0" w:line="240" w:lineRule="auto"/>
        <w:jc w:val="both"/>
        <w:rPr>
          <w:rFonts w:ascii="Times New Roman" w:eastAsia="Times New Roman" w:hAnsi="Times New Roman" w:cs="Times New Roman"/>
          <w:b/>
          <w:bCs/>
          <w:sz w:val="26"/>
          <w:szCs w:val="26"/>
          <w:lang w:eastAsia="ru-RU"/>
        </w:rPr>
      </w:pP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1.1. Юридический адрес открытого акционерного общество «Туапсинский судоремонтный завод»,  сокращенное название - ОАО «ТСРЗ»  (далее «Общество»):</w:t>
      </w:r>
    </w:p>
    <w:p w:rsidR="00320D77" w:rsidRPr="00320D77" w:rsidRDefault="00320D77" w:rsidP="00320D77">
      <w:pPr>
        <w:spacing w:after="0" w:line="24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Российская Федерация, Краснодарский край, 352800,  г. Туапсе, ул. М.Горького, 11.</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1.2. Почтовый  адрес Общества: </w:t>
      </w:r>
    </w:p>
    <w:p w:rsidR="00320D77" w:rsidRPr="00320D77" w:rsidRDefault="00320D77" w:rsidP="00320D77">
      <w:pPr>
        <w:spacing w:after="0" w:line="24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Российская Федерация, Краснодарский край, 352800,  г. Туапсе, ул. М.Горького, 11.</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t xml:space="preserve">        1.3. Регистрация Общества</w:t>
      </w:r>
      <w:r w:rsidRPr="00320D77">
        <w:rPr>
          <w:rFonts w:ascii="Times New Roman" w:eastAsia="Times New Roman" w:hAnsi="Times New Roman" w:cs="Times New Roman"/>
          <w:lang w:eastAsia="ru-RU"/>
        </w:rPr>
        <w:t xml:space="preserve">: </w:t>
      </w:r>
    </w:p>
    <w:p w:rsidR="00320D77" w:rsidRPr="00320D77" w:rsidRDefault="00320D77" w:rsidP="00320D77">
      <w:pPr>
        <w:spacing w:before="120"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Общество учреждено в соответствии с Указом Президента Российской Федерации «Об организационных мерах по преобразованию государственных предприятий в акционерные общества» от 02 ноября 1992 года с присвоением номера государственной регистрации № 911, и с момента государственной регистрации стало правопреемником прав и обязанностей преобразованного государственного предприятия «Туапсинский судоремонтный завод им. Дзержинского».</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Дата государственной регистрации: 29 апреля 1996 года, основной государственный  регистрационный номер 1022303275048. Государственная регистрация осуществлена Инспекцией  МНС России по г. Туапсе Краснодарского края.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Изменения внесены в Единый Государственный реестр юридических лиц:</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 сентября 2002 года за государственным регистрационным номером  2022303280239;</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- 22 ноября 2002 года за государственным номером 2022303280239;</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- 16 сентября 2003 года за государственным номером 2032313059315;</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- 07 декабря 2005 года за государственным номером 2052313103214;</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- 07  ноября 2008 года за государственным номером 2082365028722;</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- 04 августа 2009 года за государственным номером 2092365050710;</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- 27 декабря 2011 года за государственным номером 2112365032888.</w:t>
      </w:r>
    </w:p>
    <w:p w:rsidR="00320D77" w:rsidRPr="00320D77" w:rsidRDefault="00320D77" w:rsidP="00320D77">
      <w:pPr>
        <w:tabs>
          <w:tab w:val="left" w:pos="-18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t xml:space="preserve">          1.4.  Реестродержатель Общества</w:t>
      </w:r>
      <w:r w:rsidRPr="00320D77">
        <w:rPr>
          <w:rFonts w:ascii="Times New Roman" w:eastAsia="Times New Roman" w:hAnsi="Times New Roman" w:cs="Times New Roman"/>
          <w:lang w:eastAsia="ru-RU"/>
        </w:rPr>
        <w:t>:</w:t>
      </w:r>
    </w:p>
    <w:p w:rsidR="00320D77" w:rsidRPr="00320D77" w:rsidRDefault="00320D77" w:rsidP="00320D77">
      <w:pPr>
        <w:spacing w:after="0" w:line="24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Реестр держателей акций ведет Открытое акционерное общество «Агентство «Региональный независимый регистратор»,</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Юридический адрес: Россия, 198017,  г.Липецк, ул.9 Мая, д.10Б</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Лицензия № 10-000-1-00261 от 29.11.2002.</w:t>
      </w: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1.5.  Аудит Общества:</w:t>
      </w:r>
    </w:p>
    <w:p w:rsidR="00320D77" w:rsidRPr="00320D77" w:rsidRDefault="00320D77" w:rsidP="00320D77">
      <w:pPr>
        <w:spacing w:after="0" w:line="240" w:lineRule="auto"/>
        <w:jc w:val="both"/>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lang w:eastAsia="ru-RU"/>
        </w:rPr>
        <w:t xml:space="preserve">Аудит общества осуществляет  </w:t>
      </w:r>
      <w:r w:rsidRPr="00320D77">
        <w:rPr>
          <w:rFonts w:ascii="Times New Roman" w:eastAsia="Times New Roman" w:hAnsi="Times New Roman" w:cs="Times New Roman"/>
          <w:sz w:val="24"/>
          <w:szCs w:val="24"/>
          <w:lang w:eastAsia="ru-RU"/>
        </w:rPr>
        <w:t>Общество с ограниченной ответственностью "Научно-практический центр экономики и права -Аудиторская служба "Экономика"</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lang w:eastAsia="ru-RU"/>
        </w:rPr>
        <w:t xml:space="preserve">Местонахождения: </w:t>
      </w:r>
      <w:r w:rsidRPr="00320D77">
        <w:rPr>
          <w:rFonts w:ascii="Times New Roman" w:eastAsia="Times New Roman" w:hAnsi="Times New Roman" w:cs="Times New Roman"/>
          <w:b/>
          <w:bCs/>
          <w:i/>
          <w:iCs/>
          <w:sz w:val="24"/>
          <w:szCs w:val="24"/>
          <w:lang w:eastAsia="ru-RU"/>
        </w:rPr>
        <w:t>:</w:t>
      </w:r>
      <w:r w:rsidRPr="00320D77">
        <w:rPr>
          <w:rFonts w:ascii="Times New Roman" w:eastAsia="Times New Roman" w:hAnsi="Times New Roman" w:cs="Times New Roman"/>
          <w:sz w:val="24"/>
          <w:szCs w:val="24"/>
          <w:lang w:eastAsia="ru-RU"/>
        </w:rPr>
        <w:t xml:space="preserve"> 353440,  г.Анапа, ул.Шевченко, д.1а</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lang w:eastAsia="ru-RU"/>
        </w:rPr>
        <w:t xml:space="preserve">Почтовый адрес: </w:t>
      </w:r>
      <w:r w:rsidRPr="00320D77">
        <w:rPr>
          <w:rFonts w:ascii="Times New Roman" w:eastAsia="Times New Roman" w:hAnsi="Times New Roman" w:cs="Times New Roman"/>
          <w:b/>
          <w:bCs/>
          <w:i/>
          <w:iCs/>
          <w:sz w:val="24"/>
          <w:szCs w:val="24"/>
          <w:lang w:eastAsia="ru-RU"/>
        </w:rPr>
        <w:t>:</w:t>
      </w:r>
      <w:r w:rsidRPr="00320D77">
        <w:rPr>
          <w:rFonts w:ascii="Times New Roman" w:eastAsia="Times New Roman" w:hAnsi="Times New Roman" w:cs="Times New Roman"/>
          <w:sz w:val="24"/>
          <w:szCs w:val="24"/>
          <w:lang w:eastAsia="ru-RU"/>
        </w:rPr>
        <w:t xml:space="preserve"> 353440, г.Анапа, ул.Шевченко, д.1а</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360" w:lineRule="auto"/>
        <w:rPr>
          <w:rFonts w:ascii="Times New Roman" w:eastAsia="Times New Roman" w:hAnsi="Times New Roman" w:cs="Times New Roman"/>
          <w:lang w:eastAsia="ru-RU"/>
        </w:rPr>
      </w:pPr>
    </w:p>
    <w:p w:rsidR="00320D77" w:rsidRPr="00320D77" w:rsidRDefault="00320D77" w:rsidP="00320D77">
      <w:pPr>
        <w:spacing w:after="0" w:line="36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lang w:eastAsia="ru-RU"/>
        </w:rPr>
        <w:t>Лицензии на осуществление аудиторской деятельности не имеет, является членом саморегулируемой организации аудиторов Московской аудиторской Палаты,</w:t>
      </w:r>
      <w:r w:rsidRPr="00320D77">
        <w:rPr>
          <w:rFonts w:ascii="Times New Roman" w:eastAsia="Times New Roman" w:hAnsi="Times New Roman" w:cs="Times New Roman"/>
          <w:sz w:val="24"/>
          <w:szCs w:val="24"/>
          <w:lang w:eastAsia="ru-RU"/>
        </w:rPr>
        <w:t xml:space="preserve"> Свидетельство от 30.04.2010г., ОРНЗ 11003005157, запись в реестре сделана 01.04.2010г.</w:t>
      </w:r>
    </w:p>
    <w:p w:rsidR="00320D77" w:rsidRPr="00320D77" w:rsidRDefault="00320D77" w:rsidP="00320D77">
      <w:pPr>
        <w:spacing w:after="0" w:line="24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 6.  Среднесписочная численность работающих в Обществе составила:</w:t>
      </w:r>
    </w:p>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2011 год  -  247 человек,</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2010 год   - 646 человек.</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1.7.  Виды деятельности Общества, согласно Уставу:</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Ремонт судов различного назначения;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Производство сменно-запасных частей и продукции машиностроения;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Внешнеэкономическая деятельность в соответствии с законодательством;</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Погрузо-разгрузочные работы;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Обслуживание отечественных и иностранных судов;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Складские операции с экспортными, импортными, транзитными, реэкспортными 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каботажными грузами;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Перевалка на морской транспорт грузов с других видов транспорта и обратно;</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Перевозка грузов;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Перевозка пассажиров;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Перевозка почты и багажа на судах Общества в каботажном и заграничном плавании;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Буксировка судов и иных плавучих объектов;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Перевозка грузов, пассажиров, почты и багажа на автотранспортных средствах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Общества в международном и внутреннем сообщении;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-Транспортно-экспедиционные услуги отечественным и иностранным фирмам, при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перевалке и перевозке экспортных, импортных, каботажных, транзитных, реэкспортных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грузов;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Агентское обслуживание судов;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Шипчандлерское обслуживание;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Сюрвейерское обслуживание;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Обслуживание экипажей судов и членов их семей, а также пассажиров на территории,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акватории  порта Туапсе и на рейде;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Фрахтование и отфрахтование судов;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Брокерская деятельность по всем видам фрахтования судов для перевозки грузов 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пассажиров в международных и внутренних морских сообщениях;</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         - Импорт и экспорт оборудования, металлов, предметов производственно-хозяйственного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назначения, средств ЭВМ и оргтехники, товаром народного потребления;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-Строительство объектов производственного и непроизводственного назначения, а также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технический надзор за строительством и ремонтом;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Производство товаров народного потребления;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Организация общественного питания;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Оптовая и розничная торговля через магазины и буфеты продуктами питания 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промтоварами;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Закупка, переработка и реализация пищевых продуктов;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Медицинская деятельность и оказание санаторно-курортных услуг;</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Строительные, монтажные, пуско-наладочные и отделочные работы;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Оказание услуг складского хозяйства;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Организация и ведение гостиничного хозяйства;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Организация и эксплуатация объектов туристического, спортивного, оздоровительного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и  профилактического назначения;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Подготовка и переподготовка кадров;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Производство и переработка сельскохозяйственной продукции;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Организация и работа со сведениями, составляющими государственную тайну;</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Защита государственной тайны в соответствии с Законом Российской Федерации от 21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июля 1993г. №5481-1 «О государственной тайне»;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Любые другие виды  в соответствии с целью своей деятельности, за исключением,</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запрещенных законодательством Российской Федерации.</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 8.   Основными видами деятельности  Общества являются:</w:t>
      </w: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w:t>
      </w:r>
    </w:p>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предоставление услуг по ремонту судов различного назначения;</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-производство сменно-запасных частей для судового оборудования;</w:t>
      </w:r>
    </w:p>
    <w:p w:rsidR="00320D77" w:rsidRPr="00320D77" w:rsidRDefault="00320D77" w:rsidP="00320D77">
      <w:pPr>
        <w:spacing w:after="0" w:line="240" w:lineRule="auto"/>
        <w:jc w:val="both"/>
        <w:rPr>
          <w:rFonts w:ascii="Times New Roman" w:eastAsia="Times New Roman" w:hAnsi="Times New Roman" w:cs="Times New Roman"/>
          <w:lang w:eastAsia="ru-RU"/>
        </w:rPr>
      </w:pPr>
    </w:p>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-прочие виды и работы, производимые в соответствии с Уставом.   </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 9.  Лицензии, свидетельства Общества:</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Общество осуществляло в 2010 году деятельность, подлежащую лицензированию, освидетельствованию, согласно перечню</w:t>
      </w:r>
      <w:r w:rsidRPr="00320D77">
        <w:rPr>
          <w:rFonts w:ascii="Times New Roman" w:eastAsia="Times New Roman" w:hAnsi="Times New Roman" w:cs="Times New Roman"/>
          <w:b/>
          <w:bCs/>
          <w:lang w:eastAsia="ru-RU"/>
        </w:rPr>
        <w:t>:</w:t>
      </w:r>
    </w:p>
    <w:p w:rsidR="00320D77" w:rsidRPr="00320D77" w:rsidRDefault="00320D77" w:rsidP="00320D77">
      <w:pPr>
        <w:spacing w:after="0" w:line="360" w:lineRule="auto"/>
        <w:jc w:val="both"/>
        <w:rPr>
          <w:rFonts w:ascii="Times New Roman" w:eastAsia="Times New Roman" w:hAnsi="Times New Roman" w:cs="Times New Roman"/>
          <w:lang w:eastAsia="ru-RU"/>
        </w:rPr>
      </w:pPr>
    </w:p>
    <w:tbl>
      <w:tblPr>
        <w:tblW w:w="9915" w:type="dxa"/>
        <w:tblInd w:w="93" w:type="dxa"/>
        <w:tblLook w:val="0000" w:firstRow="0" w:lastRow="0" w:firstColumn="0" w:lastColumn="0" w:noHBand="0" w:noVBand="0"/>
      </w:tblPr>
      <w:tblGrid>
        <w:gridCol w:w="621"/>
        <w:gridCol w:w="3337"/>
        <w:gridCol w:w="2530"/>
        <w:gridCol w:w="1766"/>
        <w:gridCol w:w="1661"/>
      </w:tblGrid>
      <w:tr w:rsidR="00320D77" w:rsidRPr="00320D77" w:rsidTr="00927FDF">
        <w:trPr>
          <w:trHeight w:val="473"/>
        </w:trPr>
        <w:tc>
          <w:tcPr>
            <w:tcW w:w="621" w:type="dxa"/>
            <w:tcBorders>
              <w:top w:val="double" w:sz="4" w:space="0" w:color="auto"/>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w:t>
            </w:r>
          </w:p>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п.п.</w:t>
            </w:r>
          </w:p>
        </w:tc>
        <w:tc>
          <w:tcPr>
            <w:tcW w:w="3337" w:type="dxa"/>
            <w:tcBorders>
              <w:top w:val="double" w:sz="4" w:space="0" w:color="auto"/>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Наименование </w:t>
            </w:r>
          </w:p>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лицензии</w:t>
            </w:r>
          </w:p>
        </w:tc>
        <w:tc>
          <w:tcPr>
            <w:tcW w:w="2530" w:type="dxa"/>
            <w:tcBorders>
              <w:top w:val="double" w:sz="4" w:space="0" w:color="auto"/>
              <w:left w:val="nil"/>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Номер лицензии</w:t>
            </w:r>
          </w:p>
        </w:tc>
        <w:tc>
          <w:tcPr>
            <w:tcW w:w="3427" w:type="dxa"/>
            <w:gridSpan w:val="2"/>
            <w:tcBorders>
              <w:top w:val="double" w:sz="4" w:space="0" w:color="auto"/>
              <w:left w:val="nil"/>
              <w:bottom w:val="single" w:sz="4" w:space="0" w:color="auto"/>
              <w:right w:val="doub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Срок действия</w:t>
            </w:r>
          </w:p>
        </w:tc>
      </w:tr>
      <w:tr w:rsidR="00320D77" w:rsidRPr="00320D77" w:rsidTr="00927FDF">
        <w:trPr>
          <w:trHeight w:val="567"/>
        </w:trPr>
        <w:tc>
          <w:tcPr>
            <w:tcW w:w="621"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w:t>
            </w:r>
          </w:p>
        </w:tc>
        <w:tc>
          <w:tcPr>
            <w:tcW w:w="3337"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Ремонт вооружения и военной техники </w:t>
            </w:r>
          </w:p>
        </w:tc>
        <w:tc>
          <w:tcPr>
            <w:tcW w:w="2530"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5238-С-ВТ-Рм</w:t>
            </w:r>
          </w:p>
        </w:tc>
        <w:tc>
          <w:tcPr>
            <w:tcW w:w="1766"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28.08.2007</w:t>
            </w:r>
          </w:p>
        </w:tc>
        <w:tc>
          <w:tcPr>
            <w:tcW w:w="1661" w:type="dxa"/>
            <w:tcBorders>
              <w:top w:val="nil"/>
              <w:left w:val="nil"/>
              <w:bottom w:val="single" w:sz="4" w:space="0" w:color="auto"/>
              <w:right w:val="doub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28.08.2012</w:t>
            </w:r>
          </w:p>
        </w:tc>
      </w:tr>
      <w:tr w:rsidR="00320D77" w:rsidRPr="00320D77" w:rsidTr="00927FDF">
        <w:trPr>
          <w:trHeight w:val="540"/>
        </w:trPr>
        <w:tc>
          <w:tcPr>
            <w:tcW w:w="621"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2</w:t>
            </w:r>
          </w:p>
        </w:tc>
        <w:tc>
          <w:tcPr>
            <w:tcW w:w="3337"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Свидетельство о признании Регистра</w:t>
            </w:r>
          </w:p>
        </w:tc>
        <w:tc>
          <w:tcPr>
            <w:tcW w:w="253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07.00023.185 (07.40057.185)</w:t>
            </w:r>
          </w:p>
        </w:tc>
        <w:tc>
          <w:tcPr>
            <w:tcW w:w="1766"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07.12.2007</w:t>
            </w:r>
          </w:p>
        </w:tc>
        <w:tc>
          <w:tcPr>
            <w:tcW w:w="1661" w:type="dxa"/>
            <w:tcBorders>
              <w:top w:val="nil"/>
              <w:left w:val="nil"/>
              <w:bottom w:val="single" w:sz="4" w:space="0" w:color="auto"/>
              <w:right w:val="doub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25.11.2012</w:t>
            </w:r>
          </w:p>
        </w:tc>
      </w:tr>
      <w:tr w:rsidR="00320D77" w:rsidRPr="00320D77" w:rsidTr="00927FDF">
        <w:trPr>
          <w:trHeight w:val="510"/>
        </w:trPr>
        <w:tc>
          <w:tcPr>
            <w:tcW w:w="621"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w:t>
            </w:r>
          </w:p>
        </w:tc>
        <w:tc>
          <w:tcPr>
            <w:tcW w:w="3337"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Аккредитации испытательной лаборатории </w:t>
            </w:r>
          </w:p>
        </w:tc>
        <w:tc>
          <w:tcPr>
            <w:tcW w:w="2530"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07.00029.185 (07.40065.185)</w:t>
            </w:r>
          </w:p>
        </w:tc>
        <w:tc>
          <w:tcPr>
            <w:tcW w:w="1766"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27.12.2007</w:t>
            </w:r>
          </w:p>
        </w:tc>
        <w:tc>
          <w:tcPr>
            <w:tcW w:w="1661" w:type="dxa"/>
            <w:tcBorders>
              <w:top w:val="nil"/>
              <w:left w:val="nil"/>
              <w:bottom w:val="single" w:sz="4" w:space="0" w:color="auto"/>
              <w:right w:val="double" w:sz="4" w:space="0" w:color="auto"/>
            </w:tcBorders>
            <w:vAlign w:val="bottom"/>
          </w:tcPr>
          <w:p w:rsidR="00320D77" w:rsidRPr="00320D77" w:rsidRDefault="00320D77" w:rsidP="00320D77">
            <w:pPr>
              <w:spacing w:after="0" w:line="240" w:lineRule="auto"/>
              <w:ind w:right="-108"/>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17.12.2012</w:t>
            </w:r>
          </w:p>
        </w:tc>
      </w:tr>
    </w:tbl>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spacing w:after="0" w:line="240" w:lineRule="auto"/>
        <w:rPr>
          <w:rFonts w:ascii="Times New Roman" w:eastAsia="Times New Roman" w:hAnsi="Times New Roman" w:cs="Times New Roman"/>
          <w:sz w:val="24"/>
          <w:szCs w:val="24"/>
          <w:lang w:eastAsia="ru-RU"/>
        </w:rPr>
      </w:pPr>
    </w:p>
    <w:tbl>
      <w:tblPr>
        <w:tblW w:w="10035" w:type="dxa"/>
        <w:tblInd w:w="93" w:type="dxa"/>
        <w:tblLook w:val="0000" w:firstRow="0" w:lastRow="0" w:firstColumn="0" w:lastColumn="0" w:noHBand="0" w:noVBand="0"/>
      </w:tblPr>
      <w:tblGrid>
        <w:gridCol w:w="580"/>
        <w:gridCol w:w="3515"/>
        <w:gridCol w:w="2520"/>
        <w:gridCol w:w="1800"/>
        <w:gridCol w:w="1620"/>
      </w:tblGrid>
      <w:tr w:rsidR="00320D77" w:rsidRPr="00320D77" w:rsidTr="00927FDF">
        <w:trPr>
          <w:trHeight w:val="510"/>
        </w:trPr>
        <w:tc>
          <w:tcPr>
            <w:tcW w:w="580" w:type="dxa"/>
            <w:tcBorders>
              <w:top w:val="double" w:sz="4" w:space="0" w:color="auto"/>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w:t>
            </w:r>
          </w:p>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п.п.</w:t>
            </w:r>
          </w:p>
        </w:tc>
        <w:tc>
          <w:tcPr>
            <w:tcW w:w="3515" w:type="dxa"/>
            <w:tcBorders>
              <w:top w:val="doub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Наименование </w:t>
            </w:r>
          </w:p>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лицензии</w:t>
            </w:r>
          </w:p>
        </w:tc>
        <w:tc>
          <w:tcPr>
            <w:tcW w:w="2520" w:type="dxa"/>
            <w:tcBorders>
              <w:top w:val="double" w:sz="4" w:space="0" w:color="auto"/>
              <w:left w:val="nil"/>
              <w:bottom w:val="single" w:sz="4" w:space="0" w:color="auto"/>
              <w:right w:val="single" w:sz="4"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Номер лицензии</w:t>
            </w:r>
          </w:p>
        </w:tc>
        <w:tc>
          <w:tcPr>
            <w:tcW w:w="3420" w:type="dxa"/>
            <w:gridSpan w:val="2"/>
            <w:tcBorders>
              <w:top w:val="double" w:sz="4" w:space="0" w:color="auto"/>
              <w:left w:val="nil"/>
              <w:bottom w:val="single" w:sz="4" w:space="0" w:color="auto"/>
              <w:right w:val="doub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Срок действия</w:t>
            </w:r>
          </w:p>
        </w:tc>
      </w:tr>
      <w:tr w:rsidR="00320D77" w:rsidRPr="00320D77" w:rsidTr="00927FDF">
        <w:trPr>
          <w:trHeight w:val="510"/>
        </w:trPr>
        <w:tc>
          <w:tcPr>
            <w:tcW w:w="580" w:type="dxa"/>
            <w:tcBorders>
              <w:top w:val="single" w:sz="4" w:space="0" w:color="auto"/>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w:t>
            </w:r>
          </w:p>
        </w:tc>
        <w:tc>
          <w:tcPr>
            <w:tcW w:w="3515"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Осуществление работ с использованием сведений составляющих государственную тайну </w:t>
            </w:r>
          </w:p>
        </w:tc>
        <w:tc>
          <w:tcPr>
            <w:tcW w:w="2520"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Б 273836  № 805</w:t>
            </w:r>
          </w:p>
        </w:tc>
        <w:tc>
          <w:tcPr>
            <w:tcW w:w="1800" w:type="dxa"/>
            <w:tcBorders>
              <w:top w:val="single" w:sz="4" w:space="0" w:color="auto"/>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13.07.2009</w:t>
            </w:r>
          </w:p>
        </w:tc>
        <w:tc>
          <w:tcPr>
            <w:tcW w:w="1620" w:type="dxa"/>
            <w:tcBorders>
              <w:top w:val="single" w:sz="4" w:space="0" w:color="auto"/>
              <w:left w:val="nil"/>
              <w:bottom w:val="single" w:sz="4" w:space="0" w:color="auto"/>
              <w:right w:val="doub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13.07.2014</w:t>
            </w:r>
          </w:p>
        </w:tc>
      </w:tr>
      <w:tr w:rsidR="00320D77" w:rsidRPr="00320D77" w:rsidTr="00927FDF">
        <w:trPr>
          <w:trHeight w:val="900"/>
        </w:trPr>
        <w:tc>
          <w:tcPr>
            <w:tcW w:w="580" w:type="dxa"/>
            <w:tcBorders>
              <w:top w:val="single" w:sz="4" w:space="0" w:color="auto"/>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w:t>
            </w:r>
          </w:p>
        </w:tc>
        <w:tc>
          <w:tcPr>
            <w:tcW w:w="3515"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Осуществление мероприятий и оказание услуг по защите государственной тайны  </w:t>
            </w:r>
          </w:p>
        </w:tc>
        <w:tc>
          <w:tcPr>
            <w:tcW w:w="2520"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Б 273837  № 805/1</w:t>
            </w:r>
          </w:p>
        </w:tc>
        <w:tc>
          <w:tcPr>
            <w:tcW w:w="1800" w:type="dxa"/>
            <w:tcBorders>
              <w:top w:val="single" w:sz="4" w:space="0" w:color="auto"/>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13.07.2009</w:t>
            </w:r>
          </w:p>
        </w:tc>
        <w:tc>
          <w:tcPr>
            <w:tcW w:w="1620" w:type="dxa"/>
            <w:tcBorders>
              <w:top w:val="single" w:sz="4" w:space="0" w:color="auto"/>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13.07.2014</w:t>
            </w:r>
          </w:p>
        </w:tc>
      </w:tr>
      <w:tr w:rsidR="00320D77" w:rsidRPr="00320D77" w:rsidTr="00927FDF">
        <w:trPr>
          <w:trHeight w:val="900"/>
        </w:trPr>
        <w:tc>
          <w:tcPr>
            <w:tcW w:w="580" w:type="dxa"/>
            <w:tcBorders>
              <w:top w:val="single" w:sz="4" w:space="0" w:color="auto"/>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w:t>
            </w:r>
          </w:p>
        </w:tc>
        <w:tc>
          <w:tcPr>
            <w:tcW w:w="3515"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Соответствие предприятия (дефектация, техобслуживание,  монтаж )</w:t>
            </w:r>
          </w:p>
        </w:tc>
        <w:tc>
          <w:tcPr>
            <w:tcW w:w="2520" w:type="dxa"/>
            <w:tcBorders>
              <w:top w:val="single" w:sz="4" w:space="0" w:color="auto"/>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09.40058.185</w:t>
            </w:r>
          </w:p>
        </w:tc>
        <w:tc>
          <w:tcPr>
            <w:tcW w:w="1800" w:type="dxa"/>
            <w:tcBorders>
              <w:top w:val="single" w:sz="4" w:space="0" w:color="auto"/>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17.12.2009</w:t>
            </w:r>
          </w:p>
        </w:tc>
        <w:tc>
          <w:tcPr>
            <w:tcW w:w="1620" w:type="dxa"/>
            <w:tcBorders>
              <w:top w:val="single" w:sz="4" w:space="0" w:color="auto"/>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17.12.2014</w:t>
            </w:r>
          </w:p>
        </w:tc>
      </w:tr>
      <w:tr w:rsidR="00320D77" w:rsidRPr="00320D77" w:rsidTr="00927FDF">
        <w:trPr>
          <w:trHeight w:val="1050"/>
        </w:trPr>
        <w:tc>
          <w:tcPr>
            <w:tcW w:w="580"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w:t>
            </w:r>
          </w:p>
        </w:tc>
        <w:tc>
          <w:tcPr>
            <w:tcW w:w="3515"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Право пользования недрами (добыча пресных подземных вод для производственного водоснабжения))</w:t>
            </w:r>
          </w:p>
        </w:tc>
        <w:tc>
          <w:tcPr>
            <w:tcW w:w="2520"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КРД  003727  ВЭ</w:t>
            </w:r>
          </w:p>
        </w:tc>
        <w:tc>
          <w:tcPr>
            <w:tcW w:w="180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27.07.2009</w:t>
            </w:r>
          </w:p>
        </w:tc>
        <w:tc>
          <w:tcPr>
            <w:tcW w:w="1620" w:type="dxa"/>
            <w:tcBorders>
              <w:top w:val="nil"/>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10.07.2017</w:t>
            </w:r>
          </w:p>
        </w:tc>
      </w:tr>
      <w:tr w:rsidR="00320D77" w:rsidRPr="00320D77" w:rsidTr="00927FDF">
        <w:trPr>
          <w:trHeight w:val="795"/>
        </w:trPr>
        <w:tc>
          <w:tcPr>
            <w:tcW w:w="580"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w:t>
            </w:r>
          </w:p>
        </w:tc>
        <w:tc>
          <w:tcPr>
            <w:tcW w:w="3515"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Судовая радиостанция для установки и использования радиооборудования </w:t>
            </w:r>
          </w:p>
        </w:tc>
        <w:tc>
          <w:tcPr>
            <w:tcW w:w="2520"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АХ-11539</w:t>
            </w:r>
          </w:p>
        </w:tc>
        <w:tc>
          <w:tcPr>
            <w:tcW w:w="180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01.11.2007</w:t>
            </w:r>
          </w:p>
        </w:tc>
        <w:tc>
          <w:tcPr>
            <w:tcW w:w="1620" w:type="dxa"/>
            <w:tcBorders>
              <w:top w:val="nil"/>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31.10.2017</w:t>
            </w:r>
          </w:p>
        </w:tc>
      </w:tr>
      <w:tr w:rsidR="00320D77" w:rsidRPr="00320D77" w:rsidTr="00927FDF">
        <w:trPr>
          <w:trHeight w:val="840"/>
        </w:trPr>
        <w:tc>
          <w:tcPr>
            <w:tcW w:w="580"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w:t>
            </w:r>
          </w:p>
        </w:tc>
        <w:tc>
          <w:tcPr>
            <w:tcW w:w="3515" w:type="dxa"/>
            <w:tcBorders>
              <w:top w:val="nil"/>
              <w:left w:val="nil"/>
              <w:bottom w:val="single" w:sz="4" w:space="0" w:color="auto"/>
              <w:right w:val="single" w:sz="4"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На осуществление деятельности по сбору, использованию, обезвреживанию, транспортировке, размещению отходов  </w:t>
            </w:r>
          </w:p>
        </w:tc>
        <w:tc>
          <w:tcPr>
            <w:tcW w:w="2520"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061/00004</w:t>
            </w:r>
          </w:p>
        </w:tc>
        <w:tc>
          <w:tcPr>
            <w:tcW w:w="180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10.02.2011</w:t>
            </w:r>
          </w:p>
        </w:tc>
        <w:tc>
          <w:tcPr>
            <w:tcW w:w="1620" w:type="dxa"/>
            <w:tcBorders>
              <w:top w:val="nil"/>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10.02.2016</w:t>
            </w:r>
          </w:p>
        </w:tc>
      </w:tr>
      <w:tr w:rsidR="00320D77" w:rsidRPr="00320D77" w:rsidTr="00927FDF">
        <w:trPr>
          <w:trHeight w:val="615"/>
        </w:trPr>
        <w:tc>
          <w:tcPr>
            <w:tcW w:w="580" w:type="dxa"/>
            <w:tcBorders>
              <w:top w:val="nil"/>
              <w:left w:val="double" w:sz="4" w:space="0" w:color="auto"/>
              <w:bottom w:val="sing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w:t>
            </w:r>
          </w:p>
        </w:tc>
        <w:tc>
          <w:tcPr>
            <w:tcW w:w="3515" w:type="dxa"/>
            <w:tcBorders>
              <w:top w:val="nil"/>
              <w:left w:val="nil"/>
              <w:bottom w:val="sing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Осуществление медицинской деятельности</w:t>
            </w:r>
          </w:p>
        </w:tc>
        <w:tc>
          <w:tcPr>
            <w:tcW w:w="252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ЛО-23-01-002446</w:t>
            </w:r>
          </w:p>
        </w:tc>
        <w:tc>
          <w:tcPr>
            <w:tcW w:w="1800" w:type="dxa"/>
            <w:tcBorders>
              <w:top w:val="nil"/>
              <w:left w:val="nil"/>
              <w:bottom w:val="sing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05.08.2010</w:t>
            </w:r>
          </w:p>
        </w:tc>
        <w:tc>
          <w:tcPr>
            <w:tcW w:w="1620" w:type="dxa"/>
            <w:tcBorders>
              <w:top w:val="nil"/>
              <w:left w:val="nil"/>
              <w:bottom w:val="sing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05.08.2015</w:t>
            </w:r>
          </w:p>
        </w:tc>
      </w:tr>
      <w:tr w:rsidR="00320D77" w:rsidRPr="00320D77" w:rsidTr="00927FDF">
        <w:trPr>
          <w:trHeight w:val="495"/>
        </w:trPr>
        <w:tc>
          <w:tcPr>
            <w:tcW w:w="580" w:type="dxa"/>
            <w:tcBorders>
              <w:top w:val="nil"/>
              <w:left w:val="double" w:sz="4" w:space="0" w:color="auto"/>
              <w:bottom w:val="double" w:sz="4" w:space="0" w:color="auto"/>
              <w:right w:val="single" w:sz="4" w:space="0" w:color="auto"/>
            </w:tcBorders>
            <w:noWrap/>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11</w:t>
            </w:r>
          </w:p>
        </w:tc>
        <w:tc>
          <w:tcPr>
            <w:tcW w:w="3515" w:type="dxa"/>
            <w:tcBorders>
              <w:top w:val="nil"/>
              <w:left w:val="nil"/>
              <w:bottom w:val="double" w:sz="4" w:space="0" w:color="auto"/>
              <w:right w:val="single" w:sz="4" w:space="0" w:color="auto"/>
            </w:tcBorders>
            <w:vAlign w:val="bottom"/>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Осуществление медицинской деятельности</w:t>
            </w:r>
          </w:p>
        </w:tc>
        <w:tc>
          <w:tcPr>
            <w:tcW w:w="2520" w:type="dxa"/>
            <w:tcBorders>
              <w:top w:val="nil"/>
              <w:left w:val="nil"/>
              <w:bottom w:val="doub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ЛО-23-01-002521</w:t>
            </w:r>
          </w:p>
        </w:tc>
        <w:tc>
          <w:tcPr>
            <w:tcW w:w="1800" w:type="dxa"/>
            <w:tcBorders>
              <w:top w:val="nil"/>
              <w:left w:val="nil"/>
              <w:bottom w:val="double" w:sz="4" w:space="0" w:color="auto"/>
              <w:right w:val="sing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26.08.2010</w:t>
            </w:r>
          </w:p>
        </w:tc>
        <w:tc>
          <w:tcPr>
            <w:tcW w:w="1620" w:type="dxa"/>
            <w:tcBorders>
              <w:top w:val="nil"/>
              <w:left w:val="nil"/>
              <w:bottom w:val="double" w:sz="4" w:space="0" w:color="auto"/>
              <w:right w:val="double" w:sz="4" w:space="0" w:color="auto"/>
            </w:tcBorders>
            <w:noWrap/>
            <w:vAlign w:val="bottom"/>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26.08.2015</w:t>
            </w:r>
          </w:p>
        </w:tc>
      </w:tr>
    </w:tbl>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 10.  Филиалы и представительства Общества</w:t>
      </w:r>
    </w:p>
    <w:p w:rsidR="00320D77" w:rsidRPr="00320D77" w:rsidRDefault="00320D77" w:rsidP="00320D77">
      <w:pPr>
        <w:spacing w:after="0" w:line="360" w:lineRule="auto"/>
        <w:rPr>
          <w:rFonts w:ascii="Times New Roman" w:eastAsia="Times New Roman" w:hAnsi="Times New Roman" w:cs="Times New Roman"/>
          <w:b/>
          <w:bCs/>
          <w:lang w:eastAsia="ru-RU"/>
        </w:rPr>
      </w:pP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 состав ОАО  «Туапсинский судоремонтный завод» входит обособленное подразделение база отдыха «Лукоморье». </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Филиалов и представительств, подразделений, выделенных на отдельный баланс, Общество не имеет. </w:t>
      </w:r>
    </w:p>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lang w:eastAsia="ru-RU"/>
        </w:rPr>
        <w:t xml:space="preserve">         1. 11. Структура акционерного (складочного) капитала, основные акционеры участники</w:t>
      </w:r>
      <w:r w:rsidRPr="00320D77">
        <w:rPr>
          <w:rFonts w:ascii="Times New Roman" w:eastAsia="Times New Roman" w:hAnsi="Times New Roman" w:cs="Times New Roman"/>
          <w:b/>
          <w:bCs/>
          <w:sz w:val="24"/>
          <w:szCs w:val="24"/>
          <w:lang w:eastAsia="ru-RU"/>
        </w:rPr>
        <w:t>:</w:t>
      </w: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Уставный капитал Общества на 31.12.2011 равен 34 464 000 рублей.</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Количество выпущенных акций - 3 446 400 штук номинальной стоимостью 10 рублей.  Распределяется следующим образом:</w:t>
      </w:r>
    </w:p>
    <w:p w:rsidR="00320D77" w:rsidRPr="00320D77" w:rsidRDefault="00320D77" w:rsidP="00320D77">
      <w:pPr>
        <w:widowControl w:val="0"/>
        <w:numPr>
          <w:ilvl w:val="0"/>
          <w:numId w:val="1"/>
        </w:numPr>
        <w:autoSpaceDE w:val="0"/>
        <w:autoSpaceDN w:val="0"/>
        <w:adjustRightInd w:val="0"/>
        <w:snapToGrid w:val="0"/>
        <w:spacing w:before="20" w:after="40" w:line="360" w:lineRule="auto"/>
        <w:ind w:left="360"/>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Обыкновенные именные бездокументарные акции –2 591 500 шт.; </w:t>
      </w:r>
    </w:p>
    <w:p w:rsidR="00320D77" w:rsidRPr="00320D77" w:rsidRDefault="00320D77" w:rsidP="00320D77">
      <w:pPr>
        <w:widowControl w:val="0"/>
        <w:numPr>
          <w:ilvl w:val="0"/>
          <w:numId w:val="1"/>
        </w:numPr>
        <w:autoSpaceDE w:val="0"/>
        <w:autoSpaceDN w:val="0"/>
        <w:adjustRightInd w:val="0"/>
        <w:snapToGrid w:val="0"/>
        <w:spacing w:before="20" w:after="40" w:line="360" w:lineRule="auto"/>
        <w:ind w:left="360"/>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Привилегированные именные бездокументарные акции –854 900 шт.</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Основными акционерами (участниками) Общества по состоянию на 31 декабря 2011 года по данным реестродержателя  являются: </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520"/>
        <w:gridCol w:w="2520"/>
      </w:tblGrid>
      <w:tr w:rsidR="00320D77" w:rsidRPr="00320D77" w:rsidTr="00927FDF">
        <w:tc>
          <w:tcPr>
            <w:tcW w:w="4860" w:type="dxa"/>
            <w:tcBorders>
              <w:top w:val="double" w:sz="4" w:space="0" w:color="auto"/>
              <w:lef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 xml:space="preserve">Наименование </w:t>
            </w:r>
          </w:p>
          <w:p w:rsidR="00320D77" w:rsidRPr="00320D77" w:rsidRDefault="00320D77" w:rsidP="00320D77">
            <w:pPr>
              <w:keepNext/>
              <w:spacing w:after="0" w:line="24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p>
        </w:tc>
        <w:tc>
          <w:tcPr>
            <w:tcW w:w="252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Количество акций    (штук)</w:t>
            </w:r>
          </w:p>
        </w:tc>
        <w:tc>
          <w:tcPr>
            <w:tcW w:w="2520" w:type="dxa"/>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 xml:space="preserve">Доля в УК    </w:t>
            </w:r>
          </w:p>
          <w:p w:rsidR="00320D77" w:rsidRPr="00320D77" w:rsidRDefault="00320D77" w:rsidP="00320D77">
            <w:pPr>
              <w:keepNext/>
              <w:spacing w:after="0" w:line="24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 xml:space="preserve">  (%%)</w:t>
            </w:r>
          </w:p>
        </w:tc>
      </w:tr>
      <w:tr w:rsidR="00320D77" w:rsidRPr="00320D77" w:rsidTr="00927FDF">
        <w:tc>
          <w:tcPr>
            <w:tcW w:w="486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1</w:t>
            </w:r>
          </w:p>
        </w:tc>
        <w:tc>
          <w:tcPr>
            <w:tcW w:w="2520" w:type="dxa"/>
          </w:tcPr>
          <w:p w:rsidR="00320D77" w:rsidRPr="00320D77" w:rsidRDefault="00320D77" w:rsidP="00320D77">
            <w:pPr>
              <w:spacing w:after="0" w:line="36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2</w:t>
            </w:r>
          </w:p>
        </w:tc>
        <w:tc>
          <w:tcPr>
            <w:tcW w:w="252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t>3</w:t>
            </w:r>
          </w:p>
        </w:tc>
      </w:tr>
      <w:tr w:rsidR="00320D77" w:rsidRPr="00320D77" w:rsidTr="00927FDF">
        <w:trPr>
          <w:trHeight w:val="641"/>
        </w:trPr>
        <w:tc>
          <w:tcPr>
            <w:tcW w:w="486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Открытое акционерное общество «Туапсинский морской торговый порт»</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2 096 379</w:t>
            </w:r>
          </w:p>
        </w:tc>
        <w:tc>
          <w:tcPr>
            <w:tcW w:w="25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60,83%</w:t>
            </w:r>
          </w:p>
        </w:tc>
      </w:tr>
      <w:tr w:rsidR="00320D77" w:rsidRPr="00320D77" w:rsidTr="00927FDF">
        <w:tc>
          <w:tcPr>
            <w:tcW w:w="486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Открытое акционерное общество «Объединенная судостроительная корпорация»</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875 500</w:t>
            </w:r>
          </w:p>
        </w:tc>
        <w:tc>
          <w:tcPr>
            <w:tcW w:w="25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25,40%</w:t>
            </w:r>
          </w:p>
        </w:tc>
      </w:tr>
      <w:tr w:rsidR="00320D77" w:rsidRPr="00320D77" w:rsidTr="00927FDF">
        <w:tc>
          <w:tcPr>
            <w:tcW w:w="48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val="en-US" w:eastAsia="ru-RU"/>
              </w:rPr>
            </w:pPr>
            <w:r w:rsidRPr="00320D77">
              <w:rPr>
                <w:rFonts w:ascii="Times New Roman" w:eastAsia="Times New Roman" w:hAnsi="Times New Roman" w:cs="Times New Roman"/>
                <w:lang w:val="en-US" w:eastAsia="ru-RU"/>
              </w:rPr>
              <w:t xml:space="preserve">ZEFAVEL TRADING LIMITED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val="en-US" w:eastAsia="ru-RU"/>
              </w:rPr>
            </w:pPr>
            <w:r w:rsidRPr="00320D77">
              <w:rPr>
                <w:rFonts w:ascii="Times New Roman" w:eastAsia="Times New Roman" w:hAnsi="Times New Roman" w:cs="Times New Roman"/>
                <w:lang w:val="en-US" w:eastAsia="ru-RU"/>
              </w:rPr>
              <w:t>241 248</w:t>
            </w:r>
          </w:p>
        </w:tc>
        <w:tc>
          <w:tcPr>
            <w:tcW w:w="25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val="en-US" w:eastAsia="ru-RU"/>
              </w:rPr>
            </w:pPr>
            <w:r w:rsidRPr="00320D77">
              <w:rPr>
                <w:rFonts w:ascii="Times New Roman" w:eastAsia="Times New Roman" w:hAnsi="Times New Roman" w:cs="Times New Roman"/>
                <w:lang w:val="en-US" w:eastAsia="ru-RU"/>
              </w:rPr>
              <w:t>7</w:t>
            </w:r>
            <w:r w:rsidRPr="00320D77">
              <w:rPr>
                <w:rFonts w:ascii="Times New Roman" w:eastAsia="Times New Roman" w:hAnsi="Times New Roman" w:cs="Times New Roman"/>
                <w:lang w:eastAsia="ru-RU"/>
              </w:rPr>
              <w:t>,</w:t>
            </w:r>
            <w:r w:rsidRPr="00320D77">
              <w:rPr>
                <w:rFonts w:ascii="Times New Roman" w:eastAsia="Times New Roman" w:hAnsi="Times New Roman" w:cs="Times New Roman"/>
                <w:lang w:val="en-US" w:eastAsia="ru-RU"/>
              </w:rPr>
              <w:t>.0%</w:t>
            </w:r>
          </w:p>
        </w:tc>
      </w:tr>
      <w:tr w:rsidR="00320D77" w:rsidRPr="00320D77" w:rsidTr="00927FDF">
        <w:tc>
          <w:tcPr>
            <w:tcW w:w="48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Прочие юридические лица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12 810</w:t>
            </w:r>
          </w:p>
        </w:tc>
        <w:tc>
          <w:tcPr>
            <w:tcW w:w="25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0,38%</w:t>
            </w:r>
          </w:p>
        </w:tc>
      </w:tr>
      <w:tr w:rsidR="00320D77" w:rsidRPr="00320D77" w:rsidTr="00927FDF">
        <w:tc>
          <w:tcPr>
            <w:tcW w:w="48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Физические  лица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220 463</w:t>
            </w:r>
          </w:p>
        </w:tc>
        <w:tc>
          <w:tcPr>
            <w:tcW w:w="25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6,39%</w:t>
            </w:r>
          </w:p>
        </w:tc>
      </w:tr>
      <w:tr w:rsidR="00320D77" w:rsidRPr="00320D77" w:rsidTr="00927FDF">
        <w:trPr>
          <w:trHeight w:val="340"/>
        </w:trPr>
        <w:tc>
          <w:tcPr>
            <w:tcW w:w="486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Итого: </w:t>
            </w:r>
          </w:p>
        </w:tc>
        <w:tc>
          <w:tcPr>
            <w:tcW w:w="25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3 446 400</w:t>
            </w:r>
          </w:p>
        </w:tc>
        <w:tc>
          <w:tcPr>
            <w:tcW w:w="252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100%</w:t>
            </w:r>
          </w:p>
        </w:tc>
      </w:tr>
    </w:tbl>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1.12. Состав Совета директоров Общества до  30.06.2011:</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72" w:type="dxa"/>
        <w:tblLayout w:type="fixed"/>
        <w:tblCellMar>
          <w:left w:w="72" w:type="dxa"/>
          <w:right w:w="72" w:type="dxa"/>
        </w:tblCellMar>
        <w:tblLook w:val="0000" w:firstRow="0" w:lastRow="0" w:firstColumn="0" w:lastColumn="0" w:noHBand="0" w:noVBand="0"/>
      </w:tblPr>
      <w:tblGrid>
        <w:gridCol w:w="4320"/>
        <w:gridCol w:w="5580"/>
      </w:tblGrid>
      <w:tr w:rsidR="00320D77" w:rsidRPr="00320D77" w:rsidTr="00927FDF">
        <w:tblPrEx>
          <w:tblCellMar>
            <w:top w:w="0" w:type="dxa"/>
            <w:bottom w:w="0" w:type="dxa"/>
          </w:tblCellMar>
        </w:tblPrEx>
        <w:trPr>
          <w:trHeight w:val="528"/>
        </w:trPr>
        <w:tc>
          <w:tcPr>
            <w:tcW w:w="4320" w:type="dxa"/>
            <w:tcBorders>
              <w:top w:val="double" w:sz="6" w:space="0" w:color="auto"/>
              <w:left w:val="doub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Фамилия, имя, отчество</w:t>
            </w:r>
          </w:p>
        </w:tc>
        <w:tc>
          <w:tcPr>
            <w:tcW w:w="5580" w:type="dxa"/>
            <w:tcBorders>
              <w:top w:val="double" w:sz="6" w:space="0" w:color="auto"/>
              <w:left w:val="single" w:sz="6" w:space="0" w:color="auto"/>
              <w:bottom w:val="single" w:sz="6" w:space="0" w:color="auto"/>
              <w:right w:val="doub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Должность</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Букин Олег Юрьевич</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Председатель Совета директоров, Генеральный директор ООО "Волго-Балтийская компания», генеральный директор </w:t>
            </w:r>
            <w:r w:rsidRPr="00320D77">
              <w:rPr>
                <w:rFonts w:ascii="Times New Roman" w:eastAsia="Times New Roman" w:hAnsi="Times New Roman" w:cs="Times New Roman"/>
                <w:sz w:val="24"/>
                <w:szCs w:val="24"/>
                <w:lang w:eastAsia="ru-RU"/>
              </w:rPr>
              <w:t>ООО "Управление транспортными активами"</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Гин Павел Михайлович</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Директор по правовому обеспечению ОАО "Туапсинский морской торговый порт",</w:t>
            </w:r>
            <w:r w:rsidRPr="00320D77">
              <w:rPr>
                <w:rFonts w:ascii="Times New Roman" w:eastAsia="Times New Roman" w:hAnsi="Times New Roman" w:cs="Times New Roman"/>
                <w:sz w:val="24"/>
                <w:szCs w:val="24"/>
                <w:lang w:eastAsia="ru-RU"/>
              </w:rPr>
              <w:t xml:space="preserve"> Генеральный директор   ЗАО "Порт - Инвест»</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Рябинина Анна Юрьевна</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Член Совета директоров, </w:t>
            </w:r>
            <w:r w:rsidRPr="00320D77">
              <w:rPr>
                <w:rFonts w:ascii="Times New Roman" w:eastAsia="Times New Roman" w:hAnsi="Times New Roman" w:cs="Times New Roman"/>
                <w:sz w:val="24"/>
                <w:szCs w:val="24"/>
                <w:lang w:eastAsia="ru-RU"/>
              </w:rPr>
              <w:t>Директор по экономике и финансам</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sz w:val="24"/>
                <w:szCs w:val="24"/>
                <w:lang w:eastAsia="ru-RU"/>
              </w:rPr>
              <w:t>ОАО "Морской порт Санкт-Петербург"</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Меньших Григорий Сергеевич </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,Начальник службы стратегического развития ОАО "Объединенная судостроительная корпорация"</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Новосельский Илья Вадимович</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н</w:t>
            </w:r>
            <w:r w:rsidRPr="00320D77">
              <w:rPr>
                <w:rFonts w:ascii="Times New Roman" w:eastAsia="Times New Roman" w:hAnsi="Times New Roman" w:cs="Times New Roman"/>
                <w:sz w:val="24"/>
                <w:szCs w:val="24"/>
                <w:lang w:eastAsia="ru-RU"/>
              </w:rPr>
              <w:t>ачальник Правового управления ОАО "Объединенная судостроительная компания"</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Ерков Дмитрий Дмитриевич</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Финансовый директор ОАО "Туапсинский морской торговый порт"</w:t>
            </w:r>
          </w:p>
        </w:tc>
      </w:tr>
      <w:tr w:rsidR="00320D77" w:rsidRPr="00320D77" w:rsidTr="00927FDF">
        <w:tblPrEx>
          <w:tblCellMar>
            <w:top w:w="0" w:type="dxa"/>
            <w:bottom w:w="0" w:type="dxa"/>
          </w:tblCellMar>
        </w:tblPrEx>
        <w:tc>
          <w:tcPr>
            <w:tcW w:w="4320"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Стоянов Дмитрий Александрович</w:t>
            </w:r>
          </w:p>
        </w:tc>
        <w:tc>
          <w:tcPr>
            <w:tcW w:w="5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Директор Службы управления флотом ОАО "Туапсинский морской торговый порт"</w:t>
            </w:r>
          </w:p>
        </w:tc>
      </w:tr>
    </w:tbl>
    <w:p w:rsidR="00320D77" w:rsidRPr="00320D77" w:rsidRDefault="00320D77" w:rsidP="00320D77">
      <w:pPr>
        <w:widowControl w:val="0"/>
        <w:autoSpaceDE w:val="0"/>
        <w:autoSpaceDN w:val="0"/>
        <w:adjustRightInd w:val="0"/>
        <w:spacing w:before="240" w:after="40" w:line="36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Состав Совета директоров Общества с  30.06.2011:  </w:t>
      </w:r>
    </w:p>
    <w:tbl>
      <w:tblPr>
        <w:tblW w:w="9915" w:type="dxa"/>
        <w:tblInd w:w="72" w:type="dxa"/>
        <w:tblLayout w:type="fixed"/>
        <w:tblCellMar>
          <w:left w:w="72" w:type="dxa"/>
          <w:right w:w="72" w:type="dxa"/>
        </w:tblCellMar>
        <w:tblLook w:val="0000" w:firstRow="0" w:lastRow="0" w:firstColumn="0" w:lastColumn="0" w:noHBand="0" w:noVBand="0"/>
      </w:tblPr>
      <w:tblGrid>
        <w:gridCol w:w="4320"/>
        <w:gridCol w:w="7"/>
        <w:gridCol w:w="5573"/>
        <w:gridCol w:w="15"/>
      </w:tblGrid>
      <w:tr w:rsidR="00320D77" w:rsidRPr="00320D77" w:rsidTr="00927FDF">
        <w:tblPrEx>
          <w:tblCellMar>
            <w:top w:w="0" w:type="dxa"/>
            <w:bottom w:w="0" w:type="dxa"/>
          </w:tblCellMar>
        </w:tblPrEx>
        <w:trPr>
          <w:trHeight w:val="564"/>
        </w:trPr>
        <w:tc>
          <w:tcPr>
            <w:tcW w:w="4327" w:type="dxa"/>
            <w:gridSpan w:val="2"/>
            <w:tcBorders>
              <w:top w:val="double" w:sz="6" w:space="0" w:color="auto"/>
              <w:left w:val="double" w:sz="6" w:space="0" w:color="auto"/>
              <w:bottom w:val="single" w:sz="6" w:space="0" w:color="auto"/>
              <w:right w:val="sing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Фамилия, имя, отчество</w:t>
            </w:r>
          </w:p>
        </w:tc>
        <w:tc>
          <w:tcPr>
            <w:tcW w:w="5588" w:type="dxa"/>
            <w:gridSpan w:val="2"/>
            <w:tcBorders>
              <w:top w:val="double" w:sz="6" w:space="0" w:color="auto"/>
              <w:left w:val="single" w:sz="6" w:space="0" w:color="auto"/>
              <w:bottom w:val="single" w:sz="6" w:space="0" w:color="auto"/>
              <w:right w:val="doub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Должность</w:t>
            </w:r>
          </w:p>
        </w:tc>
      </w:tr>
      <w:tr w:rsidR="00320D77" w:rsidRPr="00320D77" w:rsidTr="00927FDF">
        <w:tblPrEx>
          <w:tblCellMar>
            <w:top w:w="0" w:type="dxa"/>
            <w:bottom w:w="0" w:type="dxa"/>
          </w:tblCellMar>
        </w:tblPrEx>
        <w:trPr>
          <w:trHeight w:val="1028"/>
        </w:trPr>
        <w:tc>
          <w:tcPr>
            <w:tcW w:w="4327" w:type="dxa"/>
            <w:gridSpan w:val="2"/>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Букин Олег Юрьевич</w:t>
            </w:r>
          </w:p>
        </w:tc>
        <w:tc>
          <w:tcPr>
            <w:tcW w:w="5588"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Председатель Совета директоров, Генеральный директор ООО "Волго-Балтийская компания», генеральный директор </w:t>
            </w:r>
            <w:r w:rsidRPr="00320D77">
              <w:rPr>
                <w:rFonts w:ascii="Times New Roman" w:eastAsia="Times New Roman" w:hAnsi="Times New Roman" w:cs="Times New Roman"/>
                <w:sz w:val="24"/>
                <w:szCs w:val="24"/>
                <w:lang w:eastAsia="ru-RU"/>
              </w:rPr>
              <w:t>ООО "Управление транспортными активами"</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Гин Павел Михайлович</w:t>
            </w:r>
          </w:p>
        </w:tc>
        <w:tc>
          <w:tcPr>
            <w:tcW w:w="558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Директор по правовому обеспечению ОАО "Туапсинский морской торговый порт",</w:t>
            </w:r>
            <w:r w:rsidRPr="00320D77">
              <w:rPr>
                <w:rFonts w:ascii="Times New Roman" w:eastAsia="Times New Roman" w:hAnsi="Times New Roman" w:cs="Times New Roman"/>
                <w:sz w:val="24"/>
                <w:szCs w:val="24"/>
                <w:lang w:eastAsia="ru-RU"/>
              </w:rPr>
              <w:t xml:space="preserve"> Генеральный директор   ЗАО "Порт Инвест".</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Рябинина Анна Юрьевна</w:t>
            </w:r>
          </w:p>
        </w:tc>
        <w:tc>
          <w:tcPr>
            <w:tcW w:w="558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Член Совета директоров, </w:t>
            </w:r>
            <w:r w:rsidRPr="00320D77">
              <w:rPr>
                <w:rFonts w:ascii="Times New Roman" w:eastAsia="Times New Roman" w:hAnsi="Times New Roman" w:cs="Times New Roman"/>
                <w:sz w:val="24"/>
                <w:szCs w:val="24"/>
                <w:lang w:eastAsia="ru-RU"/>
              </w:rPr>
              <w:t>Директор по экономике и финансам</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sz w:val="24"/>
                <w:szCs w:val="24"/>
                <w:lang w:eastAsia="ru-RU"/>
              </w:rPr>
              <w:t>ОАО "Морской порт Санкт-Петербург"</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Меньших Григорий Сергеевич </w:t>
            </w:r>
          </w:p>
        </w:tc>
        <w:tc>
          <w:tcPr>
            <w:tcW w:w="558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,Начальник службы стратегического развития ОАО "Объединенная судостроительная корпорация"</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Ченчиков Сергей Викторович</w:t>
            </w:r>
          </w:p>
        </w:tc>
        <w:tc>
          <w:tcPr>
            <w:tcW w:w="558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н</w:t>
            </w:r>
            <w:r w:rsidRPr="00320D77">
              <w:rPr>
                <w:rFonts w:ascii="Times New Roman" w:eastAsia="Times New Roman" w:hAnsi="Times New Roman" w:cs="Times New Roman"/>
                <w:sz w:val="24"/>
                <w:szCs w:val="24"/>
                <w:lang w:eastAsia="ru-RU"/>
              </w:rPr>
              <w:t>ачальник финансового управления ОАО "Объединенная судостроительная компания"</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Ерков Дмитрий Дмитриевич</w:t>
            </w:r>
          </w:p>
        </w:tc>
        <w:tc>
          <w:tcPr>
            <w:tcW w:w="5580" w:type="dxa"/>
            <w:gridSpan w:val="2"/>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Финансовый директор ОАО "Туапсинский морской торговый порт"</w:t>
            </w:r>
          </w:p>
        </w:tc>
      </w:tr>
      <w:tr w:rsidR="00320D77" w:rsidRPr="00320D77" w:rsidTr="00927FDF">
        <w:tblPrEx>
          <w:tblCellMar>
            <w:top w:w="0" w:type="dxa"/>
            <w:bottom w:w="0" w:type="dxa"/>
          </w:tblCellMar>
        </w:tblPrEx>
        <w:trPr>
          <w:gridAfter w:val="1"/>
          <w:wAfter w:w="15" w:type="dxa"/>
        </w:trPr>
        <w:tc>
          <w:tcPr>
            <w:tcW w:w="4320"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Стоянов Дмитрий Александрович</w:t>
            </w:r>
          </w:p>
        </w:tc>
        <w:tc>
          <w:tcPr>
            <w:tcW w:w="5580" w:type="dxa"/>
            <w:gridSpan w:val="2"/>
            <w:tcBorders>
              <w:top w:val="single" w:sz="6" w:space="0" w:color="auto"/>
              <w:left w:val="single" w:sz="6" w:space="0" w:color="auto"/>
              <w:bottom w:val="doub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Член Совета директоров, Директор Службы управления флотом ОАО "Туапсинский морской торговый порт"</w:t>
            </w:r>
          </w:p>
        </w:tc>
      </w:tr>
    </w:tbl>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Единоличным исполнительным органом  Общества в соответствии с Уставом является генеральный директор:</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72" w:type="dxa"/>
        <w:tblLayout w:type="fixed"/>
        <w:tblCellMar>
          <w:left w:w="72" w:type="dxa"/>
          <w:right w:w="72" w:type="dxa"/>
        </w:tblCellMar>
        <w:tblLook w:val="0000" w:firstRow="0" w:lastRow="0" w:firstColumn="0" w:lastColumn="0" w:noHBand="0" w:noVBand="0"/>
      </w:tblPr>
      <w:tblGrid>
        <w:gridCol w:w="4320"/>
        <w:gridCol w:w="5580"/>
      </w:tblGrid>
      <w:tr w:rsidR="00320D77" w:rsidRPr="00320D77" w:rsidTr="00927FDF">
        <w:tblPrEx>
          <w:tblCellMar>
            <w:top w:w="0" w:type="dxa"/>
            <w:bottom w:w="0" w:type="dxa"/>
          </w:tblCellMar>
        </w:tblPrEx>
        <w:trPr>
          <w:trHeight w:val="558"/>
        </w:trPr>
        <w:tc>
          <w:tcPr>
            <w:tcW w:w="4320" w:type="dxa"/>
            <w:tcBorders>
              <w:top w:val="double" w:sz="6" w:space="0" w:color="auto"/>
              <w:left w:val="double" w:sz="6" w:space="0" w:color="auto"/>
              <w:bottom w:val="single" w:sz="6" w:space="0" w:color="auto"/>
              <w:right w:val="sing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Фамилия, имя, отчество</w:t>
            </w:r>
          </w:p>
        </w:tc>
        <w:tc>
          <w:tcPr>
            <w:tcW w:w="5580" w:type="dxa"/>
            <w:tcBorders>
              <w:top w:val="double" w:sz="6" w:space="0" w:color="auto"/>
              <w:left w:val="single" w:sz="6" w:space="0" w:color="auto"/>
              <w:bottom w:val="single" w:sz="6" w:space="0" w:color="auto"/>
              <w:right w:val="doub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Должность</w:t>
            </w:r>
          </w:p>
        </w:tc>
      </w:tr>
      <w:tr w:rsidR="00320D77" w:rsidRPr="00320D77" w:rsidTr="00927FDF">
        <w:tblPrEx>
          <w:tblCellMar>
            <w:top w:w="0" w:type="dxa"/>
            <w:bottom w:w="0" w:type="dxa"/>
          </w:tblCellMar>
        </w:tblPrEx>
        <w:trPr>
          <w:trHeight w:val="388"/>
        </w:trPr>
        <w:tc>
          <w:tcPr>
            <w:tcW w:w="4320"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Герасименко Владимир Викторович</w:t>
            </w:r>
          </w:p>
        </w:tc>
        <w:tc>
          <w:tcPr>
            <w:tcW w:w="558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генеральный директор</w:t>
            </w:r>
          </w:p>
        </w:tc>
      </w:tr>
    </w:tbl>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sz w:val="24"/>
          <w:szCs w:val="24"/>
          <w:lang w:eastAsia="ru-RU"/>
        </w:rPr>
        <w:t>На отчетную дату 31.12.2011 года  коллегиальный исполнительный орган не сформирован.</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widowControl w:val="0"/>
        <w:numPr>
          <w:ilvl w:val="1"/>
          <w:numId w:val="7"/>
        </w:numPr>
        <w:autoSpaceDE w:val="0"/>
        <w:autoSpaceDN w:val="0"/>
        <w:adjustRightInd w:val="0"/>
        <w:snapToGrid w:val="0"/>
        <w:spacing w:before="20" w:after="4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Состав Ревизионной комиссии Общества по состоянию на 31 декабря 2011 года :</w:t>
      </w:r>
    </w:p>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4320"/>
        <w:gridCol w:w="5580"/>
      </w:tblGrid>
      <w:tr w:rsidR="00320D77" w:rsidRPr="00320D77" w:rsidTr="00927FDF">
        <w:tblPrEx>
          <w:tblCellMar>
            <w:top w:w="0" w:type="dxa"/>
            <w:bottom w:w="0" w:type="dxa"/>
          </w:tblCellMar>
        </w:tblPrEx>
        <w:trPr>
          <w:trHeight w:val="545"/>
        </w:trPr>
        <w:tc>
          <w:tcPr>
            <w:tcW w:w="4320" w:type="dxa"/>
            <w:tcBorders>
              <w:top w:val="double" w:sz="6" w:space="0" w:color="auto"/>
              <w:left w:val="double" w:sz="6" w:space="0" w:color="auto"/>
              <w:bottom w:val="single" w:sz="6" w:space="0" w:color="auto"/>
              <w:right w:val="sing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Фамилия, имя, отчество</w:t>
            </w:r>
          </w:p>
        </w:tc>
        <w:tc>
          <w:tcPr>
            <w:tcW w:w="5580" w:type="dxa"/>
            <w:tcBorders>
              <w:top w:val="double" w:sz="6" w:space="0" w:color="auto"/>
              <w:left w:val="single" w:sz="6" w:space="0" w:color="auto"/>
              <w:bottom w:val="single" w:sz="6" w:space="0" w:color="auto"/>
              <w:right w:val="double" w:sz="6"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Должность</w:t>
            </w:r>
          </w:p>
        </w:tc>
      </w:tr>
      <w:tr w:rsidR="00320D77" w:rsidRPr="00320D77" w:rsidTr="00927FDF">
        <w:tblPrEx>
          <w:tblCellMar>
            <w:top w:w="0" w:type="dxa"/>
            <w:bottom w:w="0" w:type="dxa"/>
          </w:tblCellMar>
        </w:tblPrEx>
        <w:trPr>
          <w:trHeight w:val="698"/>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b/>
                <w:bCs/>
                <w:i/>
                <w:iCs/>
                <w:sz w:val="24"/>
                <w:szCs w:val="24"/>
                <w:lang w:eastAsia="ru-RU"/>
              </w:rPr>
            </w:pPr>
            <w:r w:rsidRPr="00320D77">
              <w:rPr>
                <w:rFonts w:ascii="Times New Roman" w:eastAsia="Times New Roman" w:hAnsi="Times New Roman" w:cs="Times New Roman"/>
                <w:sz w:val="24"/>
                <w:szCs w:val="24"/>
                <w:lang w:eastAsia="ru-RU"/>
              </w:rPr>
              <w:t>Шпитальная Наталья Валентиновна</w:t>
            </w:r>
          </w:p>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spacing w:after="0" w:line="240" w:lineRule="auto"/>
              <w:rPr>
                <w:rFonts w:ascii="Times New Roman" w:eastAsia="Times New Roman" w:hAnsi="Times New Roman" w:cs="Times New Roman"/>
                <w:lang w:eastAsia="ru-RU"/>
              </w:rPr>
            </w:pP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sz w:val="24"/>
                <w:szCs w:val="24"/>
                <w:lang w:eastAsia="ru-RU"/>
              </w:rPr>
              <w:t>Главный бухгалтер ОАО "Туапсинский морской торговый порт"</w:t>
            </w:r>
          </w:p>
        </w:tc>
      </w:tr>
      <w:tr w:rsidR="00320D77" w:rsidRPr="00320D77" w:rsidTr="00927FDF">
        <w:tblPrEx>
          <w:tblCellMar>
            <w:top w:w="0" w:type="dxa"/>
            <w:bottom w:w="0" w:type="dxa"/>
          </w:tblCellMar>
        </w:tblPrEx>
        <w:trPr>
          <w:trHeight w:val="165"/>
        </w:trPr>
        <w:tc>
          <w:tcPr>
            <w:tcW w:w="4320"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b/>
                <w:bCs/>
                <w:i/>
                <w:iCs/>
                <w:lang w:eastAsia="ru-RU"/>
              </w:rPr>
            </w:pPr>
            <w:r w:rsidRPr="00320D77">
              <w:rPr>
                <w:rFonts w:ascii="Times New Roman" w:eastAsia="Times New Roman" w:hAnsi="Times New Roman" w:cs="Times New Roman"/>
                <w:sz w:val="24"/>
                <w:szCs w:val="24"/>
                <w:lang w:eastAsia="ru-RU"/>
              </w:rPr>
              <w:t>Сиденко Валентина Федоровна</w:t>
            </w:r>
          </w:p>
        </w:tc>
        <w:tc>
          <w:tcPr>
            <w:tcW w:w="558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sz w:val="24"/>
                <w:szCs w:val="24"/>
                <w:lang w:eastAsia="ru-RU"/>
              </w:rPr>
              <w:t>Заместитель финансового директора ОАО "Туапсинский морской торговый порт"</w:t>
            </w:r>
          </w:p>
        </w:tc>
      </w:tr>
      <w:tr w:rsidR="00320D77" w:rsidRPr="00320D77" w:rsidTr="00927FDF">
        <w:tblPrEx>
          <w:tblCellMar>
            <w:top w:w="0" w:type="dxa"/>
            <w:bottom w:w="0" w:type="dxa"/>
          </w:tblCellMar>
        </w:tblPrEx>
        <w:trPr>
          <w:trHeight w:val="345"/>
        </w:trPr>
        <w:tc>
          <w:tcPr>
            <w:tcW w:w="4320" w:type="dxa"/>
            <w:tcBorders>
              <w:top w:val="single" w:sz="6" w:space="0" w:color="auto"/>
              <w:left w:val="double" w:sz="6" w:space="0" w:color="auto"/>
              <w:bottom w:val="double" w:sz="4"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b/>
                <w:bCs/>
                <w:i/>
                <w:iCs/>
                <w:lang w:eastAsia="ru-RU"/>
              </w:rPr>
            </w:pPr>
            <w:r w:rsidRPr="00320D77">
              <w:rPr>
                <w:rFonts w:ascii="Times New Roman" w:eastAsia="Times New Roman" w:hAnsi="Times New Roman" w:cs="Times New Roman"/>
                <w:sz w:val="24"/>
                <w:szCs w:val="24"/>
                <w:lang w:eastAsia="ru-RU"/>
              </w:rPr>
              <w:t xml:space="preserve"> Бобрикова</w:t>
            </w:r>
            <w:r w:rsidRPr="00320D77">
              <w:rPr>
                <w:rFonts w:ascii="Times New Roman" w:eastAsia="Times New Roman" w:hAnsi="Times New Roman" w:cs="Times New Roman"/>
                <w:b/>
                <w:bCs/>
                <w:i/>
                <w:iCs/>
                <w:sz w:val="24"/>
                <w:szCs w:val="24"/>
                <w:lang w:eastAsia="ru-RU"/>
              </w:rPr>
              <w:t xml:space="preserve"> </w:t>
            </w:r>
            <w:r w:rsidRPr="00320D77">
              <w:rPr>
                <w:rFonts w:ascii="Times New Roman" w:eastAsia="Times New Roman" w:hAnsi="Times New Roman" w:cs="Times New Roman"/>
                <w:sz w:val="24"/>
                <w:szCs w:val="24"/>
                <w:lang w:eastAsia="ru-RU"/>
              </w:rPr>
              <w:t>Марина Валентиновна</w:t>
            </w:r>
          </w:p>
        </w:tc>
        <w:tc>
          <w:tcPr>
            <w:tcW w:w="5580" w:type="dxa"/>
            <w:tcBorders>
              <w:top w:val="single" w:sz="6" w:space="0" w:color="auto"/>
              <w:left w:val="single" w:sz="6" w:space="0" w:color="auto"/>
              <w:bottom w:val="double" w:sz="4" w:space="0" w:color="auto"/>
              <w:right w:val="double" w:sz="6" w:space="0" w:color="auto"/>
            </w:tcBorders>
          </w:tcPr>
          <w:p w:rsidR="00320D77" w:rsidRPr="00320D77" w:rsidRDefault="00320D77" w:rsidP="00320D77">
            <w:pPr>
              <w:spacing w:after="0" w:line="24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sz w:val="24"/>
                <w:szCs w:val="24"/>
                <w:lang w:eastAsia="ru-RU"/>
              </w:rPr>
              <w:t>Заместитель главного бухгалтера ОАО "Туапсинский морской торговый порт"</w:t>
            </w:r>
          </w:p>
        </w:tc>
      </w:tr>
    </w:tbl>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24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1.14.  Сведения о дочерних и зависимых обществах: </w:t>
      </w:r>
    </w:p>
    <w:p w:rsidR="00320D77" w:rsidRPr="00320D77" w:rsidRDefault="00320D77" w:rsidP="00320D77">
      <w:pPr>
        <w:spacing w:after="0" w:line="240" w:lineRule="auto"/>
        <w:rPr>
          <w:rFonts w:ascii="Times New Roman" w:eastAsia="Times New Roman" w:hAnsi="Times New Roman" w:cs="Times New Roman"/>
          <w:b/>
          <w:bCs/>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 состоянию на 31 декабря 2011г. ОАО «Туапсинский судоремонтный завод» не имеет дочерних обществ. Зависимым является ОАО «Туапсинский Морской торговый порт», доля которого в уставном капитале Общества составляет  60,83%.</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2.</w:t>
      </w:r>
      <w:r w:rsidRPr="00320D77">
        <w:rPr>
          <w:rFonts w:ascii="Times New Roman" w:eastAsia="Times New Roman" w:hAnsi="Times New Roman" w:cs="Times New Roman"/>
          <w:sz w:val="28"/>
          <w:szCs w:val="28"/>
          <w:lang w:eastAsia="ru-RU"/>
        </w:rPr>
        <w:t xml:space="preserve">   </w:t>
      </w:r>
      <w:r w:rsidRPr="00320D77">
        <w:rPr>
          <w:rFonts w:ascii="Times New Roman" w:eastAsia="Times New Roman" w:hAnsi="Times New Roman" w:cs="Times New Roman"/>
          <w:b/>
          <w:bCs/>
          <w:sz w:val="28"/>
          <w:szCs w:val="28"/>
          <w:lang w:eastAsia="ru-RU"/>
        </w:rPr>
        <w:t>Раскрытие применяемых способов ведения учета</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2.1. Основа представления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Бухгалтерская  отчетность Общества сформирована с учетом требований Федерального закона от 21.11.1996 года № 129-ФЗ «О бухгалтерском учете», Положения по ведению бухгалтерского учета и бухгалтерской отчетности в Российской Федерации, утвержденного Приказом Министерства Финансов РФ от 29.07.1998 года № 34н, Положения по  бухгалтерскому учету «Бухгалтерская отчетность организации» ( ПБУ 4/99), утвержденного Приказом Минфина России от 06.07.1999 № 43н, в редакции от 18.09.2006 № 115н, ПБУ 1/2008 «Учетная политика организации» и других нормативных актов и в соответствии с бухгалтерской Учетной политикой Общества на 2011 год,  утвержденной Приказом от 30 декабря 2009 года № 743.</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2011 году внесены дополнения в учетную политику о порядке распределения добавочного капитала относительно первоначальной (восстановительной) стоимости основных средств, определена методика расчета  индекса (коэффициента) для определения суммы дооценки основных средств.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В соответствии  с изменениями , внесенные Приказом №186н от 24.12.2010  МФ РФ Положением  по ведению бухгалтерского отчета и отчетности в РФ, утв. Приказом Минфина России от 29.07.1998 № 34н, другими нормативными актами, касающимися расходов будущих периодов, внесены изменения в учетную политику 2011 года относительно порядка признания расходов будущих периодов, порядка списания накопившихся расходов будущих периодов, не являющихся активами.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Учетная политика Общества предполагает соблюдения полноты, осмотрительности, приоритета содержания перед формой, непротиворечивости и рациональности.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2.2.</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Организация и формы бухгалтерского учета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Бухгалтерский учет в Обществе ведется собственной бухгалтерской службой      (бухгалтерией), которая является его структурным подразделением и возглавляется Главным бухгалтером. Ведение бухгалтерского учета обеспечивается применением программного обеспечения «1-С Бухгалтерия 7.7». Для ведения бухгалтерского учета  применяется журнально-ордерная  форма учета.</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rPr>
        <w:t>2.3.  Порядок учета активов и обязательств, выраженных в иностранной валю</w:t>
      </w: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Все операции, проведенные Обществом в 2011году, выражены в российских рублях.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При учете хозяйственных операций, совершенных в иностранных валютах, применялся официальный курс рубля Центрального банка РФ, действовавший в день совершения операции.</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  Нематериальные активы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Нематериальные активы принимаются к бухгалтерскому учету по первоначальной стоимости и в дальнейшем отражаются в бухгалтерском балансе по остаточной стоимости, т. е. по фактическим затратам на их приобретение, создание и изготовление за вычетом суммы начисленной линейным способом амортизации.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 общества в 2011 году отсутствовали активы, которые необходимо учитывать как нематериальные.</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2.5.  Основные средства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Учет основных средств осуществляется в соответствии с требованиями Положения по бухгалтерскому учету "Учет основных средств" ПБУ 6/01, утвержденного приказом Минфина РФ от 30.03.2001 года № 26н.</w:t>
      </w:r>
    </w:p>
    <w:p w:rsidR="00320D77" w:rsidRPr="00320D77" w:rsidRDefault="00320D77" w:rsidP="00320D77">
      <w:pPr>
        <w:spacing w:after="0" w:line="360" w:lineRule="auto"/>
        <w:jc w:val="both"/>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lang w:eastAsia="ru-RU"/>
        </w:rPr>
        <w:t>Первоначальная стоимость основных средств, приобретенных Обществом, формируется по фактическим затратам и включает в себя расходы на приобретение, сооружение, изготовление и монтаж. Первоначальной стоимостью основных средств, полученных безвозмездно, является их текущая рыночная стоимость на дату принятия основных средств, к бухгалтерскому учету в качестве внеоборотных активов.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Переоценка основных средств Обществом в 2011  году не производилась.</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Амортизация начисляется с 1-ого числа месяца, следующего за месяцем ввода в эксплуатацию конкретных объектов основных средств. Амортизация начисляется линейным способом. Срок полезного использования приобретаемых основных средств определяется на основании классификации по амортизационным группам, установленной Постановлением Правительства РФ от 01.01.2002 года № 1 "О классификации основных средств, включаемых в амортизационные группы".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случае отсутствия каких-либо видов основных средств в указанных документах, срок полезного использования определяется экспертной комиссией, назначаемой приказом руководителя Общества, в соответствии с ожидаемым сроком использования объекта на предприятии с учетом технический условий и рекомендаций организаций-изготовителей.</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snapToGrid w:val="0"/>
          <w:lang w:eastAsia="ru-RU"/>
        </w:rPr>
        <w:t>Основные средства стоимостью не более 40 000 руб. за единицу, а также приобретенные книги, брошюры и т. п. издания списываются на затраты на производство (расходы на продажу) по мере их отпуска в эксплуатацию, при этом по ним ведется  забалансовый учет и проводится инвентаризация.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Первоначальная стоимость основных средств учитывается в целых рублях. Разницы, возникающие при округлении сумм фактических затрат на приобретение, сооружение или изготовление основных средств до целых рублей, учитываются как прочие доходы  (расходы).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Затраты по обслуживанию, капитальному и текущему ремонту основных средств включаются в себестоимость продукции работ, услуг отчетного периода.</w:t>
      </w:r>
    </w:p>
    <w:p w:rsidR="00320D77" w:rsidRPr="00320D77" w:rsidRDefault="00320D77" w:rsidP="00320D77">
      <w:pPr>
        <w:tabs>
          <w:tab w:val="left" w:pos="0"/>
          <w:tab w:val="left" w:pos="180"/>
          <w:tab w:val="left" w:pos="36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 Статья «незавершенное строительство» входит в состав основных средств.   </w:t>
      </w:r>
    </w:p>
    <w:p w:rsidR="00320D77" w:rsidRPr="00320D77" w:rsidRDefault="00320D77" w:rsidP="00320D77">
      <w:pPr>
        <w:tabs>
          <w:tab w:val="left" w:pos="0"/>
          <w:tab w:val="left" w:pos="36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t xml:space="preserve"> </w:t>
      </w:r>
      <w:r w:rsidRPr="00320D77">
        <w:rPr>
          <w:rFonts w:ascii="Times New Roman" w:eastAsia="Times New Roman" w:hAnsi="Times New Roman" w:cs="Times New Roman"/>
          <w:lang w:eastAsia="ru-RU"/>
        </w:rPr>
        <w:t xml:space="preserve">В составе незавершенного строительства отражены затраты на приобретение и создание основных средств до их ввода в  эксплуатацию,  а также затраты на реконструкцию и модернизацию действующих объектов.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2. 6.</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Финансовые вложения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snapToGrid w:val="0"/>
          <w:lang w:eastAsia="ru-RU"/>
        </w:rPr>
        <w:t>Учет финансовых вложений осуществляется в соответствии с требованиями Положения по бухгалтерскому учету «Учет финансовых вложений»  (ПБУ 19/02), утвержденного приказом Минфина России от 10 декабря 2002 г.  № 126н.</w:t>
      </w:r>
    </w:p>
    <w:p w:rsidR="00320D77" w:rsidRPr="00320D77" w:rsidRDefault="00320D77" w:rsidP="00320D77">
      <w:pPr>
        <w:spacing w:after="0" w:line="360" w:lineRule="auto"/>
        <w:jc w:val="both"/>
        <w:rPr>
          <w:rFonts w:ascii="Times New Roman" w:eastAsia="Times New Roman" w:hAnsi="Times New Roman" w:cs="Times New Roman"/>
          <w:snapToGrid w:val="0"/>
          <w:lang w:eastAsia="ru-RU"/>
        </w:rPr>
      </w:pPr>
      <w:r w:rsidRPr="00320D77">
        <w:rPr>
          <w:rFonts w:ascii="Times New Roman" w:eastAsia="Times New Roman" w:hAnsi="Times New Roman" w:cs="Times New Roman"/>
          <w:snapToGrid w:val="0"/>
          <w:lang w:eastAsia="ru-RU"/>
        </w:rPr>
        <w:t>Произведенные финансовые вложения учитываются и числятся в отчетности по фактическим затратам на осуществление этих вложений, и являются долгосрочными финансовыми вложениями.</w:t>
      </w:r>
    </w:p>
    <w:p w:rsidR="00320D77" w:rsidRPr="00320D77" w:rsidRDefault="00320D77" w:rsidP="00320D77">
      <w:pPr>
        <w:spacing w:after="0" w:line="360" w:lineRule="auto"/>
        <w:jc w:val="both"/>
        <w:rPr>
          <w:rFonts w:ascii="Times New Roman" w:eastAsia="Times New Roman" w:hAnsi="Times New Roman" w:cs="Times New Roman"/>
          <w:b/>
          <w:bCs/>
          <w:snapToGrid w:val="0"/>
          <w:lang w:eastAsia="ru-RU"/>
        </w:rPr>
      </w:pPr>
      <w:r w:rsidRPr="00320D77">
        <w:rPr>
          <w:rFonts w:ascii="Times New Roman" w:eastAsia="Times New Roman" w:hAnsi="Times New Roman" w:cs="Times New Roman"/>
          <w:snapToGrid w:val="0"/>
          <w:lang w:eastAsia="ru-RU"/>
        </w:rPr>
        <w:t>Резерв под обесценение финансовых вложений не создается.</w:t>
      </w:r>
      <w:r w:rsidRPr="00320D77">
        <w:rPr>
          <w:rFonts w:ascii="Times New Roman" w:eastAsia="Times New Roman" w:hAnsi="Times New Roman" w:cs="Times New Roman"/>
          <w:b/>
          <w:bCs/>
          <w:snapToGrid w:val="0"/>
          <w:lang w:eastAsia="ru-RU"/>
        </w:rPr>
        <w:t xml:space="preserve"> </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2.7.   Материально-производственные запасы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Учет материально-производственных запасов осуществляется в соответствии с требованиями Положения по бухгалтерскому учету «Учет материально-производственных запасов» ПБУ 5/01, утвержденного приказом Минфина РФ от 9 июня 2001 года № 44н.</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Единицей бухгалтерского учета материалов является номенклатурный номер.</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При отпуске материалов в производство и ином выбытии их оценка производится по средней взвешенной стоимости, в расчет которой включается  стоимость материалов на начало отчетного месяца и все поступления за отчетный месяц.</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Для отражения сумм транспортно-заготовительных расходов и прочих аналогичных расходов, связанных с приобретением материалов и товаров, применяется  балансовый счет 16 «Отклонение в стоимости материалов». Транспортно-заготовительные расходы распределяются по методу среднего процента на счета производственных затрат ежемесячно  пропорционально стоимости переданных в производство ТМЦ.</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Отпуск материально-производственных запасов в производство производится по средней себестоимости. </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2.8.   Незавершенное производство, готовая продукция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Продукция (оказанные работы или услуги) не прошедшая всех стадий, предусмотренных технологическим процессом, а также изделия неукомплектованные, не прошедшие испытания и технологической приемки, относятся к незавершенному производству, отражаемому в балансе по фактически произведенным затратам по всем статьям калькуляции и по заказам.</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Готовая продукция учитывается по фактической производственной себестоимости по каждому виду продукции. Аналитический учет балансового счета 43 «Готовая продукция» ведется по видам затрат и по заказам.  Готовая экспортная продукция отражается в учете обособленно.</w:t>
      </w:r>
    </w:p>
    <w:p w:rsidR="00320D77" w:rsidRPr="00320D77" w:rsidRDefault="00320D77" w:rsidP="00320D77">
      <w:pPr>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2..9.   Расходы будущих периодов </w:t>
      </w:r>
    </w:p>
    <w:p w:rsidR="00320D77" w:rsidRPr="00320D77" w:rsidRDefault="00320D77" w:rsidP="00320D77">
      <w:pPr>
        <w:spacing w:before="120" w:after="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3атраты, произведенные организацией в отчетном периоде, но относящиеся к следующим отчетным периодам, отражались в бухгалтерском балансе отдельной статьей  как расходы будущих периодов, и подлежали  списанию в течение периода, к которому они относились.</w:t>
      </w:r>
    </w:p>
    <w:p w:rsidR="00320D77" w:rsidRPr="00320D77" w:rsidRDefault="00320D77" w:rsidP="00320D77">
      <w:pPr>
        <w:autoSpaceDE w:val="0"/>
        <w:autoSpaceDN w:val="0"/>
        <w:adjustRightInd w:val="0"/>
        <w:spacing w:after="0" w:line="360" w:lineRule="auto"/>
        <w:jc w:val="both"/>
        <w:outlineLvl w:val="0"/>
        <w:rPr>
          <w:rFonts w:ascii="Times New Roman" w:eastAsia="Times New Roman" w:hAnsi="Times New Roman" w:cs="Times New Roman"/>
          <w:sz w:val="24"/>
          <w:szCs w:val="24"/>
          <w:lang w:eastAsia="ru-RU"/>
        </w:rPr>
      </w:pPr>
      <w:r w:rsidRPr="00320D77">
        <w:rPr>
          <w:rFonts w:ascii="Times New Roman" w:eastAsia="Times New Roman" w:hAnsi="Times New Roman" w:cs="Times New Roman"/>
          <w:lang w:eastAsia="ru-RU"/>
        </w:rPr>
        <w:t xml:space="preserve"> В соответствии с изменениями</w:t>
      </w:r>
      <w:r w:rsidRPr="00320D77">
        <w:rPr>
          <w:rFonts w:ascii="Times New Roman" w:eastAsia="Times New Roman" w:hAnsi="Times New Roman" w:cs="Times New Roman"/>
          <w:sz w:val="24"/>
          <w:szCs w:val="24"/>
          <w:lang w:eastAsia="ru-RU"/>
        </w:rPr>
        <w:t xml:space="preserve">, внесенными Приказом N186н от 24.12.2010 МФ РФ  </w:t>
      </w:r>
      <w:hyperlink r:id="rId6" w:history="1">
        <w:r w:rsidRPr="00320D77">
          <w:rPr>
            <w:rFonts w:ascii="Times New Roman" w:eastAsia="Times New Roman" w:hAnsi="Times New Roman" w:cs="Times New Roman"/>
            <w:sz w:val="24"/>
            <w:szCs w:val="24"/>
            <w:lang w:eastAsia="ru-RU"/>
          </w:rPr>
          <w:t>Положени</w:t>
        </w:r>
      </w:hyperlink>
      <w:r w:rsidRPr="00320D77">
        <w:rPr>
          <w:rFonts w:ascii="Times New Roman" w:eastAsia="Times New Roman" w:hAnsi="Times New Roman" w:cs="Times New Roman"/>
          <w:sz w:val="24"/>
          <w:szCs w:val="24"/>
          <w:lang w:eastAsia="ru-RU"/>
        </w:rPr>
        <w:t>ем по ведению бухгалтерского учета и бухгалтерской отчетности в Российской Федерации, утв. Приказом Минфина России от 29.07.1998 N 34н, другими нормативными актами,   касающимися расходов будущих периодов внесены изменения в учетную политику о признания   расходов будущих периодов.</w:t>
      </w:r>
    </w:p>
    <w:p w:rsidR="00320D77" w:rsidRPr="00320D77" w:rsidRDefault="00320D77" w:rsidP="00320D77">
      <w:pPr>
        <w:autoSpaceDE w:val="0"/>
        <w:autoSpaceDN w:val="0"/>
        <w:adjustRightInd w:val="0"/>
        <w:spacing w:after="0" w:line="360" w:lineRule="auto"/>
        <w:jc w:val="both"/>
        <w:outlineLvl w:val="0"/>
        <w:rPr>
          <w:rFonts w:ascii="Times New Roman" w:eastAsia="Times New Roman" w:hAnsi="Times New Roman" w:cs="Times New Roman"/>
          <w:sz w:val="24"/>
          <w:szCs w:val="24"/>
          <w:lang w:eastAsia="ru-RU"/>
        </w:rPr>
      </w:pPr>
      <w:r w:rsidRPr="00320D77">
        <w:rPr>
          <w:rFonts w:ascii="Times New Roman" w:eastAsia="Times New Roman" w:hAnsi="Times New Roman" w:cs="Times New Roman"/>
          <w:lang w:eastAsia="ru-RU"/>
        </w:rPr>
        <w:t xml:space="preserve">Общество признает расходами  будущих периодов активы, которые могут быть </w:t>
      </w:r>
      <w:r w:rsidRPr="00320D77">
        <w:rPr>
          <w:rFonts w:ascii="Times New Roman" w:eastAsia="Times New Roman" w:hAnsi="Times New Roman" w:cs="Times New Roman"/>
          <w:sz w:val="24"/>
          <w:szCs w:val="24"/>
          <w:lang w:eastAsia="ru-RU"/>
        </w:rPr>
        <w:t>использованы обособленно или в сочетании с другим активом в процессе производства продукции, работ, услуг, предназначенных для продажи, обменена на другой актив, использованы для погашения обязательства, распределены между собственниками организации.</w:t>
      </w:r>
    </w:p>
    <w:p w:rsidR="00320D77" w:rsidRPr="00320D77" w:rsidRDefault="00320D77" w:rsidP="00320D77">
      <w:pPr>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2.10.  Расчеты с дебиторами и кредиторами.</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Расчеты с дебиторами и кредиторами  отражаются в отчетности в суммах,  соответствующим  первичным документам и договорам.</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Списание долга в убыток вследствие неплатежеспособности должника отражается на забалансовом счете 007  «Списанная в убыток задолженность неплатежеспособных дебиторов» и числится  в течение пяти лет, с момента списания для наблюдения  за возможностью ее взыскания в случае изменения имущественного положения должника.</w:t>
      </w:r>
    </w:p>
    <w:p w:rsidR="00320D77" w:rsidRPr="00320D77" w:rsidRDefault="00320D77" w:rsidP="00320D77">
      <w:pPr>
        <w:tabs>
          <w:tab w:val="left" w:pos="0"/>
        </w:tabs>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Дебиторская задолженность, по которой истек срок исковой давности истек, списывается по каждому обязательству на основании данных проведенной инвентаризации на финансовые результаты.   </w:t>
      </w:r>
      <w:r w:rsidRPr="00320D77">
        <w:rPr>
          <w:rFonts w:ascii="Times New Roman" w:eastAsia="Times New Roman" w:hAnsi="Times New Roman" w:cs="Times New Roman"/>
          <w:b/>
          <w:bCs/>
          <w:lang w:eastAsia="ru-RU"/>
        </w:rPr>
        <w:t xml:space="preserve">         </w:t>
      </w:r>
    </w:p>
    <w:p w:rsidR="00320D77" w:rsidRPr="00320D77" w:rsidRDefault="00320D77" w:rsidP="00320D77">
      <w:pPr>
        <w:widowControl w:val="0"/>
        <w:numPr>
          <w:ilvl w:val="1"/>
          <w:numId w:val="3"/>
        </w:numPr>
        <w:autoSpaceDE w:val="0"/>
        <w:autoSpaceDN w:val="0"/>
        <w:adjustRightInd w:val="0"/>
        <w:snapToGrid w:val="0"/>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Порядок создание резервов </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Учитывая  незначительный уровень существенности, отсутствие прибыли к распределению, резервы Обществом в отчетном 2011 году не создавались. </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 12.   Порядок учета кредитов и займов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Учет кредитов и займов осуществляется в соответствии с требованиями Положения по бухгалтерскому учету «Учет займов и кредитов и затрат по их обслуживанию» ПБУ 15/2008, утвержденного приказом Минфина РФ от 6 октября 2008 года № 107н.</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Задолженность по полученным кредитам и займам подразделяется на краткосрочную и долгосрочную.</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Затраты по полученным кредитам и займам признаются расходами того периода, в котором они произведены.</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widowControl w:val="0"/>
        <w:numPr>
          <w:ilvl w:val="1"/>
          <w:numId w:val="3"/>
        </w:numPr>
        <w:autoSpaceDE w:val="0"/>
        <w:autoSpaceDN w:val="0"/>
        <w:adjustRightInd w:val="0"/>
        <w:snapToGrid w:val="0"/>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Забалансовые счета</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Забалансовые счета предназначены для обобщения информации о наличии и движении ценностей , временно находящихся в пользовании или распоряжении  Общества, условных прав и обязательств, а так же для контроля отдельных хозяйственных операций. </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Материально-производственные запасы, принятые на ответственное хранение, учитываются за балансом в оценке, принятой  в договоре.</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Списанная в убыток дебиторская задолженность, по которой истек срок исковой давности отражается за балансом в течение 5 лет.</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Обеспечение обязательств и платежей выданных  и полученных Обществом учитываются за балансом в момент возникновения обеспечения и до его возврата  в оценке заключенных договоров.</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Имущество, переданное в залог, отражается за балансом по залоговой стоимости.</w:t>
      </w:r>
    </w:p>
    <w:p w:rsidR="00320D77" w:rsidRPr="00320D77" w:rsidRDefault="00320D77" w:rsidP="00320D77">
      <w:pPr>
        <w:spacing w:before="120" w:after="12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      2.13.  Учет доходов и расходов</w:t>
      </w:r>
    </w:p>
    <w:p w:rsidR="00320D77" w:rsidRPr="00320D77" w:rsidRDefault="00320D77" w:rsidP="00320D77">
      <w:pPr>
        <w:spacing w:before="120" w:after="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Порядок учета доходов осуществляется в соответствии с требованиями Положения по бухгалтерскому учету «Учет доходов организаций» (ПБУ 9/99) утвержденного приказом Минфина России от 06.05.1999 г. № 32н.  </w:t>
      </w:r>
    </w:p>
    <w:p w:rsidR="00320D77" w:rsidRPr="00320D77" w:rsidRDefault="00320D77" w:rsidP="00320D77">
      <w:pPr>
        <w:tabs>
          <w:tab w:val="left" w:pos="0"/>
        </w:tabs>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Общество определяет выручку от реализации по дате перехода права собственности на продукцию, товары, результаты выполненных работ, оказания услуг (на возмездной основе), если иное не предусмотрено договором, на основании предъявленных покупателям (заказчикам) расчетных документов. </w:t>
      </w:r>
    </w:p>
    <w:p w:rsidR="00320D77" w:rsidRPr="00320D77" w:rsidRDefault="00320D77" w:rsidP="00320D77">
      <w:pPr>
        <w:tabs>
          <w:tab w:val="left" w:pos="0"/>
        </w:tabs>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Доходы организации в зависимости от их характера, условия получения и направлений деятельности организации подразделяются на:</w:t>
      </w:r>
    </w:p>
    <w:p w:rsidR="00320D77" w:rsidRPr="00320D77" w:rsidRDefault="00320D77" w:rsidP="00320D77">
      <w:pPr>
        <w:tabs>
          <w:tab w:val="left" w:pos="0"/>
        </w:tabs>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доходы от обычных видов деятельности (выручка от реализации);</w:t>
      </w:r>
    </w:p>
    <w:p w:rsidR="00320D77" w:rsidRPr="00320D77" w:rsidRDefault="00320D77" w:rsidP="00320D77">
      <w:pPr>
        <w:tabs>
          <w:tab w:val="left" w:pos="0"/>
        </w:tabs>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прочие доходы.</w:t>
      </w:r>
    </w:p>
    <w:p w:rsidR="00320D77" w:rsidRPr="00320D77" w:rsidRDefault="00320D77" w:rsidP="00320D77">
      <w:pPr>
        <w:spacing w:before="120" w:after="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Общество признает доходами от обычных видов деятельности выручку от продажи продукции и товаров, а также поступления, связанные с оказанием услуг (выполнением работ), если производство и продажа продукции (товаров), оказание услуг (выполнение работ), а также условия получения доходов от них непосредственно вытекают из характера основной деятельности Общества и осуществляются систематически (постоянно).</w:t>
      </w:r>
    </w:p>
    <w:p w:rsidR="00320D77" w:rsidRPr="00320D77" w:rsidRDefault="00320D77" w:rsidP="00320D77">
      <w:pPr>
        <w:spacing w:before="120" w:after="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Все остальные виды доходов признаются прочими.</w:t>
      </w:r>
    </w:p>
    <w:p w:rsidR="00320D77" w:rsidRPr="00320D77" w:rsidRDefault="00320D77" w:rsidP="00320D77">
      <w:pPr>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Общество признает расходами по обычным видам деятельности, расходы связанные с изготовлением и продажей продукции, приобретением и продажей товаров, а также расходы, осуществление которых </w:t>
      </w:r>
    </w:p>
    <w:p w:rsidR="00320D77" w:rsidRPr="00320D77" w:rsidRDefault="00320D77" w:rsidP="00320D77">
      <w:pPr>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связано с оказанием услуг (выполнением работ), если производство и продажа продукции (товаров), оказание услуг (выполнение работ) непосредственно вытекают из характера основной деятельности.</w:t>
      </w:r>
    </w:p>
    <w:p w:rsidR="00320D77" w:rsidRPr="00320D77" w:rsidRDefault="00320D77" w:rsidP="00320D77">
      <w:pPr>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Общества и осуществляются им систематически (постоянно). Датой признания расходов считается дата подписания акта выполненных работ.</w:t>
      </w:r>
    </w:p>
    <w:p w:rsidR="00320D77" w:rsidRPr="00320D77" w:rsidRDefault="00320D77" w:rsidP="00320D77">
      <w:pPr>
        <w:tabs>
          <w:tab w:val="left" w:pos="0"/>
        </w:tabs>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Все остальные виды расходов признаются прочими. Для учета затрат на производство применяется  балансовый счет  20 «Основное производство»  балансовый, 23.0 </w:t>
      </w:r>
    </w:p>
    <w:p w:rsidR="00320D77" w:rsidRPr="00320D77" w:rsidRDefault="00320D77" w:rsidP="00320D77">
      <w:pPr>
        <w:tabs>
          <w:tab w:val="left" w:pos="0"/>
        </w:tabs>
        <w:spacing w:before="120" w:after="0" w:line="48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«Вспомогательное производство», 29 «Обслуживающие производства и хозяйства». Аналитический учет ведется по заказам в разрезе цехов, видов затрат.</w:t>
      </w:r>
    </w:p>
    <w:p w:rsidR="00320D77" w:rsidRPr="00320D77" w:rsidRDefault="00320D77" w:rsidP="00320D77">
      <w:pPr>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Расходы, которые нельзя отнести напрямую к какому-либо производственному заказу, учитываемые на балансовом счете 25 «Общепроизводственные расходы», ежемесячно распределяются по видам производств, пропорционально заработной плате работников в дебет балансовых счетов 20, 23, 25.</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Управленческие затраты учитываются на счете 26 «Общехозяйственные расходы» с выделением отдельных субсчетов для учета расходов по отдельным видам деятельности. Аналитический учет ведется в разрезе подразделений предприятия и видов затрат.</w:t>
      </w:r>
    </w:p>
    <w:p w:rsidR="00320D77" w:rsidRPr="00320D77" w:rsidRDefault="00320D77" w:rsidP="00320D77">
      <w:pPr>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Порядок учета управленческих расходов осуществляется в соответствии с требованиями Положения по бухгалтерскому учету «Учет расходов организаций» ПБУ 10/99, утвержденного приказом Минфина РФ от 6 мая 1999 года № 33н.</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Управленческие расходы признаются полностью в том отчетном периоде, в котором они имели место быть, и относятся к расходам по определенным видам деятельности .</w:t>
      </w:r>
    </w:p>
    <w:p w:rsidR="00320D77" w:rsidRPr="00320D77" w:rsidRDefault="00320D77" w:rsidP="00320D77">
      <w:pPr>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Учет ведется по методу прямой производственной себестоимости. </w:t>
      </w:r>
    </w:p>
    <w:p w:rsidR="00320D77" w:rsidRPr="00320D77" w:rsidRDefault="00320D77" w:rsidP="00320D77">
      <w:pPr>
        <w:spacing w:before="120"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Пересчет доходов и расходов, выраженных в иностранной валюте, формирующих финансовые результаты от ведения деятельности за пределами РФ, в рубли производится с использованием курса Центрального банка РФ, действовавшего на соответствующую дату совершения операций в иностранной валюте.</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2.14.</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Отложенные налоги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Учет отложенных налогов ведется Обществом в соответствии с Положением по бухгалтерскому учету «Учет расчетов по налогу на прибыль» (ПБУ 18/02), утвержденным приказом Минфина России от 19 ноября 2002 г. № 114н.</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Информация о постоянных разницах, отложенных налоговых активах и отложенных налоговых обязательствах, текущий налог на прибыль (текущий налоговый убыток)  формируется на основании данных первичных документов бухгалтерского учета и  отражается в отчете о прибылях и убытках.</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Отложенные налоговые активы и отложенные налоговые обязательства отражаются на счетах 09 «Отложенные налоговые активы» и 77 «Отложенные налоговые обязательства».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При составлении бухгалтерской отчетности суммы отложенных налоговых активов и отложенных налоговых обязательств в бухгалтерском балансе отражаются развернуто, соответственно в качестве внеоборотных активов и долгосрочных обязательств.</w:t>
      </w:r>
    </w:p>
    <w:p w:rsidR="00320D77" w:rsidRPr="00320D77" w:rsidRDefault="00320D77" w:rsidP="00320D77">
      <w:pPr>
        <w:spacing w:before="120" w:after="0" w:line="360" w:lineRule="auto"/>
        <w:ind w:right="-57"/>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2.15.  Учет дивидендов</w:t>
      </w:r>
    </w:p>
    <w:p w:rsidR="00320D77" w:rsidRPr="00320D77" w:rsidRDefault="00320D77" w:rsidP="00320D77">
      <w:pPr>
        <w:spacing w:after="0" w:line="360" w:lineRule="auto"/>
        <w:ind w:right="-55"/>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Начисление дивидендов осуществляется в том периоде, в котором они объявлены.</w:t>
      </w:r>
    </w:p>
    <w:p w:rsidR="00320D77" w:rsidRPr="00320D77" w:rsidRDefault="00320D77" w:rsidP="00320D77">
      <w:pPr>
        <w:spacing w:after="0" w:line="360" w:lineRule="auto"/>
        <w:ind w:right="-55"/>
        <w:jc w:val="both"/>
        <w:rPr>
          <w:rFonts w:ascii="Times New Roman" w:eastAsia="Times New Roman" w:hAnsi="Times New Roman" w:cs="Times New Roman"/>
          <w:lang w:eastAsia="ru-RU"/>
        </w:rPr>
      </w:pP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2.16.  Инвентаризация имущества и обязательств</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Порядок проведения инвентаризации имущества и обязательств, а также формирования в бухгалтерской отчетности результатов ее проведения осуществляется в соответствии с требованиями Методических указаний по инвентаризации имущества и финансовых обязательств, утвержденных приказом Минфина РФ от 13 июня 1995 года № 49. Инвентаризация основных средств, в соответствии с Учетной политикой Общества, проводится 1 раз в 3 года.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2.17.   Информация об условных обязательствам и условным активам </w:t>
      </w:r>
    </w:p>
    <w:p w:rsidR="00320D77" w:rsidRPr="00320D77" w:rsidRDefault="00320D77" w:rsidP="00320D77">
      <w:pPr>
        <w:autoSpaceDE w:val="0"/>
        <w:autoSpaceDN w:val="0"/>
        <w:adjustRightInd w:val="0"/>
        <w:spacing w:after="0" w:line="360" w:lineRule="auto"/>
        <w:jc w:val="both"/>
        <w:outlineLvl w:val="0"/>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Порядок формирования в бухгалтерской отчетности информации об условных обязательствам и</w:t>
      </w:r>
      <w:r w:rsidRPr="00320D77">
        <w:rPr>
          <w:rFonts w:ascii="Times New Roman" w:eastAsia="Times New Roman" w:hAnsi="Times New Roman" w:cs="Times New Roman"/>
          <w:b/>
          <w:bCs/>
          <w:lang w:eastAsia="ru-RU"/>
        </w:rPr>
        <w:t xml:space="preserve"> </w:t>
      </w:r>
      <w:r w:rsidRPr="00320D77">
        <w:rPr>
          <w:rFonts w:ascii="Times New Roman" w:eastAsia="Times New Roman" w:hAnsi="Times New Roman" w:cs="Times New Roman"/>
          <w:lang w:eastAsia="ru-RU"/>
        </w:rPr>
        <w:t>условным активам</w:t>
      </w:r>
      <w:r w:rsidRPr="00320D77">
        <w:rPr>
          <w:rFonts w:ascii="Times New Roman" w:eastAsia="Times New Roman" w:hAnsi="Times New Roman" w:cs="Times New Roman"/>
          <w:b/>
          <w:bCs/>
          <w:lang w:eastAsia="ru-RU"/>
        </w:rPr>
        <w:t xml:space="preserve"> </w:t>
      </w:r>
      <w:r w:rsidRPr="00320D77">
        <w:rPr>
          <w:rFonts w:ascii="Times New Roman" w:eastAsia="Times New Roman" w:hAnsi="Times New Roman" w:cs="Times New Roman"/>
          <w:lang w:eastAsia="ru-RU"/>
        </w:rPr>
        <w:t>регламентируется</w:t>
      </w:r>
      <w:r w:rsidRPr="00320D77">
        <w:rPr>
          <w:rFonts w:ascii="Times New Roman" w:eastAsia="Times New Roman" w:hAnsi="Times New Roman" w:cs="Times New Roman"/>
          <w:b/>
          <w:bCs/>
          <w:lang w:eastAsia="ru-RU"/>
        </w:rPr>
        <w:t xml:space="preserve"> </w:t>
      </w:r>
      <w:r w:rsidRPr="00320D77">
        <w:rPr>
          <w:rFonts w:ascii="Times New Roman" w:eastAsia="Times New Roman" w:hAnsi="Times New Roman" w:cs="Times New Roman"/>
          <w:lang w:eastAsia="ru-RU"/>
        </w:rPr>
        <w:t>требованиями Положения по бухгалтерскому учету "Оценочные обязательства, условные обязательства и условные активы» (</w:t>
      </w:r>
      <w:hyperlink r:id="rId7" w:history="1">
        <w:r w:rsidRPr="00320D77">
          <w:rPr>
            <w:rFonts w:ascii="Times New Roman" w:eastAsia="Times New Roman" w:hAnsi="Times New Roman" w:cs="Times New Roman"/>
            <w:lang w:eastAsia="ru-RU"/>
          </w:rPr>
          <w:t>ПБУ 8/2010</w:t>
        </w:r>
      </w:hyperlink>
      <w:r w:rsidRPr="00320D77">
        <w:rPr>
          <w:rFonts w:ascii="Times New Roman" w:eastAsia="Times New Roman" w:hAnsi="Times New Roman" w:cs="Times New Roman"/>
          <w:lang w:eastAsia="ru-RU"/>
        </w:rPr>
        <w:t>),</w:t>
      </w:r>
      <w:r w:rsidRPr="00320D77">
        <w:rPr>
          <w:rFonts w:ascii="Times New Roman" w:eastAsia="Times New Roman" w:hAnsi="Times New Roman" w:cs="Times New Roman"/>
          <w:b/>
          <w:bCs/>
          <w:lang w:eastAsia="ru-RU"/>
        </w:rPr>
        <w:t xml:space="preserve"> у</w:t>
      </w:r>
      <w:r w:rsidRPr="00320D77">
        <w:rPr>
          <w:rFonts w:ascii="Times New Roman" w:eastAsia="Times New Roman" w:hAnsi="Times New Roman" w:cs="Times New Roman"/>
          <w:lang w:eastAsia="ru-RU"/>
        </w:rPr>
        <w:t xml:space="preserve">тверждено </w:t>
      </w:r>
      <w:hyperlink r:id="rId8" w:history="1">
        <w:r w:rsidRPr="00320D77">
          <w:rPr>
            <w:rFonts w:ascii="Times New Roman" w:eastAsia="Times New Roman" w:hAnsi="Times New Roman" w:cs="Times New Roman"/>
            <w:lang w:eastAsia="ru-RU"/>
          </w:rPr>
          <w:t>Приказом</w:t>
        </w:r>
      </w:hyperlink>
      <w:r w:rsidRPr="00320D77">
        <w:rPr>
          <w:rFonts w:ascii="Times New Roman" w:eastAsia="Times New Roman" w:hAnsi="Times New Roman" w:cs="Times New Roman"/>
          <w:lang w:eastAsia="ru-RU"/>
        </w:rPr>
        <w:t xml:space="preserve"> Минфина России от 13.12.2010 N 167н.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2. 18.</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События после отчетной даты.</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Порядок формирования  в бухгалтерской отчетности  информации о событиях после отчетной даты осуществляется  в соответствии с требованиями Положения по бухгалтерскому учету «События после отчетной даты» (ПБУ 7/98), утвержденного приказом  Минфина России от 25 ноября 1998г. №56н. Событием  после отчетной даты признается факт хозяйственной деятельности, который может оказать влияние на финансовое состояние  или результаты деятельности организации и который имеет место в период между отчетной датой и датой подписания бухгалтерской отчетности за отчетный период.</w:t>
      </w:r>
      <w:r w:rsidRPr="00320D77">
        <w:rPr>
          <w:rFonts w:ascii="Times New Roman" w:eastAsia="Times New Roman" w:hAnsi="Times New Roman" w:cs="Times New Roman"/>
          <w:b/>
          <w:bCs/>
          <w:lang w:eastAsia="ru-RU"/>
        </w:rPr>
        <w:t xml:space="preserve">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2.19.    Информация по сегментам  </w:t>
      </w:r>
    </w:p>
    <w:p w:rsidR="00320D77" w:rsidRPr="00320D77" w:rsidRDefault="00320D77" w:rsidP="00320D77">
      <w:pPr>
        <w:tabs>
          <w:tab w:val="left" w:pos="297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Раскрытие в бухгалтерской отчетности  информации по сегментам осуществляется в соответствии с требованиями Положения по бухгалтерскому  учету «Информация по сегментам» (ПБУ 12/2010), утвержденного приказом Минфина России  от 08 ноября  2010 г. № 143н. </w:t>
      </w:r>
    </w:p>
    <w:p w:rsidR="00320D77" w:rsidRPr="00320D77" w:rsidRDefault="00320D77" w:rsidP="00320D77">
      <w:pPr>
        <w:tabs>
          <w:tab w:val="left" w:pos="297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Основными видами  деятельности Общества является предоставление услуг по ремонту судов различного назначения , который составляет 58,8%  выручки от продаж,  производство сменно-запасных частей к судовому оборудованию- 15,9%,  прочие доходы от основной деятельности  - 25,2,7%.    </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2. 20.</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Информация о связанных сторонах.</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Раскрытие в бухгалтерской отчетности информации связанных сторонах производится в соответствии с требованиями Положения по бухгалтерскому учету  «Информация о связанных сторонах» (ПБУ 11/2008), утвержденного приказом Минфина России от 29 апреля 2008г. № 48н.</w:t>
      </w:r>
    </w:p>
    <w:p w:rsidR="00320D77" w:rsidRPr="00320D77" w:rsidRDefault="00320D77" w:rsidP="00320D77">
      <w:pPr>
        <w:tabs>
          <w:tab w:val="left" w:pos="900"/>
        </w:tabs>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2. 21.   Исправление ошибок в бухгалтерском учете и отчетности</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Исправление ошибок в бухгалтерском учете и отчетности и раскрытие информации об этих ошибках  производится в соответствии с требованиями Положения по бухгалтерскому учету «Исправление ошибок в бухгалтерском учете и отчетности» (ПБУ 22/2010), утвержденного приказом Минфина РФ от 28 июня 2010 г. № 63н.</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Ошибка признается существенной, если она может повлиять на экономическое решение пользователей, принимаемые ими на основе бухгалтерской отчетности, составленной за этот отчетный период.</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Существенность ошибки организация определяет самостоятельно, исходя из величины и характера статьи (статей) бухгалтерской отчетности.</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Ошибка отчетного года, выявленная до окончания отчетного года,  исправляется записями по соответствующим счетам бухгалтерского учета в том месяце отчетного года, в котором выявлена ошибка.</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Существенная ошибка предшествующего отчетного года, выявленная после утверждения бухгалтерской отчетности за этот год, исправляется записями по соответствующим счетам бухгалтерского учета в текущем отчетном периоде. При этом корреспондирующим счетом является счет учета  нераспределенной прибыли (непокрытого убытка).</w:t>
      </w:r>
    </w:p>
    <w:p w:rsidR="00320D77" w:rsidRPr="00320D77" w:rsidRDefault="00320D77" w:rsidP="00320D77">
      <w:pPr>
        <w:tabs>
          <w:tab w:val="left" w:pos="900"/>
        </w:tabs>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Несущественная ошибка предшествующего отчетного года,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возникший в результате исправления ошибки отражается в составе прочих доходов или расходов текущего отчетного периода. </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rsidR="00320D77" w:rsidRPr="00320D77" w:rsidRDefault="00320D77" w:rsidP="00320D77">
      <w:pPr>
        <w:keepNext/>
        <w:spacing w:after="0" w:line="360" w:lineRule="auto"/>
        <w:jc w:val="both"/>
        <w:outlineLvl w:val="0"/>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3.  Анализ и оценка структуры баланса.</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w:t>
      </w:r>
    </w:p>
    <w:p w:rsidR="00320D77" w:rsidRPr="00320D77" w:rsidRDefault="00320D77" w:rsidP="00320D77">
      <w:pPr>
        <w:keepNext/>
        <w:spacing w:after="0" w:line="360" w:lineRule="auto"/>
        <w:jc w:val="both"/>
        <w:outlineLvl w:val="0"/>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3.1.   Вступительные и сравнительные данные.</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Данные бухгалтерского баланса на начало 2011 года сформированы путем переноса данных бухгалтерского баланса на конец 2010 года.   </w:t>
      </w:r>
    </w:p>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p>
    <w:p w:rsidR="00320D77" w:rsidRPr="00320D77" w:rsidRDefault="00320D77" w:rsidP="00320D77">
      <w:pPr>
        <w:spacing w:after="0" w:line="360" w:lineRule="auto"/>
        <w:rPr>
          <w:rFonts w:ascii="Times New Roman" w:eastAsia="Times New Roman" w:hAnsi="Times New Roman" w:cs="Times New Roman"/>
          <w:sz w:val="28"/>
          <w:szCs w:val="28"/>
          <w:lang w:eastAsia="ru-RU"/>
        </w:rPr>
      </w:pPr>
      <w:r w:rsidRPr="00320D77">
        <w:rPr>
          <w:rFonts w:ascii="Times New Roman" w:eastAsia="Times New Roman" w:hAnsi="Times New Roman" w:cs="Times New Roman"/>
          <w:b/>
          <w:bCs/>
          <w:lang w:eastAsia="ru-RU"/>
        </w:rPr>
        <w:t xml:space="preserve">                 3.2     Анализ</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финансовых показателей.</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Представленный ниже анализ финансового состояния ОАО "ТСРЗ" выполнен за период с 01.01.2011 по 31.12.2011 на основе данных годовой бухгалтерской отчетности Общества. </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3.3.   Структура имущества и источники его формирования.</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Для анализа структуры и динамики активов и пассивов баланса приведены предварительные расчёты, результаты которых сведены в таблицу 1.</w:t>
      </w:r>
    </w:p>
    <w:p w:rsidR="00320D77" w:rsidRPr="00320D77" w:rsidRDefault="00320D77" w:rsidP="00320D77">
      <w:pPr>
        <w:spacing w:after="0" w:line="240" w:lineRule="auto"/>
        <w:jc w:val="right"/>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sz w:val="24"/>
          <w:szCs w:val="24"/>
          <w:lang w:eastAsia="ru-RU"/>
        </w:rPr>
        <w:t>Таблица 1.</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303"/>
        <w:gridCol w:w="960"/>
        <w:gridCol w:w="960"/>
        <w:gridCol w:w="1526"/>
        <w:gridCol w:w="1526"/>
        <w:gridCol w:w="867"/>
        <w:gridCol w:w="1207"/>
      </w:tblGrid>
      <w:tr w:rsidR="00320D77" w:rsidRPr="00320D77" w:rsidTr="00927FDF">
        <w:trPr>
          <w:jc w:val="center"/>
        </w:trPr>
        <w:tc>
          <w:tcPr>
            <w:tcW w:w="1289"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w:t>
            </w:r>
          </w:p>
        </w:tc>
        <w:tc>
          <w:tcPr>
            <w:tcW w:w="0" w:type="auto"/>
            <w:gridSpan w:val="4"/>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показателя</w:t>
            </w:r>
          </w:p>
        </w:tc>
        <w:tc>
          <w:tcPr>
            <w:tcW w:w="1224" w:type="pct"/>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Изменение за анализируемый период</w:t>
            </w:r>
          </w:p>
        </w:tc>
      </w:tr>
      <w:tr w:rsidR="00320D77" w:rsidRPr="00320D77" w:rsidTr="00927FDF">
        <w:trPr>
          <w:jc w:val="center"/>
        </w:trPr>
        <w:tc>
          <w:tcPr>
            <w:tcW w:w="1289"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в </w:t>
            </w:r>
            <w:r w:rsidRPr="00320D77">
              <w:rPr>
                <w:rFonts w:ascii="Times New Roman" w:eastAsia="Times New Roman" w:hAnsi="Times New Roman" w:cs="Times New Roman"/>
                <w:b/>
                <w:bCs/>
                <w:i/>
                <w:iCs/>
                <w:sz w:val="20"/>
                <w:szCs w:val="20"/>
                <w:lang w:eastAsia="ru-RU"/>
              </w:rPr>
              <w:t>тыс. руб.</w:t>
            </w:r>
          </w:p>
        </w:tc>
        <w:tc>
          <w:tcPr>
            <w:tcW w:w="0" w:type="auto"/>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в % к валюте баланса</w:t>
            </w:r>
          </w:p>
        </w:tc>
        <w:tc>
          <w:tcPr>
            <w:tcW w:w="521" w:type="pct"/>
            <w:vMerge w:val="restar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i/>
                <w:iCs/>
                <w:sz w:val="20"/>
                <w:szCs w:val="20"/>
                <w:lang w:eastAsia="ru-RU"/>
              </w:rPr>
              <w:t>тыс. руб.</w:t>
            </w:r>
            <w:r w:rsidRPr="00320D77">
              <w:rPr>
                <w:rFonts w:ascii="Times New Roman" w:eastAsia="Times New Roman" w:hAnsi="Times New Roman" w:cs="Times New Roman"/>
                <w:b/>
                <w:bCs/>
                <w:sz w:val="20"/>
                <w:szCs w:val="20"/>
                <w:lang w:eastAsia="ru-RU"/>
              </w:rPr>
              <w:br/>
              <w:t>(гр.3-гр.2)</w:t>
            </w:r>
          </w:p>
        </w:tc>
        <w:tc>
          <w:tcPr>
            <w:tcW w:w="703" w:type="pct"/>
            <w:vMerge w:val="restar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w:t>
            </w:r>
            <w:r w:rsidRPr="00320D77">
              <w:rPr>
                <w:rFonts w:ascii="Times New Roman" w:eastAsia="Times New Roman" w:hAnsi="Times New Roman" w:cs="Times New Roman"/>
                <w:b/>
                <w:bCs/>
                <w:sz w:val="20"/>
                <w:szCs w:val="20"/>
                <w:lang w:eastAsia="ru-RU"/>
              </w:rPr>
              <w:br/>
              <w:t>((гр.3-гр.2) : гр.2)</w:t>
            </w:r>
          </w:p>
        </w:tc>
      </w:tr>
      <w:tr w:rsidR="00320D77" w:rsidRPr="00320D77" w:rsidTr="00927FDF">
        <w:trPr>
          <w:trHeight w:val="651"/>
          <w:jc w:val="center"/>
        </w:trPr>
        <w:tc>
          <w:tcPr>
            <w:tcW w:w="1289"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31.12.2010</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начало</w:t>
            </w:r>
            <w:r w:rsidRPr="00320D77">
              <w:rPr>
                <w:rFonts w:ascii="Times New Roman" w:eastAsia="Times New Roman" w:hAnsi="Times New Roman" w:cs="Times New Roman"/>
                <w:b/>
                <w:bCs/>
                <w:sz w:val="20"/>
                <w:szCs w:val="20"/>
                <w:lang w:eastAsia="ru-RU"/>
              </w:rPr>
              <w:br/>
              <w:t>анализируемого</w:t>
            </w:r>
            <w:r w:rsidRPr="00320D77">
              <w:rPr>
                <w:rFonts w:ascii="Times New Roman" w:eastAsia="Times New Roman" w:hAnsi="Times New Roman" w:cs="Times New Roman"/>
                <w:b/>
                <w:bCs/>
                <w:sz w:val="20"/>
                <w:szCs w:val="20"/>
                <w:lang w:eastAsia="ru-RU"/>
              </w:rPr>
              <w:br/>
              <w:t>периода</w:t>
            </w:r>
            <w:r w:rsidRPr="00320D77">
              <w:rPr>
                <w:rFonts w:ascii="Times New Roman" w:eastAsia="Times New Roman" w:hAnsi="Times New Roman" w:cs="Times New Roman"/>
                <w:b/>
                <w:bCs/>
                <w:sz w:val="20"/>
                <w:szCs w:val="20"/>
                <w:lang w:eastAsia="ru-RU"/>
              </w:rPr>
              <w:br/>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конец</w:t>
            </w:r>
            <w:r w:rsidRPr="00320D77">
              <w:rPr>
                <w:rFonts w:ascii="Times New Roman" w:eastAsia="Times New Roman" w:hAnsi="Times New Roman" w:cs="Times New Roman"/>
                <w:b/>
                <w:bCs/>
                <w:sz w:val="20"/>
                <w:szCs w:val="20"/>
                <w:lang w:eastAsia="ru-RU"/>
              </w:rPr>
              <w:br/>
              <w:t>анализируемого</w:t>
            </w:r>
            <w:r w:rsidRPr="00320D77">
              <w:rPr>
                <w:rFonts w:ascii="Times New Roman" w:eastAsia="Times New Roman" w:hAnsi="Times New Roman" w:cs="Times New Roman"/>
                <w:b/>
                <w:bCs/>
                <w:sz w:val="20"/>
                <w:szCs w:val="20"/>
                <w:lang w:eastAsia="ru-RU"/>
              </w:rPr>
              <w:br/>
              <w:t>периода</w:t>
            </w:r>
          </w:p>
        </w:tc>
        <w:tc>
          <w:tcPr>
            <w:tcW w:w="521"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703"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1289"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7</w:t>
            </w:r>
          </w:p>
        </w:tc>
      </w:tr>
      <w:tr w:rsidR="00320D77" w:rsidRPr="00320D77" w:rsidTr="00927FDF">
        <w:trPr>
          <w:jc w:val="center"/>
        </w:trPr>
        <w:tc>
          <w:tcPr>
            <w:tcW w:w="5000" w:type="pct"/>
            <w:gridSpan w:val="7"/>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Актив</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Внеоборотные активы</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69 225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77 288</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64,1</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+8 063</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r w:rsidRPr="00320D77">
              <w:rPr>
                <w:rFonts w:ascii="Times New Roman" w:eastAsia="Times New Roman" w:hAnsi="Times New Roman" w:cs="Times New Roman"/>
                <w:sz w:val="20"/>
                <w:szCs w:val="20"/>
                <w:lang w:eastAsia="ru-RU"/>
              </w:rPr>
              <w:br/>
              <w:t>- основные средства</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55 154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51 935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43,1</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-3 219</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долгосрочные финансовые вложения</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отложенные налог. активы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14 011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25 293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21,0</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-11 282</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-80,5</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Оборотные активы, всего</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122 787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43 322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35,9</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-79 465</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-64,7</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r w:rsidRPr="00320D77">
              <w:rPr>
                <w:rFonts w:ascii="Times New Roman" w:eastAsia="Times New Roman" w:hAnsi="Times New Roman" w:cs="Times New Roman"/>
                <w:sz w:val="20"/>
                <w:szCs w:val="20"/>
                <w:lang w:eastAsia="ru-RU"/>
              </w:rPr>
              <w:br/>
              <w:t>- запасы</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73 230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16 453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38,1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13,6</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-56 777</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-77,5</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дебиторская задолженность</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13,5</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-21 362</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-56,7</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денежные средства и денежные эквиваленты</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0,7</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+606</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 раза</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прочие оборотные активы</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11 679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9 747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-1 932</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-16,5</w:t>
            </w:r>
          </w:p>
        </w:tc>
      </w:tr>
      <w:tr w:rsidR="00320D77" w:rsidRPr="00320D77" w:rsidTr="00927FDF">
        <w:trPr>
          <w:jc w:val="center"/>
        </w:trPr>
        <w:tc>
          <w:tcPr>
            <w:tcW w:w="5000" w:type="pct"/>
            <w:gridSpan w:val="7"/>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Пассив</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Собственный капитал</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-30 323</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уставный капитал</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28,6</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добавочный капитал</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20 194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16,7</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-5 729</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-22,1</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резервный капитал</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непокрытый убыток</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-39 207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-63 801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-52,9</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-24 594</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-62,7</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Долгосрочные обязательства, всего</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28 783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23,9</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+23 704</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 раза</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r w:rsidRPr="00320D77">
              <w:rPr>
                <w:rFonts w:ascii="Times New Roman" w:eastAsia="Times New Roman" w:hAnsi="Times New Roman" w:cs="Times New Roman"/>
                <w:sz w:val="20"/>
                <w:szCs w:val="20"/>
                <w:lang w:eastAsia="ru-RU"/>
              </w:rPr>
              <w:br/>
              <w:t>- заемные средства</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23 704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19,7</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+23 704</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Краткосрочные обязательства, всего</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160 584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95 801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83,6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79,4</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-64 783</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-40,3</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r w:rsidRPr="00320D77">
              <w:rPr>
                <w:rFonts w:ascii="Times New Roman" w:eastAsia="Times New Roman" w:hAnsi="Times New Roman" w:cs="Times New Roman"/>
                <w:sz w:val="20"/>
                <w:szCs w:val="20"/>
                <w:lang w:eastAsia="ru-RU"/>
              </w:rPr>
              <w:br/>
              <w:t>- заемные средства</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31 698</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-28 088</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-88,6</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задолженность перед поставщиками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15 387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11 493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9,5</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-3 894</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-25,3</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задолженность перед бюджетом и внебюджетными фондами</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26 777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13 760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13,9</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11,4</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-13 017</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-48,6</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прочая задолженность</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86 722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66 938</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55,6</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-19 784</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-22,8</w:t>
            </w:r>
          </w:p>
        </w:tc>
      </w:tr>
      <w:tr w:rsidR="00320D77" w:rsidRPr="00320D77" w:rsidTr="00927FDF">
        <w:trPr>
          <w:jc w:val="center"/>
        </w:trPr>
        <w:tc>
          <w:tcPr>
            <w:tcW w:w="128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Валюта баланса</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192 012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120 610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100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100</w:t>
            </w:r>
          </w:p>
        </w:tc>
        <w:tc>
          <w:tcPr>
            <w:tcW w:w="521"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-71 402</w:t>
            </w:r>
          </w:p>
        </w:tc>
        <w:tc>
          <w:tcPr>
            <w:tcW w:w="70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sz w:val="20"/>
                <w:szCs w:val="20"/>
                <w:lang w:eastAsia="ru-RU"/>
              </w:rPr>
              <w:t xml:space="preserve">-37,2 </w:t>
            </w:r>
          </w:p>
        </w:tc>
      </w:tr>
    </w:tbl>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sz w:val="24"/>
          <w:szCs w:val="24"/>
          <w:lang w:eastAsia="ru-RU"/>
        </w:rPr>
        <w:lastRenderedPageBreak/>
        <w:t xml:space="preserve">По состоянию на 31.12.2011 в активах Общества доля текущих активов составляет 1/3, а </w:t>
      </w:r>
      <w:r w:rsidRPr="00320D77">
        <w:rPr>
          <w:rFonts w:ascii="Times New Roman" w:eastAsia="Times New Roman" w:hAnsi="Times New Roman" w:cs="Times New Roman"/>
          <w:lang w:eastAsia="ru-RU"/>
        </w:rPr>
        <w:t>иммобилизованных средств, соответственно, 2/3. Активы организации за анализируемый период уменьшились на 71 402 тыс. руб. (на 37,2%). Учитывая уменьшение активов, необходимо отметить, что собственный капитал уменьшился еще в большей степени – на 115,1%. Опережающее снижение собственного капитала относительно общего изменения активов является негативным показателем..</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Снижение величины активов организации связано, в первую очередь, со снижением следующих позиций актива баланса (в скобках указана доля изменения данной статьи в общей сумме всех отрицательно изменившихся статей):</w:t>
      </w:r>
    </w:p>
    <w:p w:rsidR="00320D77" w:rsidRPr="00320D77" w:rsidRDefault="00320D77" w:rsidP="00320D77">
      <w:pPr>
        <w:widowControl w:val="0"/>
        <w:numPr>
          <w:ilvl w:val="0"/>
          <w:numId w:val="4"/>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запасы – 56 777 тыс. руб. (68,2%);</w:t>
      </w:r>
    </w:p>
    <w:p w:rsidR="00320D77" w:rsidRPr="00320D77" w:rsidRDefault="00320D77" w:rsidP="00320D77">
      <w:pPr>
        <w:widowControl w:val="0"/>
        <w:numPr>
          <w:ilvl w:val="0"/>
          <w:numId w:val="4"/>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дебиторская задолженность – 21 362 тыс. руб. (25,6%).</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Одновременно, в пассиве баланса снижение наблюдается по строкам:</w:t>
      </w:r>
    </w:p>
    <w:p w:rsidR="00320D77" w:rsidRPr="00320D77" w:rsidRDefault="00320D77" w:rsidP="00320D77">
      <w:pPr>
        <w:widowControl w:val="0"/>
        <w:numPr>
          <w:ilvl w:val="0"/>
          <w:numId w:val="6"/>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кредиторская задолженность – 36 695 тыс. руб. (38,6%);</w:t>
      </w:r>
    </w:p>
    <w:p w:rsidR="00320D77" w:rsidRPr="00320D77" w:rsidRDefault="00320D77" w:rsidP="00320D77">
      <w:pPr>
        <w:widowControl w:val="0"/>
        <w:numPr>
          <w:ilvl w:val="0"/>
          <w:numId w:val="5"/>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краткосрочные заемные средства – 28 088 тыс. руб. (29,5%);</w:t>
      </w:r>
    </w:p>
    <w:p w:rsidR="00320D77" w:rsidRPr="00320D77" w:rsidRDefault="00320D77" w:rsidP="00320D77">
      <w:pPr>
        <w:widowControl w:val="0"/>
        <w:numPr>
          <w:ilvl w:val="0"/>
          <w:numId w:val="5"/>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нераспределенная прибыль (непокрытый убыток) – 24 594 тыс. руб. (25,9%);</w:t>
      </w:r>
    </w:p>
    <w:p w:rsidR="00320D77" w:rsidRPr="00320D77" w:rsidRDefault="00320D77" w:rsidP="00320D77">
      <w:pPr>
        <w:widowControl w:val="0"/>
        <w:numPr>
          <w:ilvl w:val="0"/>
          <w:numId w:val="5"/>
        </w:numPr>
        <w:autoSpaceDE w:val="0"/>
        <w:autoSpaceDN w:val="0"/>
        <w:adjustRightInd w:val="0"/>
        <w:snapToGrid w:val="0"/>
        <w:spacing w:before="20" w:after="4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добавочный капитал (без переоценки) – 5 729 тыс. руб. (6%).</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Среди положительно изменившихся статей баланса можно выделить "отложенные налоговые активы" в активе и "долгосрочные заемные средства" в пассиве (+11 282 тыс. руб. и +23 704 тыс. руб. соответственно).</w:t>
      </w:r>
    </w:p>
    <w:p w:rsidR="00320D77" w:rsidRPr="00320D77" w:rsidRDefault="00320D77" w:rsidP="00320D77">
      <w:pPr>
        <w:tabs>
          <w:tab w:val="left" w:pos="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 2011 год собственный капитал ОАО "Туапсинский судоремонтный завод" резко снизился на 30 323,0 тыс. руб. и составил -3 974,0 тыс. руб.</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В таблице 2 рассчитаны показатели, необходимые для определения неудовлетворительной структуры баланса Общества.</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5"/>
        <w:gridCol w:w="1155"/>
        <w:gridCol w:w="1145"/>
        <w:gridCol w:w="1045"/>
        <w:gridCol w:w="1370"/>
        <w:gridCol w:w="1875"/>
      </w:tblGrid>
      <w:tr w:rsidR="00320D77" w:rsidRPr="00320D77" w:rsidTr="00927FDF">
        <w:trPr>
          <w:jc w:val="center"/>
        </w:trPr>
        <w:tc>
          <w:tcPr>
            <w:tcW w:w="1500"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Значение показателя </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Изменение </w:t>
            </w:r>
            <w:r w:rsidRPr="00320D77">
              <w:rPr>
                <w:rFonts w:ascii="Times New Roman" w:eastAsia="Times New Roman" w:hAnsi="Times New Roman" w:cs="Times New Roman"/>
                <w:b/>
                <w:bCs/>
                <w:sz w:val="20"/>
                <w:szCs w:val="20"/>
                <w:lang w:eastAsia="ru-RU"/>
              </w:rPr>
              <w:br/>
              <w:t xml:space="preserve">(гр.3-гр.2) </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Нормативное значение </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Соответствие фактического значения нормативному на конец периода </w:t>
            </w:r>
          </w:p>
        </w:tc>
      </w:tr>
      <w:tr w:rsidR="00320D77" w:rsidRPr="00320D77" w:rsidTr="00927FDF">
        <w:trPr>
          <w:jc w:val="center"/>
        </w:trPr>
        <w:tc>
          <w:tcPr>
            <w:tcW w:w="1500"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начало периода</w:t>
            </w:r>
            <w:r w:rsidRPr="00320D77">
              <w:rPr>
                <w:rFonts w:ascii="Times New Roman" w:eastAsia="Times New Roman" w:hAnsi="Times New Roman" w:cs="Times New Roman"/>
                <w:b/>
                <w:bCs/>
                <w:sz w:val="20"/>
                <w:szCs w:val="20"/>
                <w:lang w:eastAsia="ru-RU"/>
              </w:rPr>
              <w:br/>
              <w:t>(31.12.2010)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 конец периода </w:t>
            </w:r>
            <w:r w:rsidRPr="00320D77">
              <w:rPr>
                <w:rFonts w:ascii="Times New Roman" w:eastAsia="Times New Roman" w:hAnsi="Times New Roman" w:cs="Times New Roman"/>
                <w:b/>
                <w:bCs/>
                <w:sz w:val="20"/>
                <w:szCs w:val="20"/>
                <w:lang w:eastAsia="ru-RU"/>
              </w:rPr>
              <w:br/>
              <w:t>(31.12.2011)</w:t>
            </w: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1500"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w:t>
            </w:r>
          </w:p>
        </w:tc>
      </w:tr>
      <w:tr w:rsidR="00320D77" w:rsidRPr="00320D77" w:rsidTr="00927FDF">
        <w:trPr>
          <w:jc w:val="center"/>
        </w:trPr>
        <w:tc>
          <w:tcPr>
            <w:tcW w:w="150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1. Коэффициент текущей ликвидности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0,76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0,45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не менее 2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 соответствует</w:t>
            </w:r>
          </w:p>
        </w:tc>
      </w:tr>
      <w:tr w:rsidR="00320D77" w:rsidRPr="00320D77" w:rsidTr="00927FDF">
        <w:trPr>
          <w:jc w:val="center"/>
        </w:trPr>
        <w:tc>
          <w:tcPr>
            <w:tcW w:w="150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2. Коэффициент обеспеченности собственными средствами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-0,35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-1,88</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-0,28</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не менее 0,1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 соответствует</w:t>
            </w:r>
          </w:p>
        </w:tc>
      </w:tr>
      <w:tr w:rsidR="00320D77" w:rsidRPr="00320D77" w:rsidTr="00927FDF">
        <w:trPr>
          <w:jc w:val="center"/>
        </w:trPr>
        <w:tc>
          <w:tcPr>
            <w:tcW w:w="150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Коэффициент восстановления платежеспособности</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x</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x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не менее 1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 соответствует</w:t>
            </w:r>
          </w:p>
        </w:tc>
      </w:tr>
    </w:tbl>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Поскольку оба коэффициента по состоянию на 31.12.2011 года оказались меньше нормативно установленного значения, в качестве третьего показателя рассчитан коэффициент восстановления платежеспособности. Данный коэффициент служит для </w:t>
      </w:r>
      <w:r w:rsidRPr="00320D77">
        <w:rPr>
          <w:rFonts w:ascii="Times New Roman" w:eastAsia="Times New Roman" w:hAnsi="Times New Roman" w:cs="Times New Roman"/>
          <w:sz w:val="24"/>
          <w:szCs w:val="24"/>
          <w:lang w:eastAsia="ru-RU"/>
        </w:rPr>
        <w:lastRenderedPageBreak/>
        <w:t xml:space="preserve">оценки перспективы восстановления предприятием нормальной структуры баланса (платежеспособности) в течение полугода при сохранении имевшей место в анализируемом периоде динамики первых двух коэффициентов. Значение коэффициента восстановления платежеспособности (0,15).указывает на отсутствие в ближайшее время реальной возможности восстановить нормальную платежеспособность. </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3.4. Оценка стоимости чистых активов организации.</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Анализ динамики изменения чистых активов и их сравнение с уставным капиталом Общества приведены в таблице 3.</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3.</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83"/>
        <w:gridCol w:w="1641"/>
        <w:gridCol w:w="1577"/>
        <w:gridCol w:w="1050"/>
        <w:gridCol w:w="1050"/>
        <w:gridCol w:w="876"/>
        <w:gridCol w:w="703"/>
      </w:tblGrid>
      <w:tr w:rsidR="00320D77" w:rsidRPr="00320D77" w:rsidTr="00927FDF">
        <w:trPr>
          <w:jc w:val="center"/>
        </w:trPr>
        <w:tc>
          <w:tcPr>
            <w:tcW w:w="1243"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Показатель </w:t>
            </w:r>
          </w:p>
        </w:tc>
        <w:tc>
          <w:tcPr>
            <w:tcW w:w="2897" w:type="pct"/>
            <w:gridSpan w:val="4"/>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Значение показателя </w:t>
            </w:r>
          </w:p>
        </w:tc>
        <w:tc>
          <w:tcPr>
            <w:tcW w:w="860" w:type="pct"/>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Изменение </w:t>
            </w:r>
          </w:p>
        </w:tc>
      </w:tr>
      <w:tr w:rsidR="00320D77" w:rsidRPr="00320D77" w:rsidTr="00927FDF">
        <w:trPr>
          <w:jc w:val="center"/>
        </w:trPr>
        <w:tc>
          <w:tcPr>
            <w:tcW w:w="1243"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1753" w:type="pct"/>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в </w:t>
            </w:r>
            <w:r w:rsidRPr="00320D77">
              <w:rPr>
                <w:rFonts w:ascii="Times New Roman" w:eastAsia="Times New Roman" w:hAnsi="Times New Roman" w:cs="Times New Roman"/>
                <w:b/>
                <w:bCs/>
                <w:i/>
                <w:iCs/>
                <w:sz w:val="20"/>
                <w:szCs w:val="20"/>
                <w:lang w:eastAsia="ru-RU"/>
              </w:rPr>
              <w:t>тыс. руб.</w:t>
            </w:r>
          </w:p>
        </w:tc>
        <w:tc>
          <w:tcPr>
            <w:tcW w:w="1144" w:type="pct"/>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в % к валюте баланса </w:t>
            </w:r>
          </w:p>
        </w:tc>
        <w:tc>
          <w:tcPr>
            <w:tcW w:w="477" w:type="pct"/>
            <w:vMerge w:val="restar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i/>
                <w:iCs/>
                <w:sz w:val="20"/>
                <w:szCs w:val="20"/>
                <w:lang w:eastAsia="ru-RU"/>
              </w:rPr>
              <w:t>тыс. руб.</w:t>
            </w:r>
            <w:r w:rsidRPr="00320D77">
              <w:rPr>
                <w:rFonts w:ascii="Times New Roman" w:eastAsia="Times New Roman" w:hAnsi="Times New Roman" w:cs="Times New Roman"/>
                <w:b/>
                <w:bCs/>
                <w:i/>
                <w:iCs/>
                <w:sz w:val="20"/>
                <w:szCs w:val="20"/>
                <w:lang w:eastAsia="ru-RU"/>
              </w:rPr>
              <w:br/>
            </w:r>
          </w:p>
        </w:tc>
        <w:tc>
          <w:tcPr>
            <w:tcW w:w="383" w:type="pct"/>
            <w:vMerge w:val="restar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w:t>
            </w:r>
          </w:p>
        </w:tc>
      </w:tr>
      <w:tr w:rsidR="00320D77" w:rsidRPr="00320D77" w:rsidTr="00927FDF">
        <w:trPr>
          <w:jc w:val="center"/>
        </w:trPr>
        <w:tc>
          <w:tcPr>
            <w:tcW w:w="1243"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894"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 начало анализируемого периода </w:t>
            </w:r>
          </w:p>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31.12.2010)</w:t>
            </w:r>
          </w:p>
        </w:tc>
        <w:tc>
          <w:tcPr>
            <w:tcW w:w="859"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 конец анализируемого периода </w:t>
            </w:r>
          </w:p>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c>
          <w:tcPr>
            <w:tcW w:w="572"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31.12.2010</w:t>
            </w:r>
          </w:p>
        </w:tc>
        <w:tc>
          <w:tcPr>
            <w:tcW w:w="572"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31.12.2011</w:t>
            </w:r>
          </w:p>
        </w:tc>
        <w:tc>
          <w:tcPr>
            <w:tcW w:w="477"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383"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124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894"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859"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572"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4 </w:t>
            </w:r>
          </w:p>
        </w:tc>
        <w:tc>
          <w:tcPr>
            <w:tcW w:w="572"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5 </w:t>
            </w:r>
          </w:p>
        </w:tc>
        <w:tc>
          <w:tcPr>
            <w:tcW w:w="47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w:t>
            </w:r>
          </w:p>
        </w:tc>
        <w:tc>
          <w:tcPr>
            <w:tcW w:w="38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7</w:t>
            </w:r>
          </w:p>
        </w:tc>
      </w:tr>
      <w:tr w:rsidR="00320D77" w:rsidRPr="00320D77" w:rsidTr="00927FDF">
        <w:trPr>
          <w:jc w:val="center"/>
        </w:trPr>
        <w:tc>
          <w:tcPr>
            <w:tcW w:w="1243"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1. Чистые активы </w:t>
            </w:r>
          </w:p>
        </w:tc>
        <w:tc>
          <w:tcPr>
            <w:tcW w:w="894"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c>
          <w:tcPr>
            <w:tcW w:w="859"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13,7</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w:t>
            </w:r>
          </w:p>
        </w:tc>
        <w:tc>
          <w:tcPr>
            <w:tcW w:w="47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- 30 323</w:t>
            </w:r>
          </w:p>
        </w:tc>
        <w:tc>
          <w:tcPr>
            <w:tcW w:w="383"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43"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2. Уставный капитал </w:t>
            </w:r>
          </w:p>
        </w:tc>
        <w:tc>
          <w:tcPr>
            <w:tcW w:w="894"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859"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17,9</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28,6</w:t>
            </w:r>
          </w:p>
        </w:tc>
        <w:tc>
          <w:tcPr>
            <w:tcW w:w="47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w:t>
            </w:r>
          </w:p>
        </w:tc>
        <w:tc>
          <w:tcPr>
            <w:tcW w:w="383"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1243"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Превышение чистых активов над уставным капиталом (стр.1-стр.2)</w:t>
            </w:r>
          </w:p>
        </w:tc>
        <w:tc>
          <w:tcPr>
            <w:tcW w:w="894"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- 8 115</w:t>
            </w:r>
          </w:p>
        </w:tc>
        <w:tc>
          <w:tcPr>
            <w:tcW w:w="859"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-38 438</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- 4,2</w:t>
            </w:r>
          </w:p>
        </w:tc>
        <w:tc>
          <w:tcPr>
            <w:tcW w:w="572"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-31,9</w:t>
            </w:r>
          </w:p>
        </w:tc>
        <w:tc>
          <w:tcPr>
            <w:tcW w:w="47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- 30 323</w:t>
            </w:r>
          </w:p>
        </w:tc>
        <w:tc>
          <w:tcPr>
            <w:tcW w:w="383"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w:t>
            </w:r>
          </w:p>
        </w:tc>
      </w:tr>
    </w:tbl>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 Стоимость чистых активов Общества на начало отчетного года составляла  26 349 тыс. руб., к концу 2011 года стоимость чистых активов уменьшилась на 30 323 тыс. руб. или 50,5%. Величина чистых активов по состоянию на 31.12.2011 года имеет отрицательное значение. Размер уставного капитала в течение анализируемого периода остался неизменным (34 464 тыс. руб.). Чистые активы организации по состоянию на 31.12.2011 меньше уставного капитала на 38 438 тыс. руб. или на 111,5%. Данное соотношение отрицательно характеризует финансовое положение ОАО "Туапсинский судоремонтный завод" и не удовлетворяет требованиям нормативных актов к величине чистых активов Общества (Федеральный закон от 26.12.1995 г. N 208-ФЗ "Об акционерных обществах"). Более того, следует отметить снижение чистых активов на 115,1% в течение отчетного 2011 года. Наблюдается одновременно и критическое положение на конец периода и ухудшение показателя в течение периода. Сохранение имевшей место тенденции может привести к крайне негативным последствиям для Общества.</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3.5. Анализ финансовой устойчивости организации.</w:t>
      </w:r>
    </w:p>
    <w:p w:rsidR="00320D77" w:rsidRPr="00320D77" w:rsidRDefault="00320D77" w:rsidP="00320D77">
      <w:pPr>
        <w:spacing w:after="0" w:line="240" w:lineRule="auto"/>
        <w:rPr>
          <w:rFonts w:ascii="Times New Roman" w:eastAsia="Times New Roman" w:hAnsi="Times New Roman" w:cs="Times New Roman"/>
          <w:b/>
          <w:bCs/>
          <w:sz w:val="24"/>
          <w:szCs w:val="24"/>
          <w:lang w:eastAsia="ru-RU"/>
        </w:rPr>
      </w:pPr>
    </w:p>
    <w:p w:rsidR="00320D77" w:rsidRPr="00320D77" w:rsidRDefault="00320D77" w:rsidP="00320D77">
      <w:pPr>
        <w:spacing w:after="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lastRenderedPageBreak/>
        <w:t xml:space="preserve">  Основные показатели финансовой устойчивости Общества, их динамика приведены в </w:t>
      </w:r>
    </w:p>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spacing w:after="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таблице 4.    </w:t>
      </w:r>
    </w:p>
    <w:p w:rsidR="00320D77" w:rsidRPr="00320D77" w:rsidRDefault="00320D77" w:rsidP="00320D77">
      <w:pPr>
        <w:spacing w:after="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                                                                                                                        </w:t>
      </w:r>
    </w:p>
    <w:p w:rsidR="00320D77" w:rsidRPr="00320D77" w:rsidRDefault="00320D77" w:rsidP="00320D77">
      <w:pPr>
        <w:spacing w:after="0" w:line="240" w:lineRule="auto"/>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 xml:space="preserve">                                                                                                                                               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56"/>
        <w:gridCol w:w="968"/>
        <w:gridCol w:w="968"/>
        <w:gridCol w:w="1427"/>
        <w:gridCol w:w="2996"/>
      </w:tblGrid>
      <w:tr w:rsidR="00320D77" w:rsidRPr="00320D77" w:rsidTr="00927FDF">
        <w:trPr>
          <w:jc w:val="center"/>
        </w:trPr>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показателя</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Изменение показателя</w:t>
            </w:r>
            <w:r w:rsidRPr="00320D77">
              <w:rPr>
                <w:rFonts w:ascii="Times New Roman" w:eastAsia="Times New Roman" w:hAnsi="Times New Roman" w:cs="Times New Roman"/>
                <w:b/>
                <w:bCs/>
                <w:sz w:val="20"/>
                <w:szCs w:val="20"/>
                <w:lang w:eastAsia="ru-RU"/>
              </w:rPr>
              <w:br/>
              <w:t>(гр.3-гр.2)</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Нормативное значение показателя </w:t>
            </w:r>
          </w:p>
        </w:tc>
      </w:tr>
      <w:tr w:rsidR="00320D77" w:rsidRPr="00320D77" w:rsidTr="00927FDF">
        <w:trPr>
          <w:jc w:val="center"/>
        </w:trPr>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Коэффициент автономии</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-0,17</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для отрасли: 0,55 и более (оптимальное 0,65-0,9).</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Коэффициент финансового левериджа</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6,29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-31,35</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-37,64</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для отрасли: 0,82 и менее (оптимальное 0,11-0,54).</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Коэффициент обеспеченности собственными оборотными средствами</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- 0,35</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-2,23</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0,1 и более.</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Индекс постоянного актива</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-19,45</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-22,08</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Коэффициент покрытия инвестиций</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0,21</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+0,05</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для отрасли: 0,85 и более.</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Коэффициент маневренности собственного капитала</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- 1,63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+1,63</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0,05 и более.</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Коэффициент мобильности имущества</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0,64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0,36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-0,28</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Характеризует отраслевую специфику организации.</w:t>
            </w: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Коэффициент мобильности оборотных средств</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0,002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0,018</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r>
      <w:tr w:rsidR="00320D77" w:rsidRPr="00320D77" w:rsidTr="00927FDF">
        <w:trPr>
          <w:jc w:val="center"/>
        </w:trPr>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Коэффициент обеспеченности запасов</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- 0,59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-4,94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-4,35</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не менее 0,5.</w:t>
            </w:r>
          </w:p>
        </w:tc>
      </w:tr>
      <w:tr w:rsidR="00320D77" w:rsidRPr="00320D77" w:rsidTr="00927FDF">
        <w:trPr>
          <w:trHeight w:val="297"/>
          <w:jc w:val="center"/>
        </w:trPr>
        <w:tc>
          <w:tcPr>
            <w:tcW w:w="0" w:type="auto"/>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Коэффициент краткосрочной задолженности</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0,97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0,77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-0,20</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r>
    </w:tbl>
    <w:p w:rsidR="00320D77" w:rsidRPr="00320D77" w:rsidRDefault="00320D77" w:rsidP="00320D77">
      <w:pPr>
        <w:spacing w:after="0" w:line="240" w:lineRule="auto"/>
        <w:rPr>
          <w:rFonts w:ascii="Times New Roman" w:eastAsia="Times New Roman" w:hAnsi="Times New Roman" w:cs="Times New Roman"/>
          <w:b/>
          <w:bCs/>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Коэффициент автономии организации на 31 декабря 2011 года составил -0,03. Полученное значение показателя свидетельствует об отсутствии у Общества собственного капитала. Коэффициент автономии за 2011 год снизился  на 17%.</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Коэффициент финансового левериджа (соотношения заёмных и собственных средств) на начало года (6,29) и на конец года (-31,35) свидетельствует об отсутствии собственных средств предприятия для покрытия своих обязательств и полной зависимости от заёмных средств, в основном от авансов, полученных от покупателей и заказчиков (63 117 тыс. руб.), от кредитных ресурсов (27 314 тыс. руб.). </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 xml:space="preserve">Коэффициент обеспеченности собственными оборотными средствами на 31.12.2011 года составил -1,88. Коэффициент обеспеченности собственными оборотными средствами за год стремительно снизился (на 223%). На последний день анализируемого периода </w:t>
      </w:r>
      <w:r w:rsidRPr="00320D77">
        <w:rPr>
          <w:rFonts w:ascii="Times New Roman" w:eastAsia="Times New Roman" w:hAnsi="Times New Roman" w:cs="Times New Roman"/>
          <w:sz w:val="24"/>
          <w:szCs w:val="24"/>
          <w:lang w:eastAsia="ru-RU"/>
        </w:rPr>
        <w:lastRenderedPageBreak/>
        <w:t xml:space="preserve">(31.12.2011) значение коэффициента можно считать критическим, т.е. запасы и затраты Общества не обеспечиваются собственными источниками их формирования. </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За отчетный год произошло повышение коэффициента покрытия инвестиций до 0,05. Однако значение коэффициента на 31.12.2011 значительно ниже нормативного значения  (доля собственного капитала и долгосрочных обязательств в общей сумме капитала организации составляет 21%), что связано с низкими платежными способностями предприятия.</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Коэффициент обеспеченности материальных запасов на последний день анализируемого периода составил -4,94, что намного меньше значения коэффициента обеспеченности материальных запасов по состоянию на 01.01.2011 года. На 31.12.2011 значение коэффициента обеспеченности материальных запасов можно считать критическим.</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 коэффициенту краткосрочной задолженности видно, что на последний день анализируемого периода доля долгосрочной задолженности практически составляет 1/4, а краткосрочной задолженности, соответственно, 3/4. При этом за последний год доля долгосрочной задолженности выросла на 20%.</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Для определения финансовой устойчивости (типа финансовой ситуации) в таблице 5 представлены показатели собственных оборотных средств (СОС).</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91"/>
        <w:gridCol w:w="1858"/>
        <w:gridCol w:w="1846"/>
        <w:gridCol w:w="960"/>
        <w:gridCol w:w="960"/>
      </w:tblGrid>
      <w:tr w:rsidR="00320D77" w:rsidRPr="00320D77" w:rsidTr="00927FDF">
        <w:trPr>
          <w:jc w:val="center"/>
        </w:trPr>
        <w:tc>
          <w:tcPr>
            <w:tcW w:w="2015"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 собственных оборотных средств (СОС)</w:t>
            </w:r>
          </w:p>
        </w:tc>
        <w:tc>
          <w:tcPr>
            <w:tcW w:w="1968" w:type="pct"/>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показателя</w:t>
            </w:r>
          </w:p>
        </w:tc>
        <w:tc>
          <w:tcPr>
            <w:tcW w:w="0" w:type="auto"/>
            <w:gridSpan w:val="2"/>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Излишек (недостаток)*</w:t>
            </w:r>
          </w:p>
        </w:tc>
      </w:tr>
      <w:tr w:rsidR="00320D77" w:rsidRPr="00320D77" w:rsidTr="00927FDF">
        <w:trPr>
          <w:jc w:val="center"/>
        </w:trPr>
        <w:tc>
          <w:tcPr>
            <w:tcW w:w="2015"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987"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начало анализируемого периода (01.01.2011)</w:t>
            </w:r>
          </w:p>
        </w:tc>
        <w:tc>
          <w:tcPr>
            <w:tcW w:w="981"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конец анализируемого периода (31.12.2011)</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01.01.2011</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31.12.2011</w:t>
            </w:r>
          </w:p>
        </w:tc>
      </w:tr>
      <w:tr w:rsidR="00320D77" w:rsidRPr="00320D77" w:rsidTr="00927FDF">
        <w:trPr>
          <w:jc w:val="center"/>
        </w:trPr>
        <w:tc>
          <w:tcPr>
            <w:tcW w:w="2015"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98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981"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r>
      <w:tr w:rsidR="00320D77" w:rsidRPr="00320D77" w:rsidTr="00927FDF">
        <w:trPr>
          <w:jc w:val="center"/>
        </w:trPr>
        <w:tc>
          <w:tcPr>
            <w:tcW w:w="20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СОС</w:t>
            </w:r>
            <w:r w:rsidRPr="00320D77">
              <w:rPr>
                <w:rFonts w:ascii="Times New Roman" w:eastAsia="Times New Roman" w:hAnsi="Times New Roman" w:cs="Times New Roman"/>
                <w:sz w:val="20"/>
                <w:szCs w:val="20"/>
                <w:vertAlign w:val="subscript"/>
                <w:lang w:eastAsia="ru-RU"/>
              </w:rPr>
              <w:t>1</w:t>
            </w:r>
            <w:r w:rsidRPr="00320D77">
              <w:rPr>
                <w:rFonts w:ascii="Times New Roman" w:eastAsia="Times New Roman" w:hAnsi="Times New Roman" w:cs="Times New Roman"/>
                <w:sz w:val="20"/>
                <w:szCs w:val="20"/>
                <w:lang w:eastAsia="ru-RU"/>
              </w:rPr>
              <w:t xml:space="preserve"> (рассчитан без учета долгосрочных и краткосрочных пассивов)</w:t>
            </w:r>
          </w:p>
        </w:tc>
        <w:tc>
          <w:tcPr>
            <w:tcW w:w="98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-42 876</w:t>
            </w:r>
          </w:p>
        </w:tc>
        <w:tc>
          <w:tcPr>
            <w:tcW w:w="981"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-81 262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-116 106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-97 715</w:t>
            </w:r>
          </w:p>
        </w:tc>
      </w:tr>
      <w:tr w:rsidR="00320D77" w:rsidRPr="00320D77" w:rsidTr="00927FDF">
        <w:trPr>
          <w:jc w:val="center"/>
        </w:trPr>
        <w:tc>
          <w:tcPr>
            <w:tcW w:w="20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СОС</w:t>
            </w:r>
            <w:r w:rsidRPr="00320D77">
              <w:rPr>
                <w:rFonts w:ascii="Times New Roman" w:eastAsia="Times New Roman" w:hAnsi="Times New Roman" w:cs="Times New Roman"/>
                <w:sz w:val="20"/>
                <w:szCs w:val="20"/>
                <w:vertAlign w:val="subscript"/>
                <w:lang w:eastAsia="ru-RU"/>
              </w:rPr>
              <w:t>2</w:t>
            </w:r>
            <w:r w:rsidRPr="00320D77">
              <w:rPr>
                <w:rFonts w:ascii="Times New Roman" w:eastAsia="Times New Roman" w:hAnsi="Times New Roman" w:cs="Times New Roman"/>
                <w:sz w:val="20"/>
                <w:szCs w:val="20"/>
                <w:lang w:eastAsia="ru-RU"/>
              </w:rPr>
              <w:t xml:space="preserve"> (рассчитан с учетом долгосрочных пассивов; фактически равен чистому оборотному капиталу, Net Working Capital)</w:t>
            </w:r>
          </w:p>
        </w:tc>
        <w:tc>
          <w:tcPr>
            <w:tcW w:w="98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-37 797</w:t>
            </w:r>
          </w:p>
        </w:tc>
        <w:tc>
          <w:tcPr>
            <w:tcW w:w="981"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-52 479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-111 027</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-68 932</w:t>
            </w:r>
          </w:p>
        </w:tc>
      </w:tr>
      <w:tr w:rsidR="00320D77" w:rsidRPr="00320D77" w:rsidTr="00927FDF">
        <w:trPr>
          <w:jc w:val="center"/>
        </w:trPr>
        <w:tc>
          <w:tcPr>
            <w:tcW w:w="20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СОС</w:t>
            </w:r>
            <w:r w:rsidRPr="00320D77">
              <w:rPr>
                <w:rFonts w:ascii="Times New Roman" w:eastAsia="Times New Roman" w:hAnsi="Times New Roman" w:cs="Times New Roman"/>
                <w:sz w:val="20"/>
                <w:szCs w:val="20"/>
                <w:vertAlign w:val="subscript"/>
                <w:lang w:eastAsia="ru-RU"/>
              </w:rPr>
              <w:t>3</w:t>
            </w:r>
            <w:r w:rsidRPr="00320D77">
              <w:rPr>
                <w:rFonts w:ascii="Times New Roman" w:eastAsia="Times New Roman" w:hAnsi="Times New Roman" w:cs="Times New Roman"/>
                <w:sz w:val="20"/>
                <w:szCs w:val="20"/>
                <w:lang w:eastAsia="ru-RU"/>
              </w:rPr>
              <w:t xml:space="preserve"> (рассчитанные с учетом как долгосрочных пассивов, так и краткосрочной задолженности по кредитам и займам)</w:t>
            </w:r>
          </w:p>
        </w:tc>
        <w:tc>
          <w:tcPr>
            <w:tcW w:w="987"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-6 099</w:t>
            </w:r>
          </w:p>
        </w:tc>
        <w:tc>
          <w:tcPr>
            <w:tcW w:w="981" w:type="pct"/>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-48 869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-79 329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-65 322</w:t>
            </w:r>
          </w:p>
        </w:tc>
      </w:tr>
    </w:tbl>
    <w:p w:rsidR="00320D77" w:rsidRPr="00320D77" w:rsidRDefault="00320D77" w:rsidP="00320D77">
      <w:pPr>
        <w:spacing w:after="0" w:line="240" w:lineRule="auto"/>
        <w:jc w:val="both"/>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*Излишек (недостаток) СОС рассчитан как разница между собственными оборотными средствами и величиной запасов и затрат.</w:t>
      </w:r>
    </w:p>
    <w:p w:rsidR="00320D77" w:rsidRPr="00320D77" w:rsidRDefault="00320D77" w:rsidP="00320D77">
      <w:pPr>
        <w:spacing w:after="0" w:line="240" w:lineRule="auto"/>
        <w:jc w:val="both"/>
        <w:rPr>
          <w:rFonts w:ascii="Times New Roman" w:eastAsia="Times New Roman" w:hAnsi="Times New Roman" w:cs="Times New Roman"/>
          <w:sz w:val="20"/>
          <w:szCs w:val="20"/>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Поскольку на 31 декабря 2011 года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Анализ финансовой устойчивости ОАО «ТСРЗ» показал, что предприятие находится в критическом финансовом положении. Расчет абсолютных и относительных показателей </w:t>
      </w:r>
      <w:r w:rsidRPr="00320D77">
        <w:rPr>
          <w:rFonts w:ascii="Times New Roman" w:eastAsia="Times New Roman" w:hAnsi="Times New Roman" w:cs="Times New Roman"/>
          <w:sz w:val="24"/>
          <w:szCs w:val="24"/>
          <w:lang w:eastAsia="ru-RU"/>
        </w:rPr>
        <w:lastRenderedPageBreak/>
        <w:t xml:space="preserve">свидетельствует о дефиците источников финансирования текущей деятельности. Собственные оборотные средства за отчетный год имеют отрицательную величину.  </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3.6. Анализ ликвидности.</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Для анализа ликвидности баланса сгруппируем активы по степени их ликвидности и обязательства по срокам их погашения. В таблице 6 приведены соотношения активов и обязательств.</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6.</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952"/>
        <w:gridCol w:w="965"/>
        <w:gridCol w:w="841"/>
        <w:gridCol w:w="729"/>
        <w:gridCol w:w="1527"/>
        <w:gridCol w:w="965"/>
        <w:gridCol w:w="841"/>
        <w:gridCol w:w="1505"/>
      </w:tblGrid>
      <w:tr w:rsidR="00320D77" w:rsidRPr="00320D77" w:rsidTr="00927FDF">
        <w:trPr>
          <w:jc w:val="center"/>
        </w:trPr>
        <w:tc>
          <w:tcPr>
            <w:tcW w:w="1115"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Активы по степени ликвидности</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 конец отчетного периода, </w:t>
            </w:r>
            <w:r w:rsidRPr="00320D77">
              <w:rPr>
                <w:rFonts w:ascii="Times New Roman" w:eastAsia="Times New Roman" w:hAnsi="Times New Roman" w:cs="Times New Roman"/>
                <w:b/>
                <w:bCs/>
                <w:i/>
                <w:iCs/>
                <w:sz w:val="20"/>
                <w:szCs w:val="20"/>
                <w:lang w:eastAsia="ru-RU"/>
              </w:rPr>
              <w:t>тыс. руб.</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Прирост за анализ.</w:t>
            </w:r>
            <w:r w:rsidRPr="00320D77">
              <w:rPr>
                <w:rFonts w:ascii="Times New Roman" w:eastAsia="Times New Roman" w:hAnsi="Times New Roman" w:cs="Times New Roman"/>
                <w:b/>
                <w:bCs/>
                <w:sz w:val="20"/>
                <w:szCs w:val="20"/>
                <w:lang w:eastAsia="ru-RU"/>
              </w:rPr>
              <w:br/>
              <w:t>период, %</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Норм. соотно-шение</w:t>
            </w:r>
          </w:p>
        </w:tc>
        <w:tc>
          <w:tcPr>
            <w:tcW w:w="904"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Пассивы по сроку погашения</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 конец отчетного периода, </w:t>
            </w:r>
            <w:r w:rsidRPr="00320D77">
              <w:rPr>
                <w:rFonts w:ascii="Times New Roman" w:eastAsia="Times New Roman" w:hAnsi="Times New Roman" w:cs="Times New Roman"/>
                <w:b/>
                <w:bCs/>
                <w:i/>
                <w:iCs/>
                <w:sz w:val="20"/>
                <w:szCs w:val="20"/>
                <w:lang w:eastAsia="ru-RU"/>
              </w:rPr>
              <w:t>тыс. руб.</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Прирост за анализ.</w:t>
            </w:r>
            <w:r w:rsidRPr="00320D77">
              <w:rPr>
                <w:rFonts w:ascii="Times New Roman" w:eastAsia="Times New Roman" w:hAnsi="Times New Roman" w:cs="Times New Roman"/>
                <w:b/>
                <w:bCs/>
                <w:sz w:val="20"/>
                <w:szCs w:val="20"/>
                <w:lang w:eastAsia="ru-RU"/>
              </w:rPr>
              <w:br/>
              <w:t>период, %</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Излишек/</w:t>
            </w:r>
            <w:r w:rsidRPr="00320D77">
              <w:rPr>
                <w:rFonts w:ascii="Times New Roman" w:eastAsia="Times New Roman" w:hAnsi="Times New Roman" w:cs="Times New Roman"/>
                <w:b/>
                <w:bCs/>
                <w:sz w:val="20"/>
                <w:szCs w:val="20"/>
                <w:lang w:eastAsia="ru-RU"/>
              </w:rPr>
              <w:br/>
              <w:t>недостаток</w:t>
            </w:r>
            <w:r w:rsidRPr="00320D77">
              <w:rPr>
                <w:rFonts w:ascii="Times New Roman" w:eastAsia="Times New Roman" w:hAnsi="Times New Roman" w:cs="Times New Roman"/>
                <w:b/>
                <w:bCs/>
                <w:sz w:val="20"/>
                <w:szCs w:val="20"/>
                <w:lang w:eastAsia="ru-RU"/>
              </w:rPr>
              <w:br/>
              <w:t>платеж. средств</w:t>
            </w:r>
            <w:r w:rsidRPr="00320D77">
              <w:rPr>
                <w:rFonts w:ascii="Times New Roman" w:eastAsia="Times New Roman" w:hAnsi="Times New Roman" w:cs="Times New Roman"/>
                <w:b/>
                <w:bCs/>
                <w:sz w:val="20"/>
                <w:szCs w:val="20"/>
                <w:lang w:eastAsia="ru-RU"/>
              </w:rPr>
              <w:br/>
            </w:r>
            <w:r w:rsidRPr="00320D77">
              <w:rPr>
                <w:rFonts w:ascii="Times New Roman" w:eastAsia="Times New Roman" w:hAnsi="Times New Roman" w:cs="Times New Roman"/>
                <w:b/>
                <w:bCs/>
                <w:i/>
                <w:iCs/>
                <w:sz w:val="20"/>
                <w:szCs w:val="20"/>
                <w:lang w:eastAsia="ru-RU"/>
              </w:rPr>
              <w:t>тыс. руб.,</w:t>
            </w:r>
            <w:r w:rsidRPr="00320D77">
              <w:rPr>
                <w:rFonts w:ascii="Times New Roman" w:eastAsia="Times New Roman" w:hAnsi="Times New Roman" w:cs="Times New Roman"/>
                <w:b/>
                <w:bCs/>
                <w:sz w:val="20"/>
                <w:szCs w:val="20"/>
                <w:lang w:eastAsia="ru-RU"/>
              </w:rPr>
              <w:br/>
              <w:t>(гр.2 - гр.6)</w:t>
            </w:r>
          </w:p>
        </w:tc>
      </w:tr>
      <w:tr w:rsidR="00320D77" w:rsidRPr="00320D77" w:rsidTr="00927FDF">
        <w:trPr>
          <w:jc w:val="center"/>
        </w:trPr>
        <w:tc>
          <w:tcPr>
            <w:tcW w:w="1115"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904"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7</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8</w:t>
            </w:r>
          </w:p>
        </w:tc>
      </w:tr>
      <w:tr w:rsidR="00320D77" w:rsidRPr="00320D77" w:rsidTr="00927FDF">
        <w:trPr>
          <w:jc w:val="center"/>
        </w:trPr>
        <w:tc>
          <w:tcPr>
            <w:tcW w:w="11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А1. Высоколиквидные активы (денежные средства + краткосрочные финансовые вложения)</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797</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 раза</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904"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П1. Наиболее срочные обязательства  (текущая кредиторская задолженность)</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92 191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-28,5</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-91 394</w:t>
            </w:r>
          </w:p>
        </w:tc>
      </w:tr>
      <w:tr w:rsidR="00320D77" w:rsidRPr="00320D77" w:rsidTr="00927FDF">
        <w:trPr>
          <w:jc w:val="center"/>
        </w:trPr>
        <w:tc>
          <w:tcPr>
            <w:tcW w:w="11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А2. Быстрореализуемые активы (краткосрочная дебиторская задолженность)</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16 325</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-56,7</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904"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П2. Среднесрочные обязательства (краткосрочные кредиты и займы)</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-88,6</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+12 715</w:t>
            </w:r>
          </w:p>
        </w:tc>
      </w:tr>
      <w:tr w:rsidR="00320D77" w:rsidRPr="00320D77" w:rsidTr="00927FDF">
        <w:trPr>
          <w:jc w:val="center"/>
        </w:trPr>
        <w:tc>
          <w:tcPr>
            <w:tcW w:w="11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А3. Медленно реализуемые активы (запасы + прочие оборотные активы)</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26 200</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-69,1</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904"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П3. Долгосрочные обязательства</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28 783</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 раза</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-2 583</w:t>
            </w:r>
          </w:p>
        </w:tc>
      </w:tr>
      <w:tr w:rsidR="00320D77" w:rsidRPr="00320D77" w:rsidTr="00927FDF">
        <w:trPr>
          <w:jc w:val="center"/>
        </w:trPr>
        <w:tc>
          <w:tcPr>
            <w:tcW w:w="1115"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А4. Труднореализуемые активы (внеоборотные активы)</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77 288</w:t>
            </w:r>
          </w:p>
        </w:tc>
        <w:tc>
          <w:tcPr>
            <w:tcW w:w="4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w:t>
            </w:r>
          </w:p>
        </w:tc>
        <w:tc>
          <w:tcPr>
            <w:tcW w:w="41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904"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П4. Постоянные пассивы (собственный капитал)</w:t>
            </w:r>
          </w:p>
        </w:tc>
        <w:tc>
          <w:tcPr>
            <w:tcW w:w="47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-115,1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+81 262</w:t>
            </w:r>
          </w:p>
        </w:tc>
      </w:tr>
    </w:tbl>
    <w:p w:rsidR="00320D77" w:rsidRPr="00320D77" w:rsidRDefault="00320D77" w:rsidP="00320D77">
      <w:pPr>
        <w:spacing w:after="0" w:line="240" w:lineRule="auto"/>
        <w:jc w:val="both"/>
        <w:rPr>
          <w:rFonts w:ascii="Times New Roman" w:eastAsia="Times New Roman" w:hAnsi="Times New Roman" w:cs="Times New Roman"/>
          <w:sz w:val="20"/>
          <w:szCs w:val="20"/>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Анализ ликвидности баланса показал, что предприятие имеет серьёзные проблемы в степени покрытия своих обязательств. Так, из четырех соотношений, характеризующих наличие ликвидных активов у организации, выполняется только одно. Высоколиквидные активы не покрывают наиболее срочные обязательства организации (разница составляет 91 394 тыс. руб.). Это говорит о том, что Общество постоянно сталкивается с проблемой своевременности расчётов по своим обязательствам в краткосрочном периоде. Собственные источники Общества (постоянные активы) не покрывают его внеоборотные активы, дефицит средств на конец отчетного года составил 81 262 тыс. руб.</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(краткосрочных кредитов и займов). В данном случае это </w:t>
      </w:r>
      <w:r w:rsidRPr="00320D77">
        <w:rPr>
          <w:rFonts w:ascii="Times New Roman" w:eastAsia="Times New Roman" w:hAnsi="Times New Roman" w:cs="Times New Roman"/>
          <w:sz w:val="24"/>
          <w:szCs w:val="24"/>
          <w:lang w:eastAsia="ru-RU"/>
        </w:rPr>
        <w:lastRenderedPageBreak/>
        <w:t>соотношение выполняется – у ОАО "ТСРЗ" достаточно краткосрочной дебиторской задолженности для погашения среднесрочных обязательств (больше в 4,5 раза).</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Наряду с абсолютными показателями ликвидности рассчитаем относительные показатели – коэффициенты ликвидности, характеризующие платежеспособность Общества. Значение коэффициентов и их динамика приведены в таблице 7.</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7.</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09"/>
        <w:gridCol w:w="1095"/>
        <w:gridCol w:w="1050"/>
        <w:gridCol w:w="1485"/>
        <w:gridCol w:w="2786"/>
      </w:tblGrid>
      <w:tr w:rsidR="00320D77" w:rsidRPr="00320D77" w:rsidTr="00927FDF">
        <w:trPr>
          <w:jc w:val="center"/>
        </w:trPr>
        <w:tc>
          <w:tcPr>
            <w:tcW w:w="1560"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 ликвидности</w:t>
            </w:r>
          </w:p>
        </w:tc>
        <w:tc>
          <w:tcPr>
            <w:tcW w:w="1150" w:type="pct"/>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показателя</w:t>
            </w:r>
          </w:p>
        </w:tc>
        <w:tc>
          <w:tcPr>
            <w:tcW w:w="796"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Изменение показателя</w:t>
            </w:r>
            <w:r w:rsidRPr="00320D77">
              <w:rPr>
                <w:rFonts w:ascii="Times New Roman" w:eastAsia="Times New Roman" w:hAnsi="Times New Roman" w:cs="Times New Roman"/>
                <w:b/>
                <w:bCs/>
                <w:sz w:val="20"/>
                <w:szCs w:val="20"/>
                <w:lang w:eastAsia="ru-RU"/>
              </w:rPr>
              <w:br/>
              <w:t>(гр.3 - гр.2)</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Рекомендованное значение</w:t>
            </w:r>
          </w:p>
        </w:tc>
      </w:tr>
      <w:tr w:rsidR="00320D77" w:rsidRPr="00320D77" w:rsidTr="00927FDF">
        <w:trPr>
          <w:jc w:val="center"/>
        </w:trPr>
        <w:tc>
          <w:tcPr>
            <w:tcW w:w="1560"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58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01.01.2011</w:t>
            </w:r>
          </w:p>
        </w:tc>
        <w:tc>
          <w:tcPr>
            <w:tcW w:w="56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31.12.2011</w:t>
            </w:r>
          </w:p>
        </w:tc>
        <w:tc>
          <w:tcPr>
            <w:tcW w:w="796"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1560"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587"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563" w:type="pc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796"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r>
      <w:tr w:rsidR="00320D77" w:rsidRPr="00320D77" w:rsidTr="00927FDF">
        <w:trPr>
          <w:jc w:val="center"/>
        </w:trPr>
        <w:tc>
          <w:tcPr>
            <w:tcW w:w="156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Коэффициент текущей (общей) ликвидности</w:t>
            </w:r>
          </w:p>
        </w:tc>
        <w:tc>
          <w:tcPr>
            <w:tcW w:w="58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0,76</w:t>
            </w:r>
          </w:p>
        </w:tc>
        <w:tc>
          <w:tcPr>
            <w:tcW w:w="5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0,45</w:t>
            </w:r>
          </w:p>
        </w:tc>
        <w:tc>
          <w:tcPr>
            <w:tcW w:w="79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-0,31</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2 и более.</w:t>
            </w:r>
          </w:p>
        </w:tc>
      </w:tr>
      <w:tr w:rsidR="00320D77" w:rsidRPr="00320D77" w:rsidTr="00927FDF">
        <w:trPr>
          <w:jc w:val="center"/>
        </w:trPr>
        <w:tc>
          <w:tcPr>
            <w:tcW w:w="156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Коэффициент быстрой (промежуточной) ликвидности</w:t>
            </w:r>
          </w:p>
        </w:tc>
        <w:tc>
          <w:tcPr>
            <w:tcW w:w="58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0,24</w:t>
            </w:r>
          </w:p>
        </w:tc>
        <w:tc>
          <w:tcPr>
            <w:tcW w:w="5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0,18</w:t>
            </w:r>
          </w:p>
        </w:tc>
        <w:tc>
          <w:tcPr>
            <w:tcW w:w="79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-0,06</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не менее 1.</w:t>
            </w:r>
          </w:p>
        </w:tc>
      </w:tr>
      <w:tr w:rsidR="00320D77" w:rsidRPr="00320D77" w:rsidTr="00927FDF">
        <w:trPr>
          <w:jc w:val="center"/>
        </w:trPr>
        <w:tc>
          <w:tcPr>
            <w:tcW w:w="1560"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Коэффициент абсолютной ликвидности</w:t>
            </w:r>
          </w:p>
        </w:tc>
        <w:tc>
          <w:tcPr>
            <w:tcW w:w="587"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&lt;0,01</w:t>
            </w:r>
          </w:p>
        </w:tc>
        <w:tc>
          <w:tcPr>
            <w:tcW w:w="563"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&lt;0,01</w:t>
            </w:r>
          </w:p>
        </w:tc>
        <w:tc>
          <w:tcPr>
            <w:tcW w:w="796" w:type="pct"/>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не менее 0,2.</w:t>
            </w:r>
          </w:p>
        </w:tc>
      </w:tr>
    </w:tbl>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На последний день анализируемого периода значение коэффициента текущей ликвидности (0,45) не соответствует норме. Более того следует отметить отрицательную динамику показателя – за анализируемый период коэффициент снизился на 31%.</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Значение коэффициента быстрой ликвидности (0,18) также оказалось ниже допустимого. Это означает, что у ОАО "Туапсинский судоремонтный завод" недостаточно активов, которые можно в сжатые сроки перевести в денежные средства, чтобы погасить краткосрочную кредиторскую задолженность.</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Третий из коэффициентов, характеризующий способность организации погасить всю или часть краткосрочной задолженности за счет денежных средств и краткосрочных финансовых вложений, имеет значение (&lt;0,01) значительно ниже допустимого предела (норма: 0,2 и более). При этом с начала период коэффициент абсолютной ликвидности остался неизменным.</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Анализ ликвидности подтвердил, что предприятие находится в критическом финансовом положении, зависит от платежеспособности дебиторов, имеет внешний источник финансирования в виде кредитных ресурсов и кредиторской задолженности (авансы покупателей).</w:t>
      </w:r>
    </w:p>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widowControl w:val="0"/>
        <w:numPr>
          <w:ilvl w:val="1"/>
          <w:numId w:val="8"/>
        </w:numPr>
        <w:autoSpaceDE w:val="0"/>
        <w:autoSpaceDN w:val="0"/>
        <w:adjustRightInd w:val="0"/>
        <w:snapToGrid w:val="0"/>
        <w:spacing w:before="20" w:after="4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Анализ эффективности деятельности ОАО «ТСРЗ».</w:t>
      </w:r>
    </w:p>
    <w:p w:rsidR="00320D77" w:rsidRPr="00320D77" w:rsidRDefault="00320D77" w:rsidP="00320D77">
      <w:pPr>
        <w:spacing w:after="0" w:line="240" w:lineRule="auto"/>
        <w:jc w:val="both"/>
        <w:rPr>
          <w:rFonts w:ascii="Times New Roman" w:eastAsia="Times New Roman" w:hAnsi="Times New Roman" w:cs="Times New Roman"/>
          <w:sz w:val="28"/>
          <w:szCs w:val="28"/>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w:t>
      </w:r>
    </w:p>
    <w:p w:rsidR="00320D77" w:rsidRPr="00320D77" w:rsidRDefault="00320D77" w:rsidP="00320D77">
      <w:pPr>
        <w:spacing w:after="0" w:line="24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Обзор результатов деятельности.</w:t>
      </w:r>
    </w:p>
    <w:p w:rsidR="00320D77" w:rsidRPr="00320D77" w:rsidRDefault="00320D77" w:rsidP="00320D77">
      <w:pPr>
        <w:spacing w:after="0" w:line="240" w:lineRule="auto"/>
        <w:jc w:val="both"/>
        <w:rPr>
          <w:rFonts w:ascii="Times New Roman" w:eastAsia="Times New Roman" w:hAnsi="Times New Roman" w:cs="Times New Roman"/>
          <w:b/>
          <w:bCs/>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Основные финансовые результаты деятельности ОАО "ТСРЗ" за отчетный год и аналогичный период прошлого года приведены ниже в таблице 8.</w:t>
      </w: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lastRenderedPageBreak/>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953"/>
        <w:gridCol w:w="924"/>
        <w:gridCol w:w="844"/>
        <w:gridCol w:w="855"/>
        <w:gridCol w:w="687"/>
        <w:gridCol w:w="1152"/>
      </w:tblGrid>
      <w:tr w:rsidR="00320D77" w:rsidRPr="00320D77" w:rsidTr="00927FDF">
        <w:trPr>
          <w:jc w:val="center"/>
        </w:trPr>
        <w:tc>
          <w:tcPr>
            <w:tcW w:w="2630"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Показатель</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Значение показателя, </w:t>
            </w:r>
            <w:r w:rsidRPr="00320D77">
              <w:rPr>
                <w:rFonts w:ascii="Times New Roman" w:eastAsia="Times New Roman" w:hAnsi="Times New Roman" w:cs="Times New Roman"/>
                <w:b/>
                <w:bCs/>
                <w:i/>
                <w:iCs/>
                <w:sz w:val="20"/>
                <w:szCs w:val="20"/>
                <w:lang w:eastAsia="ru-RU"/>
              </w:rPr>
              <w:t>тыс. руб.</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Изменение показателя</w:t>
            </w:r>
          </w:p>
        </w:tc>
        <w:tc>
          <w:tcPr>
            <w:tcW w:w="0" w:type="auto"/>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Средне-</w:t>
            </w:r>
            <w:r w:rsidRPr="00320D77">
              <w:rPr>
                <w:rFonts w:ascii="Times New Roman" w:eastAsia="Times New Roman" w:hAnsi="Times New Roman" w:cs="Times New Roman"/>
                <w:b/>
                <w:bCs/>
                <w:sz w:val="20"/>
                <w:szCs w:val="20"/>
                <w:lang w:eastAsia="ru-RU"/>
              </w:rPr>
              <w:br/>
              <w:t>годовая</w:t>
            </w:r>
            <w:r w:rsidRPr="00320D77">
              <w:rPr>
                <w:rFonts w:ascii="Times New Roman" w:eastAsia="Times New Roman" w:hAnsi="Times New Roman" w:cs="Times New Roman"/>
                <w:b/>
                <w:bCs/>
                <w:sz w:val="20"/>
                <w:szCs w:val="20"/>
                <w:lang w:eastAsia="ru-RU"/>
              </w:rPr>
              <w:br/>
              <w:t xml:space="preserve">величина, </w:t>
            </w:r>
            <w:r w:rsidRPr="00320D77">
              <w:rPr>
                <w:rFonts w:ascii="Times New Roman" w:eastAsia="Times New Roman" w:hAnsi="Times New Roman" w:cs="Times New Roman"/>
                <w:b/>
                <w:bCs/>
                <w:i/>
                <w:iCs/>
                <w:sz w:val="20"/>
                <w:szCs w:val="20"/>
                <w:lang w:eastAsia="ru-RU"/>
              </w:rPr>
              <w:t>тыс. руб.</w:t>
            </w:r>
          </w:p>
        </w:tc>
      </w:tr>
      <w:tr w:rsidR="00320D77" w:rsidRPr="00320D77" w:rsidTr="00927FDF">
        <w:trPr>
          <w:jc w:val="center"/>
        </w:trPr>
        <w:tc>
          <w:tcPr>
            <w:tcW w:w="2630"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i/>
                <w:iCs/>
                <w:sz w:val="20"/>
                <w:szCs w:val="20"/>
                <w:lang w:eastAsia="ru-RU"/>
              </w:rPr>
              <w:t>тыс. руб.</w:t>
            </w:r>
            <w:r w:rsidRPr="00320D77">
              <w:rPr>
                <w:rFonts w:ascii="Times New Roman" w:eastAsia="Times New Roman" w:hAnsi="Times New Roman" w:cs="Times New Roman"/>
                <w:b/>
                <w:bCs/>
                <w:sz w:val="20"/>
                <w:szCs w:val="20"/>
                <w:lang w:eastAsia="ru-RU"/>
              </w:rPr>
              <w:br/>
              <w:t>(гр.3 - гр.2)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w:t>
            </w:r>
            <w:r w:rsidRPr="00320D77">
              <w:rPr>
                <w:rFonts w:ascii="Times New Roman" w:eastAsia="Times New Roman" w:hAnsi="Times New Roman" w:cs="Times New Roman"/>
                <w:b/>
                <w:bCs/>
                <w:sz w:val="20"/>
                <w:szCs w:val="20"/>
                <w:lang w:eastAsia="ru-RU"/>
              </w:rPr>
              <w:br/>
              <w:t>((3-2) : 2)</w:t>
            </w:r>
          </w:p>
        </w:tc>
        <w:tc>
          <w:tcPr>
            <w:tcW w:w="0" w:type="auto"/>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2630"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Выручка</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223 253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128 748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-94 505</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176 001</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Расходы по обычным видам деятельности</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325 807</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208 539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-117 268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267 173</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r w:rsidRPr="00320D77">
              <w:rPr>
                <w:rFonts w:ascii="Times New Roman" w:eastAsia="Times New Roman" w:hAnsi="Times New Roman" w:cs="Times New Roman"/>
                <w:i/>
                <w:iCs/>
                <w:sz w:val="20"/>
                <w:szCs w:val="20"/>
                <w:lang w:eastAsia="ru-RU"/>
              </w:rPr>
              <w:t xml:space="preserve"> Прибыль (убыток) от продаж  </w:t>
            </w:r>
            <w:r w:rsidRPr="00320D77">
              <w:rPr>
                <w:rFonts w:ascii="Times New Roman" w:eastAsia="Times New Roman" w:hAnsi="Times New Roman" w:cs="Times New Roman"/>
                <w:sz w:val="20"/>
                <w:szCs w:val="20"/>
                <w:lang w:eastAsia="ru-RU"/>
              </w:rPr>
              <w:t>(1-2)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-102 554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-79 791</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+22 763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-91 173</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Прочие доходы и расходы, кроме процентов к уплате</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73 468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42 122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-31 346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-42,7</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57 795</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5. </w:t>
            </w:r>
            <w:r w:rsidRPr="00320D77">
              <w:rPr>
                <w:rFonts w:ascii="Times New Roman" w:eastAsia="Times New Roman" w:hAnsi="Times New Roman" w:cs="Times New Roman"/>
                <w:i/>
                <w:iCs/>
                <w:sz w:val="20"/>
                <w:szCs w:val="20"/>
                <w:lang w:eastAsia="ru-RU"/>
              </w:rPr>
              <w:t>EBIT (прибыль до уплаты процентов и налогов)</w:t>
            </w:r>
            <w:r w:rsidRPr="00320D77">
              <w:rPr>
                <w:rFonts w:ascii="Times New Roman" w:eastAsia="Times New Roman" w:hAnsi="Times New Roman" w:cs="Times New Roman"/>
                <w:sz w:val="20"/>
                <w:szCs w:val="20"/>
                <w:lang w:eastAsia="ru-RU"/>
              </w:rPr>
              <w:t xml:space="preserve"> (3+4)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-29 086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-37 669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-8 583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-33 378</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5a. EBITDA </w:t>
            </w:r>
            <w:r w:rsidRPr="00320D77">
              <w:rPr>
                <w:rFonts w:ascii="Times New Roman" w:eastAsia="Times New Roman" w:hAnsi="Times New Roman" w:cs="Times New Roman"/>
                <w:i/>
                <w:iCs/>
                <w:sz w:val="20"/>
                <w:szCs w:val="20"/>
                <w:lang w:eastAsia="ru-RU"/>
              </w:rPr>
              <w:t>(прибыль до процентов, налогов и амортизации)</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-25 240</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-34 140</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-8 900</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-29 690</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Проценты к уплате</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1 614</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3 306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+1 692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+104,8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2 460</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Изменение налоговых активов и обязательств, налог на прибыль и прочее</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3 803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10 642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+6 839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+179,8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7 223</w:t>
            </w:r>
          </w:p>
        </w:tc>
      </w:tr>
      <w:tr w:rsidR="00320D77" w:rsidRPr="00320D77" w:rsidTr="00927FDF">
        <w:trPr>
          <w:jc w:val="center"/>
        </w:trPr>
        <w:tc>
          <w:tcPr>
            <w:tcW w:w="2630" w:type="pct"/>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8. Чистая прибыль (убыток) </w:t>
            </w:r>
            <w:r w:rsidRPr="00320D77">
              <w:rPr>
                <w:rFonts w:ascii="Times New Roman" w:eastAsia="Times New Roman" w:hAnsi="Times New Roman" w:cs="Times New Roman"/>
                <w:i/>
                <w:iCs/>
                <w:sz w:val="20"/>
                <w:szCs w:val="20"/>
                <w:lang w:eastAsia="ru-RU"/>
              </w:rPr>
              <w:t> </w:t>
            </w:r>
            <w:r w:rsidRPr="00320D77">
              <w:rPr>
                <w:rFonts w:ascii="Times New Roman" w:eastAsia="Times New Roman" w:hAnsi="Times New Roman" w:cs="Times New Roman"/>
                <w:sz w:val="20"/>
                <w:szCs w:val="20"/>
                <w:lang w:eastAsia="ru-RU"/>
              </w:rPr>
              <w:t>(5-6+7)</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-26 897</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-30 333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-3 436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-28 615</w:t>
            </w:r>
          </w:p>
        </w:tc>
      </w:tr>
    </w:tbl>
    <w:p w:rsidR="00320D77" w:rsidRPr="00320D77" w:rsidRDefault="00320D77" w:rsidP="00320D77">
      <w:pPr>
        <w:spacing w:after="0" w:line="24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 сравнению с прошлым периодом в текущем 2011 году снизилась как выручка от продаж, так и расходы по обычным видам деятельности (на 94 505 и 117 268 тыс. руб. соответственно). Причем в процентном отношении изменение выручки (-42,3%) опережает изменение расходов (-36,0%).</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Общество, как и в прошлом году, учитывало общехозяйственные (управленческие) расходы в качестве условно-постоянных, относя их по итогам отчетного периода на счет реализации. Управленческие расходы за анализируемый период снизились на 20 839 тыс. руб. или на 26,3%. </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Прибыль от прочих операций за отчетный год составила 38 816 тыс. руб., что на 33 038 тыс. руб. (46%) меньше, чем прибыль за аналогичный период прошлого года.</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За отчетный 2011 год Общество получило убыток от продаж в размере  79 791 тыс. руб., что составило 62% от выручки. По сравнению с аналогичным периодом прошлого года убыток от продаж снизился на 22 763 тыс. руб., или на 22,2%.</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widowControl w:val="0"/>
        <w:numPr>
          <w:ilvl w:val="1"/>
          <w:numId w:val="8"/>
        </w:numPr>
        <w:autoSpaceDE w:val="0"/>
        <w:autoSpaceDN w:val="0"/>
        <w:adjustRightInd w:val="0"/>
        <w:snapToGrid w:val="0"/>
        <w:spacing w:before="20" w:after="4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Анализ рентабельности.</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Показатели рентабельности ОАО «ТСРЗ» за 2011 год имеют отрицательные значения как следствие убыточности финансово-хозяйственной деятельности Общества за данный период и  представлены в таблице 10.</w:t>
      </w:r>
      <w:r w:rsidRPr="00320D77">
        <w:rPr>
          <w:rFonts w:ascii="Times New Roman" w:eastAsia="Times New Roman" w:hAnsi="Times New Roman" w:cs="Times New Roman"/>
          <w:sz w:val="24"/>
          <w:szCs w:val="24"/>
          <w:lang w:eastAsia="ru-RU"/>
        </w:rPr>
        <w:tab/>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lastRenderedPageBreak/>
        <w:t>Таблица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6043"/>
        <w:gridCol w:w="1013"/>
        <w:gridCol w:w="1013"/>
        <w:gridCol w:w="779"/>
        <w:gridCol w:w="567"/>
      </w:tblGrid>
      <w:tr w:rsidR="00320D77" w:rsidRPr="00320D77" w:rsidTr="00927FDF">
        <w:trPr>
          <w:jc w:val="center"/>
        </w:trPr>
        <w:tc>
          <w:tcPr>
            <w:tcW w:w="3209" w:type="pct"/>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Показатели рентабельности</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Значения показателя (в %, или в копейках с рубля)</w:t>
            </w:r>
          </w:p>
        </w:tc>
        <w:tc>
          <w:tcPr>
            <w:tcW w:w="0" w:type="auto"/>
            <w:gridSpan w:val="2"/>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Изменение показателя</w:t>
            </w:r>
          </w:p>
        </w:tc>
      </w:tr>
      <w:tr w:rsidR="00320D77" w:rsidRPr="00320D77" w:rsidTr="00927FDF">
        <w:trPr>
          <w:jc w:val="center"/>
        </w:trPr>
        <w:tc>
          <w:tcPr>
            <w:tcW w:w="3209" w:type="pct"/>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2010</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i/>
                <w:iCs/>
                <w:sz w:val="20"/>
                <w:szCs w:val="20"/>
                <w:lang w:eastAsia="ru-RU"/>
              </w:rPr>
              <w:t>коп.,</w:t>
            </w:r>
            <w:r w:rsidRPr="00320D77">
              <w:rPr>
                <w:rFonts w:ascii="Times New Roman" w:eastAsia="Times New Roman" w:hAnsi="Times New Roman" w:cs="Times New Roman"/>
                <w:b/>
                <w:bCs/>
                <w:sz w:val="20"/>
                <w:szCs w:val="20"/>
                <w:lang w:eastAsia="ru-RU"/>
              </w:rPr>
              <w:br/>
              <w:t>(гр.3 - гр.2)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w:t>
            </w:r>
            <w:r w:rsidRPr="00320D77">
              <w:rPr>
                <w:rFonts w:ascii="Times New Roman" w:eastAsia="Times New Roman" w:hAnsi="Times New Roman" w:cs="Times New Roman"/>
                <w:b/>
                <w:bCs/>
                <w:sz w:val="20"/>
                <w:szCs w:val="20"/>
                <w:lang w:eastAsia="ru-RU"/>
              </w:rPr>
              <w:br/>
              <w:t>((3-2) : 2)</w:t>
            </w:r>
          </w:p>
        </w:tc>
      </w:tr>
      <w:tr w:rsidR="00320D77" w:rsidRPr="00320D77" w:rsidTr="00927FDF">
        <w:trPr>
          <w:jc w:val="center"/>
        </w:trPr>
        <w:tc>
          <w:tcPr>
            <w:tcW w:w="3209" w:type="pct"/>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w:t>
            </w:r>
          </w:p>
        </w:tc>
        <w:tc>
          <w:tcPr>
            <w:tcW w:w="0" w:type="auto"/>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w:t>
            </w:r>
          </w:p>
        </w:tc>
        <w:tc>
          <w:tcPr>
            <w:tcW w:w="0" w:type="auto"/>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w:t>
            </w:r>
          </w:p>
        </w:tc>
      </w:tr>
      <w:tr w:rsidR="00320D77" w:rsidRPr="00320D77" w:rsidTr="00927FDF">
        <w:trPr>
          <w:jc w:val="center"/>
        </w:trPr>
        <w:tc>
          <w:tcPr>
            <w:tcW w:w="320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1. Рентабельность продаж по валовой прибыли. </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Нормальное значение для отрасли: 12% и более.</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-45,9</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-16,1</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320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Рентабельность продаж по EBIT.</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320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Рентабельность продаж по чистой прибыли (величина чистой прибыли в каждом рубле выручки).</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jc w:val="center"/>
        </w:trPr>
        <w:tc>
          <w:tcPr>
            <w:tcW w:w="3209" w:type="pct"/>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i/>
                <w:iCs/>
                <w:sz w:val="20"/>
                <w:szCs w:val="20"/>
                <w:lang w:eastAsia="ru-RU"/>
              </w:rPr>
              <w:t>Cправочно</w:t>
            </w:r>
            <w:r w:rsidRPr="00320D77">
              <w:rPr>
                <w:rFonts w:ascii="Times New Roman" w:eastAsia="Times New Roman" w:hAnsi="Times New Roman" w:cs="Times New Roman"/>
                <w:sz w:val="20"/>
                <w:szCs w:val="20"/>
                <w:lang w:eastAsia="ru-RU"/>
              </w:rPr>
              <w:t>:</w:t>
            </w:r>
            <w:r w:rsidRPr="00320D77">
              <w:rPr>
                <w:rFonts w:ascii="Times New Roman" w:eastAsia="Times New Roman" w:hAnsi="Times New Roman" w:cs="Times New Roman"/>
                <w:sz w:val="20"/>
                <w:szCs w:val="20"/>
                <w:lang w:eastAsia="ru-RU"/>
              </w:rPr>
              <w:br/>
              <w:t>Прибыль от продаж на рубль, вложенный в производство и реализацию продукции (работ, услуг)</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-31,5</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-38,3</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-6,8</w:t>
            </w:r>
          </w:p>
        </w:tc>
        <w:tc>
          <w:tcPr>
            <w:tcW w:w="0" w:type="auto"/>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bl>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Убыток от продаж в анализируемом периоде составил 62,0 копейки на каждый рубль полученной выручки, рентабельность продаж за 2011 год составила -62%. К тому же имеет место падение рентабельности продаж по сравнению с данным показателем за аналогичный период прошлого года (01.01–31.12.2010) (-16,1%).</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Показатель рентабельности, рассчитанный как отношение прибыли до процентов к уплате и налогообложения (EBIT) к выручке организации, за весь анализируемый период составил -29,3%. Это значит, что в каждом рубле выручки ОАО "Туапсинский судоремонтный завод" содержалось -29,3 копеек убытка до налогообложения и процентов к уплате.</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Рентабельность продаж по чистой прибыли за 2011 год составила 23,6 копейки  убытка на каждый рубль выручки, что ниже аналогичного показателя за 2010 год на 96,7%.</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widowControl w:val="0"/>
        <w:numPr>
          <w:ilvl w:val="1"/>
          <w:numId w:val="8"/>
        </w:numPr>
        <w:autoSpaceDE w:val="0"/>
        <w:autoSpaceDN w:val="0"/>
        <w:adjustRightInd w:val="0"/>
        <w:snapToGrid w:val="0"/>
        <w:spacing w:before="20" w:after="4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Расчет показателей деловой активности (оборачиваемости).</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Далее в таблице 11 рассчитаны показатели оборачиваемости ряда активов, характеризующие скорость возврата авансированных на осуществление предпринимательской деятельности денежных средств, а также показатель оборачиваемости кредиторской задолженности при расчетах с поставщиками и подрядчиками.</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Таблица 11.</w:t>
      </w:r>
    </w:p>
    <w:tbl>
      <w:tblPr>
        <w:tblW w:w="508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42"/>
        <w:gridCol w:w="1363"/>
        <w:gridCol w:w="1535"/>
        <w:gridCol w:w="1364"/>
        <w:gridCol w:w="1362"/>
      </w:tblGrid>
      <w:tr w:rsidR="00320D77" w:rsidRPr="00320D77" w:rsidTr="00927FDF">
        <w:trPr>
          <w:jc w:val="center"/>
        </w:trPr>
        <w:tc>
          <w:tcPr>
            <w:tcW w:w="2073" w:type="pct"/>
            <w:vMerge w:val="restar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Показатель оборачиваемости </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Коэффициент </w:t>
            </w:r>
          </w:p>
        </w:tc>
        <w:tc>
          <w:tcPr>
            <w:tcW w:w="753" w:type="pct"/>
            <w:vMerge w:val="restar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в днях</w:t>
            </w:r>
            <w:r w:rsidRPr="00320D77">
              <w:rPr>
                <w:rFonts w:ascii="Times New Roman" w:eastAsia="Times New Roman" w:hAnsi="Times New Roman" w:cs="Times New Roman"/>
                <w:b/>
                <w:bCs/>
                <w:sz w:val="20"/>
                <w:szCs w:val="20"/>
                <w:lang w:eastAsia="ru-RU"/>
              </w:rPr>
              <w:br/>
              <w:t>2010 год </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Коэффициент </w:t>
            </w:r>
          </w:p>
        </w:tc>
        <w:tc>
          <w:tcPr>
            <w:tcW w:w="724" w:type="pct"/>
            <w:vMerge w:val="restart"/>
            <w:tcBorders>
              <w:top w:val="outset" w:sz="6" w:space="0" w:color="000000"/>
              <w:lef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в днях</w:t>
            </w:r>
            <w:r w:rsidRPr="00320D77">
              <w:rPr>
                <w:rFonts w:ascii="Times New Roman" w:eastAsia="Times New Roman" w:hAnsi="Times New Roman" w:cs="Times New Roman"/>
                <w:b/>
                <w:bCs/>
                <w:sz w:val="20"/>
                <w:szCs w:val="20"/>
                <w:lang w:eastAsia="ru-RU"/>
              </w:rPr>
              <w:br/>
              <w:t>2011 год </w:t>
            </w:r>
          </w:p>
        </w:tc>
      </w:tr>
      <w:tr w:rsidR="00320D77" w:rsidRPr="00320D77" w:rsidTr="00927FDF">
        <w:trPr>
          <w:jc w:val="center"/>
        </w:trPr>
        <w:tc>
          <w:tcPr>
            <w:tcW w:w="2073" w:type="pct"/>
            <w:vMerge/>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2010 год</w:t>
            </w:r>
          </w:p>
        </w:tc>
        <w:tc>
          <w:tcPr>
            <w:tcW w:w="753" w:type="pct"/>
            <w:vMerge/>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2011 год</w:t>
            </w:r>
          </w:p>
        </w:tc>
        <w:tc>
          <w:tcPr>
            <w:tcW w:w="724" w:type="pct"/>
            <w:vMerge/>
            <w:tcBorders>
              <w:left w:val="outset" w:sz="6" w:space="0" w:color="000000"/>
              <w:bottom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lastRenderedPageBreak/>
              <w:t>1</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2 </w:t>
            </w:r>
          </w:p>
        </w:tc>
        <w:tc>
          <w:tcPr>
            <w:tcW w:w="753"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2 </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Оборачиваемость оборотных средств </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1,62</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225</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1,55</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235</w:t>
            </w:r>
          </w:p>
        </w:tc>
      </w:tr>
      <w:tr w:rsidR="00320D77" w:rsidRPr="00320D77" w:rsidTr="00927FDF">
        <w:trPr>
          <w:jc w:val="center"/>
        </w:trPr>
        <w:tc>
          <w:tcPr>
            <w:tcW w:w="2073" w:type="pct"/>
            <w:vMerge w:val="restart"/>
            <w:tcBorders>
              <w:top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Показатель оборачиваемости </w:t>
            </w: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Коэффициент </w:t>
            </w:r>
          </w:p>
        </w:tc>
        <w:tc>
          <w:tcPr>
            <w:tcW w:w="753" w:type="pct"/>
            <w:vMerge w:val="restart"/>
            <w:tcBorders>
              <w:top w:val="outset" w:sz="6" w:space="0" w:color="000000"/>
              <w:left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в днях</w:t>
            </w:r>
            <w:r w:rsidRPr="00320D77">
              <w:rPr>
                <w:rFonts w:ascii="Times New Roman" w:eastAsia="Times New Roman" w:hAnsi="Times New Roman" w:cs="Times New Roman"/>
                <w:b/>
                <w:bCs/>
                <w:sz w:val="20"/>
                <w:szCs w:val="20"/>
                <w:lang w:eastAsia="ru-RU"/>
              </w:rPr>
              <w:br/>
              <w:t>2010 год </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Коэффициент </w:t>
            </w:r>
          </w:p>
        </w:tc>
        <w:tc>
          <w:tcPr>
            <w:tcW w:w="724" w:type="pct"/>
            <w:vMerge w:val="restart"/>
            <w:tcBorders>
              <w:top w:val="outset" w:sz="6" w:space="0" w:color="000000"/>
              <w:lef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Значение в днях</w:t>
            </w:r>
            <w:r w:rsidRPr="00320D77">
              <w:rPr>
                <w:rFonts w:ascii="Times New Roman" w:eastAsia="Times New Roman" w:hAnsi="Times New Roman" w:cs="Times New Roman"/>
                <w:b/>
                <w:bCs/>
                <w:sz w:val="20"/>
                <w:szCs w:val="20"/>
                <w:lang w:eastAsia="ru-RU"/>
              </w:rPr>
              <w:br/>
              <w:t>2011 год </w:t>
            </w:r>
          </w:p>
        </w:tc>
      </w:tr>
      <w:tr w:rsidR="00320D77" w:rsidRPr="00320D77" w:rsidTr="00927FDF">
        <w:trPr>
          <w:jc w:val="center"/>
        </w:trPr>
        <w:tc>
          <w:tcPr>
            <w:tcW w:w="2073" w:type="pct"/>
            <w:vMerge/>
            <w:tcBorders>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2010 год</w:t>
            </w:r>
          </w:p>
        </w:tc>
        <w:tc>
          <w:tcPr>
            <w:tcW w:w="753" w:type="pct"/>
            <w:vMerge/>
            <w:tcBorders>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2011 год</w:t>
            </w:r>
          </w:p>
        </w:tc>
        <w:tc>
          <w:tcPr>
            <w:tcW w:w="724" w:type="pct"/>
            <w:vMerge/>
            <w:tcBorders>
              <w:left w:val="outset" w:sz="6" w:space="0" w:color="000000"/>
              <w:bottom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w:t>
            </w: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2 </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2 </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Оборачиваемость запасов </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2,40</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152</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2,87</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127</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Оборачиваемость дебиторской задолженности</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5,82</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4,77</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w:t>
            </w:r>
          </w:p>
        </w:tc>
      </w:tr>
      <w:tr w:rsidR="00320D77" w:rsidRPr="00320D77" w:rsidTr="00927FDF">
        <w:trPr>
          <w:trHeight w:val="530"/>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Оборачиваемость кредиторской задолженности</w:t>
            </w: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1,61</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226</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363</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Оборачиваемость активов</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1,10</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333</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0,82</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443</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Оборачиваемость собственного капитала</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5,61</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65</w:t>
            </w: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11,5</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w:t>
            </w:r>
          </w:p>
        </w:tc>
      </w:tr>
      <w:tr w:rsidR="00320D77" w:rsidRPr="00320D77" w:rsidTr="00927FDF">
        <w:trPr>
          <w:jc w:val="center"/>
        </w:trPr>
        <w:tc>
          <w:tcPr>
            <w:tcW w:w="2073" w:type="pct"/>
            <w:tcBorders>
              <w:top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Фондоотдача основных средств</w:t>
            </w:r>
          </w:p>
        </w:tc>
        <w:tc>
          <w:tcPr>
            <w:tcW w:w="725"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4,64</w:t>
            </w:r>
          </w:p>
        </w:tc>
        <w:tc>
          <w:tcPr>
            <w:tcW w:w="753" w:type="pct"/>
            <w:tcBorders>
              <w:top w:val="outset" w:sz="6" w:space="0" w:color="000000"/>
              <w:left w:val="outset" w:sz="6" w:space="0" w:color="000000"/>
              <w:bottom w:val="outset" w:sz="6" w:space="0" w:color="000000"/>
              <w:right w:val="outset" w:sz="6" w:space="0" w:color="000000"/>
            </w:tcBorders>
            <w:noWrap/>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w:t>
            </w:r>
          </w:p>
        </w:tc>
        <w:tc>
          <w:tcPr>
            <w:tcW w:w="724" w:type="pct"/>
            <w:tcBorders>
              <w:top w:val="outset" w:sz="6" w:space="0" w:color="000000"/>
              <w:left w:val="outset" w:sz="6" w:space="0" w:color="000000"/>
              <w:bottom w:val="outset" w:sz="6" w:space="0" w:color="000000"/>
            </w:tcBorders>
            <w:vAlign w:val="center"/>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r>
    </w:tbl>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p>
    <w:p w:rsidR="00320D77" w:rsidRPr="00320D77" w:rsidRDefault="00320D77" w:rsidP="00320D77">
      <w:pPr>
        <w:spacing w:after="0" w:line="240" w:lineRule="auto"/>
        <w:jc w:val="right"/>
        <w:rPr>
          <w:rFonts w:ascii="Times New Roman" w:eastAsia="Times New Roman" w:hAnsi="Times New Roman" w:cs="Times New Roman"/>
          <w:sz w:val="24"/>
          <w:szCs w:val="24"/>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Показатель оборачиваемости активов за анализируемый период (2011 год) показывает, что Общество получает выручку, равную сумме всех имеющихся активов за  443 календарных дня. При этом требуется 127 дней, чтобы получить выручку равную среднегодовому остатку материально-производственных запасов.</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Оборачиваемость кредиторской задолженности в 4,7 раза медленнее, чем оборачиваемость дебиторской задолженности, что подтверждает сделанный ранее вывод о том, что Общество активно финансирует текущую хозяйственную деятельность за счет  участников хозяйственного процесса. </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Высокое значение показателя оборачиваемости собственного капитала свидетельствует о значительном превышении уровня продаж над вложенным капиталом, что, как правило, означает увеличение привлечённых и кредитных ресурсов.</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Деловая активность Общества в 2011 году снизилась, о чём говорит отрицательная динамика показателей в течение отчетного года.</w:t>
      </w: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sz w:val="28"/>
          <w:szCs w:val="28"/>
          <w:lang w:eastAsia="ru-RU"/>
        </w:rPr>
        <w:t xml:space="preserve">            </w:t>
      </w:r>
      <w:r w:rsidRPr="00320D77">
        <w:rPr>
          <w:rFonts w:ascii="Times New Roman" w:eastAsia="Times New Roman" w:hAnsi="Times New Roman" w:cs="Times New Roman"/>
          <w:b/>
          <w:bCs/>
          <w:lang w:eastAsia="ru-RU"/>
        </w:rPr>
        <w:t>3.10.Выводы по результатам анализа.</w:t>
      </w:r>
    </w:p>
    <w:p w:rsidR="00320D77" w:rsidRPr="00320D77" w:rsidRDefault="00320D77" w:rsidP="00320D77">
      <w:pPr>
        <w:spacing w:after="0" w:line="240" w:lineRule="auto"/>
        <w:jc w:val="both"/>
        <w:rPr>
          <w:rFonts w:ascii="Times New Roman" w:eastAsia="Times New Roman" w:hAnsi="Times New Roman" w:cs="Times New Roman"/>
          <w:sz w:val="28"/>
          <w:szCs w:val="28"/>
          <w:lang w:eastAsia="ru-RU"/>
        </w:rPr>
      </w:pP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На основании качественной оценки значений показателей на конец анализируемого периода, а также их динамики в течение периода и прогноза на ближайший год, получены следующие выводы:</w:t>
      </w:r>
    </w:p>
    <w:p w:rsidR="00320D77" w:rsidRPr="00320D77" w:rsidRDefault="00320D77" w:rsidP="00320D77">
      <w:pPr>
        <w:spacing w:after="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большинство финансовых показателей значительно хуже нормы;</w:t>
      </w:r>
    </w:p>
    <w:p w:rsidR="00320D77" w:rsidRPr="00320D77" w:rsidRDefault="00320D77" w:rsidP="00320D77">
      <w:pPr>
        <w:spacing w:after="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 финансовые результаты, финансовое положение Общества характеризуется как критические.</w:t>
      </w:r>
    </w:p>
    <w:p w:rsidR="00320D77" w:rsidRPr="00320D77" w:rsidRDefault="00320D77" w:rsidP="00320D77">
      <w:pPr>
        <w:spacing w:after="0" w:line="360" w:lineRule="auto"/>
        <w:rPr>
          <w:rFonts w:ascii="Times New Roman" w:eastAsia="Times New Roman" w:hAnsi="Times New Roman" w:cs="Times New Roman"/>
          <w:b/>
          <w:bCs/>
          <w:sz w:val="24"/>
          <w:szCs w:val="24"/>
          <w:lang w:eastAsia="ru-RU"/>
        </w:rPr>
      </w:pPr>
    </w:p>
    <w:p w:rsidR="00320D77" w:rsidRPr="00320D77" w:rsidRDefault="00320D77" w:rsidP="00320D77">
      <w:pPr>
        <w:spacing w:after="0" w:line="360" w:lineRule="auto"/>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lastRenderedPageBreak/>
        <w:t>4.   Пояснения по существенным статьям бухгалтерского баланса.</w:t>
      </w:r>
    </w:p>
    <w:p w:rsidR="00320D77" w:rsidRPr="00320D77" w:rsidRDefault="00320D77" w:rsidP="00320D77">
      <w:pPr>
        <w:spacing w:after="0" w:line="360" w:lineRule="auto"/>
        <w:rPr>
          <w:rFonts w:ascii="Times New Roman" w:eastAsia="Times New Roman" w:hAnsi="Times New Roman" w:cs="Times New Roman"/>
          <w:b/>
          <w:bCs/>
          <w:sz w:val="28"/>
          <w:szCs w:val="28"/>
          <w:lang w:eastAsia="ru-RU"/>
        </w:rPr>
      </w:pPr>
    </w:p>
    <w:p w:rsidR="00320D77" w:rsidRPr="00320D77" w:rsidRDefault="00320D77" w:rsidP="00320D77">
      <w:pPr>
        <w:keepNext/>
        <w:spacing w:after="0" w:line="360" w:lineRule="auto"/>
        <w:jc w:val="both"/>
        <w:outlineLvl w:val="0"/>
        <w:rPr>
          <w:rFonts w:ascii="Times New Roman" w:eastAsia="Times New Roman" w:hAnsi="Times New Roman" w:cs="Times New Roman"/>
          <w:sz w:val="24"/>
          <w:szCs w:val="24"/>
          <w:lang w:eastAsia="ru-RU"/>
        </w:rPr>
      </w:pPr>
      <w:r w:rsidRPr="00320D77">
        <w:rPr>
          <w:rFonts w:ascii="Times New Roman" w:eastAsia="Times New Roman" w:hAnsi="Times New Roman" w:cs="Times New Roman"/>
          <w:b/>
          <w:bCs/>
          <w:sz w:val="24"/>
          <w:szCs w:val="24"/>
          <w:lang w:eastAsia="ru-RU"/>
        </w:rPr>
        <w:t xml:space="preserve">    4.1  Нематериальные активы</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 состоянию на 31 декабря 2011 года у Общества отсутствуют объекты, соответствующие критериям нематериальные активы.</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tabs>
          <w:tab w:val="left" w:pos="900"/>
          <w:tab w:val="left" w:pos="1080"/>
        </w:tabs>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4.2</w:t>
      </w:r>
      <w:r w:rsidRPr="00320D77">
        <w:rPr>
          <w:rFonts w:ascii="Times New Roman" w:eastAsia="Times New Roman" w:hAnsi="Times New Roman" w:cs="Times New Roman"/>
          <w:sz w:val="20"/>
          <w:szCs w:val="20"/>
          <w:lang w:eastAsia="ru-RU"/>
        </w:rPr>
        <w:t xml:space="preserve"> </w:t>
      </w:r>
      <w:r w:rsidRPr="00320D77">
        <w:rPr>
          <w:rFonts w:ascii="Times New Roman" w:eastAsia="Times New Roman" w:hAnsi="Times New Roman" w:cs="Times New Roman"/>
          <w:b/>
          <w:bCs/>
          <w:lang w:eastAsia="ru-RU"/>
        </w:rPr>
        <w:t xml:space="preserve">   Основные средства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Информация об остаточной</w:t>
      </w:r>
      <w:r w:rsidRPr="00320D77">
        <w:rPr>
          <w:rFonts w:ascii="Times New Roman" w:eastAsia="Times New Roman" w:hAnsi="Times New Roman" w:cs="Times New Roman"/>
          <w:b/>
          <w:bCs/>
          <w:lang w:eastAsia="ru-RU"/>
        </w:rPr>
        <w:t xml:space="preserve"> </w:t>
      </w:r>
      <w:r w:rsidRPr="00320D77">
        <w:rPr>
          <w:rFonts w:ascii="Times New Roman" w:eastAsia="Times New Roman" w:hAnsi="Times New Roman" w:cs="Times New Roman"/>
          <w:lang w:eastAsia="ru-RU"/>
        </w:rPr>
        <w:t>стоимости основных средств отражена в бухгалтерском балансе Общества.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Информация о восстановительной стоимости основных средств, суммах накопленной амортизации, а также  о движении основных средств по группам приведены в пояснениях к бухгалтерскому балансу и отчету о прибылях и убытках. Восстановительная стоимость основных средств Общества сформировалась с учетом ряда произведенных переоценок. Обязательная переоценка основных средств, производилась в соответствии с Постановлением Правительства Российской  Федерации с 1992 года по  1997 год.</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 1998 года  других переоценок Общество не производило.</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 строке 1150 баланса отражены основные средства по остаточной стоимости 44 982 тыс.руб. и  объекты  незавершенного строительства непроизводственного назначения  - 6 953 тыс.руб., выделенные в дополнительной расшифровочной строке баланса.</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620"/>
        <w:gridCol w:w="1620"/>
        <w:gridCol w:w="1800"/>
      </w:tblGrid>
      <w:tr w:rsidR="00320D77" w:rsidRPr="00320D77" w:rsidTr="00927FDF">
        <w:trPr>
          <w:trHeight w:val="635"/>
        </w:trPr>
        <w:tc>
          <w:tcPr>
            <w:tcW w:w="3708"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Счет</w:t>
            </w:r>
          </w:p>
        </w:tc>
        <w:tc>
          <w:tcPr>
            <w:tcW w:w="144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Строка баланса</w:t>
            </w:r>
          </w:p>
        </w:tc>
        <w:tc>
          <w:tcPr>
            <w:tcW w:w="162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 31.12.09</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тыс. руб.)</w:t>
            </w:r>
          </w:p>
        </w:tc>
        <w:tc>
          <w:tcPr>
            <w:tcW w:w="162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На 31.12.10    </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  (тыс. руб.)</w:t>
            </w:r>
          </w:p>
        </w:tc>
        <w:tc>
          <w:tcPr>
            <w:tcW w:w="180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На 31.12.11  </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 ( тыс. руб.)</w:t>
            </w:r>
          </w:p>
        </w:tc>
      </w:tr>
      <w:tr w:rsidR="00320D77" w:rsidRPr="00320D77" w:rsidTr="00927FDF">
        <w:tc>
          <w:tcPr>
            <w:tcW w:w="3708"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1</w:t>
            </w:r>
          </w:p>
        </w:tc>
        <w:tc>
          <w:tcPr>
            <w:tcW w:w="144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2</w:t>
            </w: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3</w:t>
            </w: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4</w:t>
            </w:r>
          </w:p>
        </w:tc>
        <w:tc>
          <w:tcPr>
            <w:tcW w:w="180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5</w:t>
            </w:r>
          </w:p>
        </w:tc>
      </w:tr>
      <w:tr w:rsidR="00320D77" w:rsidRPr="00320D77" w:rsidTr="00927FDF">
        <w:tc>
          <w:tcPr>
            <w:tcW w:w="370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в т.ч. объекты  незавершенного строительства  </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1150</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c>
          <w:tcPr>
            <w:tcW w:w="180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6 953</w:t>
            </w:r>
          </w:p>
        </w:tc>
      </w:tr>
      <w:tr w:rsidR="00320D77" w:rsidRPr="00320D77" w:rsidTr="00927FDF">
        <w:trPr>
          <w:trHeight w:val="369"/>
        </w:trPr>
        <w:tc>
          <w:tcPr>
            <w:tcW w:w="3708"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Всего</w:t>
            </w: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6 953</w:t>
            </w: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6 953</w:t>
            </w:r>
          </w:p>
        </w:tc>
        <w:tc>
          <w:tcPr>
            <w:tcW w:w="180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6 953</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Все объекты незавершенного строительства  находятся на консервации.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Начало строительства 1992-1994 годы. Инвентаризация незавершенного строительства проведена на 01 октября 2011 года.   Решение относительно дальнейшего их использования на дату составления отчетности Обществом не принято.</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пояснении к бухгалтерскому балансу и отчету о прибылях и убытках раскрыта информация по каждому объекту за 2010-2011гг. ( 2.2 «Незавершенные капитальные вложения»)</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835"/>
        <w:gridCol w:w="1080"/>
        <w:gridCol w:w="783"/>
        <w:gridCol w:w="1093"/>
        <w:gridCol w:w="873"/>
        <w:gridCol w:w="1134"/>
        <w:gridCol w:w="842"/>
      </w:tblGrid>
      <w:tr w:rsidR="00320D77" w:rsidRPr="00320D77" w:rsidTr="00927FDF">
        <w:trPr>
          <w:trHeight w:val="255"/>
        </w:trPr>
        <w:tc>
          <w:tcPr>
            <w:tcW w:w="3320" w:type="dxa"/>
            <w:vMerge w:val="restart"/>
            <w:noWrap/>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t xml:space="preserve">Наименование показателя </w:t>
            </w:r>
          </w:p>
        </w:tc>
        <w:tc>
          <w:tcPr>
            <w:tcW w:w="835" w:type="dxa"/>
            <w:vMerge w:val="restart"/>
            <w:noWrap/>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t xml:space="preserve">Код </w:t>
            </w:r>
          </w:p>
        </w:tc>
        <w:tc>
          <w:tcPr>
            <w:tcW w:w="1080" w:type="dxa"/>
            <w:vMerge w:val="restart"/>
            <w:noWrap/>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t xml:space="preserve">Период </w:t>
            </w:r>
          </w:p>
        </w:tc>
        <w:tc>
          <w:tcPr>
            <w:tcW w:w="783" w:type="dxa"/>
            <w:vMerge w:val="restart"/>
            <w:noWrap/>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t xml:space="preserve">На </w:t>
            </w: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lastRenderedPageBreak/>
              <w:t xml:space="preserve">начало года </w:t>
            </w:r>
          </w:p>
        </w:tc>
        <w:tc>
          <w:tcPr>
            <w:tcW w:w="3100" w:type="dxa"/>
            <w:gridSpan w:val="3"/>
            <w:noWrap/>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lastRenderedPageBreak/>
              <w:t xml:space="preserve">Изменения за период </w:t>
            </w:r>
          </w:p>
        </w:tc>
        <w:tc>
          <w:tcPr>
            <w:tcW w:w="842" w:type="dxa"/>
            <w:vMerge w:val="restart"/>
            <w:vAlign w:val="center"/>
          </w:tcPr>
          <w:p w:rsidR="00320D77" w:rsidRPr="00320D77" w:rsidRDefault="00320D77" w:rsidP="00320D77">
            <w:pPr>
              <w:spacing w:after="0" w:line="360" w:lineRule="auto"/>
              <w:jc w:val="center"/>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t xml:space="preserve">На </w:t>
            </w:r>
            <w:r w:rsidRPr="00320D77">
              <w:rPr>
                <w:rFonts w:ascii="Times New Roman" w:eastAsia="Times New Roman" w:hAnsi="Times New Roman" w:cs="Times New Roman"/>
                <w:b/>
                <w:bCs/>
                <w:sz w:val="16"/>
                <w:szCs w:val="16"/>
                <w:lang w:eastAsia="ru-RU"/>
                <w14:shadow w14:blurRad="50800" w14:dist="38100" w14:dir="2700000" w14:sx="100000" w14:sy="100000" w14:kx="0" w14:ky="0" w14:algn="tl">
                  <w14:srgbClr w14:val="000000">
                    <w14:alpha w14:val="60000"/>
                  </w14:srgbClr>
                </w14:shadow>
              </w:rPr>
              <w:lastRenderedPageBreak/>
              <w:t xml:space="preserve">конец периода </w:t>
            </w:r>
          </w:p>
        </w:tc>
      </w:tr>
      <w:tr w:rsidR="00320D77" w:rsidRPr="00320D77" w:rsidTr="00927FDF">
        <w:trPr>
          <w:trHeight w:val="1590"/>
        </w:trPr>
        <w:tc>
          <w:tcPr>
            <w:tcW w:w="3320" w:type="dxa"/>
            <w:vMerge/>
            <w:vAlign w:val="center"/>
          </w:tcPr>
          <w:p w:rsidR="00320D77" w:rsidRPr="00320D77" w:rsidRDefault="00320D77" w:rsidP="00320D77">
            <w:pPr>
              <w:spacing w:after="0" w:line="240" w:lineRule="auto"/>
              <w:rPr>
                <w:rFonts w:ascii="Times New Roman" w:eastAsia="Times New Roman" w:hAnsi="Times New Roman" w:cs="Times New Roman"/>
                <w:b/>
                <w:bCs/>
                <w:sz w:val="16"/>
                <w:szCs w:val="16"/>
                <w:lang w:eastAsia="ru-RU"/>
              </w:rPr>
            </w:pPr>
          </w:p>
        </w:tc>
        <w:tc>
          <w:tcPr>
            <w:tcW w:w="835" w:type="dxa"/>
            <w:vMerge/>
            <w:vAlign w:val="center"/>
          </w:tcPr>
          <w:p w:rsidR="00320D77" w:rsidRPr="00320D77" w:rsidRDefault="00320D77" w:rsidP="00320D77">
            <w:pPr>
              <w:spacing w:after="0" w:line="240" w:lineRule="auto"/>
              <w:rPr>
                <w:rFonts w:ascii="Times New Roman" w:eastAsia="Times New Roman" w:hAnsi="Times New Roman" w:cs="Times New Roman"/>
                <w:b/>
                <w:bCs/>
                <w:sz w:val="16"/>
                <w:szCs w:val="16"/>
                <w:lang w:eastAsia="ru-RU"/>
              </w:rPr>
            </w:pPr>
          </w:p>
        </w:tc>
        <w:tc>
          <w:tcPr>
            <w:tcW w:w="1080" w:type="dxa"/>
            <w:vMerge/>
            <w:vAlign w:val="center"/>
          </w:tcPr>
          <w:p w:rsidR="00320D77" w:rsidRPr="00320D77" w:rsidRDefault="00320D77" w:rsidP="00320D77">
            <w:pPr>
              <w:spacing w:after="0" w:line="240" w:lineRule="auto"/>
              <w:rPr>
                <w:rFonts w:ascii="Times New Roman" w:eastAsia="Times New Roman" w:hAnsi="Times New Roman" w:cs="Times New Roman"/>
                <w:b/>
                <w:bCs/>
                <w:sz w:val="16"/>
                <w:szCs w:val="16"/>
                <w:lang w:eastAsia="ru-RU"/>
              </w:rPr>
            </w:pPr>
          </w:p>
        </w:tc>
        <w:tc>
          <w:tcPr>
            <w:tcW w:w="783" w:type="dxa"/>
            <w:vMerge/>
            <w:vAlign w:val="center"/>
          </w:tcPr>
          <w:p w:rsidR="00320D77" w:rsidRPr="00320D77" w:rsidRDefault="00320D77" w:rsidP="00320D77">
            <w:pPr>
              <w:spacing w:after="0" w:line="240" w:lineRule="auto"/>
              <w:rPr>
                <w:rFonts w:ascii="Times New Roman" w:eastAsia="Times New Roman" w:hAnsi="Times New Roman" w:cs="Times New Roman"/>
                <w:b/>
                <w:bCs/>
                <w:sz w:val="16"/>
                <w:szCs w:val="16"/>
                <w:lang w:eastAsia="ru-RU"/>
              </w:rPr>
            </w:pPr>
          </w:p>
        </w:tc>
        <w:tc>
          <w:tcPr>
            <w:tcW w:w="1093"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xml:space="preserve">затраты за период </w:t>
            </w:r>
          </w:p>
        </w:tc>
        <w:tc>
          <w:tcPr>
            <w:tcW w:w="873"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xml:space="preserve">списано </w:t>
            </w:r>
          </w:p>
        </w:tc>
        <w:tc>
          <w:tcPr>
            <w:tcW w:w="1134"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xml:space="preserve">принято к учету в качестве основных средств или увеличена стоимость </w:t>
            </w:r>
          </w:p>
        </w:tc>
        <w:tc>
          <w:tcPr>
            <w:tcW w:w="842" w:type="dxa"/>
            <w:vMerge/>
            <w:vAlign w:val="center"/>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p>
        </w:tc>
      </w:tr>
      <w:tr w:rsidR="00320D77" w:rsidRPr="00320D77" w:rsidTr="00927FDF">
        <w:trPr>
          <w:trHeight w:val="525"/>
        </w:trPr>
        <w:tc>
          <w:tcPr>
            <w:tcW w:w="3320" w:type="dxa"/>
            <w:vMerge w:val="restart"/>
            <w:vAlign w:val="center"/>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Незавершенное строительство и незаконченные операции по приобретению, модернизации и т.д. основных средств-всего .</w:t>
            </w:r>
          </w:p>
        </w:tc>
        <w:tc>
          <w:tcPr>
            <w:tcW w:w="83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5240</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6953</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6953</w:t>
            </w:r>
          </w:p>
        </w:tc>
      </w:tr>
      <w:tr w:rsidR="00320D77" w:rsidRPr="00320D77" w:rsidTr="00927FDF">
        <w:trPr>
          <w:trHeight w:val="795"/>
        </w:trPr>
        <w:tc>
          <w:tcPr>
            <w:tcW w:w="3320" w:type="dxa"/>
            <w:vMerge/>
            <w:vAlign w:val="center"/>
          </w:tcPr>
          <w:p w:rsidR="00320D77" w:rsidRPr="00320D77" w:rsidRDefault="00320D77" w:rsidP="00320D77">
            <w:pPr>
              <w:spacing w:after="0" w:line="240" w:lineRule="auto"/>
              <w:rPr>
                <w:rFonts w:ascii="Times New Roman" w:eastAsia="Times New Roman" w:hAnsi="Times New Roman" w:cs="Times New Roman"/>
                <w:b/>
                <w:bCs/>
                <w:sz w:val="20"/>
                <w:szCs w:val="20"/>
                <w:lang w:eastAsia="ru-RU"/>
              </w:rPr>
            </w:pPr>
          </w:p>
        </w:tc>
        <w:tc>
          <w:tcPr>
            <w:tcW w:w="83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5250</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2010 г. </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6953</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6953</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том числе:</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783"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Инженерные сети Северо -Западного района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2688</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Инженерные сети Северо-Западного района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2010 г. </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2 688</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2688</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Берегоукрепление реки Паук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2985</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Берегоукрепление реки Паук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2010 г. </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2 985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2985</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Пилорама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1235</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Пилорама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2010 г. </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1 235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1235</w:t>
            </w:r>
          </w:p>
        </w:tc>
      </w:tr>
      <w:tr w:rsidR="00320D77" w:rsidRPr="00320D77" w:rsidTr="00927FDF">
        <w:trPr>
          <w:trHeight w:val="255"/>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Б/о " Лукоморье"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r>
      <w:tr w:rsidR="00320D77" w:rsidRPr="00320D77" w:rsidTr="00927FDF">
        <w:trPr>
          <w:trHeight w:val="270"/>
        </w:trPr>
        <w:tc>
          <w:tcPr>
            <w:tcW w:w="3320" w:type="dxa"/>
            <w:noWrap/>
            <w:vAlign w:val="bottom"/>
          </w:tcPr>
          <w:p w:rsidR="00320D77" w:rsidRPr="00320D77" w:rsidRDefault="00320D77" w:rsidP="00320D77">
            <w:pPr>
              <w:spacing w:after="0" w:line="240" w:lineRule="auto"/>
              <w:rPr>
                <w:rFonts w:ascii="Times New Roman" w:eastAsia="Times New Roman" w:hAnsi="Times New Roman" w:cs="Times New Roman"/>
                <w:i/>
                <w:iCs/>
                <w:sz w:val="20"/>
                <w:szCs w:val="20"/>
                <w:lang w:eastAsia="ru-RU"/>
              </w:rPr>
            </w:pPr>
            <w:r w:rsidRPr="00320D77">
              <w:rPr>
                <w:rFonts w:ascii="Times New Roman" w:eastAsia="Times New Roman" w:hAnsi="Times New Roman" w:cs="Times New Roman"/>
                <w:i/>
                <w:iCs/>
                <w:sz w:val="20"/>
                <w:szCs w:val="20"/>
                <w:lang w:eastAsia="ru-RU"/>
              </w:rPr>
              <w:t xml:space="preserve">Б/о " Лукоморье" </w:t>
            </w:r>
          </w:p>
        </w:tc>
        <w:tc>
          <w:tcPr>
            <w:tcW w:w="83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080"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за 2010 г. </w:t>
            </w:r>
          </w:p>
        </w:tc>
        <w:tc>
          <w:tcPr>
            <w:tcW w:w="783"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c>
          <w:tcPr>
            <w:tcW w:w="109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73"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134" w:type="dxa"/>
            <w:noWrap/>
            <w:vAlign w:val="bottom"/>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842"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45</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0" w:line="360" w:lineRule="auto"/>
        <w:jc w:val="both"/>
        <w:outlineLvl w:val="0"/>
        <w:rPr>
          <w:rFonts w:ascii="Times New Roman" w:eastAsia="Times New Roman" w:hAnsi="Times New Roman" w:cs="Times New Roman"/>
          <w:lang w:eastAsia="ru-RU"/>
        </w:rPr>
      </w:pPr>
    </w:p>
    <w:p w:rsidR="00320D77" w:rsidRPr="00320D77" w:rsidRDefault="00320D77" w:rsidP="00320D77">
      <w:pPr>
        <w:keepNext/>
        <w:spacing w:after="0" w:line="360" w:lineRule="auto"/>
        <w:jc w:val="both"/>
        <w:outlineLvl w:val="0"/>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Движение основных средств за 2010-2011 годы отражено в таблице:  (тыс.руб.)</w:t>
      </w:r>
    </w:p>
    <w:p w:rsidR="00320D77" w:rsidRPr="00320D77" w:rsidRDefault="00320D77" w:rsidP="00320D77">
      <w:pPr>
        <w:keepNext/>
        <w:spacing w:after="0" w:line="360" w:lineRule="auto"/>
        <w:jc w:val="both"/>
        <w:outlineLvl w:val="0"/>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157"/>
        <w:gridCol w:w="1158"/>
        <w:gridCol w:w="1157"/>
        <w:gridCol w:w="1578"/>
        <w:gridCol w:w="1980"/>
      </w:tblGrid>
      <w:tr w:rsidR="00320D77" w:rsidRPr="00320D77" w:rsidTr="00927FDF">
        <w:tc>
          <w:tcPr>
            <w:tcW w:w="2870" w:type="dxa"/>
            <w:tcBorders>
              <w:top w:val="double" w:sz="4" w:space="0" w:color="auto"/>
              <w:lef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Показатель</w:t>
            </w:r>
          </w:p>
        </w:tc>
        <w:tc>
          <w:tcPr>
            <w:tcW w:w="1157"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Здания и сооружения</w:t>
            </w:r>
          </w:p>
        </w:tc>
        <w:tc>
          <w:tcPr>
            <w:tcW w:w="1158"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Машины и оборудование</w:t>
            </w:r>
          </w:p>
        </w:tc>
        <w:tc>
          <w:tcPr>
            <w:tcW w:w="1157"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Транспорт</w:t>
            </w:r>
          </w:p>
        </w:tc>
        <w:tc>
          <w:tcPr>
            <w:tcW w:w="1578"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Прочие основные средства</w:t>
            </w:r>
          </w:p>
        </w:tc>
        <w:tc>
          <w:tcPr>
            <w:tcW w:w="1980" w:type="dxa"/>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Итого</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1</w:t>
            </w:r>
          </w:p>
        </w:tc>
        <w:tc>
          <w:tcPr>
            <w:tcW w:w="1157"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2</w:t>
            </w:r>
          </w:p>
        </w:tc>
        <w:tc>
          <w:tcPr>
            <w:tcW w:w="1158"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3</w:t>
            </w:r>
          </w:p>
        </w:tc>
        <w:tc>
          <w:tcPr>
            <w:tcW w:w="1157"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4</w:t>
            </w:r>
          </w:p>
        </w:tc>
        <w:tc>
          <w:tcPr>
            <w:tcW w:w="1578"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6</w:t>
            </w:r>
          </w:p>
        </w:tc>
        <w:tc>
          <w:tcPr>
            <w:tcW w:w="198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7</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 на 31.12.2010 года</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90 674</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75 109</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4 849</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1 506</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172 138</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на 31.12.2010 года</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55 195</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63 679</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3 851</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1 212</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123 937</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Остаточная стоимость на 31.12.2010 года</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35 479</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11 430</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998</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294</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48 201</w:t>
            </w:r>
          </w:p>
        </w:tc>
      </w:tr>
      <w:tr w:rsidR="00320D77" w:rsidRPr="00320D77" w:rsidTr="00927FDF">
        <w:trPr>
          <w:trHeight w:val="602"/>
        </w:trPr>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Поступление за 2011 год</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1 538</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747</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2 285</w:t>
            </w:r>
          </w:p>
        </w:tc>
      </w:tr>
      <w:tr w:rsidR="00320D77" w:rsidRPr="00320D77" w:rsidTr="00927FDF">
        <w:trPr>
          <w:trHeight w:val="567"/>
        </w:trPr>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Выбытие за 2011 год</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614</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6 769</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1 543</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314</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9 241</w:t>
            </w:r>
          </w:p>
        </w:tc>
      </w:tr>
      <w:tr w:rsidR="00320D77" w:rsidRPr="00320D77" w:rsidTr="00927FDF">
        <w:trPr>
          <w:trHeight w:val="562"/>
        </w:trPr>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Амортизация за 2011 год</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165</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2 872</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918</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211</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3 737</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стоимость на 31.12.2011 года</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90 521</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69 878</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4 053</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730</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165 182</w:t>
            </w:r>
          </w:p>
        </w:tc>
      </w:tr>
      <w:tr w:rsidR="00320D77" w:rsidRPr="00320D77" w:rsidTr="00927FDF">
        <w:tc>
          <w:tcPr>
            <w:tcW w:w="287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Накопленная амортизация на 31.12.2011 года</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55 889</w:t>
            </w:r>
          </w:p>
        </w:tc>
        <w:tc>
          <w:tcPr>
            <w:tcW w:w="115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60 806</w:t>
            </w:r>
          </w:p>
        </w:tc>
        <w:tc>
          <w:tcPr>
            <w:tcW w:w="1157"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2 932</w:t>
            </w:r>
          </w:p>
        </w:tc>
        <w:tc>
          <w:tcPr>
            <w:tcW w:w="1578"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573</w:t>
            </w:r>
          </w:p>
        </w:tc>
        <w:tc>
          <w:tcPr>
            <w:tcW w:w="198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120 200</w:t>
            </w:r>
          </w:p>
        </w:tc>
      </w:tr>
      <w:tr w:rsidR="00320D77" w:rsidRPr="00320D77" w:rsidTr="00927FDF">
        <w:tc>
          <w:tcPr>
            <w:tcW w:w="287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Остаточная стоимость на 31.12.2011 года</w:t>
            </w:r>
          </w:p>
        </w:tc>
        <w:tc>
          <w:tcPr>
            <w:tcW w:w="1157"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34 633</w:t>
            </w:r>
          </w:p>
        </w:tc>
        <w:tc>
          <w:tcPr>
            <w:tcW w:w="1158"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9 072</w:t>
            </w:r>
          </w:p>
        </w:tc>
        <w:tc>
          <w:tcPr>
            <w:tcW w:w="1157"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1120</w:t>
            </w:r>
          </w:p>
        </w:tc>
        <w:tc>
          <w:tcPr>
            <w:tcW w:w="1578"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157</w:t>
            </w:r>
          </w:p>
        </w:tc>
        <w:tc>
          <w:tcPr>
            <w:tcW w:w="198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44 982</w:t>
            </w:r>
          </w:p>
        </w:tc>
      </w:tr>
    </w:tbl>
    <w:p w:rsidR="00320D77" w:rsidRPr="00320D77" w:rsidRDefault="00320D77" w:rsidP="00320D77">
      <w:pPr>
        <w:spacing w:after="0" w:line="240" w:lineRule="auto"/>
        <w:rPr>
          <w:rFonts w:ascii="Times New Roman" w:eastAsia="Times New Roman" w:hAnsi="Times New Roman" w:cs="Times New Roman"/>
          <w:sz w:val="20"/>
          <w:szCs w:val="20"/>
          <w:lang w:eastAsia="ru-RU"/>
        </w:rPr>
      </w:pPr>
    </w:p>
    <w:p w:rsidR="00320D77" w:rsidRPr="00320D77" w:rsidRDefault="00320D77" w:rsidP="00320D77">
      <w:pPr>
        <w:spacing w:after="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 xml:space="preserve"> </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В пункте 2.1 «Наличие и движение основных средств» Пояснения приведены данные по группам основных средств с учетом движения за 2010-2011 на начало и конец периодов  по первоначальной стоимости, накопленной амортизацией.  В составе основных средств,  присутствуют объекты, находящиеся в аренде в соответствии с договорами ОАО «ТМТП», ООО «Туапсинский машиностроительный завод»,и основные средства  переведенные на консервацию в соответствии с Приказами Общества . Данная информация раскрыта в Пояснении (2.4 «Иное использование основных средств») к бухгалтерской отчетности в виде таблицы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620"/>
        <w:gridCol w:w="1440"/>
        <w:gridCol w:w="1620"/>
        <w:gridCol w:w="1440"/>
      </w:tblGrid>
      <w:tr w:rsidR="00320D77" w:rsidRPr="00320D77" w:rsidTr="00927FDF">
        <w:trPr>
          <w:trHeight w:val="270"/>
        </w:trPr>
        <w:tc>
          <w:tcPr>
            <w:tcW w:w="2895"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Наименование показателя </w:t>
            </w:r>
          </w:p>
        </w:tc>
        <w:tc>
          <w:tcPr>
            <w:tcW w:w="162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Код </w:t>
            </w:r>
          </w:p>
        </w:tc>
        <w:tc>
          <w:tcPr>
            <w:tcW w:w="144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31декабря 2009 (тыс.руб.)</w:t>
            </w:r>
          </w:p>
        </w:tc>
        <w:tc>
          <w:tcPr>
            <w:tcW w:w="162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31декабря 2010   (тыс.руб.)</w:t>
            </w:r>
          </w:p>
        </w:tc>
        <w:tc>
          <w:tcPr>
            <w:tcW w:w="144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на 31декабря 2011 (тыс.руб.)</w:t>
            </w:r>
          </w:p>
        </w:tc>
      </w:tr>
      <w:tr w:rsidR="00320D77" w:rsidRPr="00320D77" w:rsidTr="00927FDF">
        <w:trPr>
          <w:trHeight w:val="975"/>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Переданные в аренду основные средства, числящиеся на балансе  </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5280</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7 906</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10 645</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61 639</w:t>
            </w:r>
          </w:p>
        </w:tc>
      </w:tr>
      <w:tr w:rsidR="00320D77" w:rsidRPr="00320D77" w:rsidTr="00927FDF">
        <w:trPr>
          <w:trHeight w:val="660"/>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Переданные в аренду основные средства, числящиеся за  балансом  </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5281</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660"/>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Полученные  в аренду основные средства, числящиеся на балансе  </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5282</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630"/>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Полученные в аренду основные средства, числящиеся за  балансом  </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5283</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60966</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60966</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1155"/>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Объекты недвижимости, принятые в эксплуатацию и фактически используемые, находящиеся в процессе государственной регистрации </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5284</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720"/>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 переведенные на консервацию</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5285</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1 042</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1 042</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14226</w:t>
            </w:r>
          </w:p>
        </w:tc>
      </w:tr>
      <w:tr w:rsidR="00320D77" w:rsidRPr="00320D77" w:rsidTr="00927FDF">
        <w:trPr>
          <w:trHeight w:val="555"/>
        </w:trPr>
        <w:tc>
          <w:tcPr>
            <w:tcW w:w="2895" w:type="dxa"/>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Иное использование основных средств (залог)</w:t>
            </w:r>
          </w:p>
        </w:tc>
        <w:tc>
          <w:tcPr>
            <w:tcW w:w="162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5286</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18000</w:t>
            </w:r>
          </w:p>
        </w:tc>
      </w:tr>
    </w:tbl>
    <w:p w:rsidR="00320D77" w:rsidRPr="00320D77" w:rsidRDefault="00320D77" w:rsidP="00320D77">
      <w:pPr>
        <w:spacing w:after="0" w:line="360" w:lineRule="auto"/>
        <w:rPr>
          <w:rFonts w:ascii="Times New Roman" w:eastAsia="Times New Roman" w:hAnsi="Times New Roman" w:cs="Times New Roman"/>
          <w:sz w:val="20"/>
          <w:szCs w:val="20"/>
          <w:lang w:eastAsia="ru-RU"/>
        </w:rPr>
      </w:pPr>
    </w:p>
    <w:p w:rsidR="00320D77" w:rsidRPr="00320D77" w:rsidRDefault="00320D77" w:rsidP="00320D77">
      <w:pPr>
        <w:spacing w:after="0" w:line="360" w:lineRule="auto"/>
        <w:rPr>
          <w:rFonts w:ascii="Times New Roman" w:eastAsia="Times New Roman" w:hAnsi="Times New Roman" w:cs="Times New Roman"/>
          <w:sz w:val="20"/>
          <w:szCs w:val="20"/>
          <w:lang w:eastAsia="ru-RU"/>
        </w:rPr>
      </w:pPr>
    </w:p>
    <w:p w:rsidR="00320D77" w:rsidRPr="00320D77" w:rsidRDefault="00320D77" w:rsidP="00320D77">
      <w:pPr>
        <w:spacing w:after="0" w:line="360" w:lineRule="auto"/>
        <w:rPr>
          <w:rFonts w:ascii="Times New Roman" w:eastAsia="Times New Roman" w:hAnsi="Times New Roman" w:cs="Times New Roman"/>
          <w:sz w:val="20"/>
          <w:szCs w:val="20"/>
          <w:lang w:eastAsia="ru-RU"/>
        </w:rPr>
      </w:pPr>
    </w:p>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lang w:eastAsia="ru-RU"/>
        </w:rPr>
        <w:lastRenderedPageBreak/>
        <w:t xml:space="preserve">По состоянию на 31.12.2011 в составе основных средств отсутствуют объекты недвижимости, находящиеся в процессе государственной регистрации. </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Общество владеет земельными  участками, предоставленными в постоянное (бессрочное) пользование  администрацией города Туапсе, что подтверждено Государственными  актами. </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Перечень объектов: </w:t>
      </w:r>
    </w:p>
    <w:p w:rsidR="00320D77" w:rsidRPr="00320D77" w:rsidRDefault="00320D77" w:rsidP="00320D77">
      <w:pPr>
        <w:spacing w:after="0" w:line="360" w:lineRule="auto"/>
        <w:rPr>
          <w:rFonts w:ascii="Times New Roman" w:eastAsia="Times New Roman" w:hAnsi="Times New Roman" w:cs="Times New Roman"/>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80"/>
        <w:gridCol w:w="1080"/>
        <w:gridCol w:w="2160"/>
        <w:gridCol w:w="1440"/>
        <w:gridCol w:w="1620"/>
        <w:gridCol w:w="1620"/>
      </w:tblGrid>
      <w:tr w:rsidR="00320D77" w:rsidRPr="00320D77" w:rsidTr="00927FDF">
        <w:tblPrEx>
          <w:tblCellMar>
            <w:top w:w="0" w:type="dxa"/>
            <w:bottom w:w="0" w:type="dxa"/>
          </w:tblCellMar>
        </w:tblPrEx>
        <w:tc>
          <w:tcPr>
            <w:tcW w:w="198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p>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Месторасположение земельного участка</w:t>
            </w:r>
          </w:p>
        </w:tc>
        <w:tc>
          <w:tcPr>
            <w:tcW w:w="108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Площадь (кв.м.)</w:t>
            </w:r>
          </w:p>
        </w:tc>
        <w:tc>
          <w:tcPr>
            <w:tcW w:w="216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Кадастровый номер</w:t>
            </w:r>
          </w:p>
        </w:tc>
        <w:tc>
          <w:tcPr>
            <w:tcW w:w="144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Кадастровая стоимость (руб.)</w:t>
            </w:r>
          </w:p>
        </w:tc>
        <w:tc>
          <w:tcPr>
            <w:tcW w:w="162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Номер государственного акта, кем выдан</w:t>
            </w:r>
          </w:p>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p>
        </w:tc>
        <w:tc>
          <w:tcPr>
            <w:tcW w:w="1620" w:type="dxa"/>
            <w:vAlign w:val="center"/>
          </w:tcPr>
          <w:p w:rsidR="00320D77" w:rsidRPr="00320D77" w:rsidRDefault="00320D77" w:rsidP="00320D77">
            <w:pPr>
              <w:spacing w:after="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Категория земель</w:t>
            </w:r>
          </w:p>
        </w:tc>
      </w:tr>
      <w:tr w:rsidR="00320D77" w:rsidRPr="00320D77" w:rsidTr="00927FDF">
        <w:tblPrEx>
          <w:tblCellMar>
            <w:top w:w="0" w:type="dxa"/>
            <w:bottom w:w="0" w:type="dxa"/>
          </w:tblCellMar>
        </w:tblPrEx>
        <w:trPr>
          <w:trHeight w:val="1624"/>
        </w:trPr>
        <w:tc>
          <w:tcPr>
            <w:tcW w:w="198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Земельный участок по ул. М. Горького, 11, в г. Туапсе Краснодарского края</w:t>
            </w:r>
          </w:p>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108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136 599</w:t>
            </w:r>
          </w:p>
        </w:tc>
        <w:tc>
          <w:tcPr>
            <w:tcW w:w="216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23:51:01 01 008 : 0037.</w:t>
            </w:r>
          </w:p>
        </w:tc>
        <w:tc>
          <w:tcPr>
            <w:tcW w:w="1440" w:type="dxa"/>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1 171 712 072</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КК-2 № 432000042, выданный администрацией города Туапсе 29.12.1993.</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«земли поселений»</w:t>
            </w:r>
          </w:p>
        </w:tc>
      </w:tr>
      <w:tr w:rsidR="00320D77" w:rsidRPr="00320D77" w:rsidTr="00927FDF">
        <w:tblPrEx>
          <w:tblCellMar>
            <w:top w:w="0" w:type="dxa"/>
            <w:bottom w:w="0" w:type="dxa"/>
          </w:tblCellMar>
        </w:tblPrEx>
        <w:trPr>
          <w:trHeight w:val="915"/>
        </w:trPr>
        <w:tc>
          <w:tcPr>
            <w:tcW w:w="198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Земельный  участок,                 ул. Набережная, 3,    г. Туапсе </w:t>
            </w:r>
          </w:p>
        </w:tc>
        <w:tc>
          <w:tcPr>
            <w:tcW w:w="108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7675</w:t>
            </w:r>
          </w:p>
        </w:tc>
        <w:tc>
          <w:tcPr>
            <w:tcW w:w="2160" w:type="dxa"/>
          </w:tcPr>
          <w:p w:rsidR="00320D77" w:rsidRPr="00320D77" w:rsidRDefault="00320D77" w:rsidP="00320D77">
            <w:pPr>
              <w:tabs>
                <w:tab w:val="left" w:pos="0"/>
                <w:tab w:val="left" w:pos="108"/>
              </w:tabs>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23:51: 03  01 001 : 0019</w:t>
            </w:r>
          </w:p>
        </w:tc>
        <w:tc>
          <w:tcPr>
            <w:tcW w:w="1440" w:type="dxa"/>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62 920 110</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КК-2 № 432000041, выданный администрацией</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«земли поселений»</w:t>
            </w:r>
          </w:p>
        </w:tc>
      </w:tr>
      <w:tr w:rsidR="00320D77" w:rsidRPr="00320D77" w:rsidTr="00927FDF">
        <w:tblPrEx>
          <w:tblCellMar>
            <w:top w:w="0" w:type="dxa"/>
            <w:bottom w:w="0" w:type="dxa"/>
          </w:tblCellMar>
        </w:tblPrEx>
        <w:trPr>
          <w:trHeight w:val="702"/>
        </w:trPr>
        <w:tc>
          <w:tcPr>
            <w:tcW w:w="198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Краснодарского края</w:t>
            </w:r>
          </w:p>
        </w:tc>
        <w:tc>
          <w:tcPr>
            <w:tcW w:w="108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c>
          <w:tcPr>
            <w:tcW w:w="2160" w:type="dxa"/>
          </w:tcPr>
          <w:p w:rsidR="00320D77" w:rsidRPr="00320D77" w:rsidRDefault="00320D77" w:rsidP="00320D77">
            <w:pPr>
              <w:tabs>
                <w:tab w:val="left" w:pos="0"/>
                <w:tab w:val="left" w:pos="108"/>
              </w:tabs>
              <w:spacing w:after="0" w:line="240" w:lineRule="auto"/>
              <w:rPr>
                <w:rFonts w:ascii="Times New Roman" w:eastAsia="Times New Roman" w:hAnsi="Times New Roman" w:cs="Times New Roman"/>
                <w:sz w:val="20"/>
                <w:szCs w:val="20"/>
                <w:lang w:eastAsia="ru-RU"/>
              </w:rPr>
            </w:pPr>
          </w:p>
        </w:tc>
        <w:tc>
          <w:tcPr>
            <w:tcW w:w="1440" w:type="dxa"/>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города Туапсе 29.12.1993.</w:t>
            </w:r>
          </w:p>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rPr>
          <w:trHeight w:val="1833"/>
        </w:trPr>
        <w:tc>
          <w:tcPr>
            <w:tcW w:w="198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Земельный участок, б/о «Лукоморье» в Туапсинском районе Краснодарского края</w:t>
            </w:r>
          </w:p>
        </w:tc>
        <w:tc>
          <w:tcPr>
            <w:tcW w:w="108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38300</w:t>
            </w:r>
          </w:p>
        </w:tc>
        <w:tc>
          <w:tcPr>
            <w:tcW w:w="2160" w:type="dxa"/>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33: 17  02 001: 0002</w:t>
            </w:r>
          </w:p>
        </w:tc>
        <w:tc>
          <w:tcPr>
            <w:tcW w:w="1440" w:type="dxa"/>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160 734 376</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КК-2 № 255000540, выданный администрацией Туапсинского района 21.02.1994</w:t>
            </w:r>
          </w:p>
        </w:tc>
        <w:tc>
          <w:tcPr>
            <w:tcW w:w="1620" w:type="dxa"/>
          </w:tcPr>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«земли особо охраняемых территорий»</w:t>
            </w:r>
          </w:p>
          <w:p w:rsidR="00320D77" w:rsidRPr="00320D77" w:rsidRDefault="00320D77" w:rsidP="00320D77">
            <w:pPr>
              <w:spacing w:after="0" w:line="240" w:lineRule="auto"/>
              <w:jc w:val="center"/>
              <w:rPr>
                <w:rFonts w:ascii="Times New Roman" w:eastAsia="Times New Roman" w:hAnsi="Times New Roman" w:cs="Times New Roman"/>
                <w:sz w:val="20"/>
                <w:szCs w:val="20"/>
                <w:lang w:eastAsia="ru-RU"/>
              </w:rPr>
            </w:pPr>
          </w:p>
        </w:tc>
      </w:tr>
    </w:tbl>
    <w:p w:rsidR="00320D77" w:rsidRPr="00320D77" w:rsidRDefault="00320D77" w:rsidP="00320D77">
      <w:pPr>
        <w:keepNext/>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w:t>
      </w:r>
    </w:p>
    <w:p w:rsidR="00320D77" w:rsidRPr="00320D77" w:rsidRDefault="00320D77" w:rsidP="00320D77">
      <w:pPr>
        <w:keepNext/>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4.3</w:t>
      </w:r>
      <w:r w:rsidRPr="00320D77">
        <w:rPr>
          <w:rFonts w:ascii="Times New Roman" w:eastAsia="Times New Roman" w:hAnsi="Times New Roman" w:cs="Times New Roman"/>
          <w:sz w:val="24"/>
          <w:szCs w:val="24"/>
          <w:lang w:eastAsia="ru-RU"/>
        </w:rPr>
        <w:t xml:space="preserve">    </w:t>
      </w:r>
      <w:r w:rsidRPr="00320D77">
        <w:rPr>
          <w:rFonts w:ascii="Times New Roman" w:eastAsia="Times New Roman" w:hAnsi="Times New Roman" w:cs="Times New Roman"/>
          <w:b/>
          <w:bCs/>
          <w:sz w:val="24"/>
          <w:szCs w:val="24"/>
          <w:lang w:eastAsia="ru-RU"/>
        </w:rPr>
        <w:t>Доходные вложения в материальные ценности.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Доходные вложения в материальные ценности по данным Общества в 2011 году отсутствуют.</w:t>
      </w:r>
    </w:p>
    <w:p w:rsidR="00320D77" w:rsidRPr="00320D77" w:rsidRDefault="00320D77" w:rsidP="00320D77">
      <w:pPr>
        <w:keepNext/>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 xml:space="preserve">              </w:t>
      </w:r>
      <w:r w:rsidRPr="00320D77">
        <w:rPr>
          <w:rFonts w:ascii="Times New Roman" w:eastAsia="Times New Roman" w:hAnsi="Times New Roman" w:cs="Times New Roman"/>
          <w:b/>
          <w:bCs/>
          <w:sz w:val="24"/>
          <w:szCs w:val="24"/>
          <w:lang w:eastAsia="ru-RU"/>
        </w:rPr>
        <w:t>4.4</w:t>
      </w:r>
      <w:r w:rsidRPr="00320D77">
        <w:rPr>
          <w:rFonts w:ascii="Times New Roman" w:eastAsia="Times New Roman" w:hAnsi="Times New Roman" w:cs="Times New Roman"/>
          <w:sz w:val="24"/>
          <w:szCs w:val="24"/>
          <w:lang w:eastAsia="ru-RU"/>
        </w:rPr>
        <w:t xml:space="preserve">  </w:t>
      </w:r>
      <w:r w:rsidRPr="00320D77">
        <w:rPr>
          <w:rFonts w:ascii="Times New Roman" w:eastAsia="Times New Roman" w:hAnsi="Times New Roman" w:cs="Times New Roman"/>
          <w:b/>
          <w:bCs/>
          <w:sz w:val="24"/>
          <w:szCs w:val="24"/>
          <w:lang w:eastAsia="ru-RU"/>
        </w:rPr>
        <w:t>Долгосрочные финансовые вложения.</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Движение и остатки долгосрочных финансовых вложений Общества за 2011 год приведены в таблице:</w:t>
      </w:r>
    </w:p>
    <w:tbl>
      <w:tblPr>
        <w:tblW w:w="9900" w:type="dxa"/>
        <w:tblInd w:w="108" w:type="dxa"/>
        <w:tblLayout w:type="fixed"/>
        <w:tblLook w:val="0000" w:firstRow="0" w:lastRow="0" w:firstColumn="0" w:lastColumn="0" w:noHBand="0" w:noVBand="0"/>
      </w:tblPr>
      <w:tblGrid>
        <w:gridCol w:w="2870"/>
        <w:gridCol w:w="1270"/>
        <w:gridCol w:w="1620"/>
        <w:gridCol w:w="1980"/>
        <w:gridCol w:w="2160"/>
      </w:tblGrid>
      <w:tr w:rsidR="00320D77" w:rsidRPr="00320D77" w:rsidTr="00927FDF">
        <w:trPr>
          <w:trHeight w:val="998"/>
        </w:trPr>
        <w:tc>
          <w:tcPr>
            <w:tcW w:w="2870" w:type="dxa"/>
            <w:tcBorders>
              <w:top w:val="double" w:sz="4" w:space="0" w:color="auto"/>
              <w:left w:val="double" w:sz="4" w:space="0" w:color="auto"/>
              <w:bottom w:val="single" w:sz="4" w:space="0" w:color="auto"/>
              <w:right w:val="sing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Наименование вложений</w:t>
            </w:r>
          </w:p>
        </w:tc>
        <w:tc>
          <w:tcPr>
            <w:tcW w:w="1270" w:type="dxa"/>
            <w:tcBorders>
              <w:top w:val="double" w:sz="4" w:space="0" w:color="auto"/>
              <w:left w:val="single" w:sz="4" w:space="0" w:color="auto"/>
              <w:bottom w:val="single" w:sz="4" w:space="0" w:color="auto"/>
              <w:right w:val="sing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Сумма на 01.01.11   (тыс. руб.)</w:t>
            </w:r>
          </w:p>
        </w:tc>
        <w:tc>
          <w:tcPr>
            <w:tcW w:w="1620" w:type="dxa"/>
            <w:tcBorders>
              <w:top w:val="double" w:sz="4" w:space="0" w:color="auto"/>
              <w:left w:val="single" w:sz="4" w:space="0" w:color="auto"/>
              <w:bottom w:val="single" w:sz="4" w:space="0" w:color="auto"/>
              <w:right w:val="sing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Поступило</w:t>
            </w:r>
          </w:p>
        </w:tc>
        <w:tc>
          <w:tcPr>
            <w:tcW w:w="1980" w:type="dxa"/>
            <w:tcBorders>
              <w:top w:val="double" w:sz="4" w:space="0" w:color="auto"/>
              <w:left w:val="single" w:sz="4" w:space="0" w:color="auto"/>
              <w:bottom w:val="single" w:sz="4" w:space="0" w:color="auto"/>
              <w:right w:val="sing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Выбыло</w:t>
            </w:r>
          </w:p>
        </w:tc>
        <w:tc>
          <w:tcPr>
            <w:tcW w:w="2160" w:type="dxa"/>
            <w:tcBorders>
              <w:top w:val="double" w:sz="4" w:space="0" w:color="auto"/>
              <w:left w:val="single" w:sz="4" w:space="0" w:color="auto"/>
              <w:bottom w:val="sing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Сумма на 31.12.11   (тыс. руб.)</w:t>
            </w:r>
          </w:p>
        </w:tc>
      </w:tr>
      <w:tr w:rsidR="00320D77" w:rsidRPr="00320D77" w:rsidTr="00927FDF">
        <w:tc>
          <w:tcPr>
            <w:tcW w:w="287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1</w:t>
            </w:r>
          </w:p>
        </w:tc>
        <w:tc>
          <w:tcPr>
            <w:tcW w:w="127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2</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3</w:t>
            </w:r>
          </w:p>
        </w:tc>
        <w:tc>
          <w:tcPr>
            <w:tcW w:w="198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4</w:t>
            </w:r>
          </w:p>
        </w:tc>
        <w:tc>
          <w:tcPr>
            <w:tcW w:w="216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6</w:t>
            </w:r>
          </w:p>
        </w:tc>
      </w:tr>
      <w:tr w:rsidR="00320D77" w:rsidRPr="00320D77" w:rsidTr="00927FDF">
        <w:tc>
          <w:tcPr>
            <w:tcW w:w="287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Инвестиции в другие общества </w:t>
            </w:r>
          </w:p>
        </w:tc>
        <w:tc>
          <w:tcPr>
            <w:tcW w:w="127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216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r>
      <w:tr w:rsidR="00320D77" w:rsidRPr="00320D77" w:rsidTr="00927FDF">
        <w:tc>
          <w:tcPr>
            <w:tcW w:w="2870" w:type="dxa"/>
            <w:tcBorders>
              <w:top w:val="single" w:sz="4" w:space="0" w:color="auto"/>
              <w:left w:val="double" w:sz="4" w:space="0" w:color="auto"/>
              <w:bottom w:val="doub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 xml:space="preserve">Итого </w:t>
            </w:r>
          </w:p>
        </w:tc>
        <w:tc>
          <w:tcPr>
            <w:tcW w:w="127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60</w:t>
            </w:r>
          </w:p>
        </w:tc>
        <w:tc>
          <w:tcPr>
            <w:tcW w:w="162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198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c>
          <w:tcPr>
            <w:tcW w:w="2160" w:type="dxa"/>
            <w:tcBorders>
              <w:top w:val="single" w:sz="4" w:space="0" w:color="auto"/>
              <w:left w:val="single" w:sz="4" w:space="0" w:color="auto"/>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60</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В составе долгосрочных инвестиций отражены вклады в виде именных обыкновенных акций, государственный регистрационный № 1-05-30123Е, номинальной стоимостью 40 (сорок) рублей каждая, что составляет 0,0147% от уставного капитала ОАО «Инвестсервис».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Пояснении к бухгалтерской отчетности   пункт  3.1 «Наличие и движение финансовых вложений».</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4.6</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Запасы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составе запасов Общества отражены следующие активы:</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260"/>
        <w:gridCol w:w="1440"/>
        <w:gridCol w:w="1440"/>
      </w:tblGrid>
      <w:tr w:rsidR="00320D77" w:rsidRPr="00320D77" w:rsidTr="00927FDF">
        <w:trPr>
          <w:trHeight w:val="908"/>
        </w:trPr>
        <w:tc>
          <w:tcPr>
            <w:tcW w:w="4500"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Наименование</w:t>
            </w:r>
          </w:p>
        </w:tc>
        <w:tc>
          <w:tcPr>
            <w:tcW w:w="108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sz w:val="20"/>
                <w:szCs w:val="20"/>
                <w:lang w:eastAsia="ru-RU"/>
                <w14:shadow w14:blurRad="50800" w14:dist="38100" w14:dir="2700000" w14:sx="100000" w14:sy="100000" w14:kx="0" w14:ky="0" w14:algn="tl">
                  <w14:srgbClr w14:val="000000">
                    <w14:alpha w14:val="60000"/>
                  </w14:srgbClr>
                </w14:shadow>
              </w:rPr>
              <w:t>Строка  баланса</w:t>
            </w:r>
          </w:p>
        </w:tc>
        <w:tc>
          <w:tcPr>
            <w:tcW w:w="126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 31.12.09    (тыс.руб.)</w:t>
            </w:r>
          </w:p>
        </w:tc>
        <w:tc>
          <w:tcPr>
            <w:tcW w:w="144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 31.12.10    (тыс.руб.)</w:t>
            </w:r>
          </w:p>
        </w:tc>
        <w:tc>
          <w:tcPr>
            <w:tcW w:w="144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 31.12.11   (тыс.руб.)</w:t>
            </w:r>
          </w:p>
        </w:tc>
      </w:tr>
      <w:tr w:rsidR="00320D77" w:rsidRPr="00320D77" w:rsidTr="00927FDF">
        <w:tc>
          <w:tcPr>
            <w:tcW w:w="450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1</w:t>
            </w:r>
          </w:p>
        </w:tc>
        <w:tc>
          <w:tcPr>
            <w:tcW w:w="108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2</w:t>
            </w:r>
          </w:p>
        </w:tc>
        <w:tc>
          <w:tcPr>
            <w:tcW w:w="126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p>
        </w:tc>
        <w:tc>
          <w:tcPr>
            <w:tcW w:w="144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3</w:t>
            </w:r>
          </w:p>
        </w:tc>
        <w:tc>
          <w:tcPr>
            <w:tcW w:w="144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4</w:t>
            </w:r>
          </w:p>
        </w:tc>
      </w:tr>
      <w:tr w:rsidR="00320D77" w:rsidRPr="00320D77" w:rsidTr="00927FDF">
        <w:tc>
          <w:tcPr>
            <w:tcW w:w="45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Запасы  </w:t>
            </w:r>
          </w:p>
        </w:tc>
        <w:tc>
          <w:tcPr>
            <w:tcW w:w="108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6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p>
        </w:tc>
        <w:tc>
          <w:tcPr>
            <w:tcW w:w="144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p>
        </w:tc>
        <w:tc>
          <w:tcPr>
            <w:tcW w:w="1440" w:type="dxa"/>
            <w:tcBorders>
              <w:right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p>
        </w:tc>
      </w:tr>
      <w:tr w:rsidR="00320D77" w:rsidRPr="00320D77" w:rsidTr="00927FDF">
        <w:tc>
          <w:tcPr>
            <w:tcW w:w="45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в т. ч.                                                           Сырье, материалы и другие аналог. ценности</w:t>
            </w:r>
          </w:p>
        </w:tc>
        <w:tc>
          <w:tcPr>
            <w:tcW w:w="108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6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14 061</w:t>
            </w:r>
          </w:p>
        </w:tc>
        <w:tc>
          <w:tcPr>
            <w:tcW w:w="144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14 001</w:t>
            </w:r>
          </w:p>
        </w:tc>
        <w:tc>
          <w:tcPr>
            <w:tcW w:w="1440" w:type="dxa"/>
            <w:tcBorders>
              <w:right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10 946</w:t>
            </w:r>
          </w:p>
        </w:tc>
      </w:tr>
      <w:tr w:rsidR="00320D77" w:rsidRPr="00320D77" w:rsidTr="00927FDF">
        <w:tc>
          <w:tcPr>
            <w:tcW w:w="45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Затраты в незавершенном производстве</w:t>
            </w:r>
          </w:p>
        </w:tc>
        <w:tc>
          <w:tcPr>
            <w:tcW w:w="108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6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63 836</w:t>
            </w:r>
          </w:p>
        </w:tc>
        <w:tc>
          <w:tcPr>
            <w:tcW w:w="144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17 703</w:t>
            </w:r>
          </w:p>
        </w:tc>
        <w:tc>
          <w:tcPr>
            <w:tcW w:w="1440" w:type="dxa"/>
            <w:tcBorders>
              <w:right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3 001</w:t>
            </w:r>
          </w:p>
        </w:tc>
      </w:tr>
      <w:tr w:rsidR="00320D77" w:rsidRPr="00320D77" w:rsidTr="00927FDF">
        <w:tc>
          <w:tcPr>
            <w:tcW w:w="45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Готовая продукция и товары для перепродажи  </w:t>
            </w:r>
          </w:p>
        </w:tc>
        <w:tc>
          <w:tcPr>
            <w:tcW w:w="108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p w:rsidR="00320D77" w:rsidRPr="00320D77" w:rsidRDefault="00320D77" w:rsidP="00320D77">
            <w:pPr>
              <w:spacing w:after="0" w:line="360" w:lineRule="auto"/>
              <w:rPr>
                <w:rFonts w:ascii="Times New Roman" w:eastAsia="Times New Roman" w:hAnsi="Times New Roman" w:cs="Times New Roman"/>
                <w:sz w:val="20"/>
                <w:szCs w:val="20"/>
                <w:lang w:eastAsia="ru-RU"/>
              </w:rPr>
            </w:pPr>
          </w:p>
        </w:tc>
        <w:tc>
          <w:tcPr>
            <w:tcW w:w="126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32 344</w:t>
            </w:r>
          </w:p>
        </w:tc>
        <w:tc>
          <w:tcPr>
            <w:tcW w:w="144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30 188</w:t>
            </w:r>
          </w:p>
        </w:tc>
        <w:tc>
          <w:tcPr>
            <w:tcW w:w="1440" w:type="dxa"/>
            <w:tcBorders>
              <w:right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2 506</w:t>
            </w:r>
          </w:p>
        </w:tc>
      </w:tr>
      <w:tr w:rsidR="00320D77" w:rsidRPr="00320D77" w:rsidTr="00927FDF">
        <w:trPr>
          <w:trHeight w:val="419"/>
        </w:trPr>
        <w:tc>
          <w:tcPr>
            <w:tcW w:w="45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Расходы будущих периодов </w:t>
            </w:r>
          </w:p>
        </w:tc>
        <w:tc>
          <w:tcPr>
            <w:tcW w:w="108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6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2 528</w:t>
            </w:r>
          </w:p>
        </w:tc>
        <w:tc>
          <w:tcPr>
            <w:tcW w:w="1440" w:type="dxa"/>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11 338</w:t>
            </w:r>
          </w:p>
        </w:tc>
        <w:tc>
          <w:tcPr>
            <w:tcW w:w="1440" w:type="dxa"/>
            <w:tcBorders>
              <w:right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530"/>
        </w:trPr>
        <w:tc>
          <w:tcPr>
            <w:tcW w:w="450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Итого</w:t>
            </w:r>
          </w:p>
        </w:tc>
        <w:tc>
          <w:tcPr>
            <w:tcW w:w="1080" w:type="dxa"/>
            <w:tcBorders>
              <w:bottom w:val="double" w:sz="4" w:space="0" w:color="auto"/>
            </w:tcBorders>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p>
        </w:tc>
        <w:tc>
          <w:tcPr>
            <w:tcW w:w="1260" w:type="dxa"/>
            <w:tcBorders>
              <w:bottom w:val="double" w:sz="4" w:space="0" w:color="auto"/>
            </w:tcBorders>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112 769</w:t>
            </w:r>
          </w:p>
        </w:tc>
        <w:tc>
          <w:tcPr>
            <w:tcW w:w="1440" w:type="dxa"/>
            <w:tcBorders>
              <w:bottom w:val="double" w:sz="4" w:space="0" w:color="auto"/>
            </w:tcBorders>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73 230</w:t>
            </w:r>
          </w:p>
        </w:tc>
        <w:tc>
          <w:tcPr>
            <w:tcW w:w="1440" w:type="dxa"/>
            <w:tcBorders>
              <w:bottom w:val="double" w:sz="4" w:space="0" w:color="auto"/>
              <w:right w:val="double" w:sz="4" w:space="0" w:color="auto"/>
            </w:tcBorders>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16 453</w:t>
            </w:r>
          </w:p>
        </w:tc>
      </w:tr>
    </w:tbl>
    <w:p w:rsidR="00320D77" w:rsidRPr="00320D77" w:rsidRDefault="00320D77" w:rsidP="00320D77">
      <w:pPr>
        <w:keepNext/>
        <w:tabs>
          <w:tab w:val="left" w:pos="3420"/>
        </w:tabs>
        <w:spacing w:after="120" w:line="360" w:lineRule="auto"/>
        <w:jc w:val="both"/>
        <w:rPr>
          <w:rFonts w:ascii="Times New Roman" w:eastAsia="Times New Roman" w:hAnsi="Times New Roman" w:cs="Times New Roman"/>
          <w:lang w:eastAsia="ru-RU"/>
        </w:rPr>
      </w:pPr>
    </w:p>
    <w:p w:rsidR="00320D77" w:rsidRPr="00320D77" w:rsidRDefault="00320D77" w:rsidP="00320D77">
      <w:pPr>
        <w:keepNext/>
        <w:tabs>
          <w:tab w:val="left" w:pos="3420"/>
        </w:tabs>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Пункт 4.1 «Наличие и движение запасов» Пояснения детализирует изменения  за 2 отчетных периода (2010-2011гг.) поступление и выбытие запасов с учетом оборотов между их группами (видами).  </w:t>
      </w:r>
    </w:p>
    <w:p w:rsidR="00320D77" w:rsidRPr="00320D77" w:rsidRDefault="00320D77" w:rsidP="00320D77">
      <w:pPr>
        <w:keepNext/>
        <w:tabs>
          <w:tab w:val="left" w:pos="3420"/>
        </w:tabs>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sz w:val="24"/>
          <w:szCs w:val="24"/>
          <w:lang w:eastAsia="ru-RU"/>
        </w:rPr>
        <w:t xml:space="preserve">              4.7.   Дебиторская задолженность.</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Дебиторская задолженность ( строка 1230 баланса)  представлена по основным статьям  в таблице: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0"/>
        <w:gridCol w:w="1800"/>
        <w:gridCol w:w="2160"/>
      </w:tblGrid>
      <w:tr w:rsidR="00320D77" w:rsidRPr="00320D77" w:rsidTr="00927FDF">
        <w:tc>
          <w:tcPr>
            <w:tcW w:w="3420" w:type="dxa"/>
            <w:vMerge w:val="restart"/>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Наименование</w:t>
            </w:r>
          </w:p>
        </w:tc>
        <w:tc>
          <w:tcPr>
            <w:tcW w:w="5760" w:type="dxa"/>
            <w:gridSpan w:val="3"/>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Остаточная стоимость</w:t>
            </w:r>
          </w:p>
        </w:tc>
      </w:tr>
      <w:tr w:rsidR="00320D77" w:rsidRPr="00320D77" w:rsidTr="00927FDF">
        <w:tc>
          <w:tcPr>
            <w:tcW w:w="3420" w:type="dxa"/>
            <w:vMerge/>
            <w:tcBorders>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p>
        </w:tc>
        <w:tc>
          <w:tcPr>
            <w:tcW w:w="1800" w:type="dxa"/>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На 31.12. 09 </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 (тыс.руб.)</w:t>
            </w:r>
          </w:p>
        </w:tc>
        <w:tc>
          <w:tcPr>
            <w:tcW w:w="1800" w:type="dxa"/>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На 31.12.10 </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 (тыс.руб.)</w:t>
            </w:r>
          </w:p>
        </w:tc>
        <w:tc>
          <w:tcPr>
            <w:tcW w:w="2160" w:type="dxa"/>
            <w:tcBorders>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На 31.12.11 </w:t>
            </w:r>
          </w:p>
          <w:p w:rsidR="00320D77" w:rsidRPr="00320D77" w:rsidRDefault="00320D77" w:rsidP="00320D77">
            <w:pPr>
              <w:keepNext/>
              <w:spacing w:after="0" w:line="24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 xml:space="preserve"> (тыс.руб.)</w:t>
            </w: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1</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2</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3</w:t>
            </w:r>
          </w:p>
        </w:tc>
        <w:tc>
          <w:tcPr>
            <w:tcW w:w="216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t>4</w:t>
            </w: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Покупатели и заказчики:</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22 780</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30 715</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14 311</w:t>
            </w: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  - в т.ч. претензионные суммы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7 339</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Авансы, выданные поставщикам и подрядчикам</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3 855</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3 060</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1 507</w:t>
            </w: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Авансы по налогам и внебюджетным фондам</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11 895</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2 957</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199</w:t>
            </w:r>
          </w:p>
        </w:tc>
      </w:tr>
      <w:tr w:rsidR="00320D77" w:rsidRPr="00320D77" w:rsidTr="00927FDF">
        <w:tc>
          <w:tcPr>
            <w:tcW w:w="34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Прочие</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539</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955</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307</w:t>
            </w:r>
          </w:p>
        </w:tc>
      </w:tr>
      <w:tr w:rsidR="00320D77" w:rsidRPr="00320D77" w:rsidTr="00927FDF">
        <w:trPr>
          <w:trHeight w:val="555"/>
        </w:trPr>
        <w:tc>
          <w:tcPr>
            <w:tcW w:w="342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Итого</w:t>
            </w:r>
          </w:p>
        </w:tc>
        <w:tc>
          <w:tcPr>
            <w:tcW w:w="180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39 069</w:t>
            </w:r>
          </w:p>
        </w:tc>
        <w:tc>
          <w:tcPr>
            <w:tcW w:w="180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37 687</w:t>
            </w:r>
          </w:p>
        </w:tc>
        <w:tc>
          <w:tcPr>
            <w:tcW w:w="216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16 324</w:t>
            </w:r>
          </w:p>
        </w:tc>
      </w:tr>
    </w:tbl>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 составе дебиторской  задолженности числятся претензионные суммы..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ООО «Управляющая компания Река-Море», задолженность за ремонтные работы в сумме 5 905 тыс. руб. Дело находится в производстве арбитражного суда Краснодарского края.  №А-32-36178/2010-57/7.</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Министерство обороны РФ, задолженность за ремонтные работы в сумме 1 434 тыс.руб. Дело находится в производстве арбитражного суда г. Москва,  №А-40-145258/10-104-1220. На дату составления отчетности решение суда не принято.</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пункте 5.1 «Наличие и движение дебиторской задолженности» Пояснения  показатель дебиторская задолженность находит свое отражение в движении за периоды 2010-2011гг.</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4.8.</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Денежные средства и денежные эквиваленты.</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Структура денежных средств Общества следующая: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260"/>
        <w:gridCol w:w="1440"/>
        <w:gridCol w:w="1260"/>
      </w:tblGrid>
      <w:tr w:rsidR="00320D77" w:rsidRPr="00320D77" w:rsidTr="00927FDF">
        <w:tc>
          <w:tcPr>
            <w:tcW w:w="4320"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Наименование</w:t>
            </w:r>
          </w:p>
        </w:tc>
        <w:tc>
          <w:tcPr>
            <w:tcW w:w="108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Строка баланса</w:t>
            </w:r>
          </w:p>
        </w:tc>
        <w:tc>
          <w:tcPr>
            <w:tcW w:w="126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31.12.09    (тыс.руб.)</w:t>
            </w:r>
          </w:p>
        </w:tc>
        <w:tc>
          <w:tcPr>
            <w:tcW w:w="144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31.12.10    (тыс.руб.)</w:t>
            </w:r>
          </w:p>
        </w:tc>
        <w:tc>
          <w:tcPr>
            <w:tcW w:w="126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31.12.11  (тыс.руб.)</w:t>
            </w:r>
          </w:p>
        </w:tc>
      </w:tr>
      <w:tr w:rsidR="00320D77" w:rsidRPr="00320D77" w:rsidTr="00927FDF">
        <w:tc>
          <w:tcPr>
            <w:tcW w:w="432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08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26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44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26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rPr>
          <w:trHeight w:val="181"/>
        </w:trPr>
        <w:tc>
          <w:tcPr>
            <w:tcW w:w="43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Расчетные счета</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1250</w:t>
            </w:r>
          </w:p>
        </w:tc>
        <w:tc>
          <w:tcPr>
            <w:tcW w:w="1260" w:type="dxa"/>
          </w:tcPr>
          <w:p w:rsidR="00320D77" w:rsidRPr="00320D77" w:rsidRDefault="00320D77" w:rsidP="00320D77">
            <w:pPr>
              <w:tabs>
                <w:tab w:val="left" w:pos="0"/>
              </w:tabs>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50</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155</w:t>
            </w:r>
          </w:p>
        </w:tc>
        <w:tc>
          <w:tcPr>
            <w:tcW w:w="12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775</w:t>
            </w:r>
          </w:p>
        </w:tc>
      </w:tr>
      <w:tr w:rsidR="00320D77" w:rsidRPr="00320D77" w:rsidTr="00927FDF">
        <w:tc>
          <w:tcPr>
            <w:tcW w:w="43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Валютные счета (долл. США)</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1250</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2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43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Валютные счета (Евро)</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1250</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w:t>
            </w:r>
          </w:p>
        </w:tc>
        <w:tc>
          <w:tcPr>
            <w:tcW w:w="12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43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Касса </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1250</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34</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35</w:t>
            </w:r>
          </w:p>
        </w:tc>
        <w:tc>
          <w:tcPr>
            <w:tcW w:w="12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22</w:t>
            </w:r>
          </w:p>
        </w:tc>
      </w:tr>
      <w:tr w:rsidR="00320D77" w:rsidRPr="00320D77" w:rsidTr="00927FDF">
        <w:trPr>
          <w:trHeight w:val="555"/>
        </w:trPr>
        <w:tc>
          <w:tcPr>
            <w:tcW w:w="432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08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26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84</w:t>
            </w: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191</w:t>
            </w:r>
          </w:p>
        </w:tc>
        <w:tc>
          <w:tcPr>
            <w:tcW w:w="126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797</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Информация о потоках денежных средств раскрыта в разрезе текущей , инвестиционной финансовой деятельности, в соответствии с Положением по бухгалтерскому учету «Отчет о движении денежных средств» (ПБУ 23/2010), утвержденным Приказом МФ РФ от 02.02.2011 №11н. в Отчете о движении денежных средств  и отражена в бухгалтерском балансе (строка 1250).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Сведения о движении денежных средств Общества представлены в валюте Российской Федерации.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Данные о наличии и движении денежных средств в иностранной валюте представляются в пересчете в рубли по курсу ЦБ РФ на дату составления бухгалтерской отчетности.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Информация, связанная с денежными эквивалентами, возможностью привлечения дополнительных денежных потоков отсутствует.</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4.9.</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Прочие оборотные активы.</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В данной 1260 строке бухгалтерского баланса отражены суммы начисленного налога на добавленную стоимость с авансовых платежей покупателей и заказчиков в сумме 11 553 тыс. руб. на 31.12.2010 г., и 9621 тыс.руб. на 31.12.2011 г.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4.10</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Уставный капитал.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Уставный капитал Общества на 31.12.2010 равен 34 464 000 рублей. Количество выпущенных акций</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3 446 400 штук, каждая из которых имеет номинальную стоимость 10 рублей.  Распределяется следующим образом: обыкновенные именные бездокументарные акции -2 591 500 шт., привилегированные именные бездокументарные акции </w:t>
      </w:r>
      <w:r w:rsidRPr="00320D77">
        <w:rPr>
          <w:rFonts w:ascii="Times New Roman" w:eastAsia="Times New Roman" w:hAnsi="Times New Roman" w:cs="Times New Roman"/>
          <w:lang w:eastAsia="ru-RU"/>
        </w:rPr>
        <w:softHyphen/>
        <w:t>-854 900 шт.</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Уставный капитал оплачен полностью.</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Общество не объявляло о дополнительной эмиссии акций.</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Изменения уставного капитала в течение 2009,2010, и 2010 гг. не производилось.</w:t>
      </w:r>
    </w:p>
    <w:p w:rsidR="00320D77" w:rsidRPr="00320D77" w:rsidRDefault="00320D77" w:rsidP="00320D77">
      <w:pPr>
        <w:spacing w:after="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 11    Добавочный капитал.</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составе строки 1350 «Добавочный капитал» (без переоценки) бухгалтерского баланса отражен прирост стоимости основных средств, выявленный по результатам переоценки.  Восстановительная</w:t>
      </w:r>
      <w:r w:rsidRPr="00320D77">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t xml:space="preserve"> </w:t>
      </w:r>
      <w:r w:rsidRPr="00320D77">
        <w:rPr>
          <w:rFonts w:ascii="Times New Roman" w:eastAsia="Times New Roman" w:hAnsi="Times New Roman" w:cs="Times New Roman"/>
          <w:lang w:eastAsia="ru-RU"/>
        </w:rPr>
        <w:t xml:space="preserve">стоимость основных средств Общества сформировалась с учетом ряда произведенных переоценок. Обязательные переоценки основных средств производились в соответствии с Постановлением Правительства Российской  Федерации с 1992 по 1997 гг.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При выбытии основных средств сумма  дооценки , учитываемая в составе добавочного капитала, списывалась в течении отчетного периода.</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В 2011 году с учетом коэффициента распределения добавочного капитала произведены корректировки добавочного капитала прошлых налоговых периодов  в сумме 4936,9 тыс.руб.  за счет восстановления  нераспределенной прибыли  прошлых лет. За  отчетный налоговый период </w:t>
      </w:r>
      <w:r w:rsidRPr="00320D77">
        <w:rPr>
          <w:rFonts w:ascii="Times New Roman" w:eastAsia="Times New Roman" w:hAnsi="Times New Roman" w:cs="Times New Roman"/>
          <w:lang w:eastAsia="ru-RU"/>
        </w:rPr>
        <w:lastRenderedPageBreak/>
        <w:t xml:space="preserve">при выбытии основных средств на сумму дооценки  было восстановлено нераспределенной прибыли на 791,3 тыс.руб.  </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4.12    Резервный капитал.</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 соответствии с действующим  уставом в Обществе создан резервный фонд в размере, 5169,6 тыс. руб., что составляет не менее 15 процентов уставного капитала Общества. Резервный фонд Общества </w:t>
      </w:r>
    </w:p>
    <w:p w:rsidR="00320D77" w:rsidRPr="00320D77" w:rsidRDefault="00320D77" w:rsidP="00320D77">
      <w:pPr>
        <w:spacing w:after="0" w:line="360" w:lineRule="auto"/>
        <w:rPr>
          <w:rFonts w:ascii="Times New Roman" w:eastAsia="Times New Roman" w:hAnsi="Times New Roman" w:cs="Times New Roman"/>
          <w:lang w:eastAsia="ru-RU"/>
        </w:rPr>
      </w:pP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предназначен для покрытия его убытков, а также для погашения облигаций Общества и выкупа акций Общества в случае отсутствия иных средств.</w:t>
      </w:r>
      <w:r w:rsidRPr="00320D77">
        <w:rPr>
          <w:rFonts w:ascii="Times New Roman" w:eastAsia="Times New Roman" w:hAnsi="Times New Roman" w:cs="Times New Roman"/>
          <w:lang w:eastAsia="ru-RU"/>
        </w:rPr>
        <w:br/>
        <w:t xml:space="preserve">Резервный фонд не может быть использован для иных  целей.  </w:t>
      </w:r>
    </w:p>
    <w:p w:rsidR="00320D77" w:rsidRPr="00320D77" w:rsidRDefault="00320D77" w:rsidP="00320D77">
      <w:pPr>
        <w:spacing w:after="0" w:line="360" w:lineRule="auto"/>
        <w:rPr>
          <w:rFonts w:ascii="Times New Roman" w:eastAsia="Times New Roman" w:hAnsi="Times New Roman" w:cs="Times New Roman"/>
          <w:lang w:eastAsia="ru-RU"/>
        </w:rPr>
      </w:pPr>
    </w:p>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4.13  </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Нераспределенная прибыль.</w:t>
      </w:r>
    </w:p>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Движение по статье «Нераспределенная прибыль (непокрытый убыток) раскрыто в Отчете об изменении капитала В результате деятельности Общества получен убыток за 2009, 2010,2011 гг. На конец отчетного  2011 года сумма непокрытого убытка составила 63801 тыс. руб.</w:t>
      </w:r>
      <w:r w:rsidRPr="00320D77">
        <w:rPr>
          <w:rFonts w:ascii="Times New Roman" w:eastAsia="Times New Roman" w:hAnsi="Times New Roman" w:cs="Times New Roman"/>
          <w:b/>
          <w:bCs/>
          <w:lang w:eastAsia="ru-RU"/>
        </w:rPr>
        <w:t xml:space="preserve">   </w:t>
      </w:r>
    </w:p>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t xml:space="preserve">                  4.14   Займы и кредиты</w:t>
      </w:r>
      <w:r w:rsidRPr="00320D77">
        <w:rPr>
          <w:rFonts w:ascii="Times New Roman" w:eastAsia="Times New Roman" w:hAnsi="Times New Roman" w:cs="Times New Roman"/>
          <w:lang w:eastAsia="ru-RU"/>
        </w:rPr>
        <w:t>.</w:t>
      </w:r>
    </w:p>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течение  2011 года Обществом продлены обязательства по действующим  кредитам и займам. В результате чего произошли изменения в бухгалтерском балансе по перемещению обязательств из краткосрочных в долгосрочные. На конец отчетного периода сумма долгосрочных займов и кредитов составила 23 704 тыс.руб. Дополнительно были привлечены займы на сумму  3600 тыс.руб., которые являются краткосрочными ( строка 1510 баланса ). Данные представлены в виде таблиц: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80"/>
        <w:gridCol w:w="1620"/>
        <w:gridCol w:w="1440"/>
        <w:gridCol w:w="1440"/>
      </w:tblGrid>
      <w:tr w:rsidR="00320D77" w:rsidRPr="00320D77" w:rsidTr="00927FDF">
        <w:tc>
          <w:tcPr>
            <w:tcW w:w="4140"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Вид заемных средств</w:t>
            </w:r>
          </w:p>
        </w:tc>
        <w:tc>
          <w:tcPr>
            <w:tcW w:w="108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Срока баланса</w:t>
            </w:r>
          </w:p>
        </w:tc>
        <w:tc>
          <w:tcPr>
            <w:tcW w:w="162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31.12.09</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(тыс.руб.)</w:t>
            </w:r>
          </w:p>
        </w:tc>
        <w:tc>
          <w:tcPr>
            <w:tcW w:w="144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31.12.10</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(тыс.руб.)</w:t>
            </w:r>
          </w:p>
        </w:tc>
        <w:tc>
          <w:tcPr>
            <w:tcW w:w="144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31.12.11           (тыс.руб.)</w:t>
            </w:r>
          </w:p>
        </w:tc>
      </w:tr>
      <w:tr w:rsidR="00320D77" w:rsidRPr="00320D77" w:rsidTr="00927FDF">
        <w:tc>
          <w:tcPr>
            <w:tcW w:w="414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08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44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44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c>
          <w:tcPr>
            <w:tcW w:w="41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Долгосрочные обязательства:</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1410</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41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Кредиты банков </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3 946</w:t>
            </w:r>
          </w:p>
        </w:tc>
      </w:tr>
      <w:tr w:rsidR="00320D77" w:rsidRPr="00320D77" w:rsidTr="00927FDF">
        <w:tc>
          <w:tcPr>
            <w:tcW w:w="41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Заемные средства:</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19 758</w:t>
            </w:r>
          </w:p>
        </w:tc>
      </w:tr>
      <w:tr w:rsidR="00320D77" w:rsidRPr="00320D77" w:rsidTr="00927FDF">
        <w:tc>
          <w:tcPr>
            <w:tcW w:w="41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в  том числе  от юридических лиц</w:t>
            </w:r>
          </w:p>
        </w:tc>
        <w:tc>
          <w:tcPr>
            <w:tcW w:w="10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val="en-US" w:eastAsia="ru-RU"/>
              </w:rPr>
            </w:pPr>
            <w:r w:rsidRPr="00320D77">
              <w:rPr>
                <w:rFonts w:ascii="Times New Roman" w:eastAsia="Times New Roman" w:hAnsi="Times New Roman" w:cs="Times New Roman"/>
                <w:lang w:val="en-US" w:eastAsia="ru-RU"/>
              </w:rPr>
              <w:t>1</w:t>
            </w:r>
            <w:r w:rsidRPr="00320D77">
              <w:rPr>
                <w:rFonts w:ascii="Times New Roman" w:eastAsia="Times New Roman" w:hAnsi="Times New Roman" w:cs="Times New Roman"/>
                <w:lang w:eastAsia="ru-RU"/>
              </w:rPr>
              <w:t>9</w:t>
            </w:r>
            <w:r w:rsidRPr="00320D77">
              <w:rPr>
                <w:rFonts w:ascii="Times New Roman" w:eastAsia="Times New Roman" w:hAnsi="Times New Roman" w:cs="Times New Roman"/>
                <w:lang w:val="en-US" w:eastAsia="ru-RU"/>
              </w:rPr>
              <w:t xml:space="preserve"> </w:t>
            </w:r>
            <w:r w:rsidRPr="00320D77">
              <w:rPr>
                <w:rFonts w:ascii="Times New Roman" w:eastAsia="Times New Roman" w:hAnsi="Times New Roman" w:cs="Times New Roman"/>
                <w:lang w:eastAsia="ru-RU"/>
              </w:rPr>
              <w:t>758</w:t>
            </w:r>
          </w:p>
        </w:tc>
      </w:tr>
      <w:tr w:rsidR="00320D77" w:rsidRPr="00320D77" w:rsidTr="00927FDF">
        <w:trPr>
          <w:trHeight w:val="321"/>
        </w:trPr>
        <w:tc>
          <w:tcPr>
            <w:tcW w:w="414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08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44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23 704</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60"/>
        <w:gridCol w:w="1620"/>
        <w:gridCol w:w="1440"/>
        <w:gridCol w:w="1440"/>
      </w:tblGrid>
      <w:tr w:rsidR="00320D77" w:rsidRPr="00320D77" w:rsidTr="00927FDF">
        <w:tc>
          <w:tcPr>
            <w:tcW w:w="3960"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Вид заемных средств</w:t>
            </w:r>
          </w:p>
        </w:tc>
        <w:tc>
          <w:tcPr>
            <w:tcW w:w="126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Строка баланса</w:t>
            </w:r>
          </w:p>
        </w:tc>
        <w:tc>
          <w:tcPr>
            <w:tcW w:w="162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31.12.09</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(тыс.руб.) </w:t>
            </w:r>
          </w:p>
        </w:tc>
        <w:tc>
          <w:tcPr>
            <w:tcW w:w="144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31.12.10</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(тыс.руб.)</w:t>
            </w:r>
          </w:p>
        </w:tc>
        <w:tc>
          <w:tcPr>
            <w:tcW w:w="144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31.12.11           (тыс.руб.)</w:t>
            </w:r>
          </w:p>
        </w:tc>
      </w:tr>
      <w:tr w:rsidR="00320D77" w:rsidRPr="00320D77" w:rsidTr="00927FDF">
        <w:tc>
          <w:tcPr>
            <w:tcW w:w="396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26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44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44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c>
          <w:tcPr>
            <w:tcW w:w="39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Краткосрочные обязательства:</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1510</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9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Кредиты банков </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9 620</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13 818</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9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Заемные средства:</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17 880</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3 610</w:t>
            </w:r>
          </w:p>
        </w:tc>
      </w:tr>
      <w:tr w:rsidR="00320D77" w:rsidRPr="00320D77" w:rsidTr="00927FDF">
        <w:tc>
          <w:tcPr>
            <w:tcW w:w="396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в  том числе  от юридических лиц</w:t>
            </w:r>
          </w:p>
        </w:tc>
        <w:tc>
          <w:tcPr>
            <w:tcW w:w="126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val="en-US" w:eastAsia="ru-RU"/>
              </w:rPr>
            </w:pPr>
            <w:r w:rsidRPr="00320D77">
              <w:rPr>
                <w:rFonts w:ascii="Times New Roman" w:eastAsia="Times New Roman" w:hAnsi="Times New Roman" w:cs="Times New Roman"/>
                <w:lang w:val="en-US" w:eastAsia="ru-RU"/>
              </w:rPr>
              <w:t>17 880</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3610</w:t>
            </w:r>
          </w:p>
        </w:tc>
      </w:tr>
      <w:tr w:rsidR="00320D77" w:rsidRPr="00320D77" w:rsidTr="00927FDF">
        <w:trPr>
          <w:trHeight w:val="321"/>
        </w:trPr>
        <w:tc>
          <w:tcPr>
            <w:tcW w:w="396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26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9 620</w:t>
            </w: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31 698</w:t>
            </w:r>
          </w:p>
        </w:tc>
        <w:tc>
          <w:tcPr>
            <w:tcW w:w="144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3 610</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r w:rsidRPr="00320D77">
        <w:rPr>
          <w:rFonts w:ascii="Times New Roman" w:eastAsia="Times New Roman" w:hAnsi="Times New Roman" w:cs="Times New Roman"/>
          <w:sz w:val="24"/>
          <w:szCs w:val="24"/>
          <w:lang w:eastAsia="ru-RU"/>
        </w:rPr>
        <w:t>Данные отражены с учетом  начисленных процентов за пользование привлеченных заемных средств. Перечень действующих  кредитных договоров и договоров займа на конец отчетного периода следующий:</w:t>
      </w:r>
    </w:p>
    <w:tbl>
      <w:tblPr>
        <w:tblW w:w="9972" w:type="dxa"/>
        <w:tblLayout w:type="fixed"/>
        <w:tblCellMar>
          <w:left w:w="72" w:type="dxa"/>
          <w:right w:w="72" w:type="dxa"/>
        </w:tblCellMar>
        <w:tblLook w:val="0000" w:firstRow="0" w:lastRow="0" w:firstColumn="0" w:lastColumn="0" w:noHBand="0" w:noVBand="0"/>
      </w:tblPr>
      <w:tblGrid>
        <w:gridCol w:w="1772"/>
        <w:gridCol w:w="2440"/>
        <w:gridCol w:w="1260"/>
        <w:gridCol w:w="720"/>
        <w:gridCol w:w="1260"/>
        <w:gridCol w:w="2520"/>
      </w:tblGrid>
      <w:tr w:rsidR="00320D77" w:rsidRPr="00320D77" w:rsidTr="00927FDF">
        <w:tblPrEx>
          <w:tblCellMar>
            <w:top w:w="0" w:type="dxa"/>
            <w:bottom w:w="0" w:type="dxa"/>
          </w:tblCellMar>
        </w:tblPrEx>
        <w:tc>
          <w:tcPr>
            <w:tcW w:w="1772" w:type="dxa"/>
            <w:tcBorders>
              <w:top w:val="double" w:sz="4" w:space="0" w:color="auto"/>
              <w:left w:val="doub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Перечень договоров</w:t>
            </w:r>
          </w:p>
        </w:tc>
        <w:tc>
          <w:tcPr>
            <w:tcW w:w="2440" w:type="dxa"/>
            <w:tcBorders>
              <w:top w:val="double" w:sz="4" w:space="0" w:color="auto"/>
              <w:left w:val="sing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Кредитор</w:t>
            </w:r>
          </w:p>
          <w:p w:rsidR="00320D77" w:rsidRPr="00320D77" w:rsidRDefault="00320D77" w:rsidP="00320D77">
            <w:pPr>
              <w:spacing w:after="0" w:line="240" w:lineRule="auto"/>
              <w:jc w:val="center"/>
              <w:rPr>
                <w:rFonts w:ascii="Times New Roman" w:eastAsia="Times New Roman" w:hAnsi="Times New Roman" w:cs="Times New Roman"/>
                <w:b/>
                <w:bCs/>
                <w:lang w:eastAsia="ru-RU"/>
              </w:rPr>
            </w:pPr>
          </w:p>
        </w:tc>
        <w:tc>
          <w:tcPr>
            <w:tcW w:w="1260" w:type="dxa"/>
            <w:tcBorders>
              <w:top w:val="double" w:sz="4" w:space="0" w:color="auto"/>
              <w:left w:val="sing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Сумма кредита    (рубли)</w:t>
            </w:r>
          </w:p>
        </w:tc>
        <w:tc>
          <w:tcPr>
            <w:tcW w:w="720" w:type="dxa"/>
            <w:tcBorders>
              <w:top w:val="double" w:sz="4" w:space="0" w:color="auto"/>
              <w:left w:val="sing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Валюта</w:t>
            </w:r>
          </w:p>
        </w:tc>
        <w:tc>
          <w:tcPr>
            <w:tcW w:w="1260" w:type="dxa"/>
            <w:tcBorders>
              <w:top w:val="double" w:sz="4" w:space="0" w:color="auto"/>
              <w:left w:val="single" w:sz="6" w:space="0" w:color="auto"/>
              <w:bottom w:val="single" w:sz="6" w:space="0" w:color="auto"/>
              <w:right w:val="single" w:sz="6"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Дата выдачи</w:t>
            </w:r>
          </w:p>
        </w:tc>
        <w:tc>
          <w:tcPr>
            <w:tcW w:w="2520" w:type="dxa"/>
            <w:tcBorders>
              <w:top w:val="double" w:sz="4" w:space="0" w:color="auto"/>
              <w:left w:val="single" w:sz="6" w:space="0" w:color="auto"/>
              <w:bottom w:val="single" w:sz="6" w:space="0" w:color="auto"/>
              <w:right w:val="double" w:sz="4" w:space="0" w:color="auto"/>
            </w:tcBorders>
            <w:vAlign w:val="center"/>
          </w:tcPr>
          <w:p w:rsidR="00320D77" w:rsidRPr="00320D77" w:rsidRDefault="00320D77" w:rsidP="00320D77">
            <w:pPr>
              <w:spacing w:after="0" w:line="240" w:lineRule="auto"/>
              <w:jc w:val="center"/>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Срок  погашения</w:t>
            </w:r>
          </w:p>
        </w:tc>
      </w:tr>
      <w:tr w:rsidR="00320D77" w:rsidRPr="00320D77" w:rsidTr="00927FDF">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Договор возобновляемой кредитной линии № 148/10 28.06.2010г.Дополнительное соглашение № 1 от 27.06.11</w:t>
            </w:r>
          </w:p>
        </w:tc>
        <w:tc>
          <w:tcPr>
            <w:tcW w:w="24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ОАО"Липецккомбанк",   Туапсинский филиал</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12 400 000</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RUR</w:t>
            </w:r>
          </w:p>
        </w:tc>
        <w:tc>
          <w:tcPr>
            <w:tcW w:w="12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28.06.2011</w:t>
            </w:r>
          </w:p>
        </w:tc>
        <w:tc>
          <w:tcPr>
            <w:tcW w:w="2520" w:type="dxa"/>
            <w:tcBorders>
              <w:top w:val="single" w:sz="6" w:space="0" w:color="auto"/>
              <w:left w:val="single" w:sz="6" w:space="0" w:color="auto"/>
              <w:bottom w:val="single" w:sz="6" w:space="0" w:color="auto"/>
              <w:right w:val="double" w:sz="4"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27.06.2012</w:t>
            </w:r>
          </w:p>
        </w:tc>
      </w:tr>
      <w:tr w:rsidR="00320D77" w:rsidRPr="00320D77" w:rsidTr="00927FDF">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Договор целевого займа №07/03-793 от 19.12.2011г.</w:t>
            </w:r>
          </w:p>
        </w:tc>
        <w:tc>
          <w:tcPr>
            <w:tcW w:w="24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ОАО "Туапсинский морской торговый порт"</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3 600 000</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RUR</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19.12.2011</w:t>
            </w:r>
          </w:p>
        </w:tc>
        <w:tc>
          <w:tcPr>
            <w:tcW w:w="2520" w:type="dxa"/>
            <w:tcBorders>
              <w:top w:val="single" w:sz="6" w:space="0" w:color="auto"/>
              <w:left w:val="single" w:sz="6" w:space="0" w:color="auto"/>
              <w:bottom w:val="double" w:sz="6" w:space="0" w:color="auto"/>
              <w:right w:val="double" w:sz="4"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18.12.2012</w:t>
            </w:r>
          </w:p>
        </w:tc>
      </w:tr>
      <w:tr w:rsidR="00320D77" w:rsidRPr="00320D77" w:rsidTr="00927FDF">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Договор целевого займа №07/03-400 от 16.12.2010г.</w:t>
            </w:r>
          </w:p>
        </w:tc>
        <w:tc>
          <w:tcPr>
            <w:tcW w:w="24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ОАО "Туапсинский морской торговый порт"</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17 800 000</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RUR</w:t>
            </w:r>
          </w:p>
        </w:tc>
        <w:tc>
          <w:tcPr>
            <w:tcW w:w="12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16.12.2010</w:t>
            </w:r>
          </w:p>
        </w:tc>
        <w:tc>
          <w:tcPr>
            <w:tcW w:w="2520" w:type="dxa"/>
            <w:tcBorders>
              <w:top w:val="single" w:sz="6" w:space="0" w:color="auto"/>
              <w:left w:val="single" w:sz="6" w:space="0" w:color="auto"/>
              <w:bottom w:val="double" w:sz="6" w:space="0" w:color="auto"/>
              <w:right w:val="double" w:sz="4" w:space="0" w:color="auto"/>
            </w:tcBorders>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15.12.2012</w:t>
            </w:r>
          </w:p>
        </w:tc>
      </w:tr>
    </w:tbl>
    <w:p w:rsidR="00320D77" w:rsidRPr="00320D77" w:rsidRDefault="00320D77" w:rsidP="00320D77">
      <w:pPr>
        <w:spacing w:after="0" w:line="240" w:lineRule="auto"/>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sz w:val="24"/>
          <w:szCs w:val="24"/>
          <w:lang w:eastAsia="ru-RU"/>
        </w:rPr>
        <w:t xml:space="preserve">                 </w:t>
      </w:r>
      <w:r w:rsidRPr="00320D77">
        <w:rPr>
          <w:rFonts w:ascii="Times New Roman" w:eastAsia="Times New Roman" w:hAnsi="Times New Roman" w:cs="Times New Roman"/>
          <w:b/>
          <w:bCs/>
          <w:sz w:val="24"/>
          <w:szCs w:val="24"/>
          <w:lang w:eastAsia="ru-RU"/>
        </w:rPr>
        <w:t>4.15</w:t>
      </w:r>
      <w:r w:rsidRPr="00320D77">
        <w:rPr>
          <w:rFonts w:ascii="Times New Roman" w:eastAsia="Times New Roman" w:hAnsi="Times New Roman" w:cs="Times New Roman"/>
          <w:sz w:val="24"/>
          <w:szCs w:val="24"/>
          <w:lang w:eastAsia="ru-RU"/>
        </w:rPr>
        <w:t xml:space="preserve">   </w:t>
      </w:r>
      <w:r w:rsidRPr="00320D77">
        <w:rPr>
          <w:rFonts w:ascii="Times New Roman" w:eastAsia="Times New Roman" w:hAnsi="Times New Roman" w:cs="Times New Roman"/>
          <w:b/>
          <w:bCs/>
          <w:sz w:val="24"/>
          <w:szCs w:val="24"/>
          <w:lang w:eastAsia="ru-RU"/>
        </w:rPr>
        <w:t>Краткосрочная кредиторская задолженность (строка 1520 баланса).</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1440"/>
        <w:gridCol w:w="1440"/>
      </w:tblGrid>
      <w:tr w:rsidR="00320D77" w:rsidRPr="00320D77" w:rsidTr="00927FDF">
        <w:tc>
          <w:tcPr>
            <w:tcW w:w="4248"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Наименование</w:t>
            </w:r>
          </w:p>
        </w:tc>
        <w:tc>
          <w:tcPr>
            <w:tcW w:w="180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На 31.12.09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 тыс. руб.)</w:t>
            </w:r>
          </w:p>
        </w:tc>
        <w:tc>
          <w:tcPr>
            <w:tcW w:w="144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31.12.10         (тыс.руб.)</w:t>
            </w:r>
          </w:p>
        </w:tc>
        <w:tc>
          <w:tcPr>
            <w:tcW w:w="144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 31.12.11         (тыс.руб.)</w:t>
            </w:r>
          </w:p>
        </w:tc>
      </w:tr>
      <w:tr w:rsidR="00320D77" w:rsidRPr="00320D77" w:rsidTr="00927FDF">
        <w:trPr>
          <w:trHeight w:val="519"/>
        </w:trPr>
        <w:tc>
          <w:tcPr>
            <w:tcW w:w="4248"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80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44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44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Поставщики  и подрядчики</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6 433</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15387</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11 493</w:t>
            </w:r>
          </w:p>
        </w:tc>
      </w:tr>
      <w:tr w:rsidR="00320D77" w:rsidRPr="00320D77" w:rsidTr="00927FDF">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Задолженность перед персоналом организации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8 327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8 369</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2 336 </w:t>
            </w:r>
          </w:p>
        </w:tc>
      </w:tr>
      <w:tr w:rsidR="00320D77" w:rsidRPr="00320D77" w:rsidTr="00927FDF">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Задолженность перед государственными внебюджетными фондами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6 878</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8 923</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1 489</w:t>
            </w:r>
          </w:p>
        </w:tc>
      </w:tr>
      <w:tr w:rsidR="00320D77" w:rsidRPr="00320D77" w:rsidTr="00927FDF">
        <w:trPr>
          <w:trHeight w:val="540"/>
        </w:trPr>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Задолженность по налогам и сборам</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45 389</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17 854</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12 271</w:t>
            </w:r>
          </w:p>
        </w:tc>
      </w:tr>
      <w:tr w:rsidR="00320D77" w:rsidRPr="00320D77" w:rsidTr="00927FDF">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Прочие кредиторы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80 727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78 353</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64 602</w:t>
            </w:r>
          </w:p>
        </w:tc>
      </w:tr>
      <w:tr w:rsidR="00320D77" w:rsidRPr="00320D77" w:rsidTr="00927FDF">
        <w:tc>
          <w:tcPr>
            <w:tcW w:w="42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в т.ч. авансы полученные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79 327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76 555</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63 117</w:t>
            </w:r>
          </w:p>
        </w:tc>
      </w:tr>
      <w:tr w:rsidR="00320D77" w:rsidRPr="00320D77" w:rsidTr="00927FDF">
        <w:trPr>
          <w:trHeight w:val="555"/>
        </w:trPr>
        <w:tc>
          <w:tcPr>
            <w:tcW w:w="4248"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 xml:space="preserve">Итого </w:t>
            </w:r>
          </w:p>
        </w:tc>
        <w:tc>
          <w:tcPr>
            <w:tcW w:w="180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147 755</w:t>
            </w: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128 886</w:t>
            </w:r>
          </w:p>
        </w:tc>
        <w:tc>
          <w:tcPr>
            <w:tcW w:w="144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92 191</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Значительную долю в структуре краткосрочной кредиторской задолженности занимают авансы полученные. В их составе числятся авансы по договорам аренды,  по продаже объектов недвижимого имущества Общества..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Задолженность по налогам и  сборам, а также задолженность по государственным  внебюджетным  фондам  составляет следующее: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620"/>
        <w:gridCol w:w="1800"/>
        <w:gridCol w:w="1620"/>
      </w:tblGrid>
      <w:tr w:rsidR="00320D77" w:rsidRPr="00320D77" w:rsidTr="00927FDF">
        <w:tc>
          <w:tcPr>
            <w:tcW w:w="3348" w:type="dxa"/>
            <w:vMerge w:val="restart"/>
            <w:tcBorders>
              <w:top w:val="double" w:sz="4" w:space="0" w:color="auto"/>
              <w:lef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Вид налога, сбора</w:t>
            </w:r>
          </w:p>
        </w:tc>
        <w:tc>
          <w:tcPr>
            <w:tcW w:w="3240" w:type="dxa"/>
            <w:gridSpan w:val="2"/>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На 01.01.11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(тыс. руб.) </w:t>
            </w:r>
          </w:p>
        </w:tc>
        <w:tc>
          <w:tcPr>
            <w:tcW w:w="3420" w:type="dxa"/>
            <w:gridSpan w:val="2"/>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На 31.12.11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 </w:t>
            </w:r>
          </w:p>
        </w:tc>
      </w:tr>
      <w:tr w:rsidR="00320D77" w:rsidRPr="00320D77" w:rsidTr="00927FDF">
        <w:tc>
          <w:tcPr>
            <w:tcW w:w="3348" w:type="dxa"/>
            <w:vMerge/>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Дебет</w:t>
            </w: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Кредит</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Дебет</w:t>
            </w:r>
          </w:p>
        </w:tc>
        <w:tc>
          <w:tcPr>
            <w:tcW w:w="162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Кредит</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6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4</w:t>
            </w:r>
          </w:p>
        </w:tc>
        <w:tc>
          <w:tcPr>
            <w:tcW w:w="162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5</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налогу на добавленную стоимость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7 796</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6 907</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Расчеты по налогу на доходы  физических лиц</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7 572</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2 931</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налогу на прибыль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2 951</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rPr>
          <w:trHeight w:val="602"/>
        </w:trPr>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Расчеты  по налогу на имущество</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256</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242</w:t>
            </w:r>
          </w:p>
        </w:tc>
      </w:tr>
      <w:tr w:rsidR="00320D77" w:rsidRPr="00320D77" w:rsidTr="00927FDF">
        <w:trPr>
          <w:trHeight w:val="567"/>
        </w:trPr>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земельному налогу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2 050</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2 140</w:t>
            </w:r>
          </w:p>
        </w:tc>
      </w:tr>
      <w:tr w:rsidR="00320D77" w:rsidRPr="00320D77" w:rsidTr="00927FDF">
        <w:trPr>
          <w:trHeight w:val="562"/>
        </w:trPr>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водному налогу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Расчеты по плате за негативное воздействие на окружающую среду</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116</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транспортному налогу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61</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34</w:t>
            </w:r>
          </w:p>
        </w:tc>
      </w:tr>
      <w:tr w:rsidR="00320D77" w:rsidRPr="00320D77" w:rsidTr="00927FDF">
        <w:trPr>
          <w:trHeight w:val="80"/>
        </w:trPr>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Расчеты по единому социальному налогу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268</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Расчеты по страховым взносам в ПФ</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481</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8 923</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199</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1 489</w:t>
            </w:r>
          </w:p>
        </w:tc>
      </w:tr>
      <w:tr w:rsidR="00320D77" w:rsidRPr="00320D77" w:rsidTr="00927FDF">
        <w:tc>
          <w:tcPr>
            <w:tcW w:w="3348"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Прочие</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348"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3 706</w:t>
            </w: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26 777</w:t>
            </w:r>
          </w:p>
        </w:tc>
        <w:tc>
          <w:tcPr>
            <w:tcW w:w="180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199</w:t>
            </w:r>
          </w:p>
        </w:tc>
        <w:tc>
          <w:tcPr>
            <w:tcW w:w="162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13 760</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4.16</w:t>
      </w: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Забалансовые счета</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 течении отчетных периодов (2009-2010 гг.) существенным показателем являлся  «арендованные основные средства»  (счет 001).,  где числился плавучий док «Плавдок № 12», принятый во </w:t>
      </w:r>
      <w:r w:rsidRPr="00320D77">
        <w:rPr>
          <w:rFonts w:ascii="Times New Roman" w:eastAsia="Times New Roman" w:hAnsi="Times New Roman" w:cs="Times New Roman"/>
          <w:lang w:eastAsia="ru-RU"/>
        </w:rPr>
        <w:lastRenderedPageBreak/>
        <w:t xml:space="preserve">временное пользовании согласно Договору аренды № 181 от 15 марта 1995 года. Плавучий док -  объект федерального недвижимого имущества Территориальным управление Федерального агентства по </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управлению государственным имуществом по Краснодарскому краю, закрепленный за ФГУП «Ресурс» на праве хозяйственного ведения. В течении 2011 договор аренды расторгнут.</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 связи с отсутствием  в новой форме бухгалтерского баланса раздела «Справка о наличии ценностей, учитываемых на забалансовых счетах», движение по забалансовым счетам отражено в Пояснениях к бухгалтерскому балансу и отчету о прибылях и убытках .</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Сведения  по основным средствам представлено в разделе «Основные средства», п.2.4 «Иное использование основных средств» (код 5286)</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Менее существенными из них являются товарно-материальные ценности принятые на ответственное  хранение 1171,9 тыс.руб., объекты ГО - 7 165,6 тыс.руб. (счет 002).</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Обеспечение обязательств  (п.8 Пояснения за 2011 год)</w:t>
      </w:r>
    </w:p>
    <w:p w:rsidR="00320D77" w:rsidRPr="00320D77" w:rsidRDefault="00320D77" w:rsidP="00320D77">
      <w:pPr>
        <w:tabs>
          <w:tab w:val="left" w:pos="180"/>
        </w:tabs>
        <w:spacing w:before="120" w:after="120" w:line="360" w:lineRule="auto"/>
        <w:ind w:right="-57"/>
        <w:jc w:val="both"/>
        <w:rPr>
          <w:rFonts w:ascii="Times New Roman" w:eastAsia="Times New Roman" w:hAnsi="Times New Roman" w:cs="Times New Roman"/>
          <w:lang w:eastAsia="ru-RU"/>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875"/>
        <w:gridCol w:w="1440"/>
        <w:gridCol w:w="1620"/>
        <w:gridCol w:w="1620"/>
      </w:tblGrid>
      <w:tr w:rsidR="00320D77" w:rsidRPr="00320D77" w:rsidTr="00927FDF">
        <w:trPr>
          <w:trHeight w:val="255"/>
        </w:trPr>
        <w:tc>
          <w:tcPr>
            <w:tcW w:w="4360"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xml:space="preserve">Наименование показателя </w:t>
            </w:r>
          </w:p>
        </w:tc>
        <w:tc>
          <w:tcPr>
            <w:tcW w:w="87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xml:space="preserve">Код </w:t>
            </w:r>
          </w:p>
        </w:tc>
        <w:tc>
          <w:tcPr>
            <w:tcW w:w="144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На 31декабря 2011</w:t>
            </w:r>
          </w:p>
        </w:tc>
        <w:tc>
          <w:tcPr>
            <w:tcW w:w="162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На 31декабря 2010</w:t>
            </w:r>
          </w:p>
        </w:tc>
        <w:tc>
          <w:tcPr>
            <w:tcW w:w="1620" w:type="dxa"/>
            <w:noWrap/>
            <w:vAlign w:val="center"/>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На 31декабря 2009</w:t>
            </w:r>
          </w:p>
        </w:tc>
      </w:tr>
      <w:tr w:rsidR="00320D77" w:rsidRPr="00320D77" w:rsidTr="00927FDF">
        <w:trPr>
          <w:trHeight w:val="255"/>
        </w:trPr>
        <w:tc>
          <w:tcPr>
            <w:tcW w:w="4360" w:type="dxa"/>
            <w:noWrap/>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Полученные - всего</w:t>
            </w:r>
          </w:p>
        </w:tc>
        <w:tc>
          <w:tcPr>
            <w:tcW w:w="87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5800</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12 500</w:t>
            </w:r>
          </w:p>
        </w:tc>
      </w:tr>
      <w:tr w:rsidR="00320D77" w:rsidRPr="00320D77" w:rsidTr="00927FDF">
        <w:trPr>
          <w:trHeight w:val="255"/>
        </w:trPr>
        <w:tc>
          <w:tcPr>
            <w:tcW w:w="4360" w:type="dxa"/>
            <w:noWrap/>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xml:space="preserve">в том числе: </w:t>
            </w:r>
          </w:p>
        </w:tc>
        <w:tc>
          <w:tcPr>
            <w:tcW w:w="87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w:t>
            </w:r>
          </w:p>
        </w:tc>
      </w:tr>
      <w:tr w:rsidR="00320D77" w:rsidRPr="00320D77" w:rsidTr="00927FDF">
        <w:trPr>
          <w:trHeight w:val="510"/>
        </w:trPr>
        <w:tc>
          <w:tcPr>
            <w:tcW w:w="4360" w:type="dxa"/>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xml:space="preserve">договор возобновляемой кредитной линии №148/10 от 28.06.2010 -депозитный вклад ОАО "ТМТП" </w:t>
            </w:r>
          </w:p>
        </w:tc>
        <w:tc>
          <w:tcPr>
            <w:tcW w:w="87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 </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12500</w:t>
            </w:r>
          </w:p>
        </w:tc>
      </w:tr>
      <w:tr w:rsidR="00320D77" w:rsidRPr="00320D77" w:rsidTr="00927FDF">
        <w:trPr>
          <w:trHeight w:val="255"/>
        </w:trPr>
        <w:tc>
          <w:tcPr>
            <w:tcW w:w="4360" w:type="dxa"/>
            <w:noWrap/>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xml:space="preserve">Выданные -всего </w:t>
            </w:r>
          </w:p>
        </w:tc>
        <w:tc>
          <w:tcPr>
            <w:tcW w:w="875" w:type="dxa"/>
            <w:noWrap/>
            <w:vAlign w:val="bottom"/>
          </w:tcPr>
          <w:p w:rsidR="00320D77" w:rsidRPr="00320D77" w:rsidRDefault="00320D77" w:rsidP="00320D77">
            <w:pPr>
              <w:spacing w:after="0" w:line="240" w:lineRule="auto"/>
              <w:jc w:val="center"/>
              <w:rPr>
                <w:rFonts w:ascii="Times New Roman" w:eastAsia="Times New Roman" w:hAnsi="Times New Roman" w:cs="Times New Roman"/>
                <w:b/>
                <w:bCs/>
                <w:sz w:val="16"/>
                <w:szCs w:val="16"/>
                <w:lang w:eastAsia="ru-RU"/>
              </w:rPr>
            </w:pPr>
            <w:r w:rsidRPr="00320D77">
              <w:rPr>
                <w:rFonts w:ascii="Times New Roman" w:eastAsia="Times New Roman" w:hAnsi="Times New Roman" w:cs="Times New Roman"/>
                <w:b/>
                <w:bCs/>
                <w:sz w:val="16"/>
                <w:szCs w:val="16"/>
                <w:lang w:eastAsia="ru-RU"/>
              </w:rPr>
              <w:t>5810</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18000</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r>
      <w:tr w:rsidR="00320D77" w:rsidRPr="00320D77" w:rsidTr="00927FDF">
        <w:trPr>
          <w:trHeight w:val="255"/>
        </w:trPr>
        <w:tc>
          <w:tcPr>
            <w:tcW w:w="4360" w:type="dxa"/>
            <w:noWrap/>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в том числе:</w:t>
            </w:r>
          </w:p>
        </w:tc>
        <w:tc>
          <w:tcPr>
            <w:tcW w:w="875" w:type="dxa"/>
            <w:noWrap/>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r>
      <w:tr w:rsidR="00320D77" w:rsidRPr="00320D77" w:rsidTr="00927FDF">
        <w:trPr>
          <w:trHeight w:val="555"/>
        </w:trPr>
        <w:tc>
          <w:tcPr>
            <w:tcW w:w="4360" w:type="dxa"/>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договор возобновляемой кредитной линии №148/10 от 28.06.2010-</w:t>
            </w:r>
            <w:r w:rsidRPr="00320D77">
              <w:rPr>
                <w:rFonts w:ascii="Times New Roman" w:eastAsia="Times New Roman" w:hAnsi="Times New Roman" w:cs="Times New Roman"/>
                <w:sz w:val="18"/>
                <w:szCs w:val="18"/>
                <w:lang w:eastAsia="ru-RU"/>
              </w:rPr>
              <w:t xml:space="preserve"> готовая продукция (запасные части к двигателям морских судов и д.р.)</w:t>
            </w:r>
          </w:p>
        </w:tc>
        <w:tc>
          <w:tcPr>
            <w:tcW w:w="87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16"/>
                <w:szCs w:val="16"/>
                <w:lang w:eastAsia="ru-RU"/>
              </w:rPr>
              <w:t>29 817</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r w:rsidR="00320D77" w:rsidRPr="00320D77" w:rsidTr="00927FDF">
        <w:trPr>
          <w:trHeight w:val="555"/>
        </w:trPr>
        <w:tc>
          <w:tcPr>
            <w:tcW w:w="4360" w:type="dxa"/>
            <w:vAlign w:val="bottom"/>
          </w:tcPr>
          <w:p w:rsidR="00320D77" w:rsidRPr="00320D77" w:rsidRDefault="00320D77" w:rsidP="00320D77">
            <w:pPr>
              <w:spacing w:after="0" w:line="240" w:lineRule="auto"/>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 xml:space="preserve">договор возобновляемой кредитной .линии №148/10 от 28.06.2010 -предмет залога Плавучий кран -46 </w:t>
            </w:r>
          </w:p>
        </w:tc>
        <w:tc>
          <w:tcPr>
            <w:tcW w:w="875" w:type="dxa"/>
            <w:noWrap/>
            <w:vAlign w:val="bottom"/>
          </w:tcPr>
          <w:p w:rsidR="00320D77" w:rsidRPr="00320D77" w:rsidRDefault="00320D77" w:rsidP="00320D77">
            <w:pPr>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w:t>
            </w:r>
          </w:p>
        </w:tc>
        <w:tc>
          <w:tcPr>
            <w:tcW w:w="144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16"/>
                <w:szCs w:val="16"/>
                <w:lang w:eastAsia="ru-RU"/>
              </w:rPr>
            </w:pPr>
            <w:r w:rsidRPr="00320D77">
              <w:rPr>
                <w:rFonts w:ascii="Times New Roman" w:eastAsia="Times New Roman" w:hAnsi="Times New Roman" w:cs="Times New Roman"/>
                <w:sz w:val="16"/>
                <w:szCs w:val="16"/>
                <w:lang w:eastAsia="ru-RU"/>
              </w:rPr>
              <w:t>18000</w:t>
            </w: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p>
        </w:tc>
        <w:tc>
          <w:tcPr>
            <w:tcW w:w="1620" w:type="dxa"/>
            <w:noWrap/>
            <w:vAlign w:val="bottom"/>
          </w:tcPr>
          <w:p w:rsidR="00320D77" w:rsidRPr="00320D77" w:rsidRDefault="00320D77" w:rsidP="00320D77">
            <w:pPr>
              <w:spacing w:after="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Другие забалансовые счета  являются незначительными  и не могут повлиять на экономическое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решение заинтересованных пользователей.        </w:t>
      </w:r>
    </w:p>
    <w:p w:rsidR="00320D77" w:rsidRPr="00320D77" w:rsidRDefault="00320D77" w:rsidP="00320D77">
      <w:pPr>
        <w:keepNext/>
        <w:spacing w:after="120" w:line="360" w:lineRule="auto"/>
        <w:jc w:val="both"/>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t>5.</w:t>
      </w:r>
      <w:r w:rsidRPr="00320D77">
        <w:rPr>
          <w:rFonts w:ascii="Times New Roman" w:eastAsia="Times New Roman" w:hAnsi="Times New Roman" w:cs="Times New Roman"/>
          <w:sz w:val="28"/>
          <w:szCs w:val="28"/>
          <w:lang w:eastAsia="ru-RU"/>
        </w:rPr>
        <w:t xml:space="preserve">    </w:t>
      </w:r>
      <w:r w:rsidRPr="00320D77">
        <w:rPr>
          <w:rFonts w:ascii="Times New Roman" w:eastAsia="Times New Roman" w:hAnsi="Times New Roman" w:cs="Times New Roman"/>
          <w:b/>
          <w:bCs/>
          <w:sz w:val="28"/>
          <w:szCs w:val="28"/>
          <w:lang w:eastAsia="ru-RU"/>
        </w:rPr>
        <w:t>Пояснения к отчету о прибылях и убытках.</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5. 1  Доходы по обычным видам деятельности </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Выручка от продажи товаров, продукции, работ, услуг (за минусом налога на добавленную стоимость), себестоимость проданных  товаров, продукции, работ, услуг  по обычным видам деятельности представлены в следующей таблице (строка 2110 Отчета о прибылях и убытках) :</w:t>
      </w:r>
    </w:p>
    <w:tbl>
      <w:tblPr>
        <w:tblW w:w="9540" w:type="dxa"/>
        <w:tblInd w:w="108" w:type="dxa"/>
        <w:tblLayout w:type="fixed"/>
        <w:tblLook w:val="0000" w:firstRow="0" w:lastRow="0" w:firstColumn="0" w:lastColumn="0" w:noHBand="0" w:noVBand="0"/>
      </w:tblPr>
      <w:tblGrid>
        <w:gridCol w:w="3420"/>
        <w:gridCol w:w="1620"/>
        <w:gridCol w:w="1440"/>
        <w:gridCol w:w="1260"/>
        <w:gridCol w:w="1800"/>
      </w:tblGrid>
      <w:tr w:rsidR="00320D77" w:rsidRPr="00320D77" w:rsidTr="00927FDF">
        <w:tc>
          <w:tcPr>
            <w:tcW w:w="3420" w:type="dxa"/>
            <w:vMerge w:val="restart"/>
            <w:tcBorders>
              <w:top w:val="double" w:sz="4" w:space="0" w:color="auto"/>
              <w:left w:val="double" w:sz="4" w:space="0" w:color="auto"/>
              <w:bottom w:val="single" w:sz="4" w:space="0" w:color="auto"/>
              <w:right w:val="sing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Наименование показателя </w:t>
            </w:r>
          </w:p>
        </w:tc>
        <w:tc>
          <w:tcPr>
            <w:tcW w:w="3060" w:type="dxa"/>
            <w:gridSpan w:val="2"/>
            <w:tcBorders>
              <w:top w:val="double" w:sz="4" w:space="0" w:color="auto"/>
              <w:left w:val="single" w:sz="4" w:space="0" w:color="auto"/>
              <w:bottom w:val="single" w:sz="4" w:space="0" w:color="auto"/>
              <w:right w:val="sing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 </w:t>
            </w:r>
          </w:p>
        </w:tc>
        <w:tc>
          <w:tcPr>
            <w:tcW w:w="3060" w:type="dxa"/>
            <w:gridSpan w:val="2"/>
            <w:tcBorders>
              <w:top w:val="double" w:sz="4" w:space="0" w:color="auto"/>
              <w:left w:val="single" w:sz="4" w:space="0" w:color="auto"/>
              <w:bottom w:val="sing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(тыс. руб.) </w:t>
            </w:r>
          </w:p>
        </w:tc>
      </w:tr>
      <w:tr w:rsidR="00320D77" w:rsidRPr="00320D77" w:rsidTr="00927FDF">
        <w:tc>
          <w:tcPr>
            <w:tcW w:w="3420" w:type="dxa"/>
            <w:vMerge/>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Доходы </w:t>
            </w:r>
          </w:p>
        </w:tc>
        <w:tc>
          <w:tcPr>
            <w:tcW w:w="144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Расходы </w:t>
            </w:r>
          </w:p>
        </w:tc>
        <w:tc>
          <w:tcPr>
            <w:tcW w:w="126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Доходы </w:t>
            </w:r>
          </w:p>
        </w:tc>
        <w:tc>
          <w:tcPr>
            <w:tcW w:w="180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Расходы </w:t>
            </w:r>
          </w:p>
        </w:tc>
      </w:tr>
      <w:tr w:rsidR="00320D77" w:rsidRPr="00320D77" w:rsidTr="00927FDF">
        <w:tc>
          <w:tcPr>
            <w:tcW w:w="342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lastRenderedPageBreak/>
              <w:t>1</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44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c>
          <w:tcPr>
            <w:tcW w:w="126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4</w:t>
            </w:r>
          </w:p>
        </w:tc>
        <w:tc>
          <w:tcPr>
            <w:tcW w:w="180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5</w:t>
            </w:r>
          </w:p>
        </w:tc>
      </w:tr>
      <w:tr w:rsidR="00320D77" w:rsidRPr="00320D77" w:rsidTr="00927FDF">
        <w:trPr>
          <w:trHeight w:val="70"/>
        </w:trPr>
        <w:tc>
          <w:tcPr>
            <w:tcW w:w="342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Ремонт судов различного назначения;</w:t>
            </w:r>
          </w:p>
          <w:p w:rsidR="00320D77" w:rsidRPr="00320D77" w:rsidRDefault="00320D77" w:rsidP="00320D77">
            <w:pPr>
              <w:spacing w:after="0" w:line="360" w:lineRule="auto"/>
              <w:rPr>
                <w:rFonts w:ascii="Times New Roman" w:eastAsia="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153 481</w:t>
            </w:r>
          </w:p>
        </w:tc>
        <w:tc>
          <w:tcPr>
            <w:tcW w:w="144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181 720</w:t>
            </w:r>
          </w:p>
        </w:tc>
        <w:tc>
          <w:tcPr>
            <w:tcW w:w="126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75 757</w:t>
            </w:r>
          </w:p>
        </w:tc>
        <w:tc>
          <w:tcPr>
            <w:tcW w:w="180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89 681</w:t>
            </w:r>
          </w:p>
        </w:tc>
      </w:tr>
      <w:tr w:rsidR="00320D77" w:rsidRPr="00320D77" w:rsidTr="00927FDF">
        <w:trPr>
          <w:trHeight w:val="924"/>
        </w:trPr>
        <w:tc>
          <w:tcPr>
            <w:tcW w:w="342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Производство сменно-запасных частей для судового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59 645</w:t>
            </w:r>
          </w:p>
        </w:tc>
        <w:tc>
          <w:tcPr>
            <w:tcW w:w="144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58 311</w:t>
            </w:r>
          </w:p>
        </w:tc>
        <w:tc>
          <w:tcPr>
            <w:tcW w:w="126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20 489</w:t>
            </w:r>
          </w:p>
        </w:tc>
        <w:tc>
          <w:tcPr>
            <w:tcW w:w="180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40 126</w:t>
            </w:r>
          </w:p>
        </w:tc>
      </w:tr>
      <w:tr w:rsidR="00320D77" w:rsidRPr="00320D77" w:rsidTr="00927FDF">
        <w:trPr>
          <w:trHeight w:val="540"/>
        </w:trPr>
        <w:tc>
          <w:tcPr>
            <w:tcW w:w="342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Прочие </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10 127</w:t>
            </w:r>
          </w:p>
        </w:tc>
        <w:tc>
          <w:tcPr>
            <w:tcW w:w="144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6 760</w:t>
            </w:r>
          </w:p>
        </w:tc>
        <w:tc>
          <w:tcPr>
            <w:tcW w:w="126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32 502</w:t>
            </w:r>
          </w:p>
        </w:tc>
        <w:tc>
          <w:tcPr>
            <w:tcW w:w="180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20 555</w:t>
            </w:r>
          </w:p>
        </w:tc>
      </w:tr>
      <w:tr w:rsidR="00320D77" w:rsidRPr="00320D77" w:rsidTr="00927FDF">
        <w:trPr>
          <w:trHeight w:val="534"/>
        </w:trPr>
        <w:tc>
          <w:tcPr>
            <w:tcW w:w="3420" w:type="dxa"/>
            <w:tcBorders>
              <w:top w:val="single" w:sz="4" w:space="0" w:color="auto"/>
              <w:left w:val="double" w:sz="4" w:space="0" w:color="auto"/>
              <w:bottom w:val="doub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62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223 253</w:t>
            </w:r>
          </w:p>
        </w:tc>
        <w:tc>
          <w:tcPr>
            <w:tcW w:w="144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246791</w:t>
            </w:r>
          </w:p>
        </w:tc>
        <w:tc>
          <w:tcPr>
            <w:tcW w:w="126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128 748</w:t>
            </w:r>
          </w:p>
        </w:tc>
        <w:tc>
          <w:tcPr>
            <w:tcW w:w="1800" w:type="dxa"/>
            <w:tcBorders>
              <w:top w:val="single" w:sz="4" w:space="0" w:color="auto"/>
              <w:left w:val="single" w:sz="4" w:space="0" w:color="auto"/>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150 362</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Управленческие расходы (строка 2220 отчета о прибылях и убытках ) за 2010 и 2011 годы следующие: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40"/>
        <w:gridCol w:w="2880"/>
      </w:tblGrid>
      <w:tr w:rsidR="00320D77" w:rsidRPr="00320D77" w:rsidTr="00927FDF">
        <w:tc>
          <w:tcPr>
            <w:tcW w:w="3780" w:type="dxa"/>
            <w:tcBorders>
              <w:top w:val="double" w:sz="4" w:space="0" w:color="auto"/>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Наименование расходов</w:t>
            </w:r>
          </w:p>
        </w:tc>
        <w:tc>
          <w:tcPr>
            <w:tcW w:w="3240" w:type="dxa"/>
            <w:tcBorders>
              <w:top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c>
          <w:tcPr>
            <w:tcW w:w="2880" w:type="dxa"/>
            <w:tcBorders>
              <w:top w:val="doub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w:t>
            </w:r>
          </w:p>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324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288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rPr>
          <w:trHeight w:val="609"/>
        </w:trPr>
        <w:tc>
          <w:tcPr>
            <w:tcW w:w="3780" w:type="dxa"/>
            <w:tcBorders>
              <w:left w:val="double" w:sz="4" w:space="0" w:color="auto"/>
              <w:bottom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Управленческие расходы </w:t>
            </w:r>
          </w:p>
          <w:p w:rsidR="00320D77" w:rsidRPr="00320D77" w:rsidRDefault="00320D77" w:rsidP="00320D77">
            <w:pPr>
              <w:spacing w:after="0" w:line="360" w:lineRule="auto"/>
              <w:rPr>
                <w:rFonts w:ascii="Times New Roman" w:eastAsia="Times New Roman" w:hAnsi="Times New Roman" w:cs="Times New Roman"/>
                <w:lang w:eastAsia="ru-RU"/>
              </w:rPr>
            </w:pPr>
          </w:p>
        </w:tc>
        <w:tc>
          <w:tcPr>
            <w:tcW w:w="32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79 016</w:t>
            </w:r>
          </w:p>
        </w:tc>
        <w:tc>
          <w:tcPr>
            <w:tcW w:w="288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58 177</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 расходам на продажу относятся  расходы по транспортировке, страхованию, упаковке продукции машиностроительного производства, учитываемые на балансовом счете 44. Ежемесячными бухгалтерскими проводками через балансовый счет 44.2 «Коммерческие расходы» в разрезе производственных заказов, пропорционально отгруженной продукции  затраты списываются в дебет счета 90 «Продажи». В отчете о прибылях и убытках по строке 2210 «Коммерческие расходы» данные отсутствуют, так как они  отражают часть коммерческих расходов предприятия, связанную с изготовлением сменно-запасных частей.</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5.2.  Прочие доходы и расходы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Прочие доходы и расходы отчета о прибылях и убытках отраженные в строках 2320, 2330,2340,2350 за 2010 и 2011 годы  раскрываются следующим образом: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gridCol w:w="1620"/>
        <w:gridCol w:w="1440"/>
        <w:gridCol w:w="1440"/>
      </w:tblGrid>
      <w:tr w:rsidR="00320D77" w:rsidRPr="00320D77" w:rsidTr="00927FDF">
        <w:trPr>
          <w:trHeight w:val="427"/>
        </w:trPr>
        <w:tc>
          <w:tcPr>
            <w:tcW w:w="3780" w:type="dxa"/>
            <w:vMerge w:val="restart"/>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Наименование доходов и расходов</w:t>
            </w:r>
          </w:p>
        </w:tc>
        <w:tc>
          <w:tcPr>
            <w:tcW w:w="3240" w:type="dxa"/>
            <w:gridSpan w:val="2"/>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c>
          <w:tcPr>
            <w:tcW w:w="2880" w:type="dxa"/>
            <w:gridSpan w:val="2"/>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За 2011 год</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r>
      <w:tr w:rsidR="00320D77" w:rsidRPr="00320D77" w:rsidTr="00927FDF">
        <w:tc>
          <w:tcPr>
            <w:tcW w:w="3780" w:type="dxa"/>
            <w:vMerge/>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62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Доход</w:t>
            </w:r>
          </w:p>
        </w:tc>
        <w:tc>
          <w:tcPr>
            <w:tcW w:w="162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Расход</w:t>
            </w:r>
          </w:p>
        </w:tc>
        <w:tc>
          <w:tcPr>
            <w:tcW w:w="144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Доход</w:t>
            </w:r>
          </w:p>
        </w:tc>
        <w:tc>
          <w:tcPr>
            <w:tcW w:w="144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Расход</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62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62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c>
          <w:tcPr>
            <w:tcW w:w="144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4</w:t>
            </w:r>
          </w:p>
        </w:tc>
        <w:tc>
          <w:tcPr>
            <w:tcW w:w="144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5</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Доходы/расходы от реализации ОС</w:t>
            </w:r>
          </w:p>
        </w:tc>
        <w:tc>
          <w:tcPr>
            <w:tcW w:w="1620" w:type="dxa"/>
            <w:vAlign w:val="center"/>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63 507</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1 603</w:t>
            </w:r>
          </w:p>
        </w:tc>
        <w:tc>
          <w:tcPr>
            <w:tcW w:w="1440" w:type="dxa"/>
            <w:vAlign w:val="center"/>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1 725</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412</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Доходы/расходы от аренды</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23 863</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6 583</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36 313</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13 851</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Продажи МПЗ необлагаемые</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2 721</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2 456</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3 333</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3 257</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Проценты к получению</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1 614</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3 306</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Продажи МПЗ облагаемые</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942</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791</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1 323</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1 160</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Хранение материалов</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209</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226</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Доходы за оформление пропусков, стоянку, пользование душевыми </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953</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Доходы от продажи/покупки валюты</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0</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Штрафы, пени признанные по суду</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226</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184</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300</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Штрафы, пени признанные организацией</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169</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189</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75</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Возмещение причиненного убытка</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24</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Излишки имущества  при инвентаризации</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1 396</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1 456</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Кредиторская/дебиторская задолженность просроченная</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37</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27</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Стоимость МЦ от списания активов</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1 596</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2 238</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1 662</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Курсовые разницы, доход/убыток</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394</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437</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38</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Возврат судебных издержек</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14</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 от реализации  трудовых книжек</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Доходы  прошлых лет</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12 795</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35 128</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Страховая премия</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34</w:t>
            </w:r>
          </w:p>
        </w:tc>
        <w:tc>
          <w:tcPr>
            <w:tcW w:w="14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Налог на имущество</w:t>
            </w:r>
          </w:p>
        </w:tc>
        <w:tc>
          <w:tcPr>
            <w:tcW w:w="1620" w:type="dxa"/>
            <w:vAlign w:val="center"/>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1 007</w:t>
            </w:r>
          </w:p>
        </w:tc>
        <w:tc>
          <w:tcPr>
            <w:tcW w:w="1440" w:type="dxa"/>
            <w:vAlign w:val="center"/>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1007</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Услуги банка</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648</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252</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Расходы от продажи/покупки валюты</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34</w:t>
            </w:r>
          </w:p>
        </w:tc>
        <w:tc>
          <w:tcPr>
            <w:tcW w:w="144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Расходы от ликвидации ОС</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4 027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Услуги реестродержателя ,собрание акционеров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287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144</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Расходы, не учитываемые при налогообложении</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7 941</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14162</w:t>
            </w:r>
          </w:p>
        </w:tc>
      </w:tr>
      <w:tr w:rsidR="00320D77" w:rsidRPr="00320D77" w:rsidTr="00927FDF">
        <w:trPr>
          <w:trHeight w:val="602"/>
        </w:trPr>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Убытки яхты прогулочной</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w:t>
            </w:r>
          </w:p>
        </w:tc>
      </w:tr>
      <w:tr w:rsidR="00320D77" w:rsidRPr="00320D77" w:rsidTr="00927FDF">
        <w:trPr>
          <w:trHeight w:val="567"/>
        </w:trPr>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Судебные расходы, арбитражные сборы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744</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472</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390</w:t>
            </w:r>
          </w:p>
        </w:tc>
      </w:tr>
      <w:tr w:rsidR="00320D77" w:rsidRPr="00320D77" w:rsidTr="00927FDF">
        <w:trPr>
          <w:trHeight w:val="562"/>
        </w:trPr>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Убытки прошлых лет</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7 146</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4 352</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Чрезвычайные расходы </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Затраты по аннулированным производственным заказам</w:t>
            </w:r>
          </w:p>
        </w:tc>
        <w:tc>
          <w:tcPr>
            <w:tcW w:w="16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107</w:t>
            </w:r>
          </w:p>
        </w:tc>
        <w:tc>
          <w:tcPr>
            <w:tcW w:w="14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440" w:type="dxa"/>
            <w:tcBorders>
              <w:right w:val="double" w:sz="4" w:space="0" w:color="auto"/>
            </w:tcBorders>
            <w:vAlign w:val="bottom"/>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378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6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107 905</w:t>
            </w:r>
          </w:p>
        </w:tc>
        <w:tc>
          <w:tcPr>
            <w:tcW w:w="1620" w:type="dxa"/>
            <w:tcBorders>
              <w:bottom w:val="double" w:sz="4" w:space="0" w:color="auto"/>
            </w:tcBorders>
          </w:tcPr>
          <w:p w:rsidR="00320D77" w:rsidRPr="00320D77" w:rsidRDefault="00320D77" w:rsidP="00320D77">
            <w:pPr>
              <w:spacing w:after="0" w:line="24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36 052</w:t>
            </w:r>
          </w:p>
        </w:tc>
        <w:tc>
          <w:tcPr>
            <w:tcW w:w="14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83 222</w:t>
            </w:r>
          </w:p>
        </w:tc>
        <w:tc>
          <w:tcPr>
            <w:tcW w:w="1440" w:type="dxa"/>
            <w:tcBorders>
              <w:bottom w:val="double" w:sz="4" w:space="0" w:color="auto"/>
              <w:right w:val="double" w:sz="4" w:space="0" w:color="auto"/>
            </w:tcBorders>
          </w:tcPr>
          <w:p w:rsidR="00320D77" w:rsidRPr="00320D77" w:rsidRDefault="00320D77" w:rsidP="00320D77">
            <w:pPr>
              <w:spacing w:after="0" w:line="24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44 406</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 xml:space="preserve">5.3.  Налог на прибыль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Для целей налогообложения величина текущего налога на прибыль определена с учетом корректировок постоянного налогового обязательства, постоянного налогового актива, отложенного актива и отложенного налогового обязательства и составила убыток в сумме  6 528 тыс. руб.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 xml:space="preserve"> В соответствии с  ПБУ 18/02, утвержденным приказом Минфина России от 19 ноября 2002 года. № 114н., текущий убыток отражен  в  строке 2450  отчета о прибылях и убытках  в составе  отложенных налоговых активов. </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Данные приведены в таблице:</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340"/>
        <w:gridCol w:w="2160"/>
      </w:tblGrid>
      <w:tr w:rsidR="00320D77" w:rsidRPr="00320D77" w:rsidTr="00927FDF">
        <w:tc>
          <w:tcPr>
            <w:tcW w:w="5400" w:type="dxa"/>
            <w:tcBorders>
              <w:top w:val="double" w:sz="4" w:space="0" w:color="auto"/>
              <w:lef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Наименование</w:t>
            </w:r>
          </w:p>
        </w:tc>
        <w:tc>
          <w:tcPr>
            <w:tcW w:w="2340" w:type="dxa"/>
            <w:tcBorders>
              <w:top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c>
          <w:tcPr>
            <w:tcW w:w="2160" w:type="dxa"/>
            <w:tcBorders>
              <w:top w:val="double" w:sz="4" w:space="0" w:color="auto"/>
              <w:right w:val="double" w:sz="4" w:space="0" w:color="auto"/>
            </w:tcBorders>
            <w:vAlign w:val="center"/>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r>
      <w:tr w:rsidR="00320D77" w:rsidRPr="00320D77" w:rsidTr="00927FDF">
        <w:trPr>
          <w:trHeight w:val="315"/>
        </w:trPr>
        <w:tc>
          <w:tcPr>
            <w:tcW w:w="540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2340" w:type="dxa"/>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2160" w:type="dxa"/>
            <w:tcBorders>
              <w:righ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c>
          <w:tcPr>
            <w:tcW w:w="54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Условный расход (условный доход) по налогу на прибыль </w:t>
            </w:r>
          </w:p>
        </w:tc>
        <w:tc>
          <w:tcPr>
            <w:tcW w:w="23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(6 140)</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(8 195)</w:t>
            </w:r>
          </w:p>
        </w:tc>
      </w:tr>
      <w:tr w:rsidR="00320D77" w:rsidRPr="00320D77" w:rsidTr="00927FDF">
        <w:tc>
          <w:tcPr>
            <w:tcW w:w="54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Постоянное налоговое обязательство </w:t>
            </w:r>
          </w:p>
        </w:tc>
        <w:tc>
          <w:tcPr>
            <w:tcW w:w="23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3 409</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3 934</w:t>
            </w:r>
          </w:p>
        </w:tc>
      </w:tr>
      <w:tr w:rsidR="00320D77" w:rsidRPr="00320D77" w:rsidTr="00927FDF">
        <w:tc>
          <w:tcPr>
            <w:tcW w:w="54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Постоянный налоговый актив </w:t>
            </w:r>
          </w:p>
        </w:tc>
        <w:tc>
          <w:tcPr>
            <w:tcW w:w="23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2 615</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7 021</w:t>
            </w:r>
          </w:p>
        </w:tc>
      </w:tr>
      <w:tr w:rsidR="00320D77" w:rsidRPr="00320D77" w:rsidTr="00927FDF">
        <w:tc>
          <w:tcPr>
            <w:tcW w:w="54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Отложенный налоговый актив  (ОНА)</w:t>
            </w:r>
          </w:p>
        </w:tc>
        <w:tc>
          <w:tcPr>
            <w:tcW w:w="23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3 392</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4 754</w:t>
            </w:r>
          </w:p>
        </w:tc>
      </w:tr>
      <w:tr w:rsidR="00320D77" w:rsidRPr="00320D77" w:rsidTr="00927FDF">
        <w:tc>
          <w:tcPr>
            <w:tcW w:w="54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Отложенное налоговое обязательство (ОНО)</w:t>
            </w:r>
          </w:p>
        </w:tc>
        <w:tc>
          <w:tcPr>
            <w:tcW w:w="234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16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540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Текущий налог на прибыль </w:t>
            </w:r>
          </w:p>
        </w:tc>
        <w:tc>
          <w:tcPr>
            <w:tcW w:w="234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(1 953)</w:t>
            </w:r>
          </w:p>
        </w:tc>
        <w:tc>
          <w:tcPr>
            <w:tcW w:w="216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(6 528)</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Постоянные и временные разницы, возникшие в отчетном периоде, составили;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постоянные 19 670 тыс. руб. (обязательства);</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постоянные  35 105 тыс. руб.  (активы);</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 временные (вычитаемые)  23 770 тыс. руб.</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sz w:val="28"/>
          <w:szCs w:val="28"/>
          <w:lang w:eastAsia="ru-RU"/>
        </w:rPr>
      </w:pPr>
      <w:r w:rsidRPr="00320D77">
        <w:rPr>
          <w:rFonts w:ascii="Times New Roman" w:eastAsia="Times New Roman" w:hAnsi="Times New Roman" w:cs="Times New Roman"/>
          <w:b/>
          <w:bCs/>
          <w:sz w:val="28"/>
          <w:szCs w:val="28"/>
          <w:lang w:eastAsia="ru-RU"/>
        </w:rPr>
        <w:t>6.</w:t>
      </w:r>
      <w:r w:rsidRPr="00320D77">
        <w:rPr>
          <w:rFonts w:ascii="Times New Roman" w:eastAsia="Times New Roman" w:hAnsi="Times New Roman" w:cs="Times New Roman"/>
          <w:sz w:val="28"/>
          <w:szCs w:val="28"/>
          <w:lang w:eastAsia="ru-RU"/>
        </w:rPr>
        <w:t xml:space="preserve">  </w:t>
      </w:r>
      <w:r w:rsidRPr="00320D77">
        <w:rPr>
          <w:rFonts w:ascii="Times New Roman" w:eastAsia="Times New Roman" w:hAnsi="Times New Roman" w:cs="Times New Roman"/>
          <w:b/>
          <w:bCs/>
          <w:sz w:val="28"/>
          <w:szCs w:val="28"/>
          <w:lang w:eastAsia="ru-RU"/>
        </w:rPr>
        <w:t>Прочие пояснения</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6.2.  Связанные стороны </w:t>
      </w:r>
    </w:p>
    <w:p w:rsidR="00320D77" w:rsidRPr="00320D77" w:rsidRDefault="00320D77" w:rsidP="00320D77">
      <w:pPr>
        <w:spacing w:after="0" w:line="240" w:lineRule="auto"/>
        <w:rPr>
          <w:rFonts w:ascii="Times New Roman" w:eastAsia="Times New Roman" w:hAnsi="Times New Roman" w:cs="Times New Roman"/>
          <w:sz w:val="24"/>
          <w:szCs w:val="24"/>
          <w:lang w:eastAsia="ru-RU"/>
        </w:rPr>
      </w:pPr>
      <w:r w:rsidRPr="00320D77">
        <w:rPr>
          <w:rFonts w:ascii="Times New Roman" w:eastAsia="Times New Roman" w:hAnsi="Times New Roman" w:cs="Times New Roman"/>
          <w:lang w:eastAsia="ru-RU"/>
        </w:rPr>
        <w:t xml:space="preserve">Полный перечень аффилированных  лица представлен на сайте </w:t>
      </w:r>
      <w:hyperlink r:id="rId9" w:history="1">
        <w:r w:rsidRPr="00320D77">
          <w:rPr>
            <w:rFonts w:ascii="Times New Roman" w:eastAsia="Times New Roman" w:hAnsi="Times New Roman" w:cs="Times New Roman"/>
            <w:sz w:val="24"/>
            <w:szCs w:val="24"/>
            <w:u w:val="single"/>
            <w:lang w:eastAsia="ru-RU"/>
          </w:rPr>
          <w:t>http://tsrz.tmtp.ru/</w:t>
        </w:r>
      </w:hyperlink>
      <w:r w:rsidRPr="00320D77">
        <w:rPr>
          <w:rFonts w:ascii="Times New Roman" w:eastAsia="Times New Roman" w:hAnsi="Times New Roman" w:cs="Times New Roman"/>
          <w:sz w:val="24"/>
          <w:szCs w:val="24"/>
          <w:lang w:eastAsia="ru-RU"/>
        </w:rPr>
        <w:t>.</w:t>
      </w:r>
    </w:p>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 отчетном периоде Общество осуществляло финансово-хозяйственные операции со связанными сторонами. В соответствии с ПБУ 11/2008 связанной стороной является ОАО «Туапсинский морской торговый порт», доля акций которого составляет 60,83%  уставного капитала Общества. Все сделки с участием Общества и ОАО «ТМТП» одобрены высшим органом управления общества  - общим собранием акционеров. </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Операции с компаниями Группы  представлены в виде таблицы:</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8"/>
        <w:gridCol w:w="2332"/>
        <w:gridCol w:w="12"/>
        <w:gridCol w:w="2328"/>
        <w:gridCol w:w="16"/>
      </w:tblGrid>
      <w:tr w:rsidR="00320D77" w:rsidRPr="00320D77" w:rsidTr="00927FDF">
        <w:trPr>
          <w:trHeight w:val="364"/>
        </w:trPr>
        <w:tc>
          <w:tcPr>
            <w:tcW w:w="5228" w:type="dxa"/>
            <w:gridSpan w:val="2"/>
            <w:tcBorders>
              <w:top w:val="double" w:sz="4" w:space="0" w:color="auto"/>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Наименование организаций </w:t>
            </w:r>
          </w:p>
        </w:tc>
        <w:tc>
          <w:tcPr>
            <w:tcW w:w="2344" w:type="dxa"/>
            <w:gridSpan w:val="2"/>
            <w:tcBorders>
              <w:top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Продажи  (тыс. руб.)</w:t>
            </w:r>
          </w:p>
        </w:tc>
        <w:tc>
          <w:tcPr>
            <w:tcW w:w="2344" w:type="dxa"/>
            <w:gridSpan w:val="2"/>
            <w:tcBorders>
              <w:top w:val="doub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Покупки (тыс. руб.)</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2344" w:type="dxa"/>
            <w:gridSpan w:val="2"/>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c>
          <w:tcPr>
            <w:tcW w:w="2344" w:type="dxa"/>
            <w:gridSpan w:val="2"/>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4</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 xml:space="preserve">ОАО «Туапсинский морской торговый порт»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129 431</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3 732</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Судоремонт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26 740</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Аренда имущества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25 801</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366"/>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Возмещение затрат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263</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r>
      <w:tr w:rsidR="00320D77" w:rsidRPr="00320D77" w:rsidTr="00927FDF">
        <w:trPr>
          <w:trHeight w:val="366"/>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Услуги буксиров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509</w:t>
            </w:r>
          </w:p>
        </w:tc>
      </w:tr>
      <w:tr w:rsidR="00320D77" w:rsidRPr="00320D77" w:rsidTr="00927FDF">
        <w:trPr>
          <w:trHeight w:val="347"/>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Транспортные услуги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153</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Техобслуживание, ремонт </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2 739</w:t>
            </w:r>
          </w:p>
        </w:tc>
      </w:tr>
      <w:tr w:rsidR="00320D77" w:rsidRPr="00320D77" w:rsidTr="00927FDF">
        <w:trPr>
          <w:trHeight w:val="379"/>
        </w:trPr>
        <w:tc>
          <w:tcPr>
            <w:tcW w:w="5228" w:type="dxa"/>
            <w:gridSpan w:val="2"/>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Теплопотребление</w:t>
            </w:r>
          </w:p>
        </w:tc>
        <w:tc>
          <w:tcPr>
            <w:tcW w:w="2344"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4"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296</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Прочие </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35</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ООО «Каравелла»</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167</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Услуги по аренде жилья </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167</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ООО «Фирма «Нафта  Т)»</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25</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Сбор льяльных вод </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25</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ОАО «Туапсетранссервис»</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827</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Транспортные услуги </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827</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Негосударственный пенсионный фонд «Социальное развитие»</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83</w:t>
            </w:r>
          </w:p>
        </w:tc>
      </w:tr>
      <w:tr w:rsidR="00320D77" w:rsidRPr="00320D77" w:rsidTr="00927FDF">
        <w:trPr>
          <w:gridAfter w:val="1"/>
          <w:wAfter w:w="16" w:type="dxa"/>
        </w:trPr>
        <w:tc>
          <w:tcPr>
            <w:tcW w:w="522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Взносы в пенсионный фонд </w:t>
            </w:r>
          </w:p>
        </w:tc>
        <w:tc>
          <w:tcPr>
            <w:tcW w:w="2340" w:type="dxa"/>
            <w:gridSpan w:val="2"/>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gridSpan w:val="2"/>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83</w:t>
            </w:r>
          </w:p>
        </w:tc>
      </w:tr>
    </w:tbl>
    <w:p w:rsidR="00320D77" w:rsidRPr="00320D77" w:rsidRDefault="00320D77" w:rsidP="00320D77">
      <w:pPr>
        <w:keepNext/>
        <w:spacing w:after="120" w:line="360" w:lineRule="auto"/>
        <w:jc w:val="both"/>
        <w:rPr>
          <w:rFonts w:ascii="Times New Roman" w:eastAsia="Times New Roman" w:hAnsi="Times New Roman" w:cs="Times New Roman"/>
          <w:b/>
          <w:bCs/>
          <w:sz w:val="24"/>
          <w:szCs w:val="24"/>
          <w:lang w:eastAsia="ru-RU"/>
        </w:rPr>
      </w:pPr>
      <w:r w:rsidRPr="00320D77">
        <w:rPr>
          <w:rFonts w:ascii="Times New Roman" w:eastAsia="Times New Roman" w:hAnsi="Times New Roman" w:cs="Times New Roman"/>
          <w:b/>
          <w:bCs/>
          <w:sz w:val="24"/>
          <w:szCs w:val="24"/>
          <w:lang w:eastAsia="ru-RU"/>
        </w:rPr>
        <w:t xml:space="preserve">        </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sz w:val="24"/>
          <w:szCs w:val="24"/>
          <w:lang w:eastAsia="ru-RU"/>
        </w:rPr>
        <w:t xml:space="preserve">      </w:t>
      </w:r>
      <w:r w:rsidRPr="00320D77">
        <w:rPr>
          <w:rFonts w:ascii="Times New Roman" w:eastAsia="Times New Roman" w:hAnsi="Times New Roman" w:cs="Times New Roman"/>
          <w:b/>
          <w:bCs/>
          <w:lang w:eastAsia="ru-RU"/>
        </w:rPr>
        <w:t>6.3. Вознаграждения членам Совета Директоров, Ревизионной комиссии: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Состав членов совета директоров, ревизионной комиссии приведен в 1 разделе настоящей пояснительной записке. Выплаты Совету директоров: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2340"/>
      </w:tblGrid>
      <w:tr w:rsidR="00320D77" w:rsidRPr="00320D77" w:rsidTr="00927FDF">
        <w:tc>
          <w:tcPr>
            <w:tcW w:w="5040" w:type="dxa"/>
            <w:tcBorders>
              <w:top w:val="double" w:sz="4" w:space="0" w:color="auto"/>
              <w:lef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Показатель</w:t>
            </w:r>
          </w:p>
        </w:tc>
        <w:tc>
          <w:tcPr>
            <w:tcW w:w="252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c>
          <w:tcPr>
            <w:tcW w:w="2340" w:type="dxa"/>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 </w:t>
            </w:r>
          </w:p>
        </w:tc>
      </w:tr>
      <w:tr w:rsidR="00320D77" w:rsidRPr="00320D77" w:rsidTr="00927FDF">
        <w:trPr>
          <w:trHeight w:val="279"/>
        </w:trPr>
        <w:tc>
          <w:tcPr>
            <w:tcW w:w="504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25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234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rPr>
          <w:trHeight w:val="261"/>
        </w:trPr>
        <w:tc>
          <w:tcPr>
            <w:tcW w:w="50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Начислено вознаграждение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565</w:t>
            </w:r>
          </w:p>
        </w:tc>
        <w:tc>
          <w:tcPr>
            <w:tcW w:w="23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230"/>
        </w:trPr>
        <w:tc>
          <w:tcPr>
            <w:tcW w:w="50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Предоставлены займы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288"/>
        </w:trPr>
        <w:tc>
          <w:tcPr>
            <w:tcW w:w="504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25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565</w:t>
            </w:r>
          </w:p>
        </w:tc>
        <w:tc>
          <w:tcPr>
            <w:tcW w:w="234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Выплаты ревизионной комиссии: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2340"/>
      </w:tblGrid>
      <w:tr w:rsidR="00320D77" w:rsidRPr="00320D77" w:rsidTr="00927FDF">
        <w:trPr>
          <w:trHeight w:val="327"/>
        </w:trPr>
        <w:tc>
          <w:tcPr>
            <w:tcW w:w="5040" w:type="dxa"/>
            <w:tcBorders>
              <w:top w:val="double" w:sz="4" w:space="0" w:color="auto"/>
              <w:lef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Показатель</w:t>
            </w:r>
          </w:p>
        </w:tc>
        <w:tc>
          <w:tcPr>
            <w:tcW w:w="252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w:t>
            </w:r>
          </w:p>
        </w:tc>
        <w:tc>
          <w:tcPr>
            <w:tcW w:w="2340" w:type="dxa"/>
            <w:tcBorders>
              <w:top w:val="doub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  (тыс. руб.) </w:t>
            </w:r>
          </w:p>
        </w:tc>
      </w:tr>
      <w:tr w:rsidR="00320D77" w:rsidRPr="00320D77" w:rsidTr="00927FDF">
        <w:trPr>
          <w:trHeight w:val="355"/>
        </w:trPr>
        <w:tc>
          <w:tcPr>
            <w:tcW w:w="504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2520" w:type="dxa"/>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234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r>
      <w:tr w:rsidR="00320D77" w:rsidRPr="00320D77" w:rsidTr="00927FDF">
        <w:trPr>
          <w:trHeight w:val="324"/>
        </w:trPr>
        <w:tc>
          <w:tcPr>
            <w:tcW w:w="50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Начислено вознаграждение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173</w:t>
            </w:r>
          </w:p>
        </w:tc>
        <w:tc>
          <w:tcPr>
            <w:tcW w:w="23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291"/>
        </w:trPr>
        <w:tc>
          <w:tcPr>
            <w:tcW w:w="504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Предоставлены займы </w:t>
            </w:r>
          </w:p>
        </w:tc>
        <w:tc>
          <w:tcPr>
            <w:tcW w:w="252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234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187"/>
        </w:trPr>
        <w:tc>
          <w:tcPr>
            <w:tcW w:w="504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252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173</w:t>
            </w:r>
          </w:p>
        </w:tc>
        <w:tc>
          <w:tcPr>
            <w:tcW w:w="234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w:t>
            </w:r>
          </w:p>
        </w:tc>
      </w:tr>
    </w:tbl>
    <w:p w:rsidR="00320D77" w:rsidRPr="00320D77" w:rsidRDefault="00320D77" w:rsidP="00320D77">
      <w:pPr>
        <w:keepNext/>
        <w:spacing w:after="120" w:line="360" w:lineRule="auto"/>
        <w:jc w:val="both"/>
        <w:rPr>
          <w:rFonts w:ascii="Times New Roman" w:eastAsia="Times New Roman" w:hAnsi="Times New Roman" w:cs="Times New Roman"/>
          <w:lang w:eastAsia="ru-RU"/>
        </w:rPr>
      </w:pPr>
    </w:p>
    <w:p w:rsidR="00320D77" w:rsidRPr="00320D77" w:rsidRDefault="00320D77" w:rsidP="00320D77">
      <w:pPr>
        <w:keepNext/>
        <w:spacing w:after="120" w:line="360" w:lineRule="auto"/>
        <w:jc w:val="both"/>
        <w:rPr>
          <w:rFonts w:ascii="Times New Roman" w:eastAsia="Times New Roman" w:hAnsi="Times New Roman" w:cs="Times New Roman"/>
          <w:b/>
          <w:bCs/>
          <w:i/>
          <w:iCs/>
          <w:lang w:eastAsia="ru-RU"/>
        </w:rPr>
      </w:pPr>
      <w:r w:rsidRPr="00320D77">
        <w:rPr>
          <w:rFonts w:ascii="Times New Roman" w:eastAsia="Times New Roman" w:hAnsi="Times New Roman" w:cs="Times New Roman"/>
          <w:lang w:eastAsia="ru-RU"/>
        </w:rPr>
        <w:t>Годовым общим собранием акционеров принято решение не выплачивать вознаграждения совету директоров и ревизионной комиссии Общества по результатам финансово-хозяйственной деятельности 2010 года, протокол № 1/2011 от 30.06.2011</w:t>
      </w:r>
    </w:p>
    <w:p w:rsidR="00320D77" w:rsidRPr="00320D77" w:rsidRDefault="00320D77" w:rsidP="00320D77">
      <w:pPr>
        <w:keepNext/>
        <w:spacing w:after="120" w:line="36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 xml:space="preserve">               </w:t>
      </w:r>
      <w:r w:rsidRPr="00320D77">
        <w:rPr>
          <w:rFonts w:ascii="Times New Roman" w:eastAsia="Times New Roman" w:hAnsi="Times New Roman" w:cs="Times New Roman"/>
          <w:b/>
          <w:bCs/>
          <w:lang w:eastAsia="ru-RU"/>
        </w:rPr>
        <w:t>6. 4.  Операции по сегментам.</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Основными видами деятельности Общества является: ремонт судов различного назначения,  производство сменно-запасных частей для судового оборудования  и  оказание прочих услуг. Данные виды деятельности в разрезе подразделений являются первичными операционными сегментами Общества, поскольку  основные риски и прибыли Общества определяются  различием производимой продукции, оказанными услугами  и приобретенными товарами.</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Учитывая то, что Общество, помимо внутреннего рынка, экспортировало свою продукцию  в другие страны,  вторичными отчетными сегментами являются географические сегменты.</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Первичные отчетные сегменты: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980"/>
        <w:gridCol w:w="1800"/>
        <w:gridCol w:w="1620"/>
      </w:tblGrid>
      <w:tr w:rsidR="00320D77" w:rsidRPr="00320D77" w:rsidTr="00927FDF">
        <w:tc>
          <w:tcPr>
            <w:tcW w:w="2700" w:type="dxa"/>
            <w:tcBorders>
              <w:top w:val="double" w:sz="4" w:space="0" w:color="auto"/>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Показатель</w:t>
            </w:r>
          </w:p>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p>
        </w:tc>
        <w:tc>
          <w:tcPr>
            <w:tcW w:w="180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Сегмент 1 «Ремонт судов различного назначения»               (тыс. руб.)</w:t>
            </w:r>
          </w:p>
        </w:tc>
        <w:tc>
          <w:tcPr>
            <w:tcW w:w="198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rPr>
              <w:t>Сегмент 2 «Производство сменно-запасных частей для судового оборудования»   (тыс. руб.)</w:t>
            </w:r>
          </w:p>
        </w:tc>
        <w:tc>
          <w:tcPr>
            <w:tcW w:w="1800" w:type="dxa"/>
            <w:tcBorders>
              <w:top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rPr>
              <w:t>Сегмент 3    «Производство прочих работ и услуг</w:t>
            </w: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w:t>
            </w:r>
            <w:r w:rsidRPr="00320D77">
              <w:rPr>
                <w:rFonts w:ascii="Times New Roman" w:eastAsia="Times New Roman" w:hAnsi="Times New Roman" w:cs="Times New Roman"/>
                <w:b/>
                <w:bCs/>
                <w:sz w:val="18"/>
                <w:szCs w:val="18"/>
                <w:lang w:eastAsia="ru-RU"/>
              </w:rPr>
              <w:t xml:space="preserve"> (тыс. руб.)</w:t>
            </w:r>
          </w:p>
        </w:tc>
        <w:tc>
          <w:tcPr>
            <w:tcW w:w="1620" w:type="dxa"/>
            <w:tcBorders>
              <w:top w:val="doub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Итого по предприятию    (тыс. руб.)</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1</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2</w:t>
            </w:r>
          </w:p>
        </w:tc>
        <w:tc>
          <w:tcPr>
            <w:tcW w:w="1980" w:type="dxa"/>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3</w:t>
            </w:r>
          </w:p>
        </w:tc>
        <w:tc>
          <w:tcPr>
            <w:tcW w:w="1800" w:type="dxa"/>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4</w:t>
            </w:r>
          </w:p>
        </w:tc>
        <w:tc>
          <w:tcPr>
            <w:tcW w:w="1620" w:type="dxa"/>
            <w:tcBorders>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sz w:val="18"/>
                <w:szCs w:val="18"/>
                <w:lang w:eastAsia="ru-RU"/>
                <w14:shadow w14:blurRad="50800" w14:dist="38100" w14:dir="2700000" w14:sx="100000" w14:sy="100000" w14:kx="0" w14:ky="0" w14:algn="tl">
                  <w14:srgbClr w14:val="000000">
                    <w14:alpha w14:val="60000"/>
                  </w14:srgbClr>
                </w14:shadow>
              </w:rPr>
              <w:t>5</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Выручка сегмента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75 758</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20 489</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32  502</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128 748</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Расходы сегмента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89 681</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40 126</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20 555</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150 362</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Прибыль (убыток сегмента)</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(13 924)</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(19 637)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11 947</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(21 614)</w:t>
            </w:r>
          </w:p>
        </w:tc>
      </w:tr>
      <w:tr w:rsidR="00320D77" w:rsidRPr="00320D77" w:rsidTr="00927FDF">
        <w:trPr>
          <w:trHeight w:val="419"/>
        </w:trPr>
        <w:tc>
          <w:tcPr>
            <w:tcW w:w="270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Управленческие расходы </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58 177</w:t>
            </w:r>
          </w:p>
        </w:tc>
      </w:tr>
      <w:tr w:rsidR="00320D77" w:rsidRPr="00320D77" w:rsidTr="00927FDF">
        <w:trPr>
          <w:trHeight w:val="567"/>
        </w:trPr>
        <w:tc>
          <w:tcPr>
            <w:tcW w:w="2700" w:type="dxa"/>
            <w:tcBorders>
              <w:left w:val="double" w:sz="4" w:space="0" w:color="auto"/>
            </w:tcBorders>
            <w:vAlign w:val="center"/>
          </w:tcPr>
          <w:p w:rsidR="00320D77" w:rsidRPr="00320D77" w:rsidRDefault="00320D77" w:rsidP="00320D77">
            <w:pPr>
              <w:spacing w:after="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Прибыль( убыток) сегмента</w:t>
            </w:r>
          </w:p>
        </w:tc>
        <w:tc>
          <w:tcPr>
            <w:tcW w:w="1800" w:type="dxa"/>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( 79 791) </w:t>
            </w:r>
          </w:p>
        </w:tc>
      </w:tr>
      <w:tr w:rsidR="00320D77" w:rsidRPr="00320D77" w:rsidTr="00927FDF">
        <w:trPr>
          <w:trHeight w:val="311"/>
        </w:trPr>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Налог на прибыль </w:t>
            </w:r>
          </w:p>
        </w:tc>
        <w:tc>
          <w:tcPr>
            <w:tcW w:w="1800" w:type="dxa"/>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Налоговые санкции ,пени  </w:t>
            </w:r>
          </w:p>
        </w:tc>
        <w:tc>
          <w:tcPr>
            <w:tcW w:w="1800" w:type="dxa"/>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640</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Капитальные вложения </w:t>
            </w:r>
          </w:p>
        </w:tc>
        <w:tc>
          <w:tcPr>
            <w:tcW w:w="1800" w:type="dxa"/>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2 285</w:t>
            </w:r>
          </w:p>
        </w:tc>
      </w:tr>
      <w:tr w:rsidR="00320D77" w:rsidRPr="00320D77" w:rsidTr="00927FDF">
        <w:tc>
          <w:tcPr>
            <w:tcW w:w="2700" w:type="dxa"/>
            <w:tcBorders>
              <w:left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Активы сегмента </w:t>
            </w:r>
          </w:p>
        </w:tc>
        <w:tc>
          <w:tcPr>
            <w:tcW w:w="1800" w:type="dxa"/>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120 610</w:t>
            </w:r>
          </w:p>
        </w:tc>
      </w:tr>
      <w:tr w:rsidR="00320D77" w:rsidRPr="00320D77" w:rsidTr="00927FDF">
        <w:tc>
          <w:tcPr>
            <w:tcW w:w="2700" w:type="dxa"/>
            <w:tcBorders>
              <w:left w:val="double" w:sz="4" w:space="0" w:color="auto"/>
              <w:bottom w:val="doub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Обязательства сегмента</w:t>
            </w:r>
          </w:p>
        </w:tc>
        <w:tc>
          <w:tcPr>
            <w:tcW w:w="1800" w:type="dxa"/>
            <w:tcBorders>
              <w:bottom w:val="double" w:sz="4" w:space="0" w:color="auto"/>
            </w:tcBorders>
          </w:tcPr>
          <w:p w:rsidR="00320D77" w:rsidRPr="00320D77" w:rsidRDefault="00320D77" w:rsidP="00320D77">
            <w:pPr>
              <w:spacing w:after="0" w:line="24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98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800" w:type="dxa"/>
            <w:tcBorders>
              <w:bottom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124 584</w:t>
            </w:r>
          </w:p>
        </w:tc>
      </w:tr>
    </w:tbl>
    <w:p w:rsidR="00320D77" w:rsidRPr="00320D77" w:rsidRDefault="00320D77" w:rsidP="00320D77">
      <w:pPr>
        <w:keepNext/>
        <w:spacing w:after="120" w:line="360" w:lineRule="auto"/>
        <w:jc w:val="both"/>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Продажи представлены по географическим сегментам в разрезе рынков сбыта.</w:t>
      </w: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Вторичные отчетные сегменты:</w:t>
      </w:r>
    </w:p>
    <w:tbl>
      <w:tblPr>
        <w:tblW w:w="9900" w:type="dxa"/>
        <w:tblInd w:w="108" w:type="dxa"/>
        <w:tblLayout w:type="fixed"/>
        <w:tblLook w:val="0000" w:firstRow="0" w:lastRow="0" w:firstColumn="0" w:lastColumn="0" w:noHBand="0" w:noVBand="0"/>
      </w:tblPr>
      <w:tblGrid>
        <w:gridCol w:w="3240"/>
        <w:gridCol w:w="1800"/>
        <w:gridCol w:w="1620"/>
        <w:gridCol w:w="1620"/>
        <w:gridCol w:w="1620"/>
      </w:tblGrid>
      <w:tr w:rsidR="00320D77" w:rsidRPr="00320D77" w:rsidTr="00927FDF">
        <w:tc>
          <w:tcPr>
            <w:tcW w:w="3240" w:type="dxa"/>
            <w:vMerge w:val="restart"/>
            <w:tcBorders>
              <w:top w:val="double" w:sz="4" w:space="0" w:color="auto"/>
              <w:left w:val="double" w:sz="4" w:space="0" w:color="auto"/>
              <w:right w:val="sing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Выручка от продажи продукции</w:t>
            </w:r>
          </w:p>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3420" w:type="dxa"/>
            <w:gridSpan w:val="2"/>
            <w:tcBorders>
              <w:top w:val="double" w:sz="4" w:space="0" w:color="auto"/>
              <w:left w:val="single" w:sz="4" w:space="0" w:color="auto"/>
              <w:bottom w:val="single" w:sz="4" w:space="0" w:color="auto"/>
              <w:right w:val="sing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2010 год       </w:t>
            </w:r>
          </w:p>
        </w:tc>
        <w:tc>
          <w:tcPr>
            <w:tcW w:w="3240" w:type="dxa"/>
            <w:gridSpan w:val="2"/>
            <w:tcBorders>
              <w:top w:val="double" w:sz="4" w:space="0" w:color="auto"/>
              <w:left w:val="single" w:sz="4" w:space="0" w:color="auto"/>
              <w:bottom w:val="single" w:sz="4" w:space="0" w:color="auto"/>
              <w:right w:val="double" w:sz="4" w:space="0" w:color="auto"/>
            </w:tcBorders>
          </w:tcPr>
          <w:p w:rsidR="00320D77" w:rsidRPr="00320D77" w:rsidRDefault="00320D77" w:rsidP="00320D77">
            <w:pPr>
              <w:keepNext/>
              <w:spacing w:after="0" w:line="24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 xml:space="preserve">За 2011 год     </w:t>
            </w:r>
          </w:p>
        </w:tc>
      </w:tr>
      <w:tr w:rsidR="00320D77" w:rsidRPr="00320D77" w:rsidTr="00927FDF">
        <w:tc>
          <w:tcPr>
            <w:tcW w:w="3240" w:type="dxa"/>
            <w:vMerge/>
            <w:tcBorders>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(тыс. руб.)</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Доля в %%</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(тыс. руб.)</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Доля в %%</w:t>
            </w:r>
          </w:p>
        </w:tc>
      </w:tr>
      <w:tr w:rsidR="00320D77" w:rsidRPr="00320D77" w:rsidTr="00927FDF">
        <w:trPr>
          <w:trHeight w:val="319"/>
        </w:trPr>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jc w:val="center"/>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1</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2</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3</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4</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5</w:t>
            </w:r>
          </w:p>
        </w:tc>
      </w:tr>
      <w:tr w:rsidR="00320D77" w:rsidRPr="00320D77" w:rsidTr="00927FDF">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lastRenderedPageBreak/>
              <w:t>«Ремонт судов различного назначения</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153 481</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75 758</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r>
      <w:tr w:rsidR="00320D77" w:rsidRPr="00320D77" w:rsidTr="00927FDF">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Российская Федерация (внутренний рынок)</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150 474</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98</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75 758</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w:t>
            </w:r>
          </w:p>
        </w:tc>
      </w:tr>
      <w:tr w:rsidR="00320D77" w:rsidRPr="00320D77" w:rsidTr="00927FDF">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Эскпорт  (внешний рынок)</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3 007</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w:t>
            </w:r>
          </w:p>
        </w:tc>
      </w:tr>
      <w:tr w:rsidR="00320D77" w:rsidRPr="00320D77" w:rsidTr="00927FDF">
        <w:trPr>
          <w:trHeight w:val="602"/>
        </w:trPr>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b/>
                <w:bCs/>
                <w:lang w:eastAsia="ru-RU"/>
              </w:rPr>
              <w:t>«Производство сменно-запасных частей для судового оборудования»</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55 488</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20 489</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r>
      <w:tr w:rsidR="00320D77" w:rsidRPr="00320D77" w:rsidTr="00927FDF">
        <w:trPr>
          <w:trHeight w:val="567"/>
        </w:trPr>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Российская Федерация (внутренний рынок)</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20 258</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37</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14 646</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71</w:t>
            </w:r>
          </w:p>
        </w:tc>
      </w:tr>
      <w:tr w:rsidR="00320D77" w:rsidRPr="00320D77" w:rsidTr="00927FDF">
        <w:trPr>
          <w:trHeight w:val="562"/>
        </w:trPr>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Эскпорт  (внешний рынок)</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35 230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63</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5 843</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29</w:t>
            </w:r>
          </w:p>
        </w:tc>
      </w:tr>
      <w:tr w:rsidR="00320D77" w:rsidRPr="00320D77" w:rsidTr="00927FDF">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«Производство прочих работ и услуг</w:t>
            </w:r>
            <w:r w:rsidRPr="00320D77">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t>»</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14 284</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32  502</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100</w:t>
            </w:r>
          </w:p>
        </w:tc>
      </w:tr>
      <w:tr w:rsidR="00320D77" w:rsidRPr="00320D77" w:rsidTr="00927FDF">
        <w:tc>
          <w:tcPr>
            <w:tcW w:w="3240" w:type="dxa"/>
            <w:tcBorders>
              <w:top w:val="single" w:sz="4" w:space="0" w:color="auto"/>
              <w:left w:val="double" w:sz="4" w:space="0" w:color="auto"/>
              <w:bottom w:val="sing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lang w:eastAsia="ru-RU"/>
              </w:rPr>
              <w:t>Российская Федерация (внутренний рынок)</w:t>
            </w:r>
          </w:p>
        </w:tc>
        <w:tc>
          <w:tcPr>
            <w:tcW w:w="180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14 284</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w:t>
            </w:r>
          </w:p>
        </w:tc>
        <w:tc>
          <w:tcPr>
            <w:tcW w:w="1620" w:type="dxa"/>
            <w:tcBorders>
              <w:top w:val="single" w:sz="4" w:space="0" w:color="auto"/>
              <w:left w:val="single" w:sz="4" w:space="0" w:color="auto"/>
              <w:bottom w:val="sing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32  502</w:t>
            </w:r>
          </w:p>
        </w:tc>
        <w:tc>
          <w:tcPr>
            <w:tcW w:w="1620" w:type="dxa"/>
            <w:tcBorders>
              <w:top w:val="single" w:sz="4" w:space="0" w:color="auto"/>
              <w:left w:val="single" w:sz="4" w:space="0" w:color="auto"/>
              <w:bottom w:val="sing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100</w:t>
            </w:r>
          </w:p>
        </w:tc>
      </w:tr>
      <w:tr w:rsidR="00320D77" w:rsidRPr="00320D77" w:rsidTr="00927FDF">
        <w:tc>
          <w:tcPr>
            <w:tcW w:w="3240" w:type="dxa"/>
            <w:tcBorders>
              <w:top w:val="single" w:sz="4" w:space="0" w:color="auto"/>
              <w:left w:val="double" w:sz="4" w:space="0" w:color="auto"/>
              <w:bottom w:val="double" w:sz="4" w:space="0" w:color="auto"/>
              <w:right w:val="single" w:sz="4" w:space="0" w:color="auto"/>
            </w:tcBorders>
            <w:vAlign w:val="center"/>
          </w:tcPr>
          <w:p w:rsidR="00320D77" w:rsidRPr="00320D77" w:rsidRDefault="00320D77" w:rsidP="00320D77">
            <w:pPr>
              <w:spacing w:after="0" w:line="360" w:lineRule="auto"/>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Итого </w:t>
            </w:r>
          </w:p>
        </w:tc>
        <w:tc>
          <w:tcPr>
            <w:tcW w:w="180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223 253</w:t>
            </w:r>
          </w:p>
        </w:tc>
        <w:tc>
          <w:tcPr>
            <w:tcW w:w="162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lang w:eastAsia="ru-RU"/>
              </w:rPr>
            </w:pPr>
          </w:p>
        </w:tc>
        <w:tc>
          <w:tcPr>
            <w:tcW w:w="1620" w:type="dxa"/>
            <w:tcBorders>
              <w:top w:val="single" w:sz="4" w:space="0" w:color="auto"/>
              <w:left w:val="single" w:sz="4" w:space="0" w:color="auto"/>
              <w:bottom w:val="double" w:sz="4" w:space="0" w:color="auto"/>
              <w:right w:val="sing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128 748</w:t>
            </w:r>
          </w:p>
        </w:tc>
        <w:tc>
          <w:tcPr>
            <w:tcW w:w="1620" w:type="dxa"/>
            <w:tcBorders>
              <w:top w:val="single" w:sz="4" w:space="0" w:color="auto"/>
              <w:left w:val="single" w:sz="4" w:space="0" w:color="auto"/>
              <w:bottom w:val="double" w:sz="4" w:space="0" w:color="auto"/>
              <w:right w:val="double" w:sz="4" w:space="0" w:color="auto"/>
            </w:tcBorders>
          </w:tcPr>
          <w:p w:rsidR="00320D77" w:rsidRPr="00320D77" w:rsidRDefault="00320D77" w:rsidP="00320D77">
            <w:pPr>
              <w:spacing w:after="0" w:line="360" w:lineRule="auto"/>
              <w:jc w:val="right"/>
              <w:rPr>
                <w:rFonts w:ascii="Times New Roman" w:eastAsia="Times New Roman" w:hAnsi="Times New Roman" w:cs="Times New Roman"/>
                <w:b/>
                <w:bCs/>
                <w:lang w:eastAsia="ru-RU"/>
              </w:rPr>
            </w:pPr>
          </w:p>
        </w:tc>
      </w:tr>
    </w:tbl>
    <w:p w:rsidR="00320D77" w:rsidRPr="00320D77" w:rsidRDefault="00320D77" w:rsidP="00320D77">
      <w:pPr>
        <w:spacing w:after="0" w:line="240" w:lineRule="auto"/>
        <w:rPr>
          <w:rFonts w:ascii="Times New Roman" w:eastAsia="Times New Roman" w:hAnsi="Times New Roman" w:cs="Times New Roman"/>
          <w:sz w:val="24"/>
          <w:szCs w:val="24"/>
          <w:lang w:eastAsia="ru-RU"/>
        </w:rPr>
      </w:pPr>
    </w:p>
    <w:p w:rsidR="00320D77" w:rsidRPr="00320D77" w:rsidRDefault="00320D77" w:rsidP="00320D77">
      <w:pPr>
        <w:keepNext/>
        <w:spacing w:after="12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Информация по географическим сегментам, касающиеся балансовой стоимости активов и капитальных вложений в основные средства, по местам расположения активов не предоставляется, так как все активы Общества находятся  на территории г.Туапсе, Российская Федерация.</w:t>
      </w: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6.5.   События после отчетной даты. </w:t>
      </w:r>
    </w:p>
    <w:p w:rsidR="00320D77" w:rsidRPr="00320D77" w:rsidRDefault="00320D77" w:rsidP="00320D77">
      <w:pPr>
        <w:spacing w:after="0" w:line="360" w:lineRule="auto"/>
        <w:jc w:val="both"/>
        <w:rPr>
          <w:rFonts w:ascii="Times New Roman" w:eastAsia="Times New Roman" w:hAnsi="Times New Roman" w:cs="Times New Roman"/>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Событием после отчетной даты признается факт хозяйственной деятельности, который может оказать влияние на финансовое состояние или результаты деятельности организации  и который имел место в период между отчетной датой и датой подписания бухгалтерской отчетности.</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Общество не осуществляло после  отчетной даты крупные сделки, связанные с приобретением и выбытием основных средств и  финансовых вложений.</w:t>
      </w:r>
    </w:p>
    <w:p w:rsidR="00320D77" w:rsidRPr="00320D77" w:rsidRDefault="00320D77" w:rsidP="00320D77">
      <w:pPr>
        <w:autoSpaceDE w:val="0"/>
        <w:autoSpaceDN w:val="0"/>
        <w:adjustRightInd w:val="0"/>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Обществом не принимались новые обязательства, не осуществлялись новые займы, не заключались  договоры поручительства..      </w:t>
      </w:r>
    </w:p>
    <w:p w:rsidR="00320D77" w:rsidRPr="00320D77" w:rsidRDefault="00320D77" w:rsidP="00320D77">
      <w:pPr>
        <w:autoSpaceDE w:val="0"/>
        <w:autoSpaceDN w:val="0"/>
        <w:adjustRightInd w:val="0"/>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      Не имел место и не планируется выпуск новых акций или долговых обязательств.     </w:t>
      </w:r>
    </w:p>
    <w:p w:rsidR="00320D77" w:rsidRPr="00320D77" w:rsidRDefault="00320D77" w:rsidP="00320D77">
      <w:pPr>
        <w:autoSpaceDE w:val="0"/>
        <w:autoSpaceDN w:val="0"/>
        <w:adjustRightInd w:val="0"/>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Не имели место случаи конфискации государством активов.</w:t>
      </w:r>
    </w:p>
    <w:p w:rsidR="00320D77" w:rsidRPr="00320D77" w:rsidRDefault="00320D77" w:rsidP="00320D77">
      <w:pPr>
        <w:autoSpaceDE w:val="0"/>
        <w:autoSpaceDN w:val="0"/>
        <w:adjustRightInd w:val="0"/>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Не вносились и не  рассматривается внесение каких-либо нетипичных бухгалтерских проводок</w:t>
      </w:r>
    </w:p>
    <w:p w:rsidR="00320D77" w:rsidRPr="00320D77" w:rsidRDefault="00320D77" w:rsidP="00320D77">
      <w:pPr>
        <w:autoSpaceDE w:val="0"/>
        <w:autoSpaceDN w:val="0"/>
        <w:adjustRightInd w:val="0"/>
        <w:spacing w:after="0" w:line="360" w:lineRule="auto"/>
        <w:jc w:val="both"/>
        <w:rPr>
          <w:rFonts w:ascii="Times New Roman" w:eastAsia="Times New Roman" w:hAnsi="Times New Roman" w:cs="Times New Roman"/>
          <w:lang w:eastAsia="ru-RU"/>
        </w:rPr>
      </w:pPr>
    </w:p>
    <w:p w:rsidR="00320D77" w:rsidRPr="00320D77" w:rsidRDefault="00320D77" w:rsidP="00320D77">
      <w:pPr>
        <w:widowControl w:val="0"/>
        <w:numPr>
          <w:ilvl w:val="1"/>
          <w:numId w:val="2"/>
        </w:numPr>
        <w:autoSpaceDE w:val="0"/>
        <w:autoSpaceDN w:val="0"/>
        <w:adjustRightInd w:val="0"/>
        <w:snapToGrid w:val="0"/>
        <w:spacing w:before="20" w:after="4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Условные факты хозяйственной деятельности</w:t>
      </w:r>
    </w:p>
    <w:p w:rsidR="00320D77" w:rsidRPr="00320D77" w:rsidRDefault="00320D77" w:rsidP="00320D77">
      <w:pPr>
        <w:spacing w:after="0" w:line="240" w:lineRule="auto"/>
        <w:jc w:val="both"/>
        <w:rPr>
          <w:rFonts w:ascii="Times New Roman" w:eastAsia="Times New Roman" w:hAnsi="Times New Roman" w:cs="Times New Roman"/>
          <w:b/>
          <w:bCs/>
          <w:lang w:eastAsia="ru-RU"/>
        </w:rPr>
      </w:pP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w:t>
      </w:r>
    </w:p>
    <w:p w:rsidR="00320D77" w:rsidRPr="00320D77" w:rsidRDefault="00320D77" w:rsidP="00320D77">
      <w:pPr>
        <w:spacing w:after="0" w:line="240" w:lineRule="auto"/>
        <w:jc w:val="both"/>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 xml:space="preserve">  Судебные разбирательства </w:t>
      </w:r>
    </w:p>
    <w:p w:rsidR="00320D77" w:rsidRPr="00320D77" w:rsidRDefault="00320D77" w:rsidP="00320D77">
      <w:pPr>
        <w:spacing w:after="0" w:line="240" w:lineRule="auto"/>
        <w:rPr>
          <w:rFonts w:ascii="Times New Roman" w:eastAsia="Times New Roman" w:hAnsi="Times New Roman" w:cs="Times New Roman"/>
          <w:b/>
          <w:bCs/>
          <w:lang w:eastAsia="ru-RU"/>
        </w:rPr>
      </w:pPr>
    </w:p>
    <w:tbl>
      <w:tblPr>
        <w:tblW w:w="98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00"/>
        <w:gridCol w:w="1639"/>
        <w:gridCol w:w="1482"/>
        <w:gridCol w:w="1481"/>
        <w:gridCol w:w="2218"/>
      </w:tblGrid>
      <w:tr w:rsidR="00320D77" w:rsidRPr="00320D77" w:rsidTr="00927FDF">
        <w:tc>
          <w:tcPr>
            <w:tcW w:w="560"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lastRenderedPageBreak/>
              <w:t>№ п/п</w:t>
            </w:r>
          </w:p>
        </w:tc>
        <w:tc>
          <w:tcPr>
            <w:tcW w:w="2500"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Наименование контрагента и его статус</w:t>
            </w:r>
          </w:p>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(истец/ответчик)</w:t>
            </w:r>
          </w:p>
        </w:tc>
        <w:tc>
          <w:tcPr>
            <w:tcW w:w="1639"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Предмет иска</w:t>
            </w:r>
          </w:p>
        </w:tc>
        <w:tc>
          <w:tcPr>
            <w:tcW w:w="1482"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Дата подачи иска</w:t>
            </w:r>
          </w:p>
        </w:tc>
        <w:tc>
          <w:tcPr>
            <w:tcW w:w="1481"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Сумма иска</w:t>
            </w:r>
          </w:p>
        </w:tc>
        <w:tc>
          <w:tcPr>
            <w:tcW w:w="2218" w:type="dxa"/>
          </w:tcPr>
          <w:p w:rsidR="00320D77" w:rsidRPr="00320D77" w:rsidRDefault="00320D77" w:rsidP="00320D77">
            <w:pPr>
              <w:spacing w:after="0" w:line="240" w:lineRule="auto"/>
              <w:jc w:val="center"/>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b/>
                <w:bCs/>
                <w:sz w:val="18"/>
                <w:szCs w:val="18"/>
                <w:lang w:eastAsia="ru-RU"/>
              </w:rPr>
              <w:t>Вероятность исхода судебного разбирательства</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Войсковая часть 2159 г. Сочи пограничной службы ФСБ России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долга в сумме НДС</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29.01.2010.</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11 625 848,08</w:t>
            </w:r>
          </w:p>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иска в части: 3 419 999,9 руб.</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 связи с истечением срока исковой давности отказ в части требований на сумму  8 205 848,1 руб.</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2</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ООО «Управляющая компания Река-Море»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долга за ремонтные работы</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20.12.2010.</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5 905 864</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3</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оплаты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18.05.2011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370 560,0</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4</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оплаты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20.12.2011</w:t>
            </w:r>
          </w:p>
        </w:tc>
        <w:tc>
          <w:tcPr>
            <w:tcW w:w="1481" w:type="dxa"/>
          </w:tcPr>
          <w:p w:rsidR="00320D77" w:rsidRPr="00320D77" w:rsidRDefault="00320D77" w:rsidP="00320D7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 108 143,75 </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5</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оплаты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15.11.2011</w:t>
            </w:r>
          </w:p>
        </w:tc>
        <w:tc>
          <w:tcPr>
            <w:tcW w:w="1481" w:type="dxa"/>
          </w:tcPr>
          <w:p w:rsidR="00320D77" w:rsidRPr="00320D77" w:rsidRDefault="00320D77" w:rsidP="00320D7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 1089 893,75</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6</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истец</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13.05.2011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626 639,20</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7</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18.05.2011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497 120,0</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8</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Министерство обороны РФ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задолженность за оказанные услуги по контракту</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19.10.2011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1 433 625,38</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Вероятен отказ в исковых требованиях</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9</w:t>
            </w:r>
          </w:p>
        </w:tc>
        <w:tc>
          <w:tcPr>
            <w:tcW w:w="2500" w:type="dxa"/>
          </w:tcPr>
          <w:p w:rsidR="00320D77" w:rsidRPr="00320D77" w:rsidRDefault="00320D77" w:rsidP="00320D77">
            <w:pPr>
              <w:spacing w:after="0" w:line="240" w:lineRule="auto"/>
              <w:rPr>
                <w:rFonts w:ascii="Times New Roman" w:eastAsia="Times New Roman" w:hAnsi="Times New Roman" w:cs="Times New Roman"/>
                <w:b/>
                <w:bCs/>
                <w:sz w:val="18"/>
                <w:szCs w:val="18"/>
                <w:lang w:eastAsia="ru-RU"/>
              </w:rPr>
            </w:pPr>
            <w:r w:rsidRPr="00320D77">
              <w:rPr>
                <w:rFonts w:ascii="Times New Roman" w:eastAsia="Times New Roman" w:hAnsi="Times New Roman" w:cs="Times New Roman"/>
                <w:sz w:val="18"/>
                <w:szCs w:val="18"/>
                <w:lang w:eastAsia="ru-RU"/>
              </w:rPr>
              <w:t>ГУ «Черноморско-Азовское пограничное управление береговой охраны ФСБ России» - ответчик</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оплаты</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23.09.2011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963 737,77</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10</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ООО «Логер» - ответчик</w:t>
            </w: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задолженности по контракту</w:t>
            </w:r>
          </w:p>
          <w:p w:rsidR="00320D77" w:rsidRPr="00320D77" w:rsidRDefault="00320D77" w:rsidP="00320D77">
            <w:pPr>
              <w:spacing w:after="0" w:line="240" w:lineRule="auto"/>
              <w:rPr>
                <w:rFonts w:ascii="Times New Roman" w:eastAsia="Times New Roman" w:hAnsi="Times New Roman" w:cs="Times New Roman"/>
                <w:sz w:val="18"/>
                <w:szCs w:val="18"/>
                <w:lang w:eastAsia="ru-RU"/>
              </w:rPr>
            </w:pP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11.11.2011</w:t>
            </w:r>
          </w:p>
        </w:tc>
        <w:tc>
          <w:tcPr>
            <w:tcW w:w="1481" w:type="dxa"/>
          </w:tcPr>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391 037,68</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11</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ОАО «ТМТП» - истец</w:t>
            </w: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19.12.2011</w:t>
            </w:r>
          </w:p>
        </w:tc>
        <w:tc>
          <w:tcPr>
            <w:tcW w:w="1481" w:type="dxa"/>
          </w:tcPr>
          <w:p w:rsidR="00320D77" w:rsidRPr="00320D77" w:rsidRDefault="00320D77" w:rsidP="00320D7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 1188 096,27 </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r w:rsidR="00320D77" w:rsidRPr="00320D77" w:rsidTr="00927FDF">
        <w:tc>
          <w:tcPr>
            <w:tcW w:w="56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12</w:t>
            </w:r>
          </w:p>
        </w:tc>
        <w:tc>
          <w:tcPr>
            <w:tcW w:w="2500"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ОАО «ТМТП» - истец</w:t>
            </w:r>
          </w:p>
        </w:tc>
        <w:tc>
          <w:tcPr>
            <w:tcW w:w="1639"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взыскание неустойки за просрочку  ремонтных работ</w:t>
            </w:r>
          </w:p>
        </w:tc>
        <w:tc>
          <w:tcPr>
            <w:tcW w:w="1482"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19.12.2011</w:t>
            </w:r>
          </w:p>
        </w:tc>
        <w:tc>
          <w:tcPr>
            <w:tcW w:w="1481" w:type="dxa"/>
          </w:tcPr>
          <w:p w:rsidR="00320D77" w:rsidRPr="00320D77" w:rsidRDefault="00320D77" w:rsidP="00320D7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20D77" w:rsidRPr="00320D77" w:rsidRDefault="00320D77" w:rsidP="00320D77">
            <w:pPr>
              <w:spacing w:after="0" w:line="240" w:lineRule="auto"/>
              <w:jc w:val="right"/>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 1751 831,63 </w:t>
            </w:r>
          </w:p>
        </w:tc>
        <w:tc>
          <w:tcPr>
            <w:tcW w:w="2218" w:type="dxa"/>
          </w:tcPr>
          <w:p w:rsidR="00320D77" w:rsidRPr="00320D77" w:rsidRDefault="00320D77" w:rsidP="00320D77">
            <w:pPr>
              <w:spacing w:after="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Вероятно удовлетворение исковых требований в полном объеме</w:t>
            </w:r>
          </w:p>
        </w:tc>
      </w:tr>
    </w:tbl>
    <w:p w:rsidR="00320D77" w:rsidRPr="00320D77" w:rsidRDefault="00320D77" w:rsidP="00320D77">
      <w:pPr>
        <w:spacing w:after="0" w:line="240" w:lineRule="auto"/>
        <w:rPr>
          <w:rFonts w:ascii="Times New Roman" w:eastAsia="Times New Roman" w:hAnsi="Times New Roman" w:cs="Times New Roman"/>
          <w:b/>
          <w:bCs/>
          <w:sz w:val="18"/>
          <w:szCs w:val="18"/>
          <w:lang w:eastAsia="ru-RU"/>
        </w:rPr>
      </w:pPr>
    </w:p>
    <w:p w:rsidR="00320D77" w:rsidRPr="00320D77" w:rsidRDefault="00320D77" w:rsidP="00320D77">
      <w:pPr>
        <w:spacing w:after="0" w:line="240" w:lineRule="auto"/>
        <w:jc w:val="both"/>
        <w:rPr>
          <w:rFonts w:ascii="Times New Roman" w:eastAsia="Times New Roman" w:hAnsi="Times New Roman" w:cs="Times New Roman"/>
          <w:b/>
          <w:bCs/>
          <w:sz w:val="24"/>
          <w:szCs w:val="24"/>
          <w:lang w:eastAsia="ru-RU"/>
        </w:rPr>
      </w:pPr>
    </w:p>
    <w:p w:rsidR="00320D77" w:rsidRPr="00320D77" w:rsidRDefault="00320D77" w:rsidP="00320D77">
      <w:pPr>
        <w:spacing w:after="0" w:line="240" w:lineRule="auto"/>
        <w:jc w:val="both"/>
        <w:rPr>
          <w:rFonts w:ascii="Times New Roman" w:eastAsia="Times New Roman" w:hAnsi="Times New Roman" w:cs="Times New Roman"/>
          <w:b/>
          <w:bCs/>
          <w:lang w:eastAsia="ru-RU"/>
        </w:rPr>
      </w:pP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 xml:space="preserve">Из данных таблицы следует, что вероятность удовлетворения исковых требований в пользу Общества высока и составляет в суммовом выражении  12 746  тыс.руб.  </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На момент формирования отчетности  удовлетворены в полном объеме на сумму 5906 тыс.руб. исковые требования ответчиком ООО «Управляющая компания Река-Море»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lastRenderedPageBreak/>
        <w:t>С 28.09.2011 г. по 21.11.2011 проводилась выездная налоговая проверка МИ ФНС России №6 по Краснодарскому краю по вопросам правильности исчисления и своевременности уплаты  налогов и сборов по всем налогам и сборам за период с 01.01.2010 по 31.12.2010г., налогу на доходы физических лиц с 01.07.2010г. по 01.09.2011г.</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На момент подписания отчетности задолженность по результатам проверки погашена в полном объеме.</w:t>
      </w:r>
    </w:p>
    <w:p w:rsidR="00320D77" w:rsidRPr="00320D77" w:rsidRDefault="00320D77" w:rsidP="00320D77">
      <w:pPr>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Незавершенные разногласия с налоговыми органами отсутствуют.</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Выданные после отчетной даты гарантии, поручительства и другие виды обеспечения обязательств Обществом  в пользу третьих лиц, отсутствуют.</w:t>
      </w:r>
    </w:p>
    <w:p w:rsidR="00320D77" w:rsidRPr="00320D77" w:rsidRDefault="00320D77" w:rsidP="00320D77">
      <w:pPr>
        <w:tabs>
          <w:tab w:val="left" w:pos="900"/>
        </w:tabs>
        <w:spacing w:after="0" w:line="360" w:lineRule="auto"/>
        <w:jc w:val="both"/>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ab/>
      </w:r>
    </w:p>
    <w:p w:rsidR="00320D77" w:rsidRPr="00320D77" w:rsidRDefault="00320D77" w:rsidP="00320D77">
      <w:pPr>
        <w:tabs>
          <w:tab w:val="left" w:pos="900"/>
        </w:tabs>
        <w:spacing w:after="0" w:line="240" w:lineRule="auto"/>
        <w:jc w:val="both"/>
        <w:rPr>
          <w:rFonts w:ascii="Times New Roman" w:eastAsia="Times New Roman" w:hAnsi="Times New Roman" w:cs="Times New Roman"/>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Аудиторское заключение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br/>
        <w:t>Аудируемое лицо:</w:t>
      </w:r>
      <w:r w:rsidRPr="00320D77">
        <w:rPr>
          <w:rFonts w:ascii="Times New Roman" w:eastAsia="Times New Roman" w:hAnsi="Times New Roman" w:cs="Times New Roman"/>
          <w:b/>
          <w:bCs/>
          <w:i/>
          <w:iCs/>
          <w:sz w:val="20"/>
          <w:szCs w:val="20"/>
          <w:lang w:eastAsia="ru-RU"/>
        </w:rPr>
        <w:br/>
        <w:t>Наименование: Открытое акционерное общество «Туапсинский судоремонтный завод».</w:t>
      </w:r>
      <w:r w:rsidRPr="00320D77">
        <w:rPr>
          <w:rFonts w:ascii="Times New Roman" w:eastAsia="Times New Roman" w:hAnsi="Times New Roman" w:cs="Times New Roman"/>
          <w:b/>
          <w:bCs/>
          <w:i/>
          <w:iCs/>
          <w:sz w:val="20"/>
          <w:szCs w:val="20"/>
          <w:lang w:eastAsia="ru-RU"/>
        </w:rPr>
        <w:br/>
        <w:t>Юридический адрес: 352800, Краснодарский край, г. Туапсе, ул. М.Горького, № 11.</w:t>
      </w:r>
      <w:r w:rsidRPr="00320D77">
        <w:rPr>
          <w:rFonts w:ascii="Times New Roman" w:eastAsia="Times New Roman" w:hAnsi="Times New Roman" w:cs="Times New Roman"/>
          <w:b/>
          <w:bCs/>
          <w:i/>
          <w:iCs/>
          <w:sz w:val="20"/>
          <w:szCs w:val="20"/>
          <w:lang w:eastAsia="ru-RU"/>
        </w:rPr>
        <w:br/>
        <w:t>Государственная регистрация: Зарегистрировано администрацией г.Туапсе 29 апреля 1996г свидетельство № 911. Внесено в Единый государственный реестр юридических лиц 13 сентября 2002г за основным государственным регистрационным номером 1022303275048.</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Аудитор:</w:t>
      </w:r>
      <w:r w:rsidRPr="00320D77">
        <w:rPr>
          <w:rFonts w:ascii="Times New Roman" w:eastAsia="Times New Roman" w:hAnsi="Times New Roman" w:cs="Times New Roman"/>
          <w:b/>
          <w:bCs/>
          <w:i/>
          <w:iCs/>
          <w:sz w:val="20"/>
          <w:szCs w:val="20"/>
          <w:lang w:eastAsia="ru-RU"/>
        </w:rPr>
        <w:br/>
        <w:t>Наименование: Научно-практический центр экономики и права  аудиторская служба «Экономика» (ООО).</w:t>
      </w:r>
      <w:r w:rsidRPr="00320D77">
        <w:rPr>
          <w:rFonts w:ascii="Times New Roman" w:eastAsia="Times New Roman" w:hAnsi="Times New Roman" w:cs="Times New Roman"/>
          <w:b/>
          <w:bCs/>
          <w:i/>
          <w:iCs/>
          <w:sz w:val="20"/>
          <w:szCs w:val="20"/>
          <w:lang w:eastAsia="ru-RU"/>
        </w:rPr>
        <w:br/>
        <w:t xml:space="preserve">Юридический адрес: Краснодарский край, город-курорт Анапа, ул. Шевченко, дом 1А. </w:t>
      </w:r>
      <w:r w:rsidRPr="00320D77">
        <w:rPr>
          <w:rFonts w:ascii="Times New Roman" w:eastAsia="Times New Roman" w:hAnsi="Times New Roman" w:cs="Times New Roman"/>
          <w:b/>
          <w:bCs/>
          <w:i/>
          <w:iCs/>
          <w:sz w:val="20"/>
          <w:szCs w:val="20"/>
          <w:lang w:eastAsia="ru-RU"/>
        </w:rPr>
        <w:br/>
        <w:t>Государственная регистрация: Зарегистрировано администрацией г. Анапа 19 апреля 1995г свидетельство № 208. Внесено в Единый государственный реестр юридических лиц 23 сентября 2002г за основным государственным регистрационным номером 1022300509197.</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НПЦ «Экономика» является членом саморегулируемой организации аудиторов Некоммерческое партнерство «Московская аудиторская палата», и включено в реестр 01.04.2010г за основным регистрационным номером записи 11003005157.</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Мы провели аудит прилагаемой финансовой (бухгалтерской) отчетности организации  Открытого акционерного общества «Туапсинский судоремонтный завод» по состоянию на 31.12.2011г, состоящей из бухгалтерского баланса, отчета о прибылях и убытках,  отчета об изменениях капитала, отчета о движении денежных средств, пояснения к бухгалтерскому балансу и отчету о прибылях и убытках, пояснительной записки.</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Ответственность аудируемого лица за бухгалтерскую отчетность</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Ответственность аудитора</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r w:rsidRPr="00320D77">
        <w:rPr>
          <w:rFonts w:ascii="Times New Roman" w:eastAsia="Times New Roman" w:hAnsi="Times New Roman" w:cs="Times New Roman"/>
          <w:b/>
          <w:bCs/>
          <w:i/>
          <w:iCs/>
          <w:sz w:val="20"/>
          <w:szCs w:val="20"/>
          <w:lang w:eastAsia="ru-RU"/>
        </w:rPr>
        <w:b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Pr="00320D77">
        <w:rPr>
          <w:rFonts w:ascii="Times New Roman" w:eastAsia="Times New Roman" w:hAnsi="Times New Roman" w:cs="Times New Roman"/>
          <w:b/>
          <w:bCs/>
          <w:i/>
          <w:iCs/>
          <w:sz w:val="20"/>
          <w:szCs w:val="20"/>
          <w:lang w:eastAsia="ru-RU"/>
        </w:rPr>
        <w:br/>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Основание для выражения мнения с оговоркой</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По статье «Оценочные обязательства» бухгалтерского баланса по состоянию на 31 декабря 2011 года не отражены оценочные обязательства общества в размере 689 тыс. рублей. Соответственно, по статье «Нераспределенная прибыль (непокрытый убыток)» бухгалтерского баланса по состоянию на 31 декабря 2011 года увеличивается непокрытый убыток.</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Мнение с оговоркой</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Открытого акционерного общества «Туапсинский судоремонтный завод»  по состоянию на 31 декабря 2011 года, результаты ее финансово-хозяйственной деятельности и движение денежных средств за 2011 год в соответствии с установленными правилами составления бухгалтерской отчетности.</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t xml:space="preserve">  Директор НПЦ «Экономика» (ООО)                                        Мусаэлян М.Г.</w:t>
      </w:r>
      <w:r w:rsidRPr="00320D77">
        <w:rPr>
          <w:rFonts w:ascii="Times New Roman" w:eastAsia="Times New Roman" w:hAnsi="Times New Roman" w:cs="Times New Roman"/>
          <w:b/>
          <w:bCs/>
          <w:i/>
          <w:iCs/>
          <w:sz w:val="20"/>
          <w:szCs w:val="20"/>
          <w:lang w:eastAsia="ru-RU"/>
        </w:rPr>
        <w:br/>
        <w:t xml:space="preserve">  Квалификационный аттестат аудитора </w:t>
      </w:r>
      <w:r w:rsidRPr="00320D77">
        <w:rPr>
          <w:rFonts w:ascii="Times New Roman" w:eastAsia="Times New Roman" w:hAnsi="Times New Roman" w:cs="Times New Roman"/>
          <w:b/>
          <w:bCs/>
          <w:i/>
          <w:iCs/>
          <w:sz w:val="20"/>
          <w:szCs w:val="20"/>
          <w:lang w:eastAsia="ru-RU"/>
        </w:rPr>
        <w:br/>
        <w:t xml:space="preserve">   на право осуществления общего аудита</w:t>
      </w:r>
      <w:r w:rsidRPr="00320D77">
        <w:rPr>
          <w:rFonts w:ascii="Times New Roman" w:eastAsia="Times New Roman" w:hAnsi="Times New Roman" w:cs="Times New Roman"/>
          <w:b/>
          <w:bCs/>
          <w:i/>
          <w:iCs/>
          <w:sz w:val="20"/>
          <w:szCs w:val="20"/>
          <w:lang w:eastAsia="ru-RU"/>
        </w:rPr>
        <w:br/>
        <w:t xml:space="preserve">   № К 017944 от 25.06.1998г                                                                             </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7.2. Квартальная бухгалтерская(финансовая) отчетность эмитента за последний завершенный отчетный квартал</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Бухгалтерский баланс</w:t>
      </w:r>
      <w:r w:rsidRPr="00320D77">
        <w:rPr>
          <w:rFonts w:ascii="Times New Roman" w:eastAsia="Times New Roman" w:hAnsi="Times New Roman" w:cs="Times New Roman"/>
          <w:b/>
          <w:bCs/>
          <w:sz w:val="20"/>
          <w:szCs w:val="20"/>
          <w:lang w:eastAsia="ru-RU"/>
        </w:rPr>
        <w:br/>
        <w:t>за 3 месяца 2012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0710001</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31.03.2012</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20D77" w:rsidRPr="00320D77" w:rsidTr="00927FD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31.03.2012 г.</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34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51 455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51 935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55 154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1170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1180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24 785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25 293</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14 011</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1190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76 300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77 288</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69 225</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16 120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16 453</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73 230</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8 115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16 325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37 687</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797</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191</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8 714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9 621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11 553</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33 445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43 322</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122 787</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10 945</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120 610</w:t>
            </w:r>
          </w:p>
        </w:tc>
        <w:tc>
          <w:tcPr>
            <w:tcW w:w="1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192 012</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320D77" w:rsidRPr="00320D77" w:rsidTr="00927FD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31.03.2012 г.</w:t>
            </w:r>
          </w:p>
        </w:tc>
        <w:tc>
          <w:tcPr>
            <w:tcW w:w="128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31.12.2011 г.</w:t>
            </w:r>
          </w:p>
        </w:tc>
        <w:tc>
          <w:tcPr>
            <w:tcW w:w="134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 31.12.2010 г.</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34 464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20 174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20 194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25 923</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1360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5 169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Нераспределенная прибыль (непокрытый </w:t>
            </w:r>
            <w:r w:rsidRPr="00320D77">
              <w:rPr>
                <w:rFonts w:ascii="Times New Roman" w:eastAsia="Times New Roman" w:hAnsi="Times New Roman" w:cs="Times New Roman"/>
                <w:sz w:val="20"/>
                <w:szCs w:val="20"/>
                <w:lang w:eastAsia="ru-RU"/>
              </w:rPr>
              <w:lastRenderedPageBreak/>
              <w:t>убыток)</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lastRenderedPageBreak/>
              <w:t>1370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-63 853</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-63 801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-39 207</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-4 046</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-3 974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26 349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21 056</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23 704</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1400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26 135</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28 783</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5 079</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1510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7 354</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3 610</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31 698</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1520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80 302</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92 191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128 886</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1530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1540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1550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1500</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87 656</w:t>
            </w:r>
          </w:p>
        </w:tc>
        <w:tc>
          <w:tcPr>
            <w:tcW w:w="12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95 801</w:t>
            </w:r>
          </w:p>
        </w:tc>
        <w:tc>
          <w:tcPr>
            <w:tcW w:w="134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160 584</w:t>
            </w:r>
          </w:p>
        </w:tc>
      </w:tr>
      <w:tr w:rsidR="00320D77" w:rsidRPr="00320D77" w:rsidTr="00927FD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1700</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109 745</w:t>
            </w:r>
          </w:p>
        </w:tc>
        <w:tc>
          <w:tcPr>
            <w:tcW w:w="128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120 610</w:t>
            </w:r>
          </w:p>
        </w:tc>
        <w:tc>
          <w:tcPr>
            <w:tcW w:w="134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192 012</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Отчет о прибылях и убытках</w:t>
      </w:r>
      <w:r w:rsidRPr="00320D77">
        <w:rPr>
          <w:rFonts w:ascii="Times New Roman" w:eastAsia="Times New Roman" w:hAnsi="Times New Roman" w:cs="Times New Roman"/>
          <w:b/>
          <w:bCs/>
          <w:sz w:val="20"/>
          <w:szCs w:val="20"/>
          <w:lang w:eastAsia="ru-RU"/>
        </w:rPr>
        <w:br/>
        <w:t>за 3 месяца 2012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Коды</w:t>
            </w:r>
          </w:p>
        </w:tc>
      </w:tr>
      <w:tr w:rsidR="00320D77" w:rsidRPr="00320D77" w:rsidTr="00927FDF">
        <w:tblPrEx>
          <w:tblCellMar>
            <w:top w:w="0" w:type="dxa"/>
            <w:bottom w:w="0" w:type="dxa"/>
          </w:tblCellMar>
        </w:tblPrEx>
        <w:tc>
          <w:tcPr>
            <w:tcW w:w="7672" w:type="dxa"/>
            <w:gridSpan w:val="2"/>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0710002</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31.03.2012</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Организация:</w:t>
            </w:r>
            <w:r w:rsidRPr="00320D77">
              <w:rPr>
                <w:rFonts w:ascii="Times New Roman" w:eastAsia="Times New Roman" w:hAnsi="Times New Roman" w:cs="Times New Roman"/>
                <w:b/>
                <w:bCs/>
                <w:sz w:val="20"/>
                <w:szCs w:val="20"/>
                <w:lang w:eastAsia="ru-RU"/>
              </w:rPr>
              <w:t xml:space="preserve"> Открытое акционерное общество "Туапсинский судоремонтный завод"</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01125034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Идентификационный номер налогоплательщика</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2322002888</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Вид деятельности</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Организационно-правовая форма / форма собственности:</w:t>
            </w:r>
            <w:r w:rsidRPr="00320D77">
              <w:rPr>
                <w:rFonts w:ascii="Times New Roman" w:eastAsia="Times New Roman" w:hAnsi="Times New Roman" w:cs="Times New Roman"/>
                <w:b/>
                <w:bCs/>
                <w:sz w:val="20"/>
                <w:szCs w:val="20"/>
                <w:lang w:eastAsia="ru-RU"/>
              </w:rPr>
              <w:t xml:space="preserve"> открытое акционерное общество</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47 / 16</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Единица измерения:</w:t>
            </w:r>
            <w:r w:rsidRPr="00320D77">
              <w:rPr>
                <w:rFonts w:ascii="Times New Roman" w:eastAsia="Times New Roman" w:hAnsi="Times New Roman" w:cs="Times New Roman"/>
                <w:b/>
                <w:bCs/>
                <w:sz w:val="20"/>
                <w:szCs w:val="20"/>
                <w:lang w:eastAsia="ru-RU"/>
              </w:rPr>
              <w:t xml:space="preserve"> тыс. руб.</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b/>
                <w:bCs/>
                <w:sz w:val="20"/>
                <w:szCs w:val="20"/>
                <w:lang w:eastAsia="ru-RU"/>
              </w:rPr>
              <w:t>384</w:t>
            </w:r>
          </w:p>
        </w:tc>
      </w:tr>
      <w:tr w:rsidR="00320D77" w:rsidRPr="00320D77" w:rsidTr="00927FDF">
        <w:tblPrEx>
          <w:tblCellMar>
            <w:top w:w="0" w:type="dxa"/>
            <w:bottom w:w="0" w:type="dxa"/>
          </w:tblCellMar>
        </w:tblPrEx>
        <w:tc>
          <w:tcPr>
            <w:tcW w:w="6112"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sz w:val="20"/>
                <w:szCs w:val="20"/>
                <w:lang w:eastAsia="ru-RU"/>
              </w:rPr>
            </w:pPr>
            <w:r w:rsidRPr="00320D77">
              <w:rPr>
                <w:rFonts w:ascii="Times New Roman" w:eastAsia="Times New Roman" w:hAnsi="Times New Roman" w:cs="Times New Roman"/>
                <w:sz w:val="20"/>
                <w:szCs w:val="20"/>
                <w:lang w:eastAsia="ru-RU"/>
              </w:rPr>
              <w:t>Местонахождение (адрес):</w:t>
            </w:r>
            <w:r w:rsidRPr="00320D77">
              <w:rPr>
                <w:rFonts w:ascii="Times New Roman" w:eastAsia="Times New Roman" w:hAnsi="Times New Roman" w:cs="Times New Roman"/>
                <w:b/>
                <w:bCs/>
                <w:sz w:val="20"/>
                <w:szCs w:val="20"/>
                <w:lang w:eastAsia="ru-RU"/>
              </w:rPr>
              <w:t xml:space="preserve"> 352800 Россия, Краснодарский край, г. Туапсе, ул. М. Горького 11</w:t>
            </w:r>
          </w:p>
        </w:tc>
        <w:tc>
          <w:tcPr>
            <w:tcW w:w="156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320D77" w:rsidRPr="00320D77" w:rsidTr="00927FDF">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3 мес.2012 г.</w:t>
            </w:r>
          </w:p>
        </w:tc>
        <w:tc>
          <w:tcPr>
            <w:tcW w:w="140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3 мес.2011 г.</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13 933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37 376</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6 801</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34 177</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2100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7 132</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3 199</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6 437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19 912</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2200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695</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-16 713</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2330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690</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874</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2340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3 947</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43 795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2350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2 405</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20 554</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2300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1 548</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5 655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2421</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198</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-5 050</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2430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1 415</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2450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-508</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5 334</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2460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1 113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-72</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2400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9 501</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2510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2520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2500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-73</w:t>
            </w: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9 501</w:t>
            </w: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2900</w:t>
            </w:r>
          </w:p>
        </w:tc>
        <w:tc>
          <w:tcPr>
            <w:tcW w:w="1360" w:type="dxa"/>
            <w:tcBorders>
              <w:top w:val="single" w:sz="6" w:space="0" w:color="auto"/>
              <w:left w:val="sing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320D77" w:rsidRPr="00320D77" w:rsidTr="00927FDF">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51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2910</w:t>
            </w:r>
          </w:p>
        </w:tc>
        <w:tc>
          <w:tcPr>
            <w:tcW w:w="1360" w:type="dxa"/>
            <w:tcBorders>
              <w:top w:val="single" w:sz="6" w:space="0" w:color="auto"/>
              <w:left w:val="sing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0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br w:type="page"/>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7.3. Сводная бухгалтерская отчетность эмитента за последний завершенный финансовый год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Не указывается в данном отчетном квартале</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7.4. Сведения об учетной политике эмитента</w:t>
      </w:r>
    </w:p>
    <w:p w:rsidR="00320D77" w:rsidRPr="00320D77" w:rsidRDefault="00320D77" w:rsidP="00320D77">
      <w:pPr>
        <w:autoSpaceDE w:val="0"/>
        <w:autoSpaceDN w:val="0"/>
        <w:adjustRightInd w:val="0"/>
        <w:spacing w:after="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Учетная политика эмитента в 2012 году осуществляется в соответствии с приказом Генерального директора ОАО "Туапсинский судоремонтный завод"  №758 от 30.12.2010г. "Об учетной политике ОАО "ТСРЗ" в целях бухгалтерского учета и налогообложения "</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 Истец – ОАО «ТСРЗ»</w:t>
      </w:r>
      <w:r w:rsidRPr="00320D77">
        <w:rPr>
          <w:rFonts w:ascii="Times New Roman" w:eastAsia="Times New Roman" w:hAnsi="Times New Roman" w:cs="Times New Roman"/>
          <w:sz w:val="20"/>
          <w:szCs w:val="20"/>
          <w:lang w:eastAsia="ru-RU"/>
        </w:rPr>
        <w:br/>
        <w:t>Ответчик – в/ч 2159 г.Сочи пограничной службы ФСБ России</w:t>
      </w:r>
      <w:r w:rsidRPr="00320D77">
        <w:rPr>
          <w:rFonts w:ascii="Times New Roman" w:eastAsia="Times New Roman" w:hAnsi="Times New Roman" w:cs="Times New Roman"/>
          <w:sz w:val="20"/>
          <w:szCs w:val="20"/>
          <w:lang w:eastAsia="ru-RU"/>
        </w:rPr>
        <w:br/>
        <w:t>О взыскании задолженности по контракту</w:t>
      </w:r>
      <w:r w:rsidRPr="00320D77">
        <w:rPr>
          <w:rFonts w:ascii="Times New Roman" w:eastAsia="Times New Roman" w:hAnsi="Times New Roman" w:cs="Times New Roman"/>
          <w:sz w:val="20"/>
          <w:szCs w:val="20"/>
          <w:lang w:eastAsia="ru-RU"/>
        </w:rPr>
        <w:br/>
        <w:t>№А32-2442/2010-29/34.</w:t>
      </w:r>
      <w:r w:rsidRPr="00320D77">
        <w:rPr>
          <w:rFonts w:ascii="Times New Roman" w:eastAsia="Times New Roman" w:hAnsi="Times New Roman" w:cs="Times New Roman"/>
          <w:sz w:val="20"/>
          <w:szCs w:val="20"/>
          <w:lang w:eastAsia="ru-RU"/>
        </w:rPr>
        <w:br/>
        <w:t>Решением АС от 16.04.2010 в исковых требованиях отказано</w:t>
      </w:r>
      <w:r w:rsidRPr="00320D77">
        <w:rPr>
          <w:rFonts w:ascii="Times New Roman" w:eastAsia="Times New Roman" w:hAnsi="Times New Roman" w:cs="Times New Roman"/>
          <w:sz w:val="20"/>
          <w:szCs w:val="20"/>
          <w:lang w:eastAsia="ru-RU"/>
        </w:rPr>
        <w:br/>
        <w:t>Постановлением апелляционной инстанции от 23.08.2010. Решение  АС от 23.04.2010 оставлено без изменения.</w:t>
      </w:r>
      <w:r w:rsidRPr="00320D77">
        <w:rPr>
          <w:rFonts w:ascii="Times New Roman" w:eastAsia="Times New Roman" w:hAnsi="Times New Roman" w:cs="Times New Roman"/>
          <w:sz w:val="20"/>
          <w:szCs w:val="20"/>
          <w:lang w:eastAsia="ru-RU"/>
        </w:rPr>
        <w:br/>
        <w:t>Постановлением ФАС СКО от 22.12.2010 дело направлено на новое рассмотрение.</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Решением АС КК от 14.12.2011г. в иске отказано.</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Постановлением 15 ААС от 17.04.2012г. Решение от 14.12.2011г. изменено - в пользу ОАО «ТСРЗ» взыскано 3 420 000,0р. </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Дело находиться в производстве Арбитражного суда Краснодарского края.</w:t>
      </w:r>
      <w:r w:rsidRPr="00320D77">
        <w:rPr>
          <w:rFonts w:ascii="Times New Roman" w:eastAsia="Times New Roman" w:hAnsi="Times New Roman" w:cs="Times New Roman"/>
          <w:sz w:val="20"/>
          <w:szCs w:val="20"/>
          <w:lang w:eastAsia="ru-RU"/>
        </w:rPr>
        <w:br/>
        <w:t>Сумма иска - 11 625 848,08 руб.</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br/>
        <w:t>2. Истец – ОАО «ТСРЗ»</w:t>
      </w:r>
      <w:r w:rsidRPr="00320D77">
        <w:rPr>
          <w:rFonts w:ascii="Times New Roman" w:eastAsia="Times New Roman" w:hAnsi="Times New Roman" w:cs="Times New Roman"/>
          <w:sz w:val="20"/>
          <w:szCs w:val="20"/>
          <w:lang w:eastAsia="ru-RU"/>
        </w:rPr>
        <w:br/>
        <w:t>Ответчик – ГУ «Черноморо-Азовское пограничное управление береговой охраны ФСБ России»</w:t>
      </w:r>
      <w:r w:rsidRPr="00320D77">
        <w:rPr>
          <w:rFonts w:ascii="Times New Roman" w:eastAsia="Times New Roman" w:hAnsi="Times New Roman" w:cs="Times New Roman"/>
          <w:sz w:val="20"/>
          <w:szCs w:val="20"/>
          <w:lang w:eastAsia="ru-RU"/>
        </w:rPr>
        <w:br/>
        <w:t>О взыскании долга в сумме НДС</w:t>
      </w:r>
      <w:r w:rsidRPr="00320D77">
        <w:rPr>
          <w:rFonts w:ascii="Times New Roman" w:eastAsia="Times New Roman" w:hAnsi="Times New Roman" w:cs="Times New Roman"/>
          <w:sz w:val="20"/>
          <w:szCs w:val="20"/>
          <w:lang w:eastAsia="ru-RU"/>
        </w:rPr>
        <w:br/>
        <w:t>№А-32-17598/2010-64/456.</w:t>
      </w:r>
      <w:r w:rsidRPr="00320D77">
        <w:rPr>
          <w:rFonts w:ascii="Times New Roman" w:eastAsia="Times New Roman" w:hAnsi="Times New Roman" w:cs="Times New Roman"/>
          <w:sz w:val="20"/>
          <w:szCs w:val="20"/>
          <w:lang w:eastAsia="ru-RU"/>
        </w:rPr>
        <w:br/>
        <w:t>Решением АС КК от 17.02.2011г. иск удовлетворен в части:</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3 501 000,0 р. взыскано в пользу ОАО «ТСРЗ»;</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2 718 000,0 – отказано в связи с истечением срока исковой давности.</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Постановлением ФАС СКО от 19.07.2011г. Решение АС КК от 17.02.2011г. и Постановление 15 ААС от 06.05.2011г. оставлено без изменения.</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иска - 6 219 000,00 руб.</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br/>
        <w:t>3. Истец – ОАО «ТСРЗ»</w:t>
      </w:r>
      <w:r w:rsidRPr="00320D77">
        <w:rPr>
          <w:rFonts w:ascii="Times New Roman" w:eastAsia="Times New Roman" w:hAnsi="Times New Roman" w:cs="Times New Roman"/>
          <w:sz w:val="20"/>
          <w:szCs w:val="20"/>
          <w:lang w:eastAsia="ru-RU"/>
        </w:rPr>
        <w:br/>
        <w:t>Ответчик – КСКРПУ ФСБ РФ</w:t>
      </w:r>
      <w:r w:rsidRPr="00320D77">
        <w:rPr>
          <w:rFonts w:ascii="Times New Roman" w:eastAsia="Times New Roman" w:hAnsi="Times New Roman" w:cs="Times New Roman"/>
          <w:sz w:val="20"/>
          <w:szCs w:val="20"/>
          <w:lang w:eastAsia="ru-RU"/>
        </w:rPr>
        <w:br/>
        <w:t>О  взыскании долга в сумме НДС</w:t>
      </w:r>
      <w:r w:rsidRPr="00320D77">
        <w:rPr>
          <w:rFonts w:ascii="Times New Roman" w:eastAsia="Times New Roman" w:hAnsi="Times New Roman" w:cs="Times New Roman"/>
          <w:sz w:val="20"/>
          <w:szCs w:val="20"/>
          <w:lang w:eastAsia="ru-RU"/>
        </w:rPr>
        <w:br/>
        <w:t>№А-32-14784/2010-7/297.</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lastRenderedPageBreak/>
        <w:t>Решением АС КК от 16.08.2010 в иске отказано.</w:t>
      </w:r>
      <w:r w:rsidRPr="00320D77">
        <w:rPr>
          <w:rFonts w:ascii="Times New Roman" w:eastAsia="Times New Roman" w:hAnsi="Times New Roman" w:cs="Times New Roman"/>
          <w:sz w:val="20"/>
          <w:szCs w:val="20"/>
          <w:lang w:eastAsia="ru-RU"/>
        </w:rPr>
        <w:br/>
        <w:t>Постановлением 15 ААС от 17.11.2010 решение оставлено без изменений.</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lang w:eastAsia="ru-RU"/>
        </w:rPr>
        <w:t>Постановлением ФАС СКО от 10.03.2011г. Решение АС КК от 17.11.2010г. оставлено без изменения.</w:t>
      </w:r>
      <w:r w:rsidRPr="00320D77">
        <w:rPr>
          <w:rFonts w:ascii="Times New Roman" w:eastAsia="Times New Roman" w:hAnsi="Times New Roman" w:cs="Times New Roman"/>
          <w:sz w:val="20"/>
          <w:szCs w:val="20"/>
          <w:lang w:eastAsia="ru-RU"/>
        </w:rPr>
        <w:br/>
        <w:t>Сумма иска - 7 158 054,60 руб.</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br/>
        <w:t>4. Истец – ОАО «ТСРЗ»</w:t>
      </w:r>
      <w:r w:rsidRPr="00320D77">
        <w:rPr>
          <w:rFonts w:ascii="Times New Roman" w:eastAsia="Times New Roman" w:hAnsi="Times New Roman" w:cs="Times New Roman"/>
          <w:sz w:val="20"/>
          <w:szCs w:val="20"/>
          <w:lang w:eastAsia="ru-RU"/>
        </w:rPr>
        <w:br/>
        <w:t>Ответчик – Министерство обороны РФ</w:t>
      </w:r>
      <w:r w:rsidRPr="00320D77">
        <w:rPr>
          <w:rFonts w:ascii="Times New Roman" w:eastAsia="Times New Roman" w:hAnsi="Times New Roman" w:cs="Times New Roman"/>
          <w:sz w:val="20"/>
          <w:szCs w:val="20"/>
          <w:lang w:eastAsia="ru-RU"/>
        </w:rPr>
        <w:br/>
        <w:t>О взыскании задолженности за ремонтные работы</w:t>
      </w:r>
      <w:r w:rsidRPr="00320D77">
        <w:rPr>
          <w:rFonts w:ascii="Times New Roman" w:eastAsia="Times New Roman" w:hAnsi="Times New Roman" w:cs="Times New Roman"/>
          <w:sz w:val="20"/>
          <w:szCs w:val="20"/>
          <w:lang w:eastAsia="ru-RU"/>
        </w:rPr>
        <w:br/>
        <w:t>№А-40-145258/10-104-1220.</w:t>
      </w:r>
      <w:r w:rsidRPr="00320D77">
        <w:rPr>
          <w:rFonts w:ascii="Times New Roman" w:eastAsia="Times New Roman" w:hAnsi="Times New Roman" w:cs="Times New Roman"/>
          <w:sz w:val="20"/>
          <w:szCs w:val="20"/>
          <w:lang w:eastAsia="ru-RU"/>
        </w:rPr>
        <w:br/>
        <w:t>Решением АС г. Москвы от 17.03.2011 иск удовлетворен в полном объеме.</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Постановлением 9 ААС от 07.06.2011г. Решение АС г. Москвы от 17.03.2011г. оставлено без изменения</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Сумма иска – 9 550 000,00 руб.</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sz w:val="20"/>
          <w:szCs w:val="20"/>
          <w:lang w:eastAsia="ru-RU"/>
        </w:rPr>
        <w:br/>
        <w:t>5. Истец – ОАО «ТСРЗ»</w:t>
      </w:r>
      <w:r w:rsidRPr="00320D77">
        <w:rPr>
          <w:rFonts w:ascii="Times New Roman" w:eastAsia="Times New Roman" w:hAnsi="Times New Roman" w:cs="Times New Roman"/>
          <w:sz w:val="20"/>
          <w:szCs w:val="20"/>
          <w:lang w:eastAsia="ru-RU"/>
        </w:rPr>
        <w:br/>
        <w:t>Ответчик – ООО «Управляющая компания Река-Море»</w:t>
      </w:r>
      <w:r w:rsidRPr="00320D77">
        <w:rPr>
          <w:rFonts w:ascii="Times New Roman" w:eastAsia="Times New Roman" w:hAnsi="Times New Roman" w:cs="Times New Roman"/>
          <w:sz w:val="20"/>
          <w:szCs w:val="20"/>
          <w:lang w:eastAsia="ru-RU"/>
        </w:rPr>
        <w:br/>
        <w:t>О взыскании задолженности за ремонтные работы</w:t>
      </w:r>
      <w:r w:rsidRPr="00320D77">
        <w:rPr>
          <w:rFonts w:ascii="Times New Roman" w:eastAsia="Times New Roman" w:hAnsi="Times New Roman" w:cs="Times New Roman"/>
          <w:sz w:val="20"/>
          <w:szCs w:val="20"/>
          <w:lang w:eastAsia="ru-RU"/>
        </w:rPr>
        <w:br/>
        <w:t>№А-32-36178/2010-57/7</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Определением АС КК от 25.04.2011г. к производству принят встречный иск Ответчика о взыскании суммы причиненного вреда в размере 9 320 015,67 руб.</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Решением АС КК от  07.11.11г. иск удовлетворен частично, принято х-во истца об уменьшении исковых требований  до 5 676 251,10 р. Во встречном иске отказано.</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lang w:eastAsia="ru-RU"/>
        </w:rPr>
      </w:pPr>
      <w:r w:rsidRPr="00320D77">
        <w:rPr>
          <w:rFonts w:ascii="Times New Roman" w:eastAsia="Times New Roman" w:hAnsi="Times New Roman" w:cs="Times New Roman"/>
          <w:lang w:eastAsia="ru-RU"/>
        </w:rPr>
        <w:t>Постановлением 15 ААС от 31.01.2012г., Постановлением ФАС СКО от 16.04.12г. Решение от 07.11.11г. оставлено без изменения.</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Первоначальная сумма иска - 6 122 164,84 руб.</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 заявлению Истца исковые требования уменьшены до суммы 5 676 251,10 р.</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6. Истец –  ОАО «ТСРЗ»</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Ответчик – Министерство обороны РФ</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 xml:space="preserve">О взыскании задолженности за оказанные услуги </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Решением АС г. Москвы от 23.01.2012г. в иске оказано.</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№А40-117709/11</w:t>
      </w:r>
      <w:r w:rsidRPr="00320D77">
        <w:rPr>
          <w:rFonts w:ascii="Times New Roman" w:eastAsia="Times New Roman" w:hAnsi="Times New Roman" w:cs="Times New Roman"/>
          <w:sz w:val="18"/>
          <w:szCs w:val="18"/>
          <w:lang w:eastAsia="ru-RU"/>
        </w:rPr>
        <w:br/>
        <w:t>Сумма иска – 1 433 625,38 руб.</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18"/>
          <w:szCs w:val="18"/>
          <w:lang w:eastAsia="ru-RU"/>
        </w:rPr>
        <w:t>7</w:t>
      </w:r>
      <w:r w:rsidRPr="00320D77">
        <w:rPr>
          <w:rFonts w:ascii="Times New Roman" w:eastAsia="Times New Roman" w:hAnsi="Times New Roman" w:cs="Times New Roman"/>
          <w:sz w:val="20"/>
          <w:szCs w:val="20"/>
          <w:lang w:eastAsia="ru-RU"/>
        </w:rPr>
        <w:t>. Истец: ОАО «ТСРЗ»</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Ответчик: Министерство обороны РФ</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 взыскании неустойки за просрочку исполнения денежного обязательства</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Решением АС г. Москвы от 07.03.2012г.  в иске отказано.</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r w:rsidRPr="00320D77">
        <w:rPr>
          <w:rFonts w:ascii="Times New Roman" w:eastAsia="Times New Roman" w:hAnsi="Times New Roman" w:cs="Times New Roman"/>
          <w:sz w:val="18"/>
          <w:szCs w:val="18"/>
          <w:lang w:eastAsia="ru-RU"/>
        </w:rPr>
        <w:t>№А40-129975/11</w:t>
      </w:r>
      <w:r w:rsidRPr="00320D77">
        <w:rPr>
          <w:rFonts w:ascii="Times New Roman" w:eastAsia="Times New Roman" w:hAnsi="Times New Roman" w:cs="Times New Roman"/>
          <w:sz w:val="18"/>
          <w:szCs w:val="18"/>
          <w:lang w:eastAsia="ru-RU"/>
        </w:rPr>
        <w:br/>
        <w:t>Сумма иска – 1 089 893,75 руб.</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18"/>
          <w:szCs w:val="18"/>
          <w:lang w:eastAsia="ru-RU"/>
        </w:rPr>
      </w:pP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Истец: ОАО «ТМТП»</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Ответчик: ОАО «ТСРЗ»</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 взыскании пени за просрочку ремонтных работ</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Определением АС КК от 12.04.2012г. производство по делу прекращено в связи с утверждением мирового соглашения.</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№А-32-47988/2011</w:t>
      </w:r>
      <w:r w:rsidRPr="00320D77">
        <w:rPr>
          <w:rFonts w:ascii="Times New Roman" w:eastAsia="Times New Roman" w:hAnsi="Times New Roman" w:cs="Times New Roman"/>
          <w:sz w:val="20"/>
          <w:szCs w:val="20"/>
          <w:lang w:eastAsia="ru-RU"/>
        </w:rPr>
        <w:br/>
        <w:t>Сумма иска – 1 751 831,63 руб.</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9. Истец: ОАО «ТМТП»</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Ответчик: ОАО «ТСРЗ»</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 взыскании пени за просрочку ремонтных работ</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Дело находится в производстве арбитражного суда Краснодарского края</w:t>
      </w:r>
    </w:p>
    <w:p w:rsidR="00320D77" w:rsidRPr="00320D77" w:rsidRDefault="00320D77" w:rsidP="00320D77">
      <w:pPr>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№А-32-47987/2011</w:t>
      </w:r>
      <w:r w:rsidRPr="00320D77">
        <w:rPr>
          <w:rFonts w:ascii="Times New Roman" w:eastAsia="Times New Roman" w:hAnsi="Times New Roman" w:cs="Times New Roman"/>
          <w:sz w:val="20"/>
          <w:szCs w:val="20"/>
          <w:lang w:eastAsia="ru-RU"/>
        </w:rPr>
        <w:br/>
        <w:t>Сумма иска – 1 188 096</w:t>
      </w:r>
    </w:p>
    <w:p w:rsidR="00320D77" w:rsidRPr="00320D77" w:rsidRDefault="00320D77" w:rsidP="00320D77">
      <w:pPr>
        <w:autoSpaceDE w:val="0"/>
        <w:autoSpaceDN w:val="0"/>
        <w:adjustRightInd w:val="0"/>
        <w:spacing w:after="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320D77">
        <w:rPr>
          <w:rFonts w:ascii="Times New Roman" w:eastAsia="Times New Roman" w:hAnsi="Times New Roman" w:cs="Times New Roman"/>
          <w:b/>
          <w:bCs/>
          <w:sz w:val="28"/>
          <w:szCs w:val="28"/>
          <w:lang w:eastAsia="ru-RU"/>
        </w:rPr>
        <w:lastRenderedPageBreak/>
        <w:t>VIII. Дополнительные сведения об эмитенте и о размещенных им эмиссионных ценных бумагах</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 Дополнительные сведения об эмитенте</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320D77">
        <w:rPr>
          <w:rFonts w:ascii="Times New Roman" w:eastAsia="Times New Roman" w:hAnsi="Times New Roman" w:cs="Times New Roman"/>
          <w:b/>
          <w:bCs/>
          <w:i/>
          <w:iCs/>
          <w:sz w:val="20"/>
          <w:szCs w:val="20"/>
          <w:lang w:eastAsia="ru-RU"/>
        </w:rPr>
        <w:t xml:space="preserve"> 34 464 000</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Обыкновенные акции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Общая номинальная стоимость:</w:t>
      </w:r>
      <w:r w:rsidRPr="00320D77">
        <w:rPr>
          <w:rFonts w:ascii="Times New Roman" w:eastAsia="Times New Roman" w:hAnsi="Times New Roman" w:cs="Times New Roman"/>
          <w:b/>
          <w:bCs/>
          <w:i/>
          <w:iCs/>
          <w:sz w:val="20"/>
          <w:szCs w:val="20"/>
          <w:lang w:eastAsia="ru-RU"/>
        </w:rPr>
        <w:t xml:space="preserve"> 25 915 000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в УК, %:</w:t>
      </w:r>
      <w:r w:rsidRPr="00320D77">
        <w:rPr>
          <w:rFonts w:ascii="Times New Roman" w:eastAsia="Times New Roman" w:hAnsi="Times New Roman" w:cs="Times New Roman"/>
          <w:b/>
          <w:bCs/>
          <w:i/>
          <w:iCs/>
          <w:sz w:val="20"/>
          <w:szCs w:val="20"/>
          <w:lang w:eastAsia="ru-RU"/>
        </w:rPr>
        <w:t xml:space="preserve"> 75.194406</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Привилегированные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Общая номинальная стоимость:</w:t>
      </w:r>
      <w:r w:rsidRPr="00320D77">
        <w:rPr>
          <w:rFonts w:ascii="Times New Roman" w:eastAsia="Times New Roman" w:hAnsi="Times New Roman" w:cs="Times New Roman"/>
          <w:b/>
          <w:bCs/>
          <w:i/>
          <w:iCs/>
          <w:sz w:val="20"/>
          <w:szCs w:val="20"/>
          <w:lang w:eastAsia="ru-RU"/>
        </w:rPr>
        <w:t xml:space="preserve"> 8 549 000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Размер доли в УК, %:</w:t>
      </w:r>
      <w:r w:rsidRPr="00320D77">
        <w:rPr>
          <w:rFonts w:ascii="Times New Roman" w:eastAsia="Times New Roman" w:hAnsi="Times New Roman" w:cs="Times New Roman"/>
          <w:b/>
          <w:bCs/>
          <w:i/>
          <w:iCs/>
          <w:sz w:val="20"/>
          <w:szCs w:val="20"/>
          <w:lang w:eastAsia="ru-RU"/>
        </w:rPr>
        <w:t xml:space="preserve"> 24.805594</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Указывается информация о соответствии величины уставного капитала, приведенной в настоящем пункте, учредительным документам эмитента: </w:t>
      </w:r>
      <w:r w:rsidRPr="00320D77">
        <w:rPr>
          <w:rFonts w:ascii="Times New Roman" w:eastAsia="Times New Roman" w:hAnsi="Times New Roman" w:cs="Times New Roman"/>
          <w:b/>
          <w:bCs/>
          <w:i/>
          <w:iCs/>
          <w:sz w:val="20"/>
          <w:szCs w:val="20"/>
          <w:lang w:eastAsia="ru-RU"/>
        </w:rPr>
        <w:t xml:space="preserve">Величина уставного капитала соответствует учредительным документам эмитента. </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Изменений размера УК за данный период не было</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высшего органа управления эмитента:</w:t>
      </w:r>
      <w:r w:rsidRPr="00320D77">
        <w:rPr>
          <w:rFonts w:ascii="Times New Roman" w:eastAsia="Times New Roman" w:hAnsi="Times New Roman" w:cs="Times New Roman"/>
          <w:b/>
          <w:bCs/>
          <w:i/>
          <w:iCs/>
          <w:sz w:val="20"/>
          <w:szCs w:val="20"/>
          <w:lang w:eastAsia="ru-RU"/>
        </w:rPr>
        <w:t xml:space="preserve"> Общее собрание акционеров Открытого акционерного общества «Туапсинский судоремонтный завод».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 xml:space="preserve">Сообщение о проведении общего собрания акционеров должно быть сделано не позднее чем за 20 календарных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r w:rsidRPr="00320D77">
        <w:rPr>
          <w:rFonts w:ascii="Times New Roman" w:eastAsia="Times New Roman" w:hAnsi="Times New Roman" w:cs="Times New Roman"/>
          <w:b/>
          <w:bCs/>
          <w:i/>
          <w:iCs/>
          <w:sz w:val="20"/>
          <w:szCs w:val="20"/>
          <w:lang w:eastAsia="ru-RU"/>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sidRPr="00320D77">
        <w:rPr>
          <w:rFonts w:ascii="Times New Roman" w:eastAsia="Times New Roman" w:hAnsi="Times New Roman" w:cs="Times New Roman"/>
          <w:b/>
          <w:bCs/>
          <w:i/>
          <w:iCs/>
          <w:sz w:val="20"/>
          <w:szCs w:val="20"/>
          <w:lang w:eastAsia="ru-RU"/>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Общество вправе дополнительно информировать акционеров о созыве общего собрания акционеров через другие средства массовой информации (телевидение, радио, печатные издания), если об этом принял соответствующее решение Совет директоров Общества.</w:t>
      </w:r>
      <w:r w:rsidRPr="00320D77">
        <w:rPr>
          <w:rFonts w:ascii="Times New Roman" w:eastAsia="Times New Roman" w:hAnsi="Times New Roman" w:cs="Times New Roman"/>
          <w:b/>
          <w:bCs/>
          <w:i/>
          <w:iCs/>
          <w:sz w:val="20"/>
          <w:szCs w:val="20"/>
          <w:lang w:eastAsia="ru-RU"/>
        </w:rPr>
        <w:br/>
        <w:t>Текст сообщения о проведении общего собрания акционеров должен содержать следующую информацию:</w:t>
      </w:r>
      <w:r w:rsidRPr="00320D77">
        <w:rPr>
          <w:rFonts w:ascii="Times New Roman" w:eastAsia="Times New Roman" w:hAnsi="Times New Roman" w:cs="Times New Roman"/>
          <w:b/>
          <w:bCs/>
          <w:i/>
          <w:iCs/>
          <w:sz w:val="20"/>
          <w:szCs w:val="20"/>
          <w:lang w:eastAsia="ru-RU"/>
        </w:rPr>
        <w:br/>
        <w:t>- полное фирменное наименование и место нахождения Общества;</w:t>
      </w:r>
      <w:r w:rsidRPr="00320D77">
        <w:rPr>
          <w:rFonts w:ascii="Times New Roman" w:eastAsia="Times New Roman" w:hAnsi="Times New Roman" w:cs="Times New Roman"/>
          <w:b/>
          <w:bCs/>
          <w:i/>
          <w:iCs/>
          <w:sz w:val="20"/>
          <w:szCs w:val="20"/>
          <w:lang w:eastAsia="ru-RU"/>
        </w:rPr>
        <w:br/>
        <w:t>- форма проведения общего собрания акционеров (собрание, заочное голосование);</w:t>
      </w:r>
      <w:r w:rsidRPr="00320D77">
        <w:rPr>
          <w:rFonts w:ascii="Times New Roman" w:eastAsia="Times New Roman" w:hAnsi="Times New Roman" w:cs="Times New Roman"/>
          <w:b/>
          <w:bCs/>
          <w:i/>
          <w:iCs/>
          <w:sz w:val="20"/>
          <w:szCs w:val="20"/>
          <w:lang w:eastAsia="ru-RU"/>
        </w:rPr>
        <w:br/>
        <w:t>- дату,   место  и время проведения общего собрания акционеров. Если общее собрание акционеров проводиться в форме заочного голосования, в информационном сообщении указывается дата окончания приема бюллетеней для голосования и почтовый адрес, по которому должны направляться заполненные бюллетени;</w:t>
      </w:r>
      <w:r w:rsidRPr="00320D77">
        <w:rPr>
          <w:rFonts w:ascii="Times New Roman" w:eastAsia="Times New Roman" w:hAnsi="Times New Roman" w:cs="Times New Roman"/>
          <w:b/>
          <w:bCs/>
          <w:i/>
          <w:iCs/>
          <w:sz w:val="20"/>
          <w:szCs w:val="20"/>
          <w:lang w:eastAsia="ru-RU"/>
        </w:rPr>
        <w:br/>
        <w:t>- дату составления списка лиц, имеющих право на участие в общем собрании;</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повестка дня общего собрания акционеров;</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sidRPr="00320D77">
        <w:rPr>
          <w:rFonts w:ascii="Times New Roman" w:eastAsia="Times New Roman" w:hAnsi="Times New Roman" w:cs="Times New Roman"/>
          <w:b/>
          <w:bCs/>
          <w:i/>
          <w:iCs/>
          <w:sz w:val="20"/>
          <w:szCs w:val="20"/>
          <w:lang w:eastAsia="ru-RU"/>
        </w:rPr>
        <w:br/>
        <w:t>- дату,   место и время начала и окончания регистрации участников собрания.</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lastRenderedPageBreak/>
        <w:t>- напоминание о необходимости иметь при себе документ , удостоверяющий личность участника собрания, а для представителя акционеров – надлежащим образом оформленную доверенность.</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Общее собрание проводится по решению Совета директоров на основании:</w:t>
      </w:r>
      <w:r w:rsidRPr="00320D77">
        <w:rPr>
          <w:rFonts w:ascii="Times New Roman" w:eastAsia="Times New Roman" w:hAnsi="Times New Roman" w:cs="Times New Roman"/>
          <w:b/>
          <w:bCs/>
          <w:i/>
          <w:iCs/>
          <w:sz w:val="20"/>
          <w:szCs w:val="20"/>
          <w:lang w:eastAsia="ru-RU"/>
        </w:rPr>
        <w:br/>
        <w:t>- его собственной инициативы;</w:t>
      </w:r>
      <w:r w:rsidRPr="00320D77">
        <w:rPr>
          <w:rFonts w:ascii="Times New Roman" w:eastAsia="Times New Roman" w:hAnsi="Times New Roman" w:cs="Times New Roman"/>
          <w:b/>
          <w:bCs/>
          <w:i/>
          <w:iCs/>
          <w:sz w:val="20"/>
          <w:szCs w:val="20"/>
          <w:lang w:eastAsia="ru-RU"/>
        </w:rPr>
        <w:br/>
        <w:t>- требования Ревизионной комиссии (ревизора) Общества;</w:t>
      </w:r>
      <w:r w:rsidRPr="00320D77">
        <w:rPr>
          <w:rFonts w:ascii="Times New Roman" w:eastAsia="Times New Roman" w:hAnsi="Times New Roman" w:cs="Times New Roman"/>
          <w:b/>
          <w:bCs/>
          <w:i/>
          <w:iCs/>
          <w:sz w:val="20"/>
          <w:szCs w:val="20"/>
          <w:lang w:eastAsia="ru-RU"/>
        </w:rPr>
        <w:br/>
        <w:t>- требования аудитора;</w:t>
      </w:r>
      <w:r w:rsidRPr="00320D77">
        <w:rPr>
          <w:rFonts w:ascii="Times New Roman" w:eastAsia="Times New Roman" w:hAnsi="Times New Roman" w:cs="Times New Roman"/>
          <w:b/>
          <w:bCs/>
          <w:i/>
          <w:iCs/>
          <w:sz w:val="20"/>
          <w:szCs w:val="20"/>
          <w:lang w:eastAsia="ru-RU"/>
        </w:rPr>
        <w:br/>
        <w:t>- требования акционера (акционеров), являющегося владельцем не менее 10 процентов голосующих акций Общества на дату предъявления требования.</w:t>
      </w:r>
      <w:r w:rsidRPr="00320D77">
        <w:rPr>
          <w:rFonts w:ascii="Times New Roman" w:eastAsia="Times New Roman" w:hAnsi="Times New Roman" w:cs="Times New Roman"/>
          <w:b/>
          <w:bCs/>
          <w:i/>
          <w:iCs/>
          <w:sz w:val="20"/>
          <w:szCs w:val="20"/>
          <w:lang w:eastAsia="ru-RU"/>
        </w:rPr>
        <w:br/>
        <w:t>Созыв внеочередного общего собрания акционеров осуществляет Совет директоров, если Уставом Общества не предусмотрено иное.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Внеочередное общее собрание акционеров должно быть проведено в течение 40 дней с момента предоставления требования о проведении внеочередного общего собрания акционеров.</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tab/>
        <w:t>Если в соответствии со ст. 68 - 70 ФЗ «Об акционерных Обществах» Совет директоров обязан принять решение о созыве общего собрания акционеров, общее собрание акционеров должно быть проведено в течение 40 дней с момента принятия Советом директоров соответствующего решения.</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 xml:space="preserve">Акционеры, являющиеся владельцами в совокупности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счетную комиссию общего собрания акционеров, число которых не может превышать количественный состав соответствующего органа. </w:t>
      </w:r>
      <w:r w:rsidRPr="00320D77">
        <w:rPr>
          <w:rFonts w:ascii="Times New Roman" w:eastAsia="Times New Roman" w:hAnsi="Times New Roman" w:cs="Times New Roman"/>
          <w:b/>
          <w:bCs/>
          <w:i/>
          <w:iCs/>
          <w:sz w:val="20"/>
          <w:szCs w:val="20"/>
          <w:lang w:eastAsia="ru-RU"/>
        </w:rPr>
        <w:br/>
        <w:t>Такие предложения должны поступить в Общество не позднее чем через 60 дней после окончания финансового года. Предложение о включении в повестку дня внеочередного общего собрания акционеров вопроса об избрании членов Совета директоров должно поступить в Общество не позднее чем за 30 дней до даты проведения внеочередного общего собрания акционеров.</w:t>
      </w:r>
      <w:r w:rsidRPr="00320D77">
        <w:rPr>
          <w:rFonts w:ascii="Times New Roman" w:eastAsia="Times New Roman" w:hAnsi="Times New Roman" w:cs="Times New Roman"/>
          <w:b/>
          <w:bCs/>
          <w:i/>
          <w:iCs/>
          <w:sz w:val="20"/>
          <w:szCs w:val="20"/>
          <w:lang w:eastAsia="ru-RU"/>
        </w:rPr>
        <w:br/>
        <w:t>Предложения по повестке дня вносятся в письменной форме путем отправления ценного письма в адрес Общества с уведомлением о вручении или сдаются в канцелярию Общества.</w:t>
      </w:r>
      <w:r w:rsidRPr="00320D77">
        <w:rPr>
          <w:rFonts w:ascii="Times New Roman" w:eastAsia="Times New Roman" w:hAnsi="Times New Roman" w:cs="Times New Roman"/>
          <w:b/>
          <w:bCs/>
          <w:i/>
          <w:iCs/>
          <w:sz w:val="20"/>
          <w:szCs w:val="20"/>
          <w:lang w:eastAsia="ru-RU"/>
        </w:rPr>
        <w:br/>
        <w:t>Дата внесения предложения определяется по дате получения Обществом почтового отправления или по дате его сдачи в канцелярию Общества.</w:t>
      </w:r>
      <w:r w:rsidRPr="00320D77">
        <w:rPr>
          <w:rFonts w:ascii="Times New Roman" w:eastAsia="Times New Roman" w:hAnsi="Times New Roman" w:cs="Times New Roman"/>
          <w:b/>
          <w:bCs/>
          <w:i/>
          <w:iCs/>
          <w:sz w:val="20"/>
          <w:szCs w:val="20"/>
          <w:lang w:eastAsia="ru-RU"/>
        </w:rPr>
        <w:br/>
        <w:t>Предложение в повестку дня общего собрания акционеров должно содержать следующую информацию:</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имя (наименование) акционера, предлагающего вопросы в повестку дня собрания акционеров;</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количество и категория принадлежащих акционеру акций</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подлежащие внесению в повестку дня вопросы собрания акционеров.</w:t>
      </w:r>
      <w:r w:rsidRPr="00320D77">
        <w:rPr>
          <w:rFonts w:ascii="Times New Roman" w:eastAsia="Times New Roman" w:hAnsi="Times New Roman" w:cs="Times New Roman"/>
          <w:b/>
          <w:bCs/>
          <w:i/>
          <w:iCs/>
          <w:sz w:val="20"/>
          <w:szCs w:val="20"/>
          <w:lang w:eastAsia="ru-RU"/>
        </w:rPr>
        <w:br/>
        <w:t xml:space="preserve">Предложение в повестку дня общего собрания акционеров может содержать формулировку решения по каждому предлагаемому вопросу повестки дня. </w:t>
      </w:r>
      <w:r w:rsidRPr="00320D77">
        <w:rPr>
          <w:rFonts w:ascii="Times New Roman" w:eastAsia="Times New Roman" w:hAnsi="Times New Roman" w:cs="Times New Roman"/>
          <w:b/>
          <w:bCs/>
          <w:i/>
          <w:iCs/>
          <w:sz w:val="20"/>
          <w:szCs w:val="20"/>
          <w:lang w:eastAsia="ru-RU"/>
        </w:rPr>
        <w:br/>
        <w:t>Если на рассмотрение общего собрания акционеров предлагается вынести вопрос об одобрении, утверждении какого-либо документа, к предложению в повестку дня собрания акционеров может быть приложен соответствующий документ (проект документа).</w:t>
      </w:r>
      <w:r w:rsidRPr="00320D77">
        <w:rPr>
          <w:rFonts w:ascii="Times New Roman" w:eastAsia="Times New Roman" w:hAnsi="Times New Roman" w:cs="Times New Roman"/>
          <w:b/>
          <w:bCs/>
          <w:i/>
          <w:iCs/>
          <w:sz w:val="20"/>
          <w:szCs w:val="20"/>
          <w:lang w:eastAsia="ru-RU"/>
        </w:rPr>
        <w:br/>
        <w:t>К предложению в повестку дня общего собрания акционеров, поданному акционером (акционерами), могут быть приложены подлинные документы, подтверждающие принадлежность им необходимого количества акций.</w:t>
      </w:r>
      <w:r w:rsidRPr="00320D77">
        <w:rPr>
          <w:rFonts w:ascii="Times New Roman" w:eastAsia="Times New Roman" w:hAnsi="Times New Roman" w:cs="Times New Roman"/>
          <w:b/>
          <w:bCs/>
          <w:i/>
          <w:iCs/>
          <w:sz w:val="20"/>
          <w:szCs w:val="20"/>
          <w:lang w:eastAsia="ru-RU"/>
        </w:rPr>
        <w:br/>
        <w:t>В предложении в повестку дня общего собрания акционеров могут быть указаны мотивы вынесения соответствующего вопроса в повестку дня.</w:t>
      </w:r>
      <w:r w:rsidRPr="00320D77">
        <w:rPr>
          <w:rFonts w:ascii="Times New Roman" w:eastAsia="Times New Roman" w:hAnsi="Times New Roman" w:cs="Times New Roman"/>
          <w:b/>
          <w:bCs/>
          <w:i/>
          <w:iCs/>
          <w:sz w:val="20"/>
          <w:szCs w:val="20"/>
          <w:lang w:eastAsia="ru-RU"/>
        </w:rPr>
        <w:br/>
        <w:t>Предложение в повестку дня общего собрания акционеров об избрании членов Совета директоров, Ревизионной комиссии или аудитора должно содержать фамилию, имя, отчество каждого предлагаемого кандидата, наименование органа, для избрания в который он предлагается, место работы кандидата и занимаемая должность.</w:t>
      </w:r>
      <w:r w:rsidRPr="00320D77">
        <w:rPr>
          <w:rFonts w:ascii="Times New Roman" w:eastAsia="Times New Roman" w:hAnsi="Times New Roman" w:cs="Times New Roman"/>
          <w:b/>
          <w:bCs/>
          <w:i/>
          <w:iCs/>
          <w:sz w:val="20"/>
          <w:szCs w:val="20"/>
          <w:lang w:eastAsia="ru-RU"/>
        </w:rPr>
        <w:b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не позднее пяти дней после окончания срока подачи предложений, установленного уставом Общества.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lastRenderedPageBreak/>
        <w:t>Материалы, предоставляемые акционерам при подготовке к проведению общего собрания, не рассылаются акционерам. Акционер вправе ознакомиться с ними по адресам, указанным в информационном сообщении.</w:t>
      </w:r>
      <w:r w:rsidRPr="00320D77">
        <w:rPr>
          <w:rFonts w:ascii="Times New Roman" w:eastAsia="Times New Roman" w:hAnsi="Times New Roman" w:cs="Times New Roman"/>
          <w:b/>
          <w:bCs/>
          <w:i/>
          <w:iCs/>
          <w:sz w:val="20"/>
          <w:szCs w:val="20"/>
          <w:lang w:eastAsia="ru-RU"/>
        </w:rPr>
        <w:br/>
        <w:t xml:space="preserve">Информация (материалы), предусмотренная в п. 14.8.7. Устава Общества, в течение 20 дней, а в случае проведения общего собрания акционеров, повестка дня которого включает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r w:rsidRPr="00320D77">
        <w:rPr>
          <w:rFonts w:ascii="Times New Roman" w:eastAsia="Times New Roman" w:hAnsi="Times New Roman" w:cs="Times New Roman"/>
          <w:b/>
          <w:bCs/>
          <w:i/>
          <w:iCs/>
          <w:sz w:val="20"/>
          <w:szCs w:val="20"/>
          <w:lang w:eastAsia="ru-RU"/>
        </w:rPr>
        <w:br/>
        <w:t>Указанная информация (материалы) должна быть доступна лицам, принимающем участие в общем собрании акционеров, во время его проведения.</w:t>
      </w:r>
      <w:r w:rsidRPr="00320D77">
        <w:rPr>
          <w:rFonts w:ascii="Times New Roman" w:eastAsia="Times New Roman" w:hAnsi="Times New Roman" w:cs="Times New Roman"/>
          <w:b/>
          <w:bCs/>
          <w:i/>
          <w:iCs/>
          <w:sz w:val="20"/>
          <w:szCs w:val="20"/>
          <w:lang w:eastAsia="ru-RU"/>
        </w:rPr>
        <w:br/>
        <w:t>Общество обязано по требованию лица, имеющего права на участие в общем собрании акционеров, предоставить ему копии документов, указанных в п. 14.8.7. настоящего Устава. Плата за предоставление данных копий не может превышать затраты на их изготовление. По требованию лица, имеющего право участвовать в общем собрании акционеров, Общество обязано направить запрошенные им материалы по почте при условии предварительной оплаты им всех связанных с этим расходов.</w:t>
      </w:r>
      <w:r w:rsidRPr="00320D77">
        <w:rPr>
          <w:rFonts w:ascii="Times New Roman" w:eastAsia="Times New Roman" w:hAnsi="Times New Roman" w:cs="Times New Roman"/>
          <w:b/>
          <w:bCs/>
          <w:i/>
          <w:iCs/>
          <w:sz w:val="20"/>
          <w:szCs w:val="20"/>
          <w:lang w:eastAsia="ru-RU"/>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направляется номинальному держателю акций, либо на иной почтовый адрес, если он указан в списке лиц, имеющих право на участие в общем собрании акционеров. Номинальный держатель акций обязан довести его до сведения своих клиентов в порядке и сроки, установленные правовыми актами РФ или договором с клиентом.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акционеров не позднее 25 дней с даты принятия этих решений путем опубликования в газете «Туапсинские вести».</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организаций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8.1.5. Сведения о существенных сделках, совершенных эмитентом</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2011 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За отчетный квартал</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8.1.6. Сведения о кредитных рейтингах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Известных эмитенту кредитных рейтингов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8.2. Сведения о каждой категории (типе) акций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Категория акций:</w:t>
      </w:r>
      <w:r w:rsidRPr="00320D77">
        <w:rPr>
          <w:rFonts w:ascii="Times New Roman" w:eastAsia="Times New Roman" w:hAnsi="Times New Roman" w:cs="Times New Roman"/>
          <w:b/>
          <w:bCs/>
          <w:i/>
          <w:iCs/>
          <w:sz w:val="20"/>
          <w:szCs w:val="20"/>
          <w:lang w:eastAsia="ru-RU"/>
        </w:rPr>
        <w:t xml:space="preserve"> обыкновенные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Номинальная стоимость каждой акции (руб.):</w:t>
      </w:r>
      <w:r w:rsidRPr="00320D77">
        <w:rPr>
          <w:rFonts w:ascii="Times New Roman" w:eastAsia="Times New Roman" w:hAnsi="Times New Roman" w:cs="Times New Roman"/>
          <w:b/>
          <w:bCs/>
          <w:i/>
          <w:iCs/>
          <w:sz w:val="20"/>
          <w:szCs w:val="20"/>
          <w:lang w:eastAsia="ru-RU"/>
        </w:rPr>
        <w:t xml:space="preserve"> 10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320D77">
        <w:rPr>
          <w:rFonts w:ascii="Times New Roman" w:eastAsia="Times New Roman" w:hAnsi="Times New Roman" w:cs="Times New Roman"/>
          <w:b/>
          <w:bCs/>
          <w:i/>
          <w:iCs/>
          <w:sz w:val="20"/>
          <w:szCs w:val="20"/>
          <w:lang w:eastAsia="ru-RU"/>
        </w:rPr>
        <w:t xml:space="preserve"> 2 591 500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объявленных акций:</w:t>
      </w:r>
      <w:r w:rsidRPr="00320D77">
        <w:rPr>
          <w:rFonts w:ascii="Times New Roman" w:eastAsia="Times New Roman" w:hAnsi="Times New Roman" w:cs="Times New Roman"/>
          <w:b/>
          <w:bCs/>
          <w:i/>
          <w:iCs/>
          <w:sz w:val="20"/>
          <w:szCs w:val="20"/>
          <w:lang w:eastAsia="ru-RU"/>
        </w:rPr>
        <w:t xml:space="preserve"> 2 591 500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Количество дополнительных акций, которые могут быть размещены в результате конвертации размещенных </w:t>
      </w:r>
      <w:r w:rsidRPr="00320D77">
        <w:rPr>
          <w:rFonts w:ascii="Times New Roman" w:eastAsia="Times New Roman" w:hAnsi="Times New Roman" w:cs="Times New Roman"/>
          <w:sz w:val="20"/>
          <w:szCs w:val="20"/>
          <w:lang w:eastAsia="ru-RU"/>
        </w:rPr>
        <w:lastRenderedPageBreak/>
        <w:t>ценных бумаг, конвертируемых в акции, или в результате исполнения обязательств по опционам эмитента:</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Выпуски акций данной категории (типа):</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20D77" w:rsidRPr="00320D77"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Государственный регистрационный номер выпуска</w:t>
            </w:r>
          </w:p>
        </w:tc>
      </w:tr>
      <w:tr w:rsidR="00320D77" w:rsidRPr="00320D77"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1-02-30812-Е</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Права, предоставляемые акциями их владельцам:</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Права акционеров - владельцев обыкновенных акций:</w:t>
      </w:r>
      <w:r w:rsidRPr="00320D77">
        <w:rPr>
          <w:rFonts w:ascii="Times New Roman" w:eastAsia="Times New Roman" w:hAnsi="Times New Roman" w:cs="Times New Roman"/>
          <w:b/>
          <w:bCs/>
          <w:i/>
          <w:iCs/>
          <w:sz w:val="20"/>
          <w:szCs w:val="20"/>
          <w:lang w:eastAsia="ru-RU"/>
        </w:rPr>
        <w:br/>
        <w:t>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Pr="00320D77">
        <w:rPr>
          <w:rFonts w:ascii="Times New Roman" w:eastAsia="Times New Roman" w:hAnsi="Times New Roman" w:cs="Times New Roman"/>
          <w:b/>
          <w:bCs/>
          <w:i/>
          <w:iCs/>
          <w:sz w:val="20"/>
          <w:szCs w:val="20"/>
          <w:lang w:eastAsia="ru-RU"/>
        </w:rPr>
        <w:br/>
        <w:t>Обыкновенные акции Общества являются голосующими по всем вопросам компетенции общего собрания.</w:t>
      </w:r>
      <w:r w:rsidRPr="00320D77">
        <w:rPr>
          <w:rFonts w:ascii="Times New Roman" w:eastAsia="Times New Roman" w:hAnsi="Times New Roman" w:cs="Times New Roman"/>
          <w:b/>
          <w:bCs/>
          <w:i/>
          <w:iCs/>
          <w:sz w:val="20"/>
          <w:szCs w:val="20"/>
          <w:lang w:eastAsia="ru-RU"/>
        </w:rPr>
        <w:br/>
        <w:t>Акционеры - владельцы обыкновенных акций имеют право на получение дивидендов только после владельцев привилегированных акций, размер дивидендов по которым определен в Уставе Общества.</w:t>
      </w:r>
      <w:r w:rsidRPr="00320D77">
        <w:rPr>
          <w:rFonts w:ascii="Times New Roman" w:eastAsia="Times New Roman" w:hAnsi="Times New Roman" w:cs="Times New Roman"/>
          <w:b/>
          <w:bCs/>
          <w:i/>
          <w:iCs/>
          <w:sz w:val="20"/>
          <w:szCs w:val="20"/>
          <w:lang w:eastAsia="ru-RU"/>
        </w:rPr>
        <w:br/>
        <w:t>Акционеры - владельцы обыкновенных акций участвуют в распределении имущества Общества в случае его ликвидации в порядке третьей очереди, после выплат по акциям, которые должны быть выкуплены в соответствии со статьей 75 Федерального закона "Об акционерных обществах" (первая очередь), после выплаты начисленных, но не выплаченных дивидендов по привилегированным акциям и определенной Уставом Общества ликвидационной стоимости привилегированных акций (вторая очередь).</w:t>
      </w:r>
      <w:r w:rsidRPr="00320D77">
        <w:rPr>
          <w:rFonts w:ascii="Times New Roman" w:eastAsia="Times New Roman" w:hAnsi="Times New Roman" w:cs="Times New Roman"/>
          <w:b/>
          <w:bCs/>
          <w:i/>
          <w:iCs/>
          <w:sz w:val="20"/>
          <w:szCs w:val="20"/>
          <w:lang w:eastAsia="ru-RU"/>
        </w:rPr>
        <w:br/>
        <w:t>Акционеры - владельцы акций голосующих по всем вопросам компетенции общего собрания имеют следующие права:</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по всем вопросам его компетенции;</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вносить вопросы в повестку дня годового собрания, в порядке и на условиях, предусмотренных настоящим Уставом;</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избирать в случаях, предусмотренных настоящим Уставом, рабочие органы собрания;</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порядке и в случаях, установленных Федеральным законом "Об акционерных обществах" и Уставом Общества.</w:t>
      </w:r>
      <w:r w:rsidRPr="00320D77">
        <w:rPr>
          <w:rFonts w:ascii="Times New Roman" w:eastAsia="Times New Roman" w:hAnsi="Times New Roman" w:cs="Times New Roman"/>
          <w:b/>
          <w:bCs/>
          <w:i/>
          <w:iCs/>
          <w:sz w:val="20"/>
          <w:szCs w:val="20"/>
          <w:lang w:eastAsia="ru-RU"/>
        </w:rPr>
        <w:br/>
        <w:t>Предоставление Обществом информации акционерам</w:t>
      </w:r>
      <w:r w:rsidRPr="00320D77">
        <w:rPr>
          <w:rFonts w:ascii="Times New Roman" w:eastAsia="Times New Roman" w:hAnsi="Times New Roman" w:cs="Times New Roman"/>
          <w:b/>
          <w:bCs/>
          <w:i/>
          <w:iCs/>
          <w:sz w:val="20"/>
          <w:szCs w:val="20"/>
          <w:lang w:eastAsia="ru-RU"/>
        </w:rPr>
        <w:br/>
        <w:t>Общество обязано обеспечить акционерам доступ к документам, предусмотренным пунктом 1 статьи 53 настоящего Устава. К документам бухгалтерского учета и протоколам заседаний Правления Общества имеют право доступа акционеры (акционер), имеющие в совокупности не менее 25 процентов голосующих акций Общества.</w:t>
      </w:r>
      <w:r w:rsidRPr="00320D77">
        <w:rPr>
          <w:rFonts w:ascii="Times New Roman" w:eastAsia="Times New Roman" w:hAnsi="Times New Roman" w:cs="Times New Roman"/>
          <w:b/>
          <w:bCs/>
          <w:i/>
          <w:iCs/>
          <w:sz w:val="20"/>
          <w:szCs w:val="20"/>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r w:rsidRPr="00320D77">
        <w:rPr>
          <w:rFonts w:ascii="Times New Roman" w:eastAsia="Times New Roman" w:hAnsi="Times New Roman" w:cs="Times New Roman"/>
          <w:b/>
          <w:bCs/>
          <w:i/>
          <w:iCs/>
          <w:sz w:val="20"/>
          <w:szCs w:val="20"/>
          <w:lang w:eastAsia="ru-RU"/>
        </w:rPr>
        <w:br/>
        <w:t>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Иные сведения об акциях отсутствуют.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Категория акций:</w:t>
      </w:r>
      <w:r w:rsidRPr="00320D77">
        <w:rPr>
          <w:rFonts w:ascii="Times New Roman" w:eastAsia="Times New Roman" w:hAnsi="Times New Roman" w:cs="Times New Roman"/>
          <w:b/>
          <w:bCs/>
          <w:i/>
          <w:iCs/>
          <w:sz w:val="20"/>
          <w:szCs w:val="20"/>
          <w:lang w:eastAsia="ru-RU"/>
        </w:rPr>
        <w:t xml:space="preserve"> привилегированные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Тип акций:</w:t>
      </w:r>
      <w:r w:rsidRPr="00320D77">
        <w:rPr>
          <w:rFonts w:ascii="Times New Roman" w:eastAsia="Times New Roman" w:hAnsi="Times New Roman" w:cs="Times New Roman"/>
          <w:b/>
          <w:bCs/>
          <w:i/>
          <w:iCs/>
          <w:sz w:val="20"/>
          <w:szCs w:val="20"/>
          <w:lang w:eastAsia="ru-RU"/>
        </w:rPr>
        <w:t xml:space="preserve"> 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Номинальная стоимость каждой акции (руб.):</w:t>
      </w:r>
      <w:r w:rsidRPr="00320D77">
        <w:rPr>
          <w:rFonts w:ascii="Times New Roman" w:eastAsia="Times New Roman" w:hAnsi="Times New Roman" w:cs="Times New Roman"/>
          <w:b/>
          <w:bCs/>
          <w:i/>
          <w:iCs/>
          <w:sz w:val="20"/>
          <w:szCs w:val="20"/>
          <w:lang w:eastAsia="ru-RU"/>
        </w:rPr>
        <w:t xml:space="preserve"> 10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 xml:space="preserve">Количество акций, находящихся в обращении (количество акций, которые не являются погашенными или </w:t>
      </w:r>
      <w:r w:rsidRPr="00320D77">
        <w:rPr>
          <w:rFonts w:ascii="Times New Roman" w:eastAsia="Times New Roman" w:hAnsi="Times New Roman" w:cs="Times New Roman"/>
          <w:sz w:val="20"/>
          <w:szCs w:val="20"/>
          <w:lang w:eastAsia="ru-RU"/>
        </w:rPr>
        <w:lastRenderedPageBreak/>
        <w:t>аннулированными):</w:t>
      </w:r>
      <w:r w:rsidRPr="00320D77">
        <w:rPr>
          <w:rFonts w:ascii="Times New Roman" w:eastAsia="Times New Roman" w:hAnsi="Times New Roman" w:cs="Times New Roman"/>
          <w:b/>
          <w:bCs/>
          <w:i/>
          <w:iCs/>
          <w:sz w:val="20"/>
          <w:szCs w:val="20"/>
          <w:lang w:eastAsia="ru-RU"/>
        </w:rPr>
        <w:t xml:space="preserve"> 854 900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объявленных акций:</w:t>
      </w:r>
      <w:r w:rsidRPr="00320D77">
        <w:rPr>
          <w:rFonts w:ascii="Times New Roman" w:eastAsia="Times New Roman" w:hAnsi="Times New Roman" w:cs="Times New Roman"/>
          <w:b/>
          <w:bCs/>
          <w:i/>
          <w:iCs/>
          <w:sz w:val="20"/>
          <w:szCs w:val="20"/>
          <w:lang w:eastAsia="ru-RU"/>
        </w:rPr>
        <w:t xml:space="preserve"> 854 900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320D77">
        <w:rPr>
          <w:rFonts w:ascii="Times New Roman" w:eastAsia="Times New Roman" w:hAnsi="Times New Roman" w:cs="Times New Roman"/>
          <w:b/>
          <w:bCs/>
          <w:i/>
          <w:iCs/>
          <w:sz w:val="20"/>
          <w:szCs w:val="20"/>
          <w:lang w:eastAsia="ru-RU"/>
        </w:rPr>
        <w:t xml:space="preserve"> 0</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Выпуски акций данной категории (типа):</w:t>
      </w: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20D77" w:rsidRPr="00320D77" w:rsidTr="00927FD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Государственный регистрационный номер выпуска</w:t>
            </w:r>
          </w:p>
        </w:tc>
      </w:tr>
      <w:tr w:rsidR="00320D77" w:rsidRPr="00320D77" w:rsidTr="00927FD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18.03.1999</w:t>
            </w:r>
          </w:p>
        </w:tc>
        <w:tc>
          <w:tcPr>
            <w:tcW w:w="7360" w:type="dxa"/>
            <w:tcBorders>
              <w:top w:val="single" w:sz="6" w:space="0" w:color="auto"/>
              <w:left w:val="single" w:sz="6" w:space="0" w:color="auto"/>
              <w:bottom w:val="double" w:sz="6" w:space="0" w:color="auto"/>
              <w:right w:val="double" w:sz="6" w:space="0" w:color="auto"/>
            </w:tcBorders>
          </w:tcPr>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2-02-30812-Е</w:t>
            </w:r>
          </w:p>
        </w:tc>
      </w:tr>
    </w:tbl>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Права, предоставляемые акциями их владельцам:</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Привилегированные акции Общества одного типа имеют одинаковую номинальную стоимость, являются именными и предоставляют акционерам - их владельцам одинаковый объем прав.</w:t>
      </w:r>
      <w:r w:rsidRPr="00320D77">
        <w:rPr>
          <w:rFonts w:ascii="Times New Roman" w:eastAsia="Times New Roman" w:hAnsi="Times New Roman" w:cs="Times New Roman"/>
          <w:b/>
          <w:bCs/>
          <w:i/>
          <w:iCs/>
          <w:sz w:val="20"/>
          <w:szCs w:val="20"/>
          <w:lang w:eastAsia="ru-RU"/>
        </w:rPr>
        <w:br/>
        <w:t>Акционеры - владельцы привилегированных акций имеют право принимать участие в общих собраниях без права голоса, за исключением случаев, предусмотренных действующим законодательством и Уставом Общества.</w:t>
      </w:r>
      <w:r w:rsidRPr="00320D77">
        <w:rPr>
          <w:rFonts w:ascii="Times New Roman" w:eastAsia="Times New Roman" w:hAnsi="Times New Roman" w:cs="Times New Roman"/>
          <w:b/>
          <w:bCs/>
          <w:i/>
          <w:iCs/>
          <w:sz w:val="20"/>
          <w:szCs w:val="20"/>
          <w:lang w:eastAsia="ru-RU"/>
        </w:rPr>
        <w:br/>
        <w:t>Акционер - владелец привилегированных акций имеет первоочередное право по сравнению с владельцами обыкновенных акций в получении:</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дивидендов в размерах и в порядке, предусмотренных Уставом;</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начисленных, но не выплаченных дивидендов при ликвидации Общества;</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доли стоимости имущества Общества (ликвидационная стоимость), остающегося после его ликвидации.</w:t>
      </w:r>
      <w:r w:rsidRPr="00320D77">
        <w:rPr>
          <w:rFonts w:ascii="Times New Roman" w:eastAsia="Times New Roman" w:hAnsi="Times New Roman" w:cs="Times New Roman"/>
          <w:b/>
          <w:bCs/>
          <w:i/>
          <w:iCs/>
          <w:sz w:val="20"/>
          <w:szCs w:val="20"/>
          <w:lang w:eastAsia="ru-RU"/>
        </w:rPr>
        <w:br/>
        <w:t>Общество в случае его ликвидации гарантирует направить на выплату ликвидационной стоимости акционерам - владельцам привилегированных акций не менее 100% от номинальной стоимости принадлежащих им привилегированных акций.</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Привилегированная акция дает право голоса при решении следующих отдельных вопросов компетенции общего собрания:</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о реорганизации и ликвидации Общества;</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о внесении изменений и дополнений в Устав Общества, ограничивающих права акционеров - владельцев привилегированных акций.</w:t>
      </w:r>
      <w:r w:rsidRPr="00320D77">
        <w:rPr>
          <w:rFonts w:ascii="Times New Roman" w:eastAsia="Times New Roman" w:hAnsi="Times New Roman" w:cs="Times New Roman"/>
          <w:b/>
          <w:bCs/>
          <w:i/>
          <w:iCs/>
          <w:sz w:val="20"/>
          <w:szCs w:val="20"/>
          <w:lang w:eastAsia="ru-RU"/>
        </w:rPr>
        <w:br/>
        <w:t>Акционеры - владельцы привилегированных акций, которые предоставляют их владельцам право голоса лишь по определенным Уставом вопросам повестки дня общего собрания имеют право:</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принимать участие в очном или заочном голосовании на общих собраниях только при решении этих отдельных вопросов;</w:t>
      </w:r>
      <w:r w:rsidRPr="00320D77">
        <w:rPr>
          <w:rFonts w:ascii="Times New Roman" w:eastAsia="Times New Roman" w:hAnsi="Times New Roman" w:cs="Times New Roman"/>
          <w:b/>
          <w:bCs/>
          <w:i/>
          <w:iCs/>
          <w:sz w:val="20"/>
          <w:szCs w:val="20"/>
          <w:lang w:eastAsia="ru-RU"/>
        </w:rPr>
        <w:br/>
        <w:t>-</w:t>
      </w:r>
      <w:r w:rsidRPr="00320D77">
        <w:rPr>
          <w:rFonts w:ascii="Times New Roman" w:eastAsia="Times New Roman" w:hAnsi="Times New Roman" w:cs="Times New Roman"/>
          <w:b/>
          <w:bCs/>
          <w:i/>
          <w:iCs/>
          <w:sz w:val="20"/>
          <w:szCs w:val="20"/>
          <w:lang w:eastAsia="ru-RU"/>
        </w:rPr>
        <w:tab/>
        <w:t>требовать выкупа Обществом всех или части принадлежащих им акций в случае принятия общим собранием положительных решений по отдельных вопросам, указанным в пункте 3.6. статьи  Устава при условии, что они не принимали участия в голосовании или голосовали против их принятия.</w:t>
      </w:r>
      <w:r w:rsidRPr="00320D77">
        <w:rPr>
          <w:rFonts w:ascii="Times New Roman" w:eastAsia="Times New Roman" w:hAnsi="Times New Roman" w:cs="Times New Roman"/>
          <w:b/>
          <w:bCs/>
          <w:i/>
          <w:iCs/>
          <w:sz w:val="20"/>
          <w:szCs w:val="20"/>
          <w:lang w:eastAsia="ru-RU"/>
        </w:rPr>
        <w:br/>
        <w:t>Общество гарантирует направлять ежегодно на выплату дивидендов по привилегированным именным акциям не менее 10% чистой прибыли, определяемой по итогам завершившегося финансового года, разделенного на число акций которое составляет 25% уставного капитала.</w:t>
      </w:r>
      <w:r w:rsidRPr="00320D77">
        <w:rPr>
          <w:rFonts w:ascii="Times New Roman" w:eastAsia="Times New Roman" w:hAnsi="Times New Roman" w:cs="Times New Roman"/>
          <w:b/>
          <w:bCs/>
          <w:i/>
          <w:iCs/>
          <w:sz w:val="20"/>
          <w:szCs w:val="20"/>
          <w:lang w:eastAsia="ru-RU"/>
        </w:rPr>
        <w:br/>
        <w:t>Порядок участия акционеров в общем собрании акционеров</w:t>
      </w:r>
      <w:r w:rsidRPr="00320D77">
        <w:rPr>
          <w:rFonts w:ascii="Times New Roman" w:eastAsia="Times New Roman" w:hAnsi="Times New Roman" w:cs="Times New Roman"/>
          <w:b/>
          <w:bCs/>
          <w:i/>
          <w:iCs/>
          <w:sz w:val="20"/>
          <w:szCs w:val="20"/>
          <w:lang w:eastAsia="ru-RU"/>
        </w:rPr>
        <w:br/>
      </w:r>
      <w:r w:rsidRPr="00320D77">
        <w:rPr>
          <w:rFonts w:ascii="Times New Roman" w:eastAsia="Times New Roman" w:hAnsi="Times New Roman" w:cs="Times New Roman"/>
          <w:b/>
          <w:bCs/>
          <w:i/>
          <w:iCs/>
          <w:sz w:val="20"/>
          <w:szCs w:val="20"/>
          <w:lang w:eastAsia="ru-RU"/>
        </w:rPr>
        <w:tab/>
        <w:t>В список лиц, имеющих право на участие в общем собрании, включаются 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 (в случае размещения Обществом такого типа привилегированных акций)</w:t>
      </w:r>
      <w:r w:rsidRPr="00320D77">
        <w:rPr>
          <w:rFonts w:ascii="Times New Roman" w:eastAsia="Times New Roman" w:hAnsi="Times New Roman" w:cs="Times New Roman"/>
          <w:b/>
          <w:bCs/>
          <w:i/>
          <w:iCs/>
          <w:sz w:val="20"/>
          <w:szCs w:val="20"/>
          <w:lang w:eastAsia="ru-RU"/>
        </w:rPr>
        <w:br/>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320D77">
        <w:rPr>
          <w:rFonts w:ascii="Times New Roman" w:eastAsia="Times New Roman" w:hAnsi="Times New Roman" w:cs="Times New Roman"/>
          <w:sz w:val="20"/>
          <w:szCs w:val="20"/>
          <w:lang w:eastAsia="ru-RU"/>
        </w:rPr>
        <w:br/>
      </w:r>
      <w:r w:rsidRPr="00320D77">
        <w:rPr>
          <w:rFonts w:ascii="Times New Roman" w:eastAsia="Times New Roman" w:hAnsi="Times New Roman" w:cs="Times New Roman"/>
          <w:b/>
          <w:bCs/>
          <w:i/>
          <w:iCs/>
          <w:sz w:val="20"/>
          <w:szCs w:val="20"/>
          <w:lang w:eastAsia="ru-RU"/>
        </w:rPr>
        <w:t>Иные сведения об акциях отсутствуют.</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8.3.1. Сведения о выпусках, все ценные бумаги которых погашены (аннулированы)</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выпусков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Указанных выпусков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выпуска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320D77">
        <w:rPr>
          <w:rFonts w:ascii="Times New Roman" w:eastAsia="Times New Roman" w:hAnsi="Times New Roman" w:cs="Times New Roman"/>
          <w:b/>
          <w:bCs/>
          <w:i/>
          <w:iCs/>
          <w:sz w:val="20"/>
          <w:szCs w:val="20"/>
          <w:lang w:eastAsia="ru-RU"/>
        </w:rPr>
        <w:t xml:space="preserve"> регистратор</w:t>
      </w: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Сведения о регистраторе</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Полное фирменное наименование:</w:t>
      </w:r>
      <w:r w:rsidRPr="00320D77">
        <w:rPr>
          <w:rFonts w:ascii="Times New Roman" w:eastAsia="Times New Roman" w:hAnsi="Times New Roman" w:cs="Times New Roman"/>
          <w:b/>
          <w:bCs/>
          <w:i/>
          <w:iCs/>
          <w:sz w:val="20"/>
          <w:szCs w:val="20"/>
          <w:lang w:eastAsia="ru-RU"/>
        </w:rPr>
        <w:t xml:space="preserve"> Открытое акционерное общество «Агентство «Региональный независимый регистратор»</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Сокращенное фирменное наименование:</w:t>
      </w:r>
      <w:r w:rsidRPr="00320D77">
        <w:rPr>
          <w:rFonts w:ascii="Times New Roman" w:eastAsia="Times New Roman" w:hAnsi="Times New Roman" w:cs="Times New Roman"/>
          <w:b/>
          <w:bCs/>
          <w:i/>
          <w:iCs/>
          <w:sz w:val="20"/>
          <w:szCs w:val="20"/>
          <w:lang w:eastAsia="ru-RU"/>
        </w:rPr>
        <w:t xml:space="preserve"> ОАО «Агентство «РНР»</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Место нахождения:</w:t>
      </w:r>
      <w:r w:rsidRPr="00320D77">
        <w:rPr>
          <w:rFonts w:ascii="Times New Roman" w:eastAsia="Times New Roman" w:hAnsi="Times New Roman" w:cs="Times New Roman"/>
          <w:b/>
          <w:bCs/>
          <w:i/>
          <w:iCs/>
          <w:sz w:val="20"/>
          <w:szCs w:val="20"/>
          <w:lang w:eastAsia="ru-RU"/>
        </w:rPr>
        <w:t xml:space="preserve"> 398017, Российская Федерация, г. Липецк, ул. 9 мая, д. 10Б</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ИНН:</w:t>
      </w:r>
      <w:r w:rsidRPr="00320D77">
        <w:rPr>
          <w:rFonts w:ascii="Times New Roman" w:eastAsia="Times New Roman" w:hAnsi="Times New Roman" w:cs="Times New Roman"/>
          <w:b/>
          <w:bCs/>
          <w:i/>
          <w:iCs/>
          <w:sz w:val="20"/>
          <w:szCs w:val="20"/>
          <w:lang w:eastAsia="ru-RU"/>
        </w:rPr>
        <w:t xml:space="preserve"> 7107039003</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ОГРН:</w:t>
      </w:r>
      <w:r w:rsidRPr="00320D77">
        <w:rPr>
          <w:rFonts w:ascii="Times New Roman" w:eastAsia="Times New Roman" w:hAnsi="Times New Roman" w:cs="Times New Roman"/>
          <w:b/>
          <w:bCs/>
          <w:i/>
          <w:iCs/>
          <w:sz w:val="20"/>
          <w:szCs w:val="20"/>
          <w:lang w:eastAsia="ru-RU"/>
        </w:rPr>
        <w:t xml:space="preserve"> 1027100964527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Номер:</w:t>
      </w:r>
      <w:r w:rsidRPr="00320D77">
        <w:rPr>
          <w:rFonts w:ascii="Times New Roman" w:eastAsia="Times New Roman" w:hAnsi="Times New Roman" w:cs="Times New Roman"/>
          <w:b/>
          <w:bCs/>
          <w:i/>
          <w:iCs/>
          <w:sz w:val="20"/>
          <w:szCs w:val="20"/>
          <w:lang w:eastAsia="ru-RU"/>
        </w:rPr>
        <w:t xml:space="preserve"> 10-000-1-00261</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выдачи:</w:t>
      </w:r>
      <w:r w:rsidRPr="00320D77">
        <w:rPr>
          <w:rFonts w:ascii="Times New Roman" w:eastAsia="Times New Roman" w:hAnsi="Times New Roman" w:cs="Times New Roman"/>
          <w:b/>
          <w:bCs/>
          <w:i/>
          <w:iCs/>
          <w:sz w:val="20"/>
          <w:szCs w:val="20"/>
          <w:lang w:eastAsia="ru-RU"/>
        </w:rPr>
        <w:t xml:space="preserve"> 29.11.2002</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окончания действия: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Бессрочная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Наименование органа, выдавшего лицензию:</w:t>
      </w:r>
      <w:r w:rsidRPr="00320D77">
        <w:rPr>
          <w:rFonts w:ascii="Times New Roman" w:eastAsia="Times New Roman" w:hAnsi="Times New Roman" w:cs="Times New Roman"/>
          <w:b/>
          <w:bCs/>
          <w:i/>
          <w:iCs/>
          <w:sz w:val="20"/>
          <w:szCs w:val="20"/>
          <w:lang w:eastAsia="ru-RU"/>
        </w:rPr>
        <w:t xml:space="preserve"> ФКЦБ (ФСФР) России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320D77">
        <w:rPr>
          <w:rFonts w:ascii="Times New Roman" w:eastAsia="Times New Roman" w:hAnsi="Times New Roman" w:cs="Times New Roman"/>
          <w:b/>
          <w:bCs/>
          <w:i/>
          <w:iCs/>
          <w:sz w:val="20"/>
          <w:szCs w:val="20"/>
          <w:lang w:eastAsia="ru-RU"/>
        </w:rPr>
        <w:t xml:space="preserve"> 19.03.2007</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-Гражданский кодекс Российской Федерации</w:t>
      </w:r>
      <w:r w:rsidRPr="00320D77">
        <w:rPr>
          <w:rFonts w:ascii="Times New Roman" w:eastAsia="Times New Roman" w:hAnsi="Times New Roman" w:cs="Times New Roman"/>
          <w:b/>
          <w:bCs/>
          <w:i/>
          <w:iCs/>
          <w:sz w:val="20"/>
          <w:szCs w:val="20"/>
          <w:lang w:eastAsia="ru-RU"/>
        </w:rPr>
        <w:br/>
        <w:t>-Налоговый кодекс Российской Федерации</w:t>
      </w:r>
      <w:r w:rsidRPr="00320D77">
        <w:rPr>
          <w:rFonts w:ascii="Times New Roman" w:eastAsia="Times New Roman" w:hAnsi="Times New Roman" w:cs="Times New Roman"/>
          <w:b/>
          <w:bCs/>
          <w:i/>
          <w:iCs/>
          <w:sz w:val="20"/>
          <w:szCs w:val="20"/>
          <w:lang w:eastAsia="ru-RU"/>
        </w:rPr>
        <w:br/>
        <w:t>-Таможенный кодекс Российской Федерации</w:t>
      </w:r>
      <w:r w:rsidRPr="00320D77">
        <w:rPr>
          <w:rFonts w:ascii="Times New Roman" w:eastAsia="Times New Roman" w:hAnsi="Times New Roman" w:cs="Times New Roman"/>
          <w:b/>
          <w:bCs/>
          <w:i/>
          <w:iCs/>
          <w:sz w:val="20"/>
          <w:szCs w:val="20"/>
          <w:lang w:eastAsia="ru-RU"/>
        </w:rPr>
        <w:br/>
        <w:t>-Федеральный Закон РФ от 10 декабря 2003 г. N 173-ФЗ "О валютном регулировании и валютном контроле"</w:t>
      </w:r>
      <w:r w:rsidRPr="00320D77">
        <w:rPr>
          <w:rFonts w:ascii="Times New Roman" w:eastAsia="Times New Roman" w:hAnsi="Times New Roman" w:cs="Times New Roman"/>
          <w:b/>
          <w:bCs/>
          <w:i/>
          <w:iCs/>
          <w:sz w:val="20"/>
          <w:szCs w:val="20"/>
          <w:lang w:eastAsia="ru-RU"/>
        </w:rPr>
        <w:br/>
        <w:t>-Приказ ЦБР от 29 июня 1992 г. №02-104А Об утверждении инструкции о порядке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Российской Федерации.</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lastRenderedPageBreak/>
        <w:t>8.7. Описание порядка налогообложения доходов по размещенным и размещаемым эмиссионным ценным бумагам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Налогообложение доходов по размещенным ценным бумагам эмитента, включая ставки соответствующих налогов для разных категорий владельцев ценных бумаг(физические лица, юридические лица, резиденты, нерезиденты), порядок и сроки их уплаты осуществляется в соответствии с Налоговым Кодексом РФ.</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320D77">
        <w:rPr>
          <w:rFonts w:ascii="Times New Roman" w:eastAsia="Times New Roman" w:hAnsi="Times New Roman" w:cs="Times New Roman"/>
          <w:sz w:val="20"/>
          <w:szCs w:val="20"/>
          <w:lang w:eastAsia="ru-RU"/>
        </w:rPr>
        <w:t xml:space="preserve">        </w:t>
      </w:r>
      <w:r w:rsidRPr="00320D77">
        <w:rPr>
          <w:rFonts w:ascii="Times New Roman" w:eastAsia="Times New Roman" w:hAnsi="Times New Roman" w:cs="Times New Roman"/>
          <w:b/>
          <w:bCs/>
          <w:i/>
          <w:iCs/>
          <w:sz w:val="20"/>
          <w:szCs w:val="20"/>
          <w:lang w:eastAsia="ru-RU"/>
        </w:rPr>
        <w:t>В течении указанного периода решений о выплате дивидендов эмитентом не принималось.</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осуществлял эмиссию облигаций</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8.9. Иные сведения</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Иных сведений об эмитенте и его ценных бумаг нет.</w:t>
      </w:r>
    </w:p>
    <w:p w:rsidR="00320D77" w:rsidRPr="00320D77" w:rsidRDefault="00320D77" w:rsidP="00320D7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320D77">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20D77" w:rsidRPr="00320D77" w:rsidRDefault="00320D77" w:rsidP="00320D77">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320D77">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320D77" w:rsidRPr="00320D77" w:rsidRDefault="00320D77" w:rsidP="00320D77">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p>
    <w:p w:rsidR="00067329" w:rsidRDefault="00067329">
      <w:bookmarkStart w:id="0" w:name="_GoBack"/>
      <w:bookmarkEnd w:id="0"/>
    </w:p>
    <w:sectPr w:rsidR="0006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AD1"/>
    <w:multiLevelType w:val="multilevel"/>
    <w:tmpl w:val="312EF7AA"/>
    <w:lvl w:ilvl="0">
      <w:start w:val="1"/>
      <w:numFmt w:val="decimal"/>
      <w:lvlText w:val="%1."/>
      <w:lvlJc w:val="left"/>
      <w:pPr>
        <w:tabs>
          <w:tab w:val="num" w:pos="555"/>
        </w:tabs>
        <w:ind w:left="555" w:hanging="555"/>
      </w:pPr>
      <w:rPr>
        <w:rFonts w:hint="default"/>
      </w:rPr>
    </w:lvl>
    <w:lvl w:ilvl="1">
      <w:start w:val="13"/>
      <w:numFmt w:val="decimal"/>
      <w:lvlText w:val="%1.%2."/>
      <w:lvlJc w:val="left"/>
      <w:pPr>
        <w:tabs>
          <w:tab w:val="num" w:pos="1215"/>
        </w:tabs>
        <w:ind w:left="1215" w:hanging="55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
    <w:nsid w:val="043E7FBC"/>
    <w:multiLevelType w:val="hybridMultilevel"/>
    <w:tmpl w:val="0DBEA3F0"/>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Courier New" w:hAnsi="Courier New" w:cs="Courier New"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Courier New" w:hAnsi="Courier New" w:cs="Courier New" w:hint="default"/>
      </w:rPr>
    </w:lvl>
  </w:abstractNum>
  <w:abstractNum w:abstractNumId="2">
    <w:nsid w:val="04BE0DAA"/>
    <w:multiLevelType w:val="hybridMultilevel"/>
    <w:tmpl w:val="D0DE58AA"/>
    <w:lvl w:ilvl="0" w:tplc="0419000F">
      <w:start w:val="1"/>
      <w:numFmt w:val="bullet"/>
      <w:lvlText w:val=""/>
      <w:lvlJc w:val="left"/>
      <w:pPr>
        <w:tabs>
          <w:tab w:val="num" w:pos="547"/>
        </w:tabs>
        <w:ind w:left="547" w:hanging="170"/>
      </w:pPr>
      <w:rPr>
        <w:rFonts w:ascii="Times New Roman" w:hAnsi="Times New Roman" w:cs="Times New Roman" w:hint="default"/>
      </w:rPr>
    </w:lvl>
    <w:lvl w:ilvl="1" w:tplc="04190019">
      <w:start w:val="1"/>
      <w:numFmt w:val="bullet"/>
      <w:lvlText w:val="o"/>
      <w:lvlJc w:val="left"/>
      <w:pPr>
        <w:tabs>
          <w:tab w:val="num" w:pos="1250"/>
        </w:tabs>
        <w:ind w:left="1250" w:hanging="360"/>
      </w:pPr>
      <w:rPr>
        <w:rFonts w:ascii="Courier New" w:hAnsi="Courier New" w:cs="Courier New" w:hint="default"/>
      </w:rPr>
    </w:lvl>
    <w:lvl w:ilvl="2" w:tplc="0419001B">
      <w:start w:val="1"/>
      <w:numFmt w:val="bullet"/>
      <w:lvlText w:val=""/>
      <w:lvlJc w:val="left"/>
      <w:pPr>
        <w:tabs>
          <w:tab w:val="num" w:pos="1970"/>
        </w:tabs>
        <w:ind w:left="1970" w:hanging="360"/>
      </w:pPr>
      <w:rPr>
        <w:rFonts w:ascii="Times New Roman" w:hAnsi="Times New Roman" w:cs="Times New Roman" w:hint="default"/>
      </w:rPr>
    </w:lvl>
    <w:lvl w:ilvl="3" w:tplc="0419000F">
      <w:start w:val="1"/>
      <w:numFmt w:val="bullet"/>
      <w:lvlText w:val=""/>
      <w:lvlJc w:val="left"/>
      <w:pPr>
        <w:tabs>
          <w:tab w:val="num" w:pos="2690"/>
        </w:tabs>
        <w:ind w:left="2690" w:hanging="360"/>
      </w:pPr>
      <w:rPr>
        <w:rFonts w:ascii="Times New Roman" w:hAnsi="Times New Roman" w:cs="Times New Roman" w:hint="default"/>
      </w:rPr>
    </w:lvl>
    <w:lvl w:ilvl="4" w:tplc="04190019">
      <w:start w:val="1"/>
      <w:numFmt w:val="bullet"/>
      <w:lvlText w:val="o"/>
      <w:lvlJc w:val="left"/>
      <w:pPr>
        <w:tabs>
          <w:tab w:val="num" w:pos="3410"/>
        </w:tabs>
        <w:ind w:left="3410" w:hanging="360"/>
      </w:pPr>
      <w:rPr>
        <w:rFonts w:ascii="Courier New" w:hAnsi="Courier New" w:cs="Courier New" w:hint="default"/>
      </w:rPr>
    </w:lvl>
    <w:lvl w:ilvl="5" w:tplc="0419001B">
      <w:start w:val="1"/>
      <w:numFmt w:val="bullet"/>
      <w:lvlText w:val=""/>
      <w:lvlJc w:val="left"/>
      <w:pPr>
        <w:tabs>
          <w:tab w:val="num" w:pos="4130"/>
        </w:tabs>
        <w:ind w:left="4130" w:hanging="360"/>
      </w:pPr>
      <w:rPr>
        <w:rFonts w:ascii="Times New Roman" w:hAnsi="Times New Roman" w:cs="Times New Roman" w:hint="default"/>
      </w:rPr>
    </w:lvl>
    <w:lvl w:ilvl="6" w:tplc="0419000F">
      <w:start w:val="1"/>
      <w:numFmt w:val="bullet"/>
      <w:lvlText w:val=""/>
      <w:lvlJc w:val="left"/>
      <w:pPr>
        <w:tabs>
          <w:tab w:val="num" w:pos="4850"/>
        </w:tabs>
        <w:ind w:left="4850" w:hanging="360"/>
      </w:pPr>
      <w:rPr>
        <w:rFonts w:ascii="Times New Roman" w:hAnsi="Times New Roman" w:cs="Times New Roman" w:hint="default"/>
      </w:rPr>
    </w:lvl>
    <w:lvl w:ilvl="7" w:tplc="04190019">
      <w:start w:val="1"/>
      <w:numFmt w:val="bullet"/>
      <w:lvlText w:val="o"/>
      <w:lvlJc w:val="left"/>
      <w:pPr>
        <w:tabs>
          <w:tab w:val="num" w:pos="5570"/>
        </w:tabs>
        <w:ind w:left="5570" w:hanging="360"/>
      </w:pPr>
      <w:rPr>
        <w:rFonts w:ascii="Courier New" w:hAnsi="Courier New" w:cs="Courier New" w:hint="default"/>
      </w:rPr>
    </w:lvl>
    <w:lvl w:ilvl="8" w:tplc="0419001B">
      <w:start w:val="1"/>
      <w:numFmt w:val="bullet"/>
      <w:lvlText w:val=""/>
      <w:lvlJc w:val="left"/>
      <w:pPr>
        <w:tabs>
          <w:tab w:val="num" w:pos="6290"/>
        </w:tabs>
        <w:ind w:left="6290" w:hanging="360"/>
      </w:pPr>
      <w:rPr>
        <w:rFonts w:ascii="Times New Roman" w:hAnsi="Times New Roman" w:cs="Times New Roman" w:hint="default"/>
      </w:rPr>
    </w:lvl>
  </w:abstractNum>
  <w:abstractNum w:abstractNumId="3">
    <w:nsid w:val="22FB3E26"/>
    <w:multiLevelType w:val="multilevel"/>
    <w:tmpl w:val="168A3394"/>
    <w:lvl w:ilvl="0">
      <w:start w:val="2"/>
      <w:numFmt w:val="decimal"/>
      <w:lvlText w:val="%1"/>
      <w:lvlJc w:val="left"/>
      <w:pPr>
        <w:tabs>
          <w:tab w:val="num" w:pos="390"/>
        </w:tabs>
        <w:ind w:left="390" w:hanging="390"/>
      </w:pPr>
      <w:rPr>
        <w:rFonts w:hint="default"/>
      </w:rPr>
    </w:lvl>
    <w:lvl w:ilvl="1">
      <w:start w:val="11"/>
      <w:numFmt w:val="decimal"/>
      <w:lvlText w:val="%1.%2"/>
      <w:lvlJc w:val="left"/>
      <w:pPr>
        <w:tabs>
          <w:tab w:val="num" w:pos="1017"/>
        </w:tabs>
        <w:ind w:left="1017" w:hanging="39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456"/>
        </w:tabs>
        <w:ind w:left="6456" w:hanging="1440"/>
      </w:pPr>
      <w:rPr>
        <w:rFonts w:hint="default"/>
      </w:rPr>
    </w:lvl>
  </w:abstractNum>
  <w:abstractNum w:abstractNumId="4">
    <w:nsid w:val="60E918B5"/>
    <w:multiLevelType w:val="hybridMultilevel"/>
    <w:tmpl w:val="2DB6E5F0"/>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Courier New" w:hAnsi="Courier New" w:cs="Courier New"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Courier New" w:hAnsi="Courier New" w:cs="Courier New" w:hint="default"/>
      </w:rPr>
    </w:lvl>
  </w:abstractNum>
  <w:abstractNum w:abstractNumId="5">
    <w:nsid w:val="6E782E8B"/>
    <w:multiLevelType w:val="hybridMultilevel"/>
    <w:tmpl w:val="B2DA0566"/>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Courier New" w:hAnsi="Courier New" w:cs="Courier New"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Courier New" w:hAnsi="Courier New" w:cs="Courier New" w:hint="default"/>
      </w:rPr>
    </w:lvl>
  </w:abstractNum>
  <w:abstractNum w:abstractNumId="6">
    <w:nsid w:val="71E65F37"/>
    <w:multiLevelType w:val="multilevel"/>
    <w:tmpl w:val="F76479E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76F96E48"/>
    <w:multiLevelType w:val="multilevel"/>
    <w:tmpl w:val="1C12528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77"/>
    <w:rsid w:val="00067329"/>
    <w:rsid w:val="00320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0D77"/>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20D77"/>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320D7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20D77"/>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320D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20D77"/>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320D77"/>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320D7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20D77"/>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D7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20D77"/>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320D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20D7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320D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20D7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320D7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20D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20D7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20D77"/>
  </w:style>
  <w:style w:type="paragraph" w:customStyle="1" w:styleId="SubHeading">
    <w:name w:val="Sub Heading"/>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320D77"/>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320D77"/>
    <w:rPr>
      <w:rFonts w:ascii="Times New Roman" w:eastAsia="Times New Roman" w:hAnsi="Times New Roman" w:cs="Times New Roman"/>
      <w:b/>
      <w:bCs/>
      <w:sz w:val="32"/>
      <w:szCs w:val="32"/>
      <w:lang w:eastAsia="ru-RU"/>
    </w:rPr>
  </w:style>
  <w:style w:type="paragraph" w:customStyle="1" w:styleId="SubTitle">
    <w:name w:val="Sub Title"/>
    <w:uiPriority w:val="99"/>
    <w:rsid w:val="00320D77"/>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320D77"/>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320D77"/>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20D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20D77"/>
    <w:rPr>
      <w:b/>
      <w:bCs/>
      <w:i/>
      <w:iCs/>
    </w:rPr>
  </w:style>
  <w:style w:type="paragraph" w:styleId="12">
    <w:name w:val="toc 1"/>
    <w:basedOn w:val="a"/>
    <w:next w:val="a"/>
    <w:autoRedefine/>
    <w:uiPriority w:val="99"/>
    <w:semiHidden/>
    <w:rsid w:val="00320D77"/>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320D77"/>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320D77"/>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20D77"/>
    <w:rPr>
      <w:rFonts w:ascii="Times New Roman" w:eastAsia="Times New Roman" w:hAnsi="Times New Roman" w:cs="Times New Roman"/>
      <w:sz w:val="20"/>
      <w:szCs w:val="20"/>
      <w:lang w:eastAsia="ru-RU"/>
    </w:rPr>
  </w:style>
  <w:style w:type="character" w:styleId="a7">
    <w:name w:val="page number"/>
    <w:basedOn w:val="a0"/>
    <w:uiPriority w:val="99"/>
    <w:rsid w:val="00320D77"/>
  </w:style>
  <w:style w:type="paragraph" w:styleId="a8">
    <w:name w:val="Balloon Text"/>
    <w:basedOn w:val="a"/>
    <w:link w:val="a9"/>
    <w:uiPriority w:val="99"/>
    <w:semiHidden/>
    <w:rsid w:val="00320D77"/>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20D77"/>
    <w:rPr>
      <w:rFonts w:ascii="Tahoma" w:eastAsia="Times New Roman" w:hAnsi="Tahoma" w:cs="Tahoma"/>
      <w:sz w:val="16"/>
      <w:szCs w:val="16"/>
      <w:lang w:eastAsia="ru-RU"/>
    </w:rPr>
  </w:style>
  <w:style w:type="paragraph" w:styleId="aa">
    <w:name w:val="header"/>
    <w:basedOn w:val="a"/>
    <w:link w:val="ab"/>
    <w:uiPriority w:val="99"/>
    <w:rsid w:val="00320D77"/>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20D77"/>
    <w:rPr>
      <w:rFonts w:ascii="Times New Roman" w:eastAsia="Times New Roman" w:hAnsi="Times New Roman" w:cs="Times New Roman"/>
      <w:sz w:val="20"/>
      <w:szCs w:val="20"/>
      <w:lang w:eastAsia="ru-RU"/>
    </w:rPr>
  </w:style>
  <w:style w:type="paragraph" w:customStyle="1" w:styleId="Heading1">
    <w:name w:val="Heading 1"/>
    <w:uiPriority w:val="99"/>
    <w:rsid w:val="00320D77"/>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320D77"/>
    <w:rPr>
      <w:b/>
      <w:bCs/>
      <w:i/>
      <w:iCs/>
      <w:sz w:val="22"/>
      <w:szCs w:val="22"/>
    </w:rPr>
  </w:style>
  <w:style w:type="paragraph" w:customStyle="1" w:styleId="Heading3">
    <w:name w:val="Heading 3"/>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320D77"/>
    <w:rPr>
      <w:color w:val="0000FF"/>
      <w:u w:val="single"/>
    </w:rPr>
  </w:style>
  <w:style w:type="paragraph" w:customStyle="1" w:styleId="ConsNormal">
    <w:name w:val="ConsNormal"/>
    <w:uiPriority w:val="99"/>
    <w:rsid w:val="00320D7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20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320D77"/>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320D77"/>
    <w:rPr>
      <w:rFonts w:ascii="Times New Roman" w:eastAsia="Times New Roman" w:hAnsi="Times New Roman" w:cs="Times New Roman"/>
      <w:lang w:eastAsia="ru-RU"/>
    </w:rPr>
  </w:style>
  <w:style w:type="paragraph" w:styleId="af">
    <w:name w:val="Plain Text"/>
    <w:basedOn w:val="a"/>
    <w:link w:val="af0"/>
    <w:uiPriority w:val="99"/>
    <w:rsid w:val="00320D77"/>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320D77"/>
    <w:rPr>
      <w:rFonts w:ascii="Courier New" w:eastAsia="Times New Roman" w:hAnsi="Courier New" w:cs="Courier New"/>
      <w:sz w:val="20"/>
      <w:szCs w:val="20"/>
      <w:lang w:eastAsia="ru-RU"/>
    </w:rPr>
  </w:style>
  <w:style w:type="paragraph" w:customStyle="1" w:styleId="AcntTableHeader">
    <w:name w:val="Acnt Table Header"/>
    <w:uiPriority w:val="99"/>
    <w:rsid w:val="00320D77"/>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320D77"/>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320D77"/>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320D77"/>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320D77"/>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320D77"/>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320D77"/>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320D77"/>
    <w:rPr>
      <w:rFonts w:ascii="Times New Roman" w:eastAsia="Times New Roman" w:hAnsi="Times New Roman" w:cs="Times New Roman"/>
      <w:sz w:val="20"/>
      <w:szCs w:val="20"/>
      <w:lang w:eastAsia="ru-RU"/>
    </w:rPr>
  </w:style>
  <w:style w:type="paragraph" w:styleId="22">
    <w:name w:val="Body Text 2"/>
    <w:basedOn w:val="a"/>
    <w:link w:val="23"/>
    <w:uiPriority w:val="99"/>
    <w:rsid w:val="00320D77"/>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320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20D77"/>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20D77"/>
    <w:rPr>
      <w:rFonts w:ascii="Times New Roman" w:eastAsia="Times New Roman" w:hAnsi="Times New Roman" w:cs="Times New Roman"/>
      <w:sz w:val="16"/>
      <w:szCs w:val="16"/>
      <w:lang w:eastAsia="ru-RU"/>
    </w:rPr>
  </w:style>
  <w:style w:type="character" w:styleId="af5">
    <w:name w:val="FollowedHyperlink"/>
    <w:uiPriority w:val="99"/>
    <w:rsid w:val="00320D77"/>
    <w:rPr>
      <w:color w:val="800080"/>
      <w:u w:val="single"/>
    </w:rPr>
  </w:style>
  <w:style w:type="paragraph" w:styleId="33">
    <w:name w:val="toc 3"/>
    <w:basedOn w:val="a"/>
    <w:next w:val="a"/>
    <w:autoRedefine/>
    <w:uiPriority w:val="99"/>
    <w:semiHidden/>
    <w:rsid w:val="00320D77"/>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320D77"/>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320D77"/>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320D77"/>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320D77"/>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320D7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320D77"/>
    <w:rPr>
      <w:rFonts w:ascii="Times New Roman" w:eastAsia="Times New Roman" w:hAnsi="Times New Roman" w:cs="Times New Roman"/>
      <w:sz w:val="24"/>
      <w:szCs w:val="24"/>
      <w:lang w:eastAsia="ru-RU"/>
    </w:rPr>
  </w:style>
  <w:style w:type="paragraph" w:styleId="af8">
    <w:name w:val="Block Text"/>
    <w:basedOn w:val="a"/>
    <w:uiPriority w:val="99"/>
    <w:rsid w:val="00320D77"/>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320D77"/>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320D77"/>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320D77"/>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320D77"/>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320D77"/>
    <w:pPr>
      <w:tabs>
        <w:tab w:val="num" w:pos="360"/>
      </w:tabs>
      <w:ind w:left="360" w:hanging="360"/>
    </w:pPr>
    <w:rPr>
      <w:b w:val="0"/>
      <w:bCs w:val="0"/>
      <w:sz w:val="24"/>
      <w:szCs w:val="24"/>
      <w:u w:val="single"/>
    </w:rPr>
  </w:style>
  <w:style w:type="paragraph" w:customStyle="1" w:styleId="Subject">
    <w:name w:val="Subject"/>
    <w:basedOn w:val="a"/>
    <w:uiPriority w:val="99"/>
    <w:rsid w:val="00320D77"/>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320D77"/>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320D77"/>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320D77"/>
    <w:pPr>
      <w:tabs>
        <w:tab w:val="center" w:pos="4153"/>
        <w:tab w:val="right" w:pos="8306"/>
      </w:tabs>
    </w:pPr>
  </w:style>
  <w:style w:type="paragraph" w:styleId="afa">
    <w:name w:val="Normal (Web)"/>
    <w:basedOn w:val="a"/>
    <w:uiPriority w:val="99"/>
    <w:rsid w:val="00320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320D77"/>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320D77"/>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320D77"/>
    <w:rPr>
      <w:b/>
      <w:bCs/>
    </w:rPr>
  </w:style>
  <w:style w:type="character" w:customStyle="1" w:styleId="afe">
    <w:name w:val="Тема примечания Знак"/>
    <w:basedOn w:val="afc"/>
    <w:link w:val="afd"/>
    <w:uiPriority w:val="99"/>
    <w:semiHidden/>
    <w:rsid w:val="00320D77"/>
    <w:rPr>
      <w:rFonts w:ascii="Times New Roman" w:eastAsia="Times New Roman" w:hAnsi="Times New Roman" w:cs="Times New Roman"/>
      <w:b/>
      <w:bCs/>
      <w:sz w:val="20"/>
      <w:szCs w:val="20"/>
      <w:lang w:eastAsia="ru-RU"/>
    </w:rPr>
  </w:style>
  <w:style w:type="character" w:customStyle="1" w:styleId="text">
    <w:name w:val="text"/>
    <w:basedOn w:val="a0"/>
    <w:uiPriority w:val="99"/>
    <w:rsid w:val="00320D77"/>
  </w:style>
  <w:style w:type="character" w:styleId="aff">
    <w:name w:val="annotation reference"/>
    <w:uiPriority w:val="99"/>
    <w:semiHidden/>
    <w:rsid w:val="00320D77"/>
    <w:rPr>
      <w:sz w:val="16"/>
      <w:szCs w:val="16"/>
    </w:rPr>
  </w:style>
  <w:style w:type="paragraph" w:styleId="aff0">
    <w:name w:val="Subtitle"/>
    <w:basedOn w:val="a"/>
    <w:link w:val="aff1"/>
    <w:uiPriority w:val="99"/>
    <w:qFormat/>
    <w:rsid w:val="00320D77"/>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320D77"/>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320D77"/>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320D77"/>
    <w:rPr>
      <w:rFonts w:ascii="Times New Roman" w:eastAsia="Times New Roman" w:hAnsi="Times New Roman" w:cs="Times New Roman"/>
      <w:b/>
      <w:bCs/>
      <w:sz w:val="28"/>
      <w:szCs w:val="28"/>
      <w:lang w:eastAsia="ru-RU"/>
    </w:rPr>
  </w:style>
  <w:style w:type="paragraph" w:customStyle="1" w:styleId="Default">
    <w:name w:val="Default"/>
    <w:uiPriority w:val="99"/>
    <w:rsid w:val="00320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320D77"/>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320D77"/>
    <w:rPr>
      <w:rFonts w:ascii="Times New Roman" w:eastAsia="Times New Roman" w:hAnsi="Times New Roman" w:cs="Times New Roman"/>
      <w:sz w:val="20"/>
      <w:szCs w:val="20"/>
      <w:lang w:eastAsia="ru-RU"/>
    </w:rPr>
  </w:style>
  <w:style w:type="paragraph" w:styleId="aff4">
    <w:name w:val="List"/>
    <w:basedOn w:val="a"/>
    <w:uiPriority w:val="99"/>
    <w:rsid w:val="00320D77"/>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320D77"/>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320D77"/>
  </w:style>
  <w:style w:type="numbering" w:customStyle="1" w:styleId="28">
    <w:name w:val="Нет списка2"/>
    <w:next w:val="a2"/>
    <w:uiPriority w:val="99"/>
    <w:semiHidden/>
    <w:unhideWhenUsed/>
    <w:rsid w:val="00320D77"/>
  </w:style>
  <w:style w:type="numbering" w:customStyle="1" w:styleId="36">
    <w:name w:val="Нет списка3"/>
    <w:next w:val="a2"/>
    <w:uiPriority w:val="99"/>
    <w:semiHidden/>
    <w:unhideWhenUsed/>
    <w:rsid w:val="00320D77"/>
  </w:style>
  <w:style w:type="numbering" w:customStyle="1" w:styleId="42">
    <w:name w:val="Нет списка4"/>
    <w:next w:val="a2"/>
    <w:uiPriority w:val="99"/>
    <w:semiHidden/>
    <w:unhideWhenUsed/>
    <w:rsid w:val="00320D77"/>
  </w:style>
  <w:style w:type="numbering" w:customStyle="1" w:styleId="51">
    <w:name w:val="Нет списка5"/>
    <w:next w:val="a2"/>
    <w:uiPriority w:val="99"/>
    <w:semiHidden/>
    <w:unhideWhenUsed/>
    <w:rsid w:val="00320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0D77"/>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20D77"/>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320D7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320D77"/>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320D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320D77"/>
    <w:pPr>
      <w:keepNext/>
      <w:spacing w:after="0" w:line="240" w:lineRule="auto"/>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320D77"/>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320D7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20D77"/>
    <w:pPr>
      <w:keepNext/>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D7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20D77"/>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320D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20D7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320D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20D7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320D7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20D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20D7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20D77"/>
  </w:style>
  <w:style w:type="paragraph" w:customStyle="1" w:styleId="SubHeading">
    <w:name w:val="Sub Heading"/>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basedOn w:val="a"/>
    <w:link w:val="a4"/>
    <w:uiPriority w:val="99"/>
    <w:qFormat/>
    <w:rsid w:val="00320D77"/>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4">
    <w:name w:val="Название Знак"/>
    <w:basedOn w:val="a0"/>
    <w:link w:val="a3"/>
    <w:uiPriority w:val="99"/>
    <w:rsid w:val="00320D77"/>
    <w:rPr>
      <w:rFonts w:ascii="Times New Roman" w:eastAsia="Times New Roman" w:hAnsi="Times New Roman" w:cs="Times New Roman"/>
      <w:b/>
      <w:bCs/>
      <w:sz w:val="32"/>
      <w:szCs w:val="32"/>
      <w:lang w:eastAsia="ru-RU"/>
    </w:rPr>
  </w:style>
  <w:style w:type="paragraph" w:customStyle="1" w:styleId="SubTitle">
    <w:name w:val="Sub Title"/>
    <w:uiPriority w:val="99"/>
    <w:rsid w:val="00320D77"/>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320D77"/>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320D77"/>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20D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320D77"/>
    <w:rPr>
      <w:b/>
      <w:bCs/>
      <w:i/>
      <w:iCs/>
    </w:rPr>
  </w:style>
  <w:style w:type="paragraph" w:styleId="12">
    <w:name w:val="toc 1"/>
    <w:basedOn w:val="a"/>
    <w:next w:val="a"/>
    <w:autoRedefine/>
    <w:uiPriority w:val="99"/>
    <w:semiHidden/>
    <w:rsid w:val="00320D77"/>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99"/>
    <w:semiHidden/>
    <w:rsid w:val="00320D77"/>
    <w:pPr>
      <w:widowControl w:val="0"/>
      <w:autoSpaceDE w:val="0"/>
      <w:autoSpaceDN w:val="0"/>
      <w:adjustRightInd w:val="0"/>
      <w:spacing w:before="20" w:after="40" w:line="240" w:lineRule="auto"/>
      <w:ind w:left="200"/>
    </w:pPr>
    <w:rPr>
      <w:rFonts w:ascii="Times New Roman" w:eastAsia="Times New Roman" w:hAnsi="Times New Roman" w:cs="Times New Roman"/>
      <w:sz w:val="20"/>
      <w:szCs w:val="20"/>
      <w:lang w:eastAsia="ru-RU"/>
    </w:rPr>
  </w:style>
  <w:style w:type="paragraph" w:styleId="a5">
    <w:name w:val="footer"/>
    <w:basedOn w:val="a"/>
    <w:link w:val="a6"/>
    <w:uiPriority w:val="99"/>
    <w:rsid w:val="00320D77"/>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20D77"/>
    <w:rPr>
      <w:rFonts w:ascii="Times New Roman" w:eastAsia="Times New Roman" w:hAnsi="Times New Roman" w:cs="Times New Roman"/>
      <w:sz w:val="20"/>
      <w:szCs w:val="20"/>
      <w:lang w:eastAsia="ru-RU"/>
    </w:rPr>
  </w:style>
  <w:style w:type="character" w:styleId="a7">
    <w:name w:val="page number"/>
    <w:basedOn w:val="a0"/>
    <w:uiPriority w:val="99"/>
    <w:rsid w:val="00320D77"/>
  </w:style>
  <w:style w:type="paragraph" w:styleId="a8">
    <w:name w:val="Balloon Text"/>
    <w:basedOn w:val="a"/>
    <w:link w:val="a9"/>
    <w:uiPriority w:val="99"/>
    <w:semiHidden/>
    <w:rsid w:val="00320D77"/>
    <w:pPr>
      <w:widowControl w:val="0"/>
      <w:autoSpaceDE w:val="0"/>
      <w:autoSpaceDN w:val="0"/>
      <w:adjustRightInd w:val="0"/>
      <w:spacing w:before="20" w:after="4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20D77"/>
    <w:rPr>
      <w:rFonts w:ascii="Tahoma" w:eastAsia="Times New Roman" w:hAnsi="Tahoma" w:cs="Tahoma"/>
      <w:sz w:val="16"/>
      <w:szCs w:val="16"/>
      <w:lang w:eastAsia="ru-RU"/>
    </w:rPr>
  </w:style>
  <w:style w:type="paragraph" w:styleId="aa">
    <w:name w:val="header"/>
    <w:basedOn w:val="a"/>
    <w:link w:val="ab"/>
    <w:uiPriority w:val="99"/>
    <w:rsid w:val="00320D77"/>
    <w:pPr>
      <w:widowControl w:val="0"/>
      <w:tabs>
        <w:tab w:val="center" w:pos="4677"/>
        <w:tab w:val="right" w:pos="9355"/>
      </w:tabs>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20D77"/>
    <w:rPr>
      <w:rFonts w:ascii="Times New Roman" w:eastAsia="Times New Roman" w:hAnsi="Times New Roman" w:cs="Times New Roman"/>
      <w:sz w:val="20"/>
      <w:szCs w:val="20"/>
      <w:lang w:eastAsia="ru-RU"/>
    </w:rPr>
  </w:style>
  <w:style w:type="paragraph" w:customStyle="1" w:styleId="Heading1">
    <w:name w:val="Heading 1"/>
    <w:uiPriority w:val="99"/>
    <w:rsid w:val="00320D77"/>
    <w:pPr>
      <w:widowControl w:val="0"/>
      <w:autoSpaceDE w:val="0"/>
      <w:autoSpaceDN w:val="0"/>
      <w:adjustRightInd w:val="0"/>
      <w:spacing w:before="36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character" w:customStyle="1" w:styleId="SUBST0">
    <w:name w:val="__SUBST"/>
    <w:uiPriority w:val="99"/>
    <w:rsid w:val="00320D77"/>
    <w:rPr>
      <w:b/>
      <w:bCs/>
      <w:i/>
      <w:iCs/>
      <w:sz w:val="22"/>
      <w:szCs w:val="22"/>
    </w:rPr>
  </w:style>
  <w:style w:type="paragraph" w:customStyle="1" w:styleId="Heading3">
    <w:name w:val="Heading 3"/>
    <w:uiPriority w:val="99"/>
    <w:rsid w:val="00320D77"/>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styleId="ac">
    <w:name w:val="Hyperlink"/>
    <w:uiPriority w:val="99"/>
    <w:rsid w:val="00320D77"/>
    <w:rPr>
      <w:color w:val="0000FF"/>
      <w:u w:val="single"/>
    </w:rPr>
  </w:style>
  <w:style w:type="paragraph" w:customStyle="1" w:styleId="ConsNormal">
    <w:name w:val="ConsNormal"/>
    <w:uiPriority w:val="99"/>
    <w:rsid w:val="00320D7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20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rsid w:val="00320D77"/>
    <w:pPr>
      <w:widowControl w:val="0"/>
      <w:autoSpaceDE w:val="0"/>
      <w:autoSpaceDN w:val="0"/>
      <w:adjustRightInd w:val="0"/>
      <w:spacing w:before="40" w:after="120" w:line="480" w:lineRule="auto"/>
      <w:ind w:left="200"/>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uiPriority w:val="99"/>
    <w:rsid w:val="00320D77"/>
    <w:rPr>
      <w:rFonts w:ascii="Times New Roman" w:eastAsia="Times New Roman" w:hAnsi="Times New Roman" w:cs="Times New Roman"/>
      <w:lang w:eastAsia="ru-RU"/>
    </w:rPr>
  </w:style>
  <w:style w:type="paragraph" w:styleId="af">
    <w:name w:val="Plain Text"/>
    <w:basedOn w:val="a"/>
    <w:link w:val="af0"/>
    <w:uiPriority w:val="99"/>
    <w:rsid w:val="00320D77"/>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320D77"/>
    <w:rPr>
      <w:rFonts w:ascii="Courier New" w:eastAsia="Times New Roman" w:hAnsi="Courier New" w:cs="Courier New"/>
      <w:sz w:val="20"/>
      <w:szCs w:val="20"/>
      <w:lang w:eastAsia="ru-RU"/>
    </w:rPr>
  </w:style>
  <w:style w:type="paragraph" w:customStyle="1" w:styleId="AcntTableHeader">
    <w:name w:val="Acnt Table Header"/>
    <w:uiPriority w:val="99"/>
    <w:rsid w:val="00320D77"/>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styleId="af1">
    <w:name w:val="caption"/>
    <w:basedOn w:val="a"/>
    <w:uiPriority w:val="99"/>
    <w:qFormat/>
    <w:rsid w:val="00320D77"/>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cntHeading2">
    <w:name w:val="Acnt Heading 2"/>
    <w:uiPriority w:val="99"/>
    <w:rsid w:val="00320D77"/>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TableHeader2">
    <w:name w:val="Table Header 2"/>
    <w:uiPriority w:val="99"/>
    <w:rsid w:val="00320D77"/>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uiPriority w:val="99"/>
    <w:rsid w:val="00320D77"/>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table" w:styleId="af2">
    <w:name w:val="Table Grid"/>
    <w:basedOn w:val="a1"/>
    <w:uiPriority w:val="99"/>
    <w:rsid w:val="00320D77"/>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320D77"/>
    <w:pPr>
      <w:widowControl w:val="0"/>
      <w:autoSpaceDE w:val="0"/>
      <w:autoSpaceDN w:val="0"/>
      <w:adjustRightInd w:val="0"/>
      <w:spacing w:before="20"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320D77"/>
    <w:rPr>
      <w:rFonts w:ascii="Times New Roman" w:eastAsia="Times New Roman" w:hAnsi="Times New Roman" w:cs="Times New Roman"/>
      <w:sz w:val="20"/>
      <w:szCs w:val="20"/>
      <w:lang w:eastAsia="ru-RU"/>
    </w:rPr>
  </w:style>
  <w:style w:type="paragraph" w:styleId="22">
    <w:name w:val="Body Text 2"/>
    <w:basedOn w:val="a"/>
    <w:link w:val="23"/>
    <w:uiPriority w:val="99"/>
    <w:rsid w:val="00320D77"/>
    <w:pPr>
      <w:widowControl w:val="0"/>
      <w:autoSpaceDE w:val="0"/>
      <w:autoSpaceDN w:val="0"/>
      <w:adjustRightInd w:val="0"/>
      <w:spacing w:before="20"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320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20D77"/>
    <w:pPr>
      <w:widowControl w:val="0"/>
      <w:autoSpaceDE w:val="0"/>
      <w:autoSpaceDN w:val="0"/>
      <w:adjustRightInd w:val="0"/>
      <w:spacing w:before="20"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320D77"/>
    <w:rPr>
      <w:rFonts w:ascii="Times New Roman" w:eastAsia="Times New Roman" w:hAnsi="Times New Roman" w:cs="Times New Roman"/>
      <w:sz w:val="16"/>
      <w:szCs w:val="16"/>
      <w:lang w:eastAsia="ru-RU"/>
    </w:rPr>
  </w:style>
  <w:style w:type="character" w:styleId="af5">
    <w:name w:val="FollowedHyperlink"/>
    <w:uiPriority w:val="99"/>
    <w:rsid w:val="00320D77"/>
    <w:rPr>
      <w:color w:val="800080"/>
      <w:u w:val="single"/>
    </w:rPr>
  </w:style>
  <w:style w:type="paragraph" w:styleId="33">
    <w:name w:val="toc 3"/>
    <w:basedOn w:val="a"/>
    <w:next w:val="a"/>
    <w:autoRedefine/>
    <w:uiPriority w:val="99"/>
    <w:semiHidden/>
    <w:rsid w:val="00320D77"/>
    <w:pPr>
      <w:spacing w:after="0" w:line="240" w:lineRule="auto"/>
      <w:ind w:left="480"/>
    </w:pPr>
    <w:rPr>
      <w:rFonts w:ascii="Times New Roman" w:eastAsia="Times New Roman" w:hAnsi="Times New Roman" w:cs="Times New Roman"/>
      <w:sz w:val="24"/>
      <w:szCs w:val="24"/>
      <w:lang w:eastAsia="ru-RU"/>
    </w:rPr>
  </w:style>
  <w:style w:type="paragraph" w:styleId="af6">
    <w:name w:val="Closing"/>
    <w:basedOn w:val="a"/>
    <w:link w:val="af7"/>
    <w:uiPriority w:val="99"/>
    <w:rsid w:val="00320D77"/>
    <w:pPr>
      <w:spacing w:after="0" w:line="290" w:lineRule="atLeast"/>
    </w:pPr>
    <w:rPr>
      <w:rFonts w:ascii="Times New Roman" w:eastAsia="Times New Roman" w:hAnsi="Times New Roman" w:cs="Times New Roman"/>
      <w:sz w:val="24"/>
      <w:szCs w:val="24"/>
      <w:lang w:val="en-GB" w:eastAsia="ru-RU"/>
    </w:rPr>
  </w:style>
  <w:style w:type="character" w:customStyle="1" w:styleId="af7">
    <w:name w:val="Прощание Знак"/>
    <w:basedOn w:val="a0"/>
    <w:link w:val="af6"/>
    <w:uiPriority w:val="99"/>
    <w:rsid w:val="00320D77"/>
    <w:rPr>
      <w:rFonts w:ascii="Times New Roman" w:eastAsia="Times New Roman" w:hAnsi="Times New Roman" w:cs="Times New Roman"/>
      <w:sz w:val="24"/>
      <w:szCs w:val="24"/>
      <w:lang w:val="en-GB" w:eastAsia="ru-RU"/>
    </w:rPr>
  </w:style>
  <w:style w:type="paragraph" w:styleId="34">
    <w:name w:val="Body Text 3"/>
    <w:basedOn w:val="a"/>
    <w:link w:val="35"/>
    <w:uiPriority w:val="99"/>
    <w:rsid w:val="00320D77"/>
    <w:pPr>
      <w:spacing w:after="0" w:line="240" w:lineRule="auto"/>
      <w:jc w:val="both"/>
    </w:pPr>
    <w:rPr>
      <w:rFonts w:ascii="Times New Roman" w:eastAsia="Times New Roman" w:hAnsi="Times New Roman" w:cs="Times New Roman"/>
      <w:b/>
      <w:bCs/>
      <w:sz w:val="28"/>
      <w:szCs w:val="28"/>
      <w:lang w:eastAsia="ru-RU"/>
    </w:rPr>
  </w:style>
  <w:style w:type="character" w:customStyle="1" w:styleId="35">
    <w:name w:val="Основной текст 3 Знак"/>
    <w:basedOn w:val="a0"/>
    <w:link w:val="34"/>
    <w:uiPriority w:val="99"/>
    <w:rsid w:val="00320D77"/>
    <w:rPr>
      <w:rFonts w:ascii="Times New Roman" w:eastAsia="Times New Roman" w:hAnsi="Times New Roman" w:cs="Times New Roman"/>
      <w:b/>
      <w:bCs/>
      <w:sz w:val="28"/>
      <w:szCs w:val="28"/>
      <w:lang w:eastAsia="ru-RU"/>
    </w:rPr>
  </w:style>
  <w:style w:type="paragraph" w:styleId="24">
    <w:name w:val="Body Text Indent 2"/>
    <w:basedOn w:val="a"/>
    <w:link w:val="25"/>
    <w:uiPriority w:val="99"/>
    <w:rsid w:val="00320D7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320D77"/>
    <w:rPr>
      <w:rFonts w:ascii="Times New Roman" w:eastAsia="Times New Roman" w:hAnsi="Times New Roman" w:cs="Times New Roman"/>
      <w:sz w:val="24"/>
      <w:szCs w:val="24"/>
      <w:lang w:eastAsia="ru-RU"/>
    </w:rPr>
  </w:style>
  <w:style w:type="paragraph" w:styleId="af8">
    <w:name w:val="Block Text"/>
    <w:basedOn w:val="a"/>
    <w:uiPriority w:val="99"/>
    <w:rsid w:val="00320D77"/>
    <w:pPr>
      <w:tabs>
        <w:tab w:val="left" w:pos="993"/>
      </w:tabs>
      <w:spacing w:after="0" w:line="240" w:lineRule="auto"/>
      <w:ind w:left="360" w:right="-1333"/>
      <w:jc w:val="both"/>
    </w:pPr>
    <w:rPr>
      <w:rFonts w:ascii="Times New Roman" w:eastAsia="Times New Roman" w:hAnsi="Times New Roman" w:cs="Times New Roman"/>
      <w:sz w:val="24"/>
      <w:szCs w:val="24"/>
      <w:lang w:eastAsia="ru-RU"/>
    </w:rPr>
  </w:style>
  <w:style w:type="paragraph" w:customStyle="1" w:styleId="lena1">
    <w:name w:val="lena1"/>
    <w:basedOn w:val="5"/>
    <w:uiPriority w:val="99"/>
    <w:rsid w:val="00320D77"/>
    <w:pPr>
      <w:keepNext/>
      <w:tabs>
        <w:tab w:val="num" w:pos="360"/>
      </w:tabs>
      <w:spacing w:before="0" w:after="0"/>
      <w:ind w:left="360" w:hanging="360"/>
      <w:jc w:val="both"/>
    </w:pPr>
    <w:rPr>
      <w:b w:val="0"/>
      <w:bCs w:val="0"/>
      <w:i w:val="0"/>
      <w:iCs w:val="0"/>
      <w:sz w:val="24"/>
      <w:szCs w:val="24"/>
      <w:u w:val="single"/>
    </w:rPr>
  </w:style>
  <w:style w:type="paragraph" w:customStyle="1" w:styleId="10pt">
    <w:name w:val="Обычный + 10 pt"/>
    <w:aliases w:val="по центру"/>
    <w:basedOn w:val="a"/>
    <w:uiPriority w:val="99"/>
    <w:rsid w:val="00320D77"/>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paragraph" w:customStyle="1" w:styleId="af9">
    <w:name w:val="Обычный + Индиго"/>
    <w:aliases w:val="по ширине,Слева:  0,75 см,Первая строка:  0,52 см,Перед:..."/>
    <w:basedOn w:val="a"/>
    <w:uiPriority w:val="99"/>
    <w:rsid w:val="00320D77"/>
    <w:pPr>
      <w:widowControl w:val="0"/>
      <w:autoSpaceDE w:val="0"/>
      <w:autoSpaceDN w:val="0"/>
      <w:spacing w:before="40" w:after="0" w:line="240" w:lineRule="auto"/>
      <w:ind w:left="200" w:firstLine="520"/>
      <w:jc w:val="both"/>
    </w:pPr>
    <w:rPr>
      <w:rFonts w:ascii="Times New Roman" w:eastAsia="Times New Roman" w:hAnsi="Times New Roman" w:cs="Times New Roman"/>
      <w:color w:val="333399"/>
      <w:lang w:eastAsia="ru-RU"/>
    </w:rPr>
  </w:style>
  <w:style w:type="paragraph" w:customStyle="1" w:styleId="lena">
    <w:name w:val="lena"/>
    <w:basedOn w:val="2"/>
    <w:uiPriority w:val="99"/>
    <w:rsid w:val="00320D77"/>
    <w:pPr>
      <w:keepNext/>
      <w:widowControl/>
      <w:tabs>
        <w:tab w:val="num" w:pos="720"/>
      </w:tabs>
      <w:autoSpaceDE/>
      <w:autoSpaceDN/>
      <w:adjustRightInd/>
      <w:spacing w:before="0" w:after="0"/>
      <w:ind w:left="720" w:hanging="720"/>
      <w:jc w:val="both"/>
    </w:pPr>
    <w:rPr>
      <w:sz w:val="28"/>
      <w:szCs w:val="28"/>
    </w:rPr>
  </w:style>
  <w:style w:type="paragraph" w:customStyle="1" w:styleId="lenaII1">
    <w:name w:val="lenaII1"/>
    <w:basedOn w:val="7"/>
    <w:uiPriority w:val="99"/>
    <w:rsid w:val="00320D77"/>
    <w:pPr>
      <w:tabs>
        <w:tab w:val="num" w:pos="360"/>
      </w:tabs>
      <w:ind w:left="360" w:hanging="360"/>
    </w:pPr>
    <w:rPr>
      <w:b w:val="0"/>
      <w:bCs w:val="0"/>
      <w:sz w:val="24"/>
      <w:szCs w:val="24"/>
      <w:u w:val="single"/>
    </w:rPr>
  </w:style>
  <w:style w:type="paragraph" w:customStyle="1" w:styleId="Subject">
    <w:name w:val="Subject"/>
    <w:basedOn w:val="a"/>
    <w:uiPriority w:val="99"/>
    <w:rsid w:val="00320D77"/>
    <w:pPr>
      <w:keepNext/>
      <w:keepLines/>
      <w:spacing w:after="290" w:line="290" w:lineRule="atLeast"/>
    </w:pPr>
    <w:rPr>
      <w:rFonts w:ascii="Times New Roman" w:eastAsia="Times New Roman" w:hAnsi="Times New Roman" w:cs="Times New Roman"/>
      <w:b/>
      <w:bCs/>
      <w:sz w:val="24"/>
      <w:szCs w:val="24"/>
      <w:lang w:val="en-GB" w:eastAsia="ru-RU"/>
    </w:rPr>
  </w:style>
  <w:style w:type="paragraph" w:customStyle="1" w:styleId="ioeoeiaaio">
    <w:name w:val="io?eo. eiaaio"/>
    <w:basedOn w:val="a"/>
    <w:uiPriority w:val="99"/>
    <w:rsid w:val="00320D77"/>
    <w:pPr>
      <w:tabs>
        <w:tab w:val="left" w:pos="0"/>
        <w:tab w:val="left" w:pos="737"/>
        <w:tab w:val="left" w:pos="1332"/>
        <w:tab w:val="decimal" w:pos="9540"/>
      </w:tabs>
      <w:suppressAutoHyphens/>
      <w:spacing w:after="0" w:line="240" w:lineRule="auto"/>
      <w:ind w:right="634"/>
      <w:jc w:val="both"/>
    </w:pPr>
    <w:rPr>
      <w:rFonts w:ascii="NTTimes/Cyrillic" w:eastAsia="Times New Roman" w:hAnsi="NTTimes/Cyrillic" w:cs="NTTimes/Cyrillic"/>
      <w:b/>
      <w:bCs/>
      <w:spacing w:val="-2"/>
      <w:sz w:val="20"/>
      <w:szCs w:val="20"/>
      <w:lang w:eastAsia="ru-RU"/>
    </w:rPr>
  </w:style>
  <w:style w:type="paragraph" w:customStyle="1" w:styleId="Iauiue">
    <w:name w:val="Iau?iue"/>
    <w:uiPriority w:val="99"/>
    <w:rsid w:val="00320D77"/>
    <w:pPr>
      <w:spacing w:after="0" w:line="240" w:lineRule="auto"/>
    </w:pPr>
    <w:rPr>
      <w:rFonts w:ascii="Times New Roman" w:eastAsia="Times New Roman" w:hAnsi="Times New Roman" w:cs="Times New Roman"/>
      <w:sz w:val="20"/>
      <w:szCs w:val="20"/>
      <w:lang w:eastAsia="ru-RU"/>
    </w:rPr>
  </w:style>
  <w:style w:type="paragraph" w:customStyle="1" w:styleId="Ieieeeieiioeooe">
    <w:name w:val="Ie?iee eieiioeooe"/>
    <w:basedOn w:val="Iauiue"/>
    <w:uiPriority w:val="99"/>
    <w:rsid w:val="00320D77"/>
    <w:pPr>
      <w:tabs>
        <w:tab w:val="center" w:pos="4153"/>
        <w:tab w:val="right" w:pos="8306"/>
      </w:tabs>
    </w:pPr>
  </w:style>
  <w:style w:type="paragraph" w:styleId="afa">
    <w:name w:val="Normal (Web)"/>
    <w:basedOn w:val="a"/>
    <w:uiPriority w:val="99"/>
    <w:rsid w:val="00320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annotation text"/>
    <w:basedOn w:val="a"/>
    <w:link w:val="afc"/>
    <w:uiPriority w:val="99"/>
    <w:semiHidden/>
    <w:rsid w:val="00320D77"/>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320D77"/>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320D77"/>
    <w:rPr>
      <w:b/>
      <w:bCs/>
    </w:rPr>
  </w:style>
  <w:style w:type="character" w:customStyle="1" w:styleId="afe">
    <w:name w:val="Тема примечания Знак"/>
    <w:basedOn w:val="afc"/>
    <w:link w:val="afd"/>
    <w:uiPriority w:val="99"/>
    <w:semiHidden/>
    <w:rsid w:val="00320D77"/>
    <w:rPr>
      <w:rFonts w:ascii="Times New Roman" w:eastAsia="Times New Roman" w:hAnsi="Times New Roman" w:cs="Times New Roman"/>
      <w:b/>
      <w:bCs/>
      <w:sz w:val="20"/>
      <w:szCs w:val="20"/>
      <w:lang w:eastAsia="ru-RU"/>
    </w:rPr>
  </w:style>
  <w:style w:type="character" w:customStyle="1" w:styleId="text">
    <w:name w:val="text"/>
    <w:basedOn w:val="a0"/>
    <w:uiPriority w:val="99"/>
    <w:rsid w:val="00320D77"/>
  </w:style>
  <w:style w:type="character" w:styleId="aff">
    <w:name w:val="annotation reference"/>
    <w:uiPriority w:val="99"/>
    <w:semiHidden/>
    <w:rsid w:val="00320D77"/>
    <w:rPr>
      <w:sz w:val="16"/>
      <w:szCs w:val="16"/>
    </w:rPr>
  </w:style>
  <w:style w:type="paragraph" w:styleId="aff0">
    <w:name w:val="Subtitle"/>
    <w:basedOn w:val="a"/>
    <w:link w:val="aff1"/>
    <w:uiPriority w:val="99"/>
    <w:qFormat/>
    <w:rsid w:val="00320D77"/>
    <w:pPr>
      <w:spacing w:after="0" w:line="240" w:lineRule="auto"/>
      <w:jc w:val="center"/>
    </w:pPr>
    <w:rPr>
      <w:rFonts w:ascii="Times New Roman" w:eastAsia="Times New Roman" w:hAnsi="Times New Roman" w:cs="Times New Roman"/>
      <w:sz w:val="28"/>
      <w:szCs w:val="28"/>
    </w:rPr>
  </w:style>
  <w:style w:type="character" w:customStyle="1" w:styleId="aff1">
    <w:name w:val="Подзаголовок Знак"/>
    <w:basedOn w:val="a0"/>
    <w:link w:val="aff0"/>
    <w:uiPriority w:val="99"/>
    <w:rsid w:val="00320D77"/>
    <w:rPr>
      <w:rFonts w:ascii="Times New Roman" w:eastAsia="Times New Roman" w:hAnsi="Times New Roman" w:cs="Times New Roman"/>
      <w:sz w:val="28"/>
      <w:szCs w:val="28"/>
    </w:rPr>
  </w:style>
  <w:style w:type="paragraph" w:customStyle="1" w:styleId="26">
    <w:name w:val="заголовок 2"/>
    <w:basedOn w:val="a"/>
    <w:next w:val="a"/>
    <w:link w:val="27"/>
    <w:uiPriority w:val="99"/>
    <w:rsid w:val="00320D77"/>
    <w:pPr>
      <w:keepNext/>
      <w:spacing w:after="0" w:line="240" w:lineRule="auto"/>
      <w:jc w:val="center"/>
    </w:pPr>
    <w:rPr>
      <w:rFonts w:ascii="Times New Roman" w:eastAsia="Times New Roman" w:hAnsi="Times New Roman" w:cs="Times New Roman"/>
      <w:b/>
      <w:bCs/>
      <w:sz w:val="28"/>
      <w:szCs w:val="28"/>
      <w:lang w:eastAsia="ru-RU"/>
    </w:rPr>
  </w:style>
  <w:style w:type="character" w:customStyle="1" w:styleId="27">
    <w:name w:val="заголовок 2 Знак"/>
    <w:link w:val="26"/>
    <w:uiPriority w:val="99"/>
    <w:locked/>
    <w:rsid w:val="00320D77"/>
    <w:rPr>
      <w:rFonts w:ascii="Times New Roman" w:eastAsia="Times New Roman" w:hAnsi="Times New Roman" w:cs="Times New Roman"/>
      <w:b/>
      <w:bCs/>
      <w:sz w:val="28"/>
      <w:szCs w:val="28"/>
      <w:lang w:eastAsia="ru-RU"/>
    </w:rPr>
  </w:style>
  <w:style w:type="paragraph" w:customStyle="1" w:styleId="Default">
    <w:name w:val="Default"/>
    <w:uiPriority w:val="99"/>
    <w:rsid w:val="00320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footnote text"/>
    <w:basedOn w:val="a"/>
    <w:link w:val="aff3"/>
    <w:uiPriority w:val="99"/>
    <w:semiHidden/>
    <w:rsid w:val="00320D77"/>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semiHidden/>
    <w:rsid w:val="00320D77"/>
    <w:rPr>
      <w:rFonts w:ascii="Times New Roman" w:eastAsia="Times New Roman" w:hAnsi="Times New Roman" w:cs="Times New Roman"/>
      <w:sz w:val="20"/>
      <w:szCs w:val="20"/>
      <w:lang w:eastAsia="ru-RU"/>
    </w:rPr>
  </w:style>
  <w:style w:type="paragraph" w:styleId="aff4">
    <w:name w:val="List"/>
    <w:basedOn w:val="a"/>
    <w:uiPriority w:val="99"/>
    <w:rsid w:val="00320D77"/>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99"/>
    <w:semiHidden/>
    <w:rsid w:val="00320D77"/>
    <w:pPr>
      <w:widowControl w:val="0"/>
      <w:autoSpaceDE w:val="0"/>
      <w:autoSpaceDN w:val="0"/>
      <w:adjustRightInd w:val="0"/>
      <w:spacing w:before="20" w:after="40" w:line="240" w:lineRule="auto"/>
      <w:ind w:left="600"/>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320D77"/>
  </w:style>
  <w:style w:type="numbering" w:customStyle="1" w:styleId="28">
    <w:name w:val="Нет списка2"/>
    <w:next w:val="a2"/>
    <w:uiPriority w:val="99"/>
    <w:semiHidden/>
    <w:unhideWhenUsed/>
    <w:rsid w:val="00320D77"/>
  </w:style>
  <w:style w:type="numbering" w:customStyle="1" w:styleId="36">
    <w:name w:val="Нет списка3"/>
    <w:next w:val="a2"/>
    <w:uiPriority w:val="99"/>
    <w:semiHidden/>
    <w:unhideWhenUsed/>
    <w:rsid w:val="00320D77"/>
  </w:style>
  <w:style w:type="numbering" w:customStyle="1" w:styleId="42">
    <w:name w:val="Нет списка4"/>
    <w:next w:val="a2"/>
    <w:uiPriority w:val="99"/>
    <w:semiHidden/>
    <w:unhideWhenUsed/>
    <w:rsid w:val="00320D77"/>
  </w:style>
  <w:style w:type="numbering" w:customStyle="1" w:styleId="51">
    <w:name w:val="Нет списка5"/>
    <w:next w:val="a2"/>
    <w:uiPriority w:val="99"/>
    <w:semiHidden/>
    <w:unhideWhenUsed/>
    <w:rsid w:val="0032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F2206436A491C7249EFEBFCEA3B90E145DDA11756B3F50522C39CD8EBE0EF2A4514A4A85B343CgCa0N" TargetMode="External"/><Relationship Id="rId3" Type="http://schemas.microsoft.com/office/2007/relationships/stylesWithEffects" Target="stylesWithEffects.xml"/><Relationship Id="rId7" Type="http://schemas.openxmlformats.org/officeDocument/2006/relationships/hyperlink" Target="consultantplus://offline/ref=CB2000D6306678B788280196FC9CE501AFF8778F368FC2EA70F03E3D299E4EF467C789EC75CE51B0WCZ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9E423401F5C8F11CFBF4FE3B68BFA1916DC1A8AF564D98262BD39EBCD4B373DF250A5900620FD409FD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rz.tm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42376</Words>
  <Characters>241544</Characters>
  <Application>Microsoft Office Word</Application>
  <DocSecurity>0</DocSecurity>
  <Lines>2012</Lines>
  <Paragraphs>566</Paragraphs>
  <ScaleCrop>false</ScaleCrop>
  <Company/>
  <LinksUpToDate>false</LinksUpToDate>
  <CharactersWithSpaces>283354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 Вячеслав Вячеславович</dc:creator>
  <cp:lastModifiedBy>Полозов Вячеслав Вячеславович</cp:lastModifiedBy>
  <cp:revision>1</cp:revision>
  <dcterms:created xsi:type="dcterms:W3CDTF">2012-08-21T09:27:00Z</dcterms:created>
  <dcterms:modified xsi:type="dcterms:W3CDTF">2012-08-21T09:28:00Z</dcterms:modified>
</cp:coreProperties>
</file>