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F8" w:rsidRPr="00030BF8" w:rsidRDefault="00030BF8" w:rsidP="00030BF8">
      <w:pPr>
        <w:spacing w:after="0" w:line="240" w:lineRule="auto"/>
        <w:ind w:left="2778"/>
        <w:rPr>
          <w:rFonts w:ascii="Verdana" w:eastAsia="Times New Roman" w:hAnsi="Verdana" w:cs="Times New Roman"/>
          <w:sz w:val="24"/>
          <w:szCs w:val="24"/>
          <w:lang w:eastAsia="ru-RU"/>
        </w:rPr>
      </w:pPr>
      <w:bookmarkStart w:id="0" w:name="_GoBack"/>
      <w:bookmarkEnd w:id="0"/>
      <w:r w:rsidRPr="00030BF8">
        <w:rPr>
          <w:rFonts w:ascii="Times New Roman" w:eastAsia="Times New Roman" w:hAnsi="Times New Roman" w:cs="Times New Roman"/>
          <w:noProof/>
          <w:sz w:val="24"/>
          <w:szCs w:val="24"/>
          <w:lang w:eastAsia="ru-RU"/>
        </w:rPr>
        <w:drawing>
          <wp:inline distT="0" distB="0" distL="0" distR="0">
            <wp:extent cx="3105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609600"/>
                    </a:xfrm>
                    <a:prstGeom prst="rect">
                      <a:avLst/>
                    </a:prstGeom>
                    <a:noFill/>
                    <a:ln>
                      <a:noFill/>
                    </a:ln>
                  </pic:spPr>
                </pic:pic>
              </a:graphicData>
            </a:graphic>
          </wp:inline>
        </w:drawing>
      </w:r>
    </w:p>
    <w:p w:rsidR="00030BF8" w:rsidRPr="00030BF8" w:rsidRDefault="00030BF8" w:rsidP="00030BF8">
      <w:pPr>
        <w:suppressAutoHyphens/>
        <w:spacing w:after="0" w:line="228" w:lineRule="auto"/>
        <w:ind w:left="5760" w:right="-6"/>
        <w:rPr>
          <w:rFonts w:ascii="Times New Roman" w:eastAsia="Times New Roman" w:hAnsi="Times New Roman" w:cs="Times New Roman"/>
          <w:spacing w:val="-3"/>
          <w:sz w:val="26"/>
          <w:szCs w:val="26"/>
          <w:lang w:eastAsia="ru-RU"/>
        </w:rPr>
      </w:pPr>
    </w:p>
    <w:p w:rsidR="00D72AE5" w:rsidRPr="00D72AE5" w:rsidRDefault="00D72AE5" w:rsidP="00D72AE5">
      <w:pPr>
        <w:spacing w:after="0" w:line="180" w:lineRule="auto"/>
        <w:jc w:val="center"/>
        <w:rPr>
          <w:rFonts w:ascii="Times New Roman" w:eastAsia="Times New Roman" w:hAnsi="Times New Roman" w:cs="Times New Roman"/>
          <w:b/>
          <w:sz w:val="28"/>
          <w:szCs w:val="28"/>
          <w:lang w:eastAsia="ru-RU"/>
        </w:rPr>
      </w:pPr>
      <w:r w:rsidRPr="00D72AE5">
        <w:rPr>
          <w:rFonts w:ascii="Times New Roman" w:eastAsia="Times New Roman" w:hAnsi="Times New Roman" w:cs="Times New Roman"/>
          <w:b/>
          <w:sz w:val="28"/>
          <w:szCs w:val="28"/>
          <w:lang w:eastAsia="ru-RU"/>
        </w:rPr>
        <w:t>ВЫПИСКА ИЗ ПРОТОКОЛА</w:t>
      </w:r>
    </w:p>
    <w:p w:rsidR="00D72AE5" w:rsidRPr="00D72AE5" w:rsidRDefault="00D72AE5" w:rsidP="00D72AE5">
      <w:pPr>
        <w:spacing w:after="0" w:line="180" w:lineRule="auto"/>
        <w:jc w:val="center"/>
        <w:rPr>
          <w:rFonts w:ascii="Times New Roman" w:eastAsia="Times New Roman" w:hAnsi="Times New Roman" w:cs="Times New Roman"/>
          <w:b/>
          <w:sz w:val="28"/>
          <w:szCs w:val="28"/>
          <w:lang w:eastAsia="ru-RU"/>
        </w:rPr>
      </w:pPr>
      <w:r w:rsidRPr="00D72AE5">
        <w:rPr>
          <w:rFonts w:ascii="Times New Roman" w:eastAsia="Times New Roman" w:hAnsi="Times New Roman" w:cs="Times New Roman"/>
          <w:b/>
          <w:sz w:val="28"/>
          <w:szCs w:val="28"/>
          <w:lang w:eastAsia="ru-RU"/>
        </w:rPr>
        <w:t>ЗАСЕДАНИЯ ПРАВЛЕНИЯ</w:t>
      </w:r>
    </w:p>
    <w:p w:rsidR="00D72AE5" w:rsidRPr="00D72AE5" w:rsidRDefault="00D72AE5" w:rsidP="00D72AE5">
      <w:pPr>
        <w:spacing w:after="0" w:line="180" w:lineRule="auto"/>
        <w:jc w:val="center"/>
        <w:rPr>
          <w:rFonts w:ascii="Times New Roman" w:eastAsia="Times New Roman" w:hAnsi="Times New Roman" w:cs="Times New Roman"/>
          <w:b/>
          <w:sz w:val="28"/>
          <w:szCs w:val="28"/>
          <w:lang w:eastAsia="ru-RU"/>
        </w:rPr>
      </w:pPr>
    </w:p>
    <w:p w:rsidR="00D72AE5" w:rsidRPr="00D72AE5" w:rsidRDefault="00D72AE5" w:rsidP="00D72AE5">
      <w:pPr>
        <w:spacing w:after="0" w:line="180" w:lineRule="auto"/>
        <w:rPr>
          <w:rFonts w:ascii="Times New Roman" w:eastAsia="Times New Roman" w:hAnsi="Times New Roman" w:cs="Times New Roman"/>
          <w:sz w:val="28"/>
          <w:szCs w:val="28"/>
          <w:lang w:eastAsia="ru-RU"/>
        </w:rPr>
      </w:pPr>
      <w:r w:rsidRPr="00D72AE5">
        <w:rPr>
          <w:rFonts w:ascii="Times New Roman" w:eastAsia="Times New Roman" w:hAnsi="Times New Roman" w:cs="Times New Roman"/>
          <w:sz w:val="28"/>
          <w:szCs w:val="28"/>
          <w:lang w:eastAsia="ru-RU"/>
        </w:rPr>
        <w:t>г. Москва                                                                                             № 10</w:t>
      </w:r>
      <w:r>
        <w:rPr>
          <w:rFonts w:ascii="Times New Roman" w:eastAsia="Times New Roman" w:hAnsi="Times New Roman" w:cs="Times New Roman"/>
          <w:sz w:val="28"/>
          <w:szCs w:val="28"/>
          <w:lang w:eastAsia="ru-RU"/>
        </w:rPr>
        <w:t>4</w:t>
      </w:r>
      <w:r w:rsidR="00194304">
        <w:rPr>
          <w:rFonts w:ascii="Times New Roman" w:eastAsia="Times New Roman" w:hAnsi="Times New Roman" w:cs="Times New Roman"/>
          <w:sz w:val="28"/>
          <w:szCs w:val="28"/>
          <w:lang w:eastAsia="ru-RU"/>
        </w:rPr>
        <w:t>5</w:t>
      </w:r>
      <w:r w:rsidRPr="00D72AE5">
        <w:rPr>
          <w:rFonts w:ascii="Times New Roman" w:eastAsia="Times New Roman" w:hAnsi="Times New Roman" w:cs="Times New Roman"/>
          <w:sz w:val="28"/>
          <w:szCs w:val="28"/>
          <w:lang w:eastAsia="ru-RU"/>
        </w:rPr>
        <w:t>пр/</w:t>
      </w:r>
      <w:r w:rsidR="00EC115D">
        <w:rPr>
          <w:rFonts w:ascii="Times New Roman" w:eastAsia="Times New Roman" w:hAnsi="Times New Roman" w:cs="Times New Roman"/>
          <w:sz w:val="28"/>
          <w:szCs w:val="28"/>
          <w:lang w:eastAsia="ru-RU"/>
        </w:rPr>
        <w:t>3</w:t>
      </w:r>
    </w:p>
    <w:p w:rsidR="00030BF8" w:rsidRPr="00030BF8" w:rsidRDefault="00030BF8" w:rsidP="00030BF8">
      <w:pPr>
        <w:widowControl w:val="0"/>
        <w:spacing w:after="0" w:line="216" w:lineRule="auto"/>
        <w:rPr>
          <w:rFonts w:ascii="Times New Roman" w:eastAsia="Times New Roman" w:hAnsi="Times New Roman" w:cs="Times New Roman"/>
          <w:sz w:val="28"/>
          <w:szCs w:val="28"/>
          <w:lang w:eastAsia="ru-RU"/>
        </w:rPr>
      </w:pPr>
    </w:p>
    <w:p w:rsidR="00194304" w:rsidRPr="00030BF8" w:rsidRDefault="00194304" w:rsidP="00194304">
      <w:pPr>
        <w:widowControl w:val="0"/>
        <w:spacing w:after="0" w:line="216" w:lineRule="auto"/>
        <w:rPr>
          <w:rFonts w:ascii="Times New Roman" w:eastAsia="Times New Roman" w:hAnsi="Times New Roman" w:cs="Times New Roman"/>
          <w:color w:val="000000"/>
          <w:sz w:val="24"/>
          <w:szCs w:val="20"/>
          <w:lang w:eastAsia="ru-RU"/>
        </w:rPr>
      </w:pPr>
      <w:r w:rsidRPr="00030BF8">
        <w:rPr>
          <w:rFonts w:ascii="Times New Roman" w:eastAsia="Times New Roman" w:hAnsi="Times New Roman" w:cs="Times New Roman"/>
          <w:color w:val="000000"/>
          <w:sz w:val="24"/>
          <w:szCs w:val="20"/>
          <w:lang w:eastAsia="ru-RU"/>
        </w:rPr>
        <w:t>Дата и время проведения заседания:</w:t>
      </w:r>
      <w:r w:rsidRPr="00030BF8">
        <w:rPr>
          <w:rFonts w:ascii="Times New Roman" w:eastAsia="Times New Roman" w:hAnsi="Times New Roman" w:cs="Times New Roman"/>
          <w:color w:val="000000"/>
          <w:sz w:val="24"/>
          <w:szCs w:val="20"/>
          <w:lang w:eastAsia="ru-RU"/>
        </w:rPr>
        <w:tab/>
      </w:r>
      <w:r w:rsidRPr="00030BF8">
        <w:rPr>
          <w:rFonts w:ascii="Times New Roman" w:eastAsia="Times New Roman" w:hAnsi="Times New Roman" w:cs="Times New Roman"/>
          <w:color w:val="000000"/>
          <w:sz w:val="24"/>
          <w:szCs w:val="20"/>
          <w:lang w:eastAsia="ru-RU"/>
        </w:rPr>
        <w:tab/>
      </w:r>
      <w:r>
        <w:rPr>
          <w:rFonts w:ascii="Times New Roman" w:eastAsia="Times New Roman" w:hAnsi="Times New Roman" w:cs="Times New Roman"/>
          <w:color w:val="000000"/>
          <w:sz w:val="24"/>
          <w:szCs w:val="20"/>
          <w:lang w:eastAsia="ru-RU"/>
        </w:rPr>
        <w:t>26 мая</w:t>
      </w:r>
      <w:r w:rsidRPr="00030BF8">
        <w:rPr>
          <w:rFonts w:ascii="Times New Roman" w:eastAsia="Times New Roman" w:hAnsi="Times New Roman" w:cs="Times New Roman"/>
          <w:color w:val="000000"/>
          <w:sz w:val="24"/>
          <w:szCs w:val="20"/>
          <w:lang w:eastAsia="ru-RU"/>
        </w:rPr>
        <w:t xml:space="preserve"> 2017 г., 1</w:t>
      </w:r>
      <w:r>
        <w:rPr>
          <w:rFonts w:ascii="Times New Roman" w:eastAsia="Times New Roman" w:hAnsi="Times New Roman" w:cs="Times New Roman"/>
          <w:color w:val="000000"/>
          <w:sz w:val="24"/>
          <w:szCs w:val="20"/>
          <w:lang w:eastAsia="ru-RU"/>
        </w:rPr>
        <w:t>8</w:t>
      </w:r>
      <w:r w:rsidRPr="00030BF8">
        <w:rPr>
          <w:rFonts w:ascii="Times New Roman" w:eastAsia="Times New Roman" w:hAnsi="Times New Roman" w:cs="Times New Roman"/>
          <w:color w:val="000000"/>
          <w:sz w:val="24"/>
          <w:szCs w:val="20"/>
          <w:lang w:eastAsia="ru-RU"/>
        </w:rPr>
        <w:t xml:space="preserve"> час. </w:t>
      </w:r>
      <w:r>
        <w:rPr>
          <w:rFonts w:ascii="Times New Roman" w:eastAsia="Times New Roman" w:hAnsi="Times New Roman" w:cs="Times New Roman"/>
          <w:color w:val="000000"/>
          <w:sz w:val="24"/>
          <w:szCs w:val="20"/>
          <w:lang w:eastAsia="ru-RU"/>
        </w:rPr>
        <w:t>00</w:t>
      </w:r>
      <w:r w:rsidRPr="00030BF8">
        <w:rPr>
          <w:rFonts w:ascii="Times New Roman" w:eastAsia="Times New Roman" w:hAnsi="Times New Roman" w:cs="Times New Roman"/>
          <w:color w:val="000000"/>
          <w:sz w:val="24"/>
          <w:szCs w:val="20"/>
          <w:lang w:eastAsia="ru-RU"/>
        </w:rPr>
        <w:t xml:space="preserve"> мин.</w:t>
      </w:r>
    </w:p>
    <w:p w:rsidR="00194304" w:rsidRPr="00030BF8" w:rsidRDefault="00194304" w:rsidP="00194304">
      <w:pPr>
        <w:widowControl w:val="0"/>
        <w:spacing w:after="0" w:line="216" w:lineRule="auto"/>
        <w:rPr>
          <w:rFonts w:ascii="Times New Roman" w:eastAsia="Times New Roman" w:hAnsi="Times New Roman" w:cs="Times New Roman"/>
          <w:color w:val="000000"/>
          <w:sz w:val="24"/>
          <w:szCs w:val="20"/>
          <w:lang w:eastAsia="ru-RU"/>
        </w:rPr>
      </w:pPr>
      <w:r w:rsidRPr="00030BF8">
        <w:rPr>
          <w:rFonts w:ascii="Times New Roman" w:eastAsia="Times New Roman" w:hAnsi="Times New Roman" w:cs="Times New Roman"/>
          <w:color w:val="000000"/>
          <w:sz w:val="24"/>
          <w:szCs w:val="20"/>
          <w:lang w:eastAsia="ru-RU"/>
        </w:rPr>
        <w:tab/>
      </w:r>
      <w:r w:rsidRPr="00030BF8">
        <w:rPr>
          <w:rFonts w:ascii="Times New Roman" w:eastAsia="Times New Roman" w:hAnsi="Times New Roman" w:cs="Times New Roman"/>
          <w:color w:val="000000"/>
          <w:sz w:val="24"/>
          <w:szCs w:val="20"/>
          <w:lang w:eastAsia="ru-RU"/>
        </w:rPr>
        <w:tab/>
      </w:r>
      <w:r w:rsidRPr="00030BF8">
        <w:rPr>
          <w:rFonts w:ascii="Times New Roman" w:eastAsia="Times New Roman" w:hAnsi="Times New Roman" w:cs="Times New Roman"/>
          <w:color w:val="000000"/>
          <w:sz w:val="24"/>
          <w:szCs w:val="20"/>
          <w:lang w:eastAsia="ru-RU"/>
        </w:rPr>
        <w:tab/>
      </w:r>
      <w:r w:rsidRPr="00030BF8">
        <w:rPr>
          <w:rFonts w:ascii="Times New Roman" w:eastAsia="Times New Roman" w:hAnsi="Times New Roman" w:cs="Times New Roman"/>
          <w:color w:val="000000"/>
          <w:sz w:val="24"/>
          <w:szCs w:val="20"/>
          <w:lang w:eastAsia="ru-RU"/>
        </w:rPr>
        <w:tab/>
      </w:r>
      <w:r w:rsidRPr="00030BF8">
        <w:rPr>
          <w:rFonts w:ascii="Times New Roman" w:eastAsia="Times New Roman" w:hAnsi="Times New Roman" w:cs="Times New Roman"/>
          <w:color w:val="000000"/>
          <w:sz w:val="24"/>
          <w:szCs w:val="20"/>
          <w:lang w:eastAsia="ru-RU"/>
        </w:rPr>
        <w:tab/>
      </w:r>
      <w:r w:rsidRPr="00030BF8">
        <w:rPr>
          <w:rFonts w:ascii="Times New Roman" w:eastAsia="Times New Roman" w:hAnsi="Times New Roman" w:cs="Times New Roman"/>
          <w:color w:val="000000"/>
          <w:sz w:val="24"/>
          <w:szCs w:val="20"/>
          <w:lang w:eastAsia="ru-RU"/>
        </w:rPr>
        <w:tab/>
      </w:r>
      <w:r w:rsidRPr="00030BF8">
        <w:rPr>
          <w:rFonts w:ascii="Times New Roman" w:eastAsia="Times New Roman" w:hAnsi="Times New Roman" w:cs="Times New Roman"/>
          <w:color w:val="000000"/>
          <w:sz w:val="24"/>
          <w:szCs w:val="20"/>
          <w:lang w:eastAsia="ru-RU"/>
        </w:rPr>
        <w:tab/>
        <w:t>(время московское)</w:t>
      </w:r>
    </w:p>
    <w:p w:rsidR="00194304" w:rsidRPr="00030BF8" w:rsidRDefault="00194304" w:rsidP="00194304">
      <w:pPr>
        <w:widowControl w:val="0"/>
        <w:spacing w:after="0" w:line="216" w:lineRule="auto"/>
        <w:rPr>
          <w:rFonts w:ascii="Times New Roman" w:eastAsia="Times New Roman" w:hAnsi="Times New Roman" w:cs="Times New Roman"/>
          <w:color w:val="000000"/>
          <w:sz w:val="24"/>
          <w:szCs w:val="20"/>
          <w:lang w:eastAsia="ru-RU"/>
        </w:rPr>
      </w:pPr>
      <w:r w:rsidRPr="00030BF8">
        <w:rPr>
          <w:rFonts w:ascii="Times New Roman" w:eastAsia="Times New Roman" w:hAnsi="Times New Roman" w:cs="Times New Roman"/>
          <w:color w:val="000000"/>
          <w:sz w:val="24"/>
          <w:szCs w:val="20"/>
          <w:lang w:eastAsia="ru-RU"/>
        </w:rPr>
        <w:t xml:space="preserve">Дата составления протокола:                                 </w:t>
      </w:r>
      <w:r>
        <w:rPr>
          <w:rFonts w:ascii="Times New Roman" w:eastAsia="Times New Roman" w:hAnsi="Times New Roman" w:cs="Times New Roman"/>
          <w:color w:val="000000"/>
          <w:sz w:val="24"/>
          <w:szCs w:val="20"/>
          <w:lang w:eastAsia="ru-RU"/>
        </w:rPr>
        <w:t>26 мая</w:t>
      </w:r>
      <w:r w:rsidRPr="00030BF8">
        <w:rPr>
          <w:rFonts w:ascii="Times New Roman" w:eastAsia="Times New Roman" w:hAnsi="Times New Roman" w:cs="Times New Roman"/>
          <w:color w:val="000000"/>
          <w:sz w:val="24"/>
          <w:szCs w:val="20"/>
          <w:lang w:eastAsia="ru-RU"/>
        </w:rPr>
        <w:t xml:space="preserve"> 2017 г.</w:t>
      </w:r>
    </w:p>
    <w:p w:rsidR="009039F3" w:rsidRDefault="009039F3" w:rsidP="009039F3">
      <w:pPr>
        <w:widowControl w:val="0"/>
        <w:spacing w:after="0" w:line="216" w:lineRule="auto"/>
        <w:jc w:val="both"/>
        <w:rPr>
          <w:rFonts w:ascii="Times New Roman" w:hAnsi="Times New Roman" w:cs="Times New Roman"/>
          <w:b/>
          <w:sz w:val="28"/>
          <w:szCs w:val="28"/>
        </w:rPr>
      </w:pPr>
    </w:p>
    <w:p w:rsidR="00EC115D" w:rsidRPr="00323FDE" w:rsidRDefault="00EC115D" w:rsidP="00EC115D">
      <w:pPr>
        <w:shd w:val="clear" w:color="auto" w:fill="FFFFFF"/>
        <w:spacing w:after="0" w:line="240" w:lineRule="auto"/>
        <w:jc w:val="both"/>
        <w:rPr>
          <w:rFonts w:ascii="Times New Roman" w:eastAsia="Times New Roman" w:hAnsi="Times New Roman" w:cs="Times New Roman"/>
          <w:b/>
          <w:sz w:val="28"/>
          <w:szCs w:val="28"/>
          <w:lang w:eastAsia="ru-RU"/>
        </w:rPr>
      </w:pPr>
      <w:r w:rsidRPr="00323FDE">
        <w:rPr>
          <w:rFonts w:ascii="Times New Roman" w:eastAsia="Times New Roman" w:hAnsi="Times New Roman" w:cs="Times New Roman"/>
          <w:b/>
          <w:sz w:val="28"/>
          <w:szCs w:val="28"/>
          <w:lang w:eastAsia="ru-RU"/>
        </w:rPr>
        <w:t xml:space="preserve">Вопрос 3: </w:t>
      </w:r>
      <w:r w:rsidRPr="00323FDE">
        <w:rPr>
          <w:rFonts w:ascii="Times New Roman" w:eastAsia="Times New Roman" w:hAnsi="Times New Roman" w:cs="Times New Roman"/>
          <w:sz w:val="28"/>
          <w:szCs w:val="28"/>
          <w:lang w:eastAsia="ru-RU"/>
        </w:rPr>
        <w:t>О выполнении функций годового Общего собрания акционеров АО «ЦСО СШГЭС», 100 % уставного капитала которого принадлежит Обществу.</w:t>
      </w:r>
    </w:p>
    <w:p w:rsidR="00EC115D" w:rsidRPr="00323FDE" w:rsidRDefault="00EC115D" w:rsidP="00EC115D">
      <w:pPr>
        <w:shd w:val="clear" w:color="auto" w:fill="FFFFFF"/>
        <w:spacing w:after="0" w:line="240" w:lineRule="auto"/>
        <w:jc w:val="both"/>
        <w:rPr>
          <w:rFonts w:ascii="Times New Roman" w:eastAsia="Times New Roman" w:hAnsi="Times New Roman" w:cs="Times New Roman"/>
          <w:sz w:val="28"/>
          <w:szCs w:val="28"/>
          <w:lang w:eastAsia="ru-RU"/>
        </w:rPr>
      </w:pPr>
    </w:p>
    <w:p w:rsidR="00EC115D" w:rsidRPr="00323FDE" w:rsidRDefault="00EC115D" w:rsidP="00EC115D">
      <w:pPr>
        <w:widowControl w:val="0"/>
        <w:spacing w:after="0" w:line="216" w:lineRule="auto"/>
        <w:jc w:val="both"/>
        <w:rPr>
          <w:rFonts w:ascii="Times New Roman" w:eastAsia="Times New Roman" w:hAnsi="Times New Roman" w:cs="Times New Roman"/>
          <w:b/>
          <w:sz w:val="28"/>
          <w:szCs w:val="28"/>
          <w:lang w:eastAsia="ru-RU"/>
        </w:rPr>
      </w:pPr>
      <w:r w:rsidRPr="00323FDE">
        <w:rPr>
          <w:rFonts w:ascii="Times New Roman" w:eastAsia="Times New Roman" w:hAnsi="Times New Roman" w:cs="Times New Roman"/>
          <w:b/>
          <w:sz w:val="28"/>
          <w:szCs w:val="28"/>
          <w:lang w:eastAsia="ru-RU"/>
        </w:rPr>
        <w:t>Решение:</w:t>
      </w:r>
    </w:p>
    <w:p w:rsidR="00EC115D" w:rsidRPr="00323FDE" w:rsidRDefault="00EC115D" w:rsidP="00EC115D">
      <w:pPr>
        <w:numPr>
          <w:ilvl w:val="0"/>
          <w:numId w:val="6"/>
        </w:numPr>
        <w:tabs>
          <w:tab w:val="left" w:pos="0"/>
          <w:tab w:val="left" w:pos="993"/>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323FDE">
        <w:rPr>
          <w:rFonts w:ascii="Times New Roman" w:eastAsia="Times New Roman" w:hAnsi="Times New Roman" w:cs="Times New Roman"/>
          <w:sz w:val="28"/>
          <w:szCs w:val="28"/>
          <w:lang w:eastAsia="ru-RU"/>
        </w:rPr>
        <w:t>Утвердить годовой отчет А</w:t>
      </w:r>
      <w:r w:rsidRPr="00323FDE">
        <w:rPr>
          <w:rFonts w:ascii="Times New Roman" w:eastAsia="Times New Roman" w:hAnsi="Times New Roman" w:cs="Times New Roman"/>
          <w:snapToGrid w:val="0"/>
          <w:sz w:val="28"/>
          <w:szCs w:val="28"/>
          <w:lang w:eastAsia="ru-RU"/>
        </w:rPr>
        <w:t>О «</w:t>
      </w:r>
      <w:r w:rsidRPr="00323FDE">
        <w:rPr>
          <w:rFonts w:ascii="Times New Roman" w:eastAsia="Times New Roman" w:hAnsi="Times New Roman" w:cs="Times New Roman"/>
          <w:color w:val="000000"/>
          <w:sz w:val="28"/>
          <w:szCs w:val="28"/>
          <w:lang w:eastAsia="ru-RU"/>
        </w:rPr>
        <w:t>ЦСО СШГЭС</w:t>
      </w:r>
      <w:r w:rsidRPr="00323FDE">
        <w:rPr>
          <w:rFonts w:ascii="Times New Roman" w:eastAsia="Times New Roman" w:hAnsi="Times New Roman" w:cs="Times New Roman"/>
          <w:snapToGrid w:val="0"/>
          <w:sz w:val="28"/>
          <w:szCs w:val="28"/>
          <w:lang w:eastAsia="ru-RU"/>
        </w:rPr>
        <w:t xml:space="preserve">» </w:t>
      </w:r>
      <w:r w:rsidRPr="00323FDE">
        <w:rPr>
          <w:rFonts w:ascii="Times New Roman" w:eastAsia="Times New Roman" w:hAnsi="Times New Roman" w:cs="Times New Roman"/>
          <w:sz w:val="28"/>
          <w:szCs w:val="28"/>
          <w:lang w:eastAsia="ru-RU"/>
        </w:rPr>
        <w:t xml:space="preserve">по результатам работы за 2016 год </w:t>
      </w:r>
      <w:r w:rsidRPr="00323FDE">
        <w:rPr>
          <w:rFonts w:ascii="Times New Roman" w:eastAsia="Times New Roman" w:hAnsi="Times New Roman" w:cs="Times New Roman"/>
          <w:bCs/>
          <w:sz w:val="28"/>
          <w:szCs w:val="28"/>
          <w:lang w:eastAsia="ru-RU"/>
        </w:rPr>
        <w:t>согласно Приложению 6.</w:t>
      </w:r>
    </w:p>
    <w:p w:rsidR="00EC115D" w:rsidRPr="00323FDE" w:rsidRDefault="00EC115D" w:rsidP="00EC115D">
      <w:pPr>
        <w:numPr>
          <w:ilvl w:val="0"/>
          <w:numId w:val="6"/>
        </w:numPr>
        <w:tabs>
          <w:tab w:val="left" w:pos="0"/>
          <w:tab w:val="left" w:pos="993"/>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323FDE">
        <w:rPr>
          <w:rFonts w:ascii="Times New Roman" w:eastAsia="Times New Roman" w:hAnsi="Times New Roman" w:cs="Times New Roman"/>
          <w:sz w:val="28"/>
          <w:szCs w:val="28"/>
          <w:lang w:eastAsia="ru-RU"/>
        </w:rPr>
        <w:t>Утвердить годовую бухгалтерскую (финансовую) отчетность, в том числе отчет о финансовых результатах АО «ЦСО СШГЭС» по итогам 2016 года согласно Приложению 7.</w:t>
      </w:r>
    </w:p>
    <w:p w:rsidR="00EC115D" w:rsidRPr="00323FDE" w:rsidRDefault="00EC115D" w:rsidP="00EC115D">
      <w:pPr>
        <w:numPr>
          <w:ilvl w:val="0"/>
          <w:numId w:val="6"/>
        </w:numPr>
        <w:tabs>
          <w:tab w:val="left" w:pos="0"/>
          <w:tab w:val="left" w:pos="993"/>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323FDE">
        <w:rPr>
          <w:rFonts w:ascii="Times New Roman" w:eastAsia="Times New Roman" w:hAnsi="Times New Roman" w:cs="Times New Roman"/>
          <w:sz w:val="28"/>
          <w:szCs w:val="28"/>
          <w:lang w:eastAsia="ru-RU"/>
        </w:rPr>
        <w:t>Утвердить</w:t>
      </w:r>
      <w:r w:rsidRPr="00323FDE">
        <w:rPr>
          <w:rFonts w:ascii="Times New Roman" w:eastAsia="Times New Roman" w:hAnsi="Times New Roman" w:cs="Times New Roman"/>
          <w:bCs/>
          <w:sz w:val="28"/>
          <w:szCs w:val="28"/>
          <w:lang w:eastAsia="ru-RU"/>
        </w:rPr>
        <w:t xml:space="preserve"> следующее распределение прибыли (убытков) АО «</w:t>
      </w:r>
      <w:r w:rsidRPr="00323FDE">
        <w:rPr>
          <w:rFonts w:ascii="Times New Roman" w:eastAsia="Times New Roman" w:hAnsi="Times New Roman" w:cs="Times New Roman"/>
          <w:color w:val="000000"/>
          <w:sz w:val="28"/>
          <w:szCs w:val="28"/>
          <w:lang w:eastAsia="ru-RU"/>
        </w:rPr>
        <w:t>ЦСО СШГЭС</w:t>
      </w:r>
      <w:r w:rsidRPr="00323FDE">
        <w:rPr>
          <w:rFonts w:ascii="Times New Roman" w:eastAsia="Times New Roman" w:hAnsi="Times New Roman" w:cs="Times New Roman"/>
          <w:bCs/>
          <w:sz w:val="28"/>
          <w:szCs w:val="28"/>
          <w:lang w:eastAsia="ru-RU"/>
        </w:rPr>
        <w:t xml:space="preserve">» по результатам 2016 финансового года: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6"/>
        <w:gridCol w:w="2268"/>
      </w:tblGrid>
      <w:tr w:rsidR="00EC115D" w:rsidRPr="00323FDE" w:rsidTr="00EC115D">
        <w:tc>
          <w:tcPr>
            <w:tcW w:w="7626" w:type="dxa"/>
          </w:tcPr>
          <w:p w:rsidR="00EC115D" w:rsidRPr="00323FDE" w:rsidRDefault="00EC115D" w:rsidP="00151277">
            <w:pPr>
              <w:spacing w:after="0" w:line="240" w:lineRule="auto"/>
              <w:ind w:left="-540" w:right="-70" w:firstLine="709"/>
              <w:jc w:val="center"/>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Наименование</w:t>
            </w:r>
          </w:p>
        </w:tc>
        <w:tc>
          <w:tcPr>
            <w:tcW w:w="2268" w:type="dxa"/>
          </w:tcPr>
          <w:p w:rsidR="00EC115D" w:rsidRPr="00323FDE" w:rsidRDefault="00EC115D" w:rsidP="00151277">
            <w:pPr>
              <w:spacing w:after="0" w:line="240" w:lineRule="auto"/>
              <w:ind w:left="-540" w:right="-70" w:firstLine="517"/>
              <w:jc w:val="center"/>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Сумма, тыс. руб.</w:t>
            </w:r>
          </w:p>
        </w:tc>
      </w:tr>
      <w:tr w:rsidR="00EC115D" w:rsidRPr="00323FDE" w:rsidTr="00EC115D">
        <w:tc>
          <w:tcPr>
            <w:tcW w:w="7626" w:type="dxa"/>
          </w:tcPr>
          <w:p w:rsidR="00EC115D" w:rsidRPr="00323FDE" w:rsidRDefault="00EC115D" w:rsidP="00151277">
            <w:pPr>
              <w:keepNext/>
              <w:spacing w:after="0" w:line="240" w:lineRule="auto"/>
              <w:ind w:right="-70"/>
              <w:jc w:val="both"/>
              <w:outlineLvl w:val="7"/>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Нераспределенная прибыль (убыток) отчетного периода:</w:t>
            </w:r>
          </w:p>
        </w:tc>
        <w:tc>
          <w:tcPr>
            <w:tcW w:w="2268" w:type="dxa"/>
          </w:tcPr>
          <w:p w:rsidR="00EC115D" w:rsidRPr="00323FDE" w:rsidRDefault="00EC115D" w:rsidP="00151277">
            <w:pPr>
              <w:spacing w:after="0" w:line="280" w:lineRule="exact"/>
              <w:ind w:left="-540" w:right="-70" w:firstLine="709"/>
              <w:jc w:val="center"/>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1 108</w:t>
            </w:r>
          </w:p>
        </w:tc>
      </w:tr>
      <w:tr w:rsidR="00EC115D" w:rsidRPr="00323FDE" w:rsidTr="00EC115D">
        <w:tc>
          <w:tcPr>
            <w:tcW w:w="7626" w:type="dxa"/>
          </w:tcPr>
          <w:p w:rsidR="00EC115D" w:rsidRPr="00323FDE" w:rsidRDefault="00EC115D" w:rsidP="00151277">
            <w:pPr>
              <w:keepNext/>
              <w:spacing w:after="0" w:line="240" w:lineRule="auto"/>
              <w:ind w:right="-70"/>
              <w:jc w:val="both"/>
              <w:outlineLvl w:val="7"/>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Распределить на:  Резервный фонд</w:t>
            </w:r>
          </w:p>
        </w:tc>
        <w:tc>
          <w:tcPr>
            <w:tcW w:w="2268" w:type="dxa"/>
          </w:tcPr>
          <w:p w:rsidR="00EC115D" w:rsidRPr="00323FDE" w:rsidRDefault="00EC115D" w:rsidP="00151277">
            <w:pPr>
              <w:spacing w:after="0" w:line="280" w:lineRule="exact"/>
              <w:ind w:left="-540" w:right="-70" w:firstLine="709"/>
              <w:jc w:val="center"/>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55</w:t>
            </w:r>
          </w:p>
        </w:tc>
      </w:tr>
      <w:tr w:rsidR="00EC115D" w:rsidRPr="00323FDE" w:rsidTr="00EC115D">
        <w:tc>
          <w:tcPr>
            <w:tcW w:w="7626" w:type="dxa"/>
          </w:tcPr>
          <w:p w:rsidR="00EC115D" w:rsidRPr="00323FDE" w:rsidRDefault="00EC115D" w:rsidP="00151277">
            <w:pPr>
              <w:keepNext/>
              <w:spacing w:after="0" w:line="240" w:lineRule="auto"/>
              <w:ind w:right="-70"/>
              <w:jc w:val="both"/>
              <w:outlineLvl w:val="7"/>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 xml:space="preserve">                               Инвестиции текущего года</w:t>
            </w:r>
          </w:p>
        </w:tc>
        <w:tc>
          <w:tcPr>
            <w:tcW w:w="2268" w:type="dxa"/>
          </w:tcPr>
          <w:p w:rsidR="00EC115D" w:rsidRPr="00323FDE" w:rsidRDefault="00EC115D" w:rsidP="00151277">
            <w:pPr>
              <w:spacing w:after="0" w:line="280" w:lineRule="exact"/>
              <w:ind w:left="-540" w:right="-70" w:firstLine="709"/>
              <w:jc w:val="center"/>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w:t>
            </w:r>
          </w:p>
        </w:tc>
      </w:tr>
      <w:tr w:rsidR="00EC115D" w:rsidRPr="00323FDE" w:rsidTr="00EC115D">
        <w:tc>
          <w:tcPr>
            <w:tcW w:w="7626" w:type="dxa"/>
          </w:tcPr>
          <w:p w:rsidR="00EC115D" w:rsidRPr="00323FDE" w:rsidRDefault="00EC115D" w:rsidP="00151277">
            <w:pPr>
              <w:spacing w:after="0" w:line="240" w:lineRule="auto"/>
              <w:ind w:right="-70"/>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 xml:space="preserve">                               Прибыль на накопление</w:t>
            </w:r>
          </w:p>
        </w:tc>
        <w:tc>
          <w:tcPr>
            <w:tcW w:w="2268" w:type="dxa"/>
          </w:tcPr>
          <w:p w:rsidR="00EC115D" w:rsidRPr="00323FDE" w:rsidRDefault="00EC115D" w:rsidP="00151277">
            <w:pPr>
              <w:spacing w:after="0" w:line="280" w:lineRule="exact"/>
              <w:ind w:left="-540" w:right="-70" w:firstLine="709"/>
              <w:jc w:val="center"/>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w:t>
            </w:r>
          </w:p>
        </w:tc>
      </w:tr>
      <w:tr w:rsidR="00EC115D" w:rsidRPr="00323FDE" w:rsidTr="00EC115D">
        <w:tc>
          <w:tcPr>
            <w:tcW w:w="7626" w:type="dxa"/>
          </w:tcPr>
          <w:p w:rsidR="00EC115D" w:rsidRPr="00323FDE" w:rsidRDefault="00EC115D" w:rsidP="00151277">
            <w:pPr>
              <w:spacing w:after="0" w:line="240" w:lineRule="auto"/>
              <w:ind w:right="-70"/>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 xml:space="preserve">                               Дивиденды</w:t>
            </w:r>
          </w:p>
        </w:tc>
        <w:tc>
          <w:tcPr>
            <w:tcW w:w="2268" w:type="dxa"/>
          </w:tcPr>
          <w:p w:rsidR="00EC115D" w:rsidRPr="00323FDE" w:rsidRDefault="00EC115D" w:rsidP="00151277">
            <w:pPr>
              <w:spacing w:after="0" w:line="280" w:lineRule="exact"/>
              <w:ind w:left="-540" w:right="-70" w:firstLine="709"/>
              <w:jc w:val="center"/>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w:t>
            </w:r>
          </w:p>
        </w:tc>
      </w:tr>
      <w:tr w:rsidR="00EC115D" w:rsidRPr="00323FDE" w:rsidTr="00EC115D">
        <w:tc>
          <w:tcPr>
            <w:tcW w:w="7626" w:type="dxa"/>
          </w:tcPr>
          <w:p w:rsidR="00EC115D" w:rsidRPr="00323FDE" w:rsidRDefault="00EC115D" w:rsidP="00151277">
            <w:pPr>
              <w:spacing w:after="0" w:line="240" w:lineRule="auto"/>
              <w:ind w:right="-70"/>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 xml:space="preserve">                               Погашение убытков прошлых лет</w:t>
            </w:r>
          </w:p>
        </w:tc>
        <w:tc>
          <w:tcPr>
            <w:tcW w:w="2268" w:type="dxa"/>
          </w:tcPr>
          <w:p w:rsidR="00EC115D" w:rsidRPr="00323FDE" w:rsidRDefault="00EC115D" w:rsidP="00151277">
            <w:pPr>
              <w:spacing w:after="0" w:line="280" w:lineRule="exact"/>
              <w:ind w:left="-540" w:right="-70" w:firstLine="709"/>
              <w:jc w:val="center"/>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1 053</w:t>
            </w:r>
          </w:p>
        </w:tc>
      </w:tr>
    </w:tbl>
    <w:p w:rsidR="00EC115D" w:rsidRPr="00323FDE" w:rsidRDefault="00EC115D" w:rsidP="00EC115D">
      <w:pPr>
        <w:numPr>
          <w:ilvl w:val="0"/>
          <w:numId w:val="6"/>
        </w:numPr>
        <w:tabs>
          <w:tab w:val="left" w:pos="0"/>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Не выплачивать дивиденды по обыкновенным акциям АО «ЦСО СШГЭС» по результатам 2016 года.</w:t>
      </w:r>
    </w:p>
    <w:p w:rsidR="00EC115D" w:rsidRPr="00323FDE" w:rsidRDefault="00EC115D" w:rsidP="00EC115D">
      <w:pPr>
        <w:numPr>
          <w:ilvl w:val="0"/>
          <w:numId w:val="6"/>
        </w:numPr>
        <w:tabs>
          <w:tab w:val="left" w:pos="0"/>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Избрать Совет директоров АО «</w:t>
      </w:r>
      <w:r w:rsidRPr="00323FDE">
        <w:rPr>
          <w:rFonts w:ascii="Times New Roman" w:eastAsia="Times New Roman" w:hAnsi="Times New Roman" w:cs="Times New Roman"/>
          <w:color w:val="000000"/>
          <w:sz w:val="28"/>
          <w:szCs w:val="28"/>
          <w:lang w:eastAsia="ru-RU"/>
        </w:rPr>
        <w:t>ЦСО СШГЭС</w:t>
      </w:r>
      <w:r w:rsidRPr="00323FDE">
        <w:rPr>
          <w:rFonts w:ascii="Times New Roman" w:eastAsia="Times New Roman" w:hAnsi="Times New Roman" w:cs="Times New Roman"/>
          <w:sz w:val="28"/>
          <w:szCs w:val="28"/>
          <w:lang w:eastAsia="ru-RU"/>
        </w:rPr>
        <w:t>» в следующем составе:</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EC115D" w:rsidRPr="00323FDE" w:rsidTr="00EC115D">
        <w:trPr>
          <w:jc w:val="center"/>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Губанов</w:t>
            </w:r>
          </w:p>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Валерий Федорович</w:t>
            </w:r>
          </w:p>
        </w:tc>
        <w:tc>
          <w:tcPr>
            <w:tcW w:w="6521" w:type="dxa"/>
            <w:tcBorders>
              <w:top w:val="single" w:sz="4" w:space="0" w:color="auto"/>
              <w:left w:val="nil"/>
              <w:bottom w:val="single" w:sz="4" w:space="0" w:color="auto"/>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Директор Департамента – Управление делами ПАО</w:t>
            </w:r>
            <w:r>
              <w:rPr>
                <w:rFonts w:ascii="Times New Roman" w:eastAsia="Times New Roman" w:hAnsi="Times New Roman" w:cs="Times New Roman"/>
                <w:color w:val="000000"/>
                <w:sz w:val="28"/>
                <w:szCs w:val="28"/>
                <w:lang w:eastAsia="ru-RU"/>
              </w:rPr>
              <w:t> </w:t>
            </w:r>
            <w:r w:rsidRPr="00323FDE">
              <w:rPr>
                <w:rFonts w:ascii="Times New Roman" w:eastAsia="Times New Roman" w:hAnsi="Times New Roman" w:cs="Times New Roman"/>
                <w:color w:val="000000"/>
                <w:sz w:val="28"/>
                <w:szCs w:val="28"/>
                <w:lang w:eastAsia="ru-RU"/>
              </w:rPr>
              <w:t>«РусГидро»</w:t>
            </w:r>
          </w:p>
        </w:tc>
      </w:tr>
      <w:tr w:rsidR="00EC115D" w:rsidRPr="00323FDE" w:rsidTr="00EC115D">
        <w:trPr>
          <w:jc w:val="center"/>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Морозова</w:t>
            </w:r>
          </w:p>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Марина Александровна</w:t>
            </w:r>
          </w:p>
        </w:tc>
        <w:tc>
          <w:tcPr>
            <w:tcW w:w="6521" w:type="dxa"/>
            <w:tcBorders>
              <w:top w:val="single" w:sz="4" w:space="0" w:color="auto"/>
              <w:left w:val="nil"/>
              <w:bottom w:val="single" w:sz="4" w:space="0" w:color="auto"/>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Начальник Правового управления Юридического департамента ПАО «РусГидро»</w:t>
            </w:r>
          </w:p>
        </w:tc>
      </w:tr>
      <w:tr w:rsidR="00EC115D" w:rsidRPr="00323FDE" w:rsidTr="00EC115D">
        <w:trPr>
          <w:jc w:val="center"/>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Савельев</w:t>
            </w:r>
          </w:p>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Василий Владимирович</w:t>
            </w:r>
          </w:p>
        </w:tc>
        <w:tc>
          <w:tcPr>
            <w:tcW w:w="6521" w:type="dxa"/>
            <w:tcBorders>
              <w:top w:val="single" w:sz="4" w:space="0" w:color="auto"/>
              <w:left w:val="nil"/>
              <w:bottom w:val="single" w:sz="4" w:space="0" w:color="auto"/>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Начальник Управления бюджетирования Департамента экономического планирования и инвестиционных программ ПАО «РусГидро»</w:t>
            </w:r>
          </w:p>
        </w:tc>
      </w:tr>
      <w:tr w:rsidR="00EC115D" w:rsidRPr="00323FDE" w:rsidTr="00EC115D">
        <w:trPr>
          <w:jc w:val="center"/>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Кормилкин</w:t>
            </w:r>
          </w:p>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Алексей Иванович</w:t>
            </w:r>
          </w:p>
        </w:tc>
        <w:tc>
          <w:tcPr>
            <w:tcW w:w="6521" w:type="dxa"/>
            <w:tcBorders>
              <w:top w:val="single" w:sz="4" w:space="0" w:color="auto"/>
              <w:left w:val="nil"/>
              <w:bottom w:val="single" w:sz="4" w:space="0" w:color="auto"/>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Генеральный директор АО «ЦСО СШГЭС»</w:t>
            </w:r>
          </w:p>
        </w:tc>
      </w:tr>
      <w:tr w:rsidR="00EC115D" w:rsidRPr="00323FDE" w:rsidTr="00EC115D">
        <w:trPr>
          <w:jc w:val="center"/>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Иванов</w:t>
            </w:r>
          </w:p>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Геннадий Михайлович</w:t>
            </w:r>
          </w:p>
        </w:tc>
        <w:tc>
          <w:tcPr>
            <w:tcW w:w="6521" w:type="dxa"/>
            <w:tcBorders>
              <w:top w:val="single" w:sz="4" w:space="0" w:color="auto"/>
              <w:left w:val="nil"/>
              <w:bottom w:val="single" w:sz="4" w:space="0" w:color="auto"/>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color w:val="000000"/>
                <w:sz w:val="28"/>
                <w:szCs w:val="28"/>
                <w:lang w:eastAsia="ru-RU"/>
              </w:rPr>
            </w:pPr>
            <w:r w:rsidRPr="00323FDE">
              <w:rPr>
                <w:rFonts w:ascii="Times New Roman" w:eastAsia="Times New Roman" w:hAnsi="Times New Roman" w:cs="Times New Roman"/>
                <w:color w:val="000000"/>
                <w:sz w:val="28"/>
                <w:szCs w:val="28"/>
                <w:lang w:eastAsia="ru-RU"/>
              </w:rPr>
              <w:t>Начальник Департамента - Управление делами ПАО «РусГидро»</w:t>
            </w:r>
          </w:p>
        </w:tc>
      </w:tr>
    </w:tbl>
    <w:p w:rsidR="00EC115D" w:rsidRPr="00323FDE" w:rsidRDefault="00EC115D" w:rsidP="00EC115D">
      <w:pPr>
        <w:numPr>
          <w:ilvl w:val="0"/>
          <w:numId w:val="6"/>
        </w:numPr>
        <w:tabs>
          <w:tab w:val="left" w:pos="0"/>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 xml:space="preserve">Избрать Ревизионную комиссию </w:t>
      </w:r>
      <w:r w:rsidRPr="00323FDE">
        <w:rPr>
          <w:rFonts w:ascii="Times New Roman" w:eastAsia="Times New Roman" w:hAnsi="Times New Roman" w:cs="Times New Roman"/>
          <w:snapToGrid w:val="0"/>
          <w:sz w:val="28"/>
          <w:szCs w:val="28"/>
          <w:lang w:eastAsia="ru-RU"/>
        </w:rPr>
        <w:t>АО «</w:t>
      </w:r>
      <w:r w:rsidRPr="00323FDE">
        <w:rPr>
          <w:rFonts w:ascii="Times New Roman" w:eastAsia="Times New Roman" w:hAnsi="Times New Roman" w:cs="Times New Roman"/>
          <w:color w:val="000000"/>
          <w:sz w:val="28"/>
          <w:szCs w:val="28"/>
          <w:lang w:eastAsia="ru-RU"/>
        </w:rPr>
        <w:t>ЦСО СШГЭС</w:t>
      </w:r>
      <w:r w:rsidRPr="00323FDE">
        <w:rPr>
          <w:rFonts w:ascii="Times New Roman" w:eastAsia="Times New Roman" w:hAnsi="Times New Roman" w:cs="Times New Roman"/>
          <w:snapToGrid w:val="0"/>
          <w:sz w:val="28"/>
          <w:szCs w:val="28"/>
          <w:lang w:eastAsia="ru-RU"/>
        </w:rPr>
        <w:t>»</w:t>
      </w:r>
      <w:r w:rsidRPr="00323FDE">
        <w:rPr>
          <w:rFonts w:ascii="Times New Roman" w:eastAsia="Times New Roman" w:hAnsi="Times New Roman" w:cs="Times New Roman"/>
          <w:sz w:val="28"/>
          <w:szCs w:val="28"/>
          <w:lang w:eastAsia="ru-RU"/>
        </w:rPr>
        <w:t xml:space="preserve"> в следующем составе:</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237"/>
      </w:tblGrid>
      <w:tr w:rsidR="00EC115D" w:rsidRPr="00323FDE" w:rsidTr="00151277">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lastRenderedPageBreak/>
              <w:t>Басов</w:t>
            </w:r>
          </w:p>
          <w:p w:rsidR="00EC115D" w:rsidRPr="00323FDE" w:rsidRDefault="00EC115D" w:rsidP="00151277">
            <w:pPr>
              <w:spacing w:after="0" w:line="240" w:lineRule="auto"/>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Александр Борисович</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Главный эксперт Департамента контроля и управления рисками ПАО «РусГидро»</w:t>
            </w:r>
          </w:p>
        </w:tc>
      </w:tr>
      <w:tr w:rsidR="00EC115D" w:rsidRPr="00323FDE" w:rsidTr="00151277">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Бойко</w:t>
            </w:r>
          </w:p>
          <w:p w:rsidR="00EC115D" w:rsidRPr="00323FDE" w:rsidRDefault="00EC115D" w:rsidP="00151277">
            <w:pPr>
              <w:spacing w:after="0" w:line="240" w:lineRule="auto"/>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Марина Петровна</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Главный эксперт Службы внутреннего аудита ПАО «РусГидро»</w:t>
            </w:r>
          </w:p>
        </w:tc>
      </w:tr>
      <w:tr w:rsidR="00EC115D" w:rsidRPr="00323FDE" w:rsidTr="00151277">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sz w:val="28"/>
                <w:szCs w:val="28"/>
                <w:lang w:eastAsia="ru-RU"/>
              </w:rPr>
            </w:pPr>
            <w:proofErr w:type="spellStart"/>
            <w:r w:rsidRPr="00323FDE">
              <w:rPr>
                <w:rFonts w:ascii="Times New Roman" w:eastAsia="Times New Roman" w:hAnsi="Times New Roman" w:cs="Times New Roman"/>
                <w:sz w:val="28"/>
                <w:szCs w:val="28"/>
                <w:lang w:eastAsia="ru-RU"/>
              </w:rPr>
              <w:t>Листрова</w:t>
            </w:r>
            <w:proofErr w:type="spellEnd"/>
          </w:p>
          <w:p w:rsidR="00EC115D" w:rsidRPr="00323FDE" w:rsidRDefault="00EC115D" w:rsidP="00151277">
            <w:pPr>
              <w:spacing w:after="0" w:line="240" w:lineRule="auto"/>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Ксения Сергеевна</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EC115D" w:rsidRPr="00323FDE" w:rsidRDefault="00EC115D" w:rsidP="00151277">
            <w:pPr>
              <w:spacing w:after="0" w:line="240" w:lineRule="auto"/>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Главный эксперт Департамента контроля и управления рисками ПАО «РусГидро»</w:t>
            </w:r>
          </w:p>
        </w:tc>
      </w:tr>
    </w:tbl>
    <w:p w:rsidR="00EC115D" w:rsidRPr="00323FDE" w:rsidRDefault="00EC115D" w:rsidP="00EC115D">
      <w:pPr>
        <w:numPr>
          <w:ilvl w:val="0"/>
          <w:numId w:val="6"/>
        </w:numPr>
        <w:tabs>
          <w:tab w:val="left" w:pos="0"/>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Утвердить Аудитором А</w:t>
      </w:r>
      <w:r w:rsidRPr="00323FDE">
        <w:rPr>
          <w:rFonts w:ascii="Times New Roman" w:eastAsia="Times New Roman" w:hAnsi="Times New Roman" w:cs="Times New Roman"/>
          <w:snapToGrid w:val="0"/>
          <w:sz w:val="28"/>
          <w:szCs w:val="28"/>
          <w:lang w:eastAsia="ru-RU"/>
        </w:rPr>
        <w:t>О «</w:t>
      </w:r>
      <w:r w:rsidRPr="00323FDE">
        <w:rPr>
          <w:rFonts w:ascii="Times New Roman" w:eastAsia="Times New Roman" w:hAnsi="Times New Roman" w:cs="Times New Roman"/>
          <w:color w:val="000000"/>
          <w:sz w:val="28"/>
          <w:szCs w:val="28"/>
          <w:lang w:eastAsia="ru-RU"/>
        </w:rPr>
        <w:t>ЦСО СШГЭС</w:t>
      </w:r>
      <w:r w:rsidRPr="00323FDE">
        <w:rPr>
          <w:rFonts w:ascii="Times New Roman" w:eastAsia="Times New Roman" w:hAnsi="Times New Roman" w:cs="Times New Roman"/>
          <w:snapToGrid w:val="0"/>
          <w:sz w:val="28"/>
          <w:szCs w:val="28"/>
          <w:lang w:eastAsia="ru-RU"/>
        </w:rPr>
        <w:t xml:space="preserve">» - </w:t>
      </w:r>
      <w:r w:rsidRPr="00323FDE">
        <w:rPr>
          <w:rFonts w:ascii="Times New Roman" w:eastAsia="Times New Roman" w:hAnsi="Times New Roman" w:cs="Times New Roman"/>
          <w:sz w:val="28"/>
          <w:szCs w:val="28"/>
          <w:lang w:eastAsia="ru-RU"/>
        </w:rPr>
        <w:t xml:space="preserve">ООО «ЭНПИ </w:t>
      </w:r>
      <w:proofErr w:type="spellStart"/>
      <w:r w:rsidRPr="00323FDE">
        <w:rPr>
          <w:rFonts w:ascii="Times New Roman" w:eastAsia="Times New Roman" w:hAnsi="Times New Roman" w:cs="Times New Roman"/>
          <w:sz w:val="28"/>
          <w:szCs w:val="28"/>
          <w:lang w:eastAsia="ru-RU"/>
        </w:rPr>
        <w:t>Консалт</w:t>
      </w:r>
      <w:proofErr w:type="spellEnd"/>
      <w:r w:rsidRPr="00323FDE">
        <w:rPr>
          <w:rFonts w:ascii="Times New Roman" w:eastAsia="Times New Roman" w:hAnsi="Times New Roman" w:cs="Times New Roman"/>
          <w:sz w:val="28"/>
          <w:szCs w:val="28"/>
          <w:lang w:eastAsia="ru-RU"/>
        </w:rPr>
        <w:t>» (ОГРН 1177746166817).</w:t>
      </w:r>
    </w:p>
    <w:p w:rsidR="00EC115D" w:rsidRPr="00323FDE" w:rsidRDefault="00EC115D" w:rsidP="00EC115D">
      <w:pPr>
        <w:numPr>
          <w:ilvl w:val="0"/>
          <w:numId w:val="6"/>
        </w:numPr>
        <w:tabs>
          <w:tab w:val="left" w:pos="0"/>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323FDE">
        <w:rPr>
          <w:rFonts w:ascii="Times New Roman" w:eastAsia="Times New Roman" w:hAnsi="Times New Roman" w:cs="Times New Roman"/>
          <w:sz w:val="28"/>
          <w:szCs w:val="28"/>
          <w:lang w:eastAsia="ru-RU"/>
        </w:rPr>
        <w:t>Утвердить Положение о выплате членам Совета директоров АО «ЦСО СШГЭС» вознаграждений и компенсаций в новой редакции согласно Приложению 8.</w:t>
      </w:r>
    </w:p>
    <w:p w:rsidR="0053265C" w:rsidRDefault="0053265C" w:rsidP="00EC115D">
      <w:pPr>
        <w:pStyle w:val="a4"/>
        <w:widowControl w:val="0"/>
        <w:tabs>
          <w:tab w:val="left" w:pos="0"/>
          <w:tab w:val="left" w:pos="993"/>
        </w:tabs>
        <w:spacing w:after="0" w:line="216" w:lineRule="auto"/>
        <w:ind w:left="709"/>
        <w:jc w:val="both"/>
        <w:rPr>
          <w:rFonts w:ascii="Times New Roman" w:eastAsia="Times New Roman" w:hAnsi="Times New Roman" w:cs="Times New Roman"/>
          <w:sz w:val="28"/>
          <w:szCs w:val="28"/>
          <w:lang w:eastAsia="ru-RU"/>
        </w:rPr>
      </w:pPr>
    </w:p>
    <w:p w:rsidR="009278B3" w:rsidRDefault="009278B3" w:rsidP="009278B3">
      <w:pPr>
        <w:widowControl w:val="0"/>
        <w:spacing w:after="0" w:line="216" w:lineRule="auto"/>
        <w:jc w:val="both"/>
        <w:rPr>
          <w:rFonts w:ascii="Times New Roman" w:hAnsi="Times New Roman" w:cs="Times New Roman"/>
          <w:b/>
          <w:sz w:val="28"/>
          <w:szCs w:val="28"/>
        </w:rPr>
      </w:pPr>
      <w:r w:rsidRPr="00113103">
        <w:rPr>
          <w:rFonts w:ascii="Times New Roman" w:hAnsi="Times New Roman" w:cs="Times New Roman"/>
          <w:b/>
          <w:sz w:val="28"/>
          <w:szCs w:val="28"/>
        </w:rPr>
        <w:t>Решение принято.</w:t>
      </w:r>
    </w:p>
    <w:p w:rsidR="00C80BE0" w:rsidRDefault="00C80BE0" w:rsidP="009278B3">
      <w:pPr>
        <w:widowControl w:val="0"/>
        <w:spacing w:after="0" w:line="216" w:lineRule="auto"/>
        <w:jc w:val="both"/>
        <w:rPr>
          <w:rFonts w:ascii="Times New Roman" w:hAnsi="Times New Roman" w:cs="Times New Roman"/>
          <w:b/>
          <w:sz w:val="28"/>
          <w:szCs w:val="28"/>
        </w:rPr>
      </w:pPr>
    </w:p>
    <w:p w:rsidR="00FF0784" w:rsidRDefault="00FF0784" w:rsidP="00415CAD">
      <w:pPr>
        <w:widowControl w:val="0"/>
        <w:spacing w:after="0" w:line="240" w:lineRule="auto"/>
        <w:jc w:val="both"/>
        <w:rPr>
          <w:rFonts w:ascii="Times New Roman" w:eastAsia="Times New Roman" w:hAnsi="Times New Roman" w:cs="Times New Roman"/>
          <w:sz w:val="28"/>
          <w:szCs w:val="28"/>
          <w:lang w:eastAsia="ru-RU"/>
        </w:rPr>
      </w:pPr>
    </w:p>
    <w:p w:rsidR="00EC5698" w:rsidRPr="00EC5698" w:rsidRDefault="00415CAD" w:rsidP="00415CAD">
      <w:pPr>
        <w:widowControl w:val="0"/>
        <w:spacing w:after="0"/>
        <w:jc w:val="both"/>
        <w:rPr>
          <w:sz w:val="28"/>
          <w:szCs w:val="28"/>
        </w:rPr>
      </w:pPr>
      <w:r>
        <w:rPr>
          <w:rFonts w:ascii="Times New Roman" w:hAnsi="Times New Roman" w:cs="Times New Roman"/>
          <w:sz w:val="28"/>
          <w:szCs w:val="28"/>
        </w:rPr>
        <w:t>С</w:t>
      </w:r>
      <w:r w:rsidRPr="00415CAD">
        <w:rPr>
          <w:rFonts w:ascii="Times New Roman" w:hAnsi="Times New Roman" w:cs="Times New Roman"/>
          <w:sz w:val="28"/>
          <w:szCs w:val="28"/>
        </w:rPr>
        <w:t>екретар</w:t>
      </w:r>
      <w:r>
        <w:rPr>
          <w:rFonts w:ascii="Times New Roman" w:hAnsi="Times New Roman" w:cs="Times New Roman"/>
          <w:sz w:val="28"/>
          <w:szCs w:val="28"/>
        </w:rPr>
        <w:t>ь</w:t>
      </w:r>
      <w:r w:rsidRPr="00415CAD">
        <w:rPr>
          <w:rFonts w:ascii="Times New Roman" w:hAnsi="Times New Roman" w:cs="Times New Roman"/>
          <w:sz w:val="28"/>
          <w:szCs w:val="28"/>
        </w:rPr>
        <w:t xml:space="preserve"> Правления</w:t>
      </w:r>
      <w:r>
        <w:rPr>
          <w:rFonts w:ascii="Times New Roman" w:hAnsi="Times New Roman" w:cs="Times New Roman"/>
          <w:sz w:val="28"/>
          <w:szCs w:val="28"/>
        </w:rPr>
        <w:t xml:space="preserve">                                                                             С.С. Коптяков</w:t>
      </w:r>
    </w:p>
    <w:sectPr w:rsidR="00EC5698" w:rsidRPr="00EC5698" w:rsidSect="001B43C8">
      <w:headerReference w:type="default" r:id="rId10"/>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F5" w:rsidRDefault="00032BF5" w:rsidP="00113103">
      <w:pPr>
        <w:spacing w:after="0" w:line="240" w:lineRule="auto"/>
      </w:pPr>
      <w:r>
        <w:separator/>
      </w:r>
    </w:p>
  </w:endnote>
  <w:endnote w:type="continuationSeparator" w:id="0">
    <w:p w:rsidR="00032BF5" w:rsidRDefault="00032BF5" w:rsidP="0011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F5" w:rsidRDefault="00032BF5" w:rsidP="00113103">
      <w:pPr>
        <w:spacing w:after="0" w:line="240" w:lineRule="auto"/>
      </w:pPr>
      <w:r>
        <w:separator/>
      </w:r>
    </w:p>
  </w:footnote>
  <w:footnote w:type="continuationSeparator" w:id="0">
    <w:p w:rsidR="00032BF5" w:rsidRDefault="00032BF5" w:rsidP="00113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099536"/>
      <w:docPartObj>
        <w:docPartGallery w:val="Page Numbers (Top of Page)"/>
        <w:docPartUnique/>
      </w:docPartObj>
    </w:sdtPr>
    <w:sdtEndPr/>
    <w:sdtContent>
      <w:p w:rsidR="006C05FD" w:rsidRDefault="006C05FD">
        <w:pPr>
          <w:pStyle w:val="aa"/>
          <w:jc w:val="center"/>
        </w:pPr>
        <w:r>
          <w:fldChar w:fldCharType="begin"/>
        </w:r>
        <w:r>
          <w:instrText>PAGE   \* MERGEFORMAT</w:instrText>
        </w:r>
        <w:r>
          <w:fldChar w:fldCharType="separate"/>
        </w:r>
        <w:r w:rsidR="004C3496">
          <w:rPr>
            <w:noProof/>
          </w:rPr>
          <w:t>2</w:t>
        </w:r>
        <w:r>
          <w:fldChar w:fldCharType="end"/>
        </w:r>
      </w:p>
    </w:sdtContent>
  </w:sdt>
  <w:p w:rsidR="006C05FD" w:rsidRDefault="006C05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314"/>
    <w:multiLevelType w:val="hybridMultilevel"/>
    <w:tmpl w:val="0F8829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E77E3B"/>
    <w:multiLevelType w:val="hybridMultilevel"/>
    <w:tmpl w:val="597EA836"/>
    <w:lvl w:ilvl="0" w:tplc="A9BE808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3497C5E"/>
    <w:multiLevelType w:val="hybridMultilevel"/>
    <w:tmpl w:val="0F8829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6E40200"/>
    <w:multiLevelType w:val="hybridMultilevel"/>
    <w:tmpl w:val="0F8829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70570DA"/>
    <w:multiLevelType w:val="hybridMultilevel"/>
    <w:tmpl w:val="0F8829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BED0BF3"/>
    <w:multiLevelType w:val="hybridMultilevel"/>
    <w:tmpl w:val="0F8829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B0"/>
    <w:rsid w:val="00023413"/>
    <w:rsid w:val="00030BF8"/>
    <w:rsid w:val="00032BF5"/>
    <w:rsid w:val="00045122"/>
    <w:rsid w:val="000657F1"/>
    <w:rsid w:val="000A6C93"/>
    <w:rsid w:val="000A6D26"/>
    <w:rsid w:val="000B4A12"/>
    <w:rsid w:val="000D0F44"/>
    <w:rsid w:val="000E044D"/>
    <w:rsid w:val="00113103"/>
    <w:rsid w:val="00142DF3"/>
    <w:rsid w:val="00187D01"/>
    <w:rsid w:val="00194304"/>
    <w:rsid w:val="001A2499"/>
    <w:rsid w:val="001B07FB"/>
    <w:rsid w:val="001B43C8"/>
    <w:rsid w:val="001B5A79"/>
    <w:rsid w:val="001F0E98"/>
    <w:rsid w:val="002112E1"/>
    <w:rsid w:val="0021546B"/>
    <w:rsid w:val="00236674"/>
    <w:rsid w:val="00251381"/>
    <w:rsid w:val="002C081A"/>
    <w:rsid w:val="002C46AA"/>
    <w:rsid w:val="002E309D"/>
    <w:rsid w:val="002F6DF0"/>
    <w:rsid w:val="00306D1A"/>
    <w:rsid w:val="00334B71"/>
    <w:rsid w:val="00340A65"/>
    <w:rsid w:val="003802AC"/>
    <w:rsid w:val="003843CC"/>
    <w:rsid w:val="00395D91"/>
    <w:rsid w:val="003A4A50"/>
    <w:rsid w:val="003D26FE"/>
    <w:rsid w:val="00414713"/>
    <w:rsid w:val="00415CAD"/>
    <w:rsid w:val="00421417"/>
    <w:rsid w:val="00445083"/>
    <w:rsid w:val="00451BA1"/>
    <w:rsid w:val="00482F49"/>
    <w:rsid w:val="0048434E"/>
    <w:rsid w:val="004870BA"/>
    <w:rsid w:val="004C3496"/>
    <w:rsid w:val="004E3BD5"/>
    <w:rsid w:val="0053265C"/>
    <w:rsid w:val="0055318F"/>
    <w:rsid w:val="00553D26"/>
    <w:rsid w:val="00560F2B"/>
    <w:rsid w:val="005A7AAC"/>
    <w:rsid w:val="005C3D17"/>
    <w:rsid w:val="005C7415"/>
    <w:rsid w:val="005D728C"/>
    <w:rsid w:val="005E20D9"/>
    <w:rsid w:val="005E5496"/>
    <w:rsid w:val="005F04CC"/>
    <w:rsid w:val="00605AC5"/>
    <w:rsid w:val="00613C01"/>
    <w:rsid w:val="00624650"/>
    <w:rsid w:val="00634E0B"/>
    <w:rsid w:val="00635342"/>
    <w:rsid w:val="00657646"/>
    <w:rsid w:val="00690525"/>
    <w:rsid w:val="00695E54"/>
    <w:rsid w:val="006B1C0D"/>
    <w:rsid w:val="006B4511"/>
    <w:rsid w:val="006B581A"/>
    <w:rsid w:val="006C05FD"/>
    <w:rsid w:val="006C11F5"/>
    <w:rsid w:val="006C7BD4"/>
    <w:rsid w:val="006E3059"/>
    <w:rsid w:val="006E648D"/>
    <w:rsid w:val="006E6C01"/>
    <w:rsid w:val="006F6DC5"/>
    <w:rsid w:val="00700BCE"/>
    <w:rsid w:val="00701EF7"/>
    <w:rsid w:val="007106B1"/>
    <w:rsid w:val="00716C06"/>
    <w:rsid w:val="00732E1A"/>
    <w:rsid w:val="00757F0A"/>
    <w:rsid w:val="0076418F"/>
    <w:rsid w:val="0077330B"/>
    <w:rsid w:val="007750C4"/>
    <w:rsid w:val="00787CDD"/>
    <w:rsid w:val="007A4178"/>
    <w:rsid w:val="007A4484"/>
    <w:rsid w:val="007C073A"/>
    <w:rsid w:val="007D0AAA"/>
    <w:rsid w:val="007D1B2C"/>
    <w:rsid w:val="007E74D4"/>
    <w:rsid w:val="00825683"/>
    <w:rsid w:val="00853A26"/>
    <w:rsid w:val="00853CA0"/>
    <w:rsid w:val="0085623B"/>
    <w:rsid w:val="00886F82"/>
    <w:rsid w:val="008B14D5"/>
    <w:rsid w:val="008F178E"/>
    <w:rsid w:val="0090048C"/>
    <w:rsid w:val="009039F3"/>
    <w:rsid w:val="00906173"/>
    <w:rsid w:val="009278B3"/>
    <w:rsid w:val="00940DF9"/>
    <w:rsid w:val="0094761B"/>
    <w:rsid w:val="00953876"/>
    <w:rsid w:val="009771AB"/>
    <w:rsid w:val="00987104"/>
    <w:rsid w:val="009E34D3"/>
    <w:rsid w:val="009E73B0"/>
    <w:rsid w:val="00A056E1"/>
    <w:rsid w:val="00A37C89"/>
    <w:rsid w:val="00A6635E"/>
    <w:rsid w:val="00A70E97"/>
    <w:rsid w:val="00A7490E"/>
    <w:rsid w:val="00AC1717"/>
    <w:rsid w:val="00AD3D28"/>
    <w:rsid w:val="00AD74AB"/>
    <w:rsid w:val="00B052F8"/>
    <w:rsid w:val="00B11E62"/>
    <w:rsid w:val="00B1799A"/>
    <w:rsid w:val="00B20C3E"/>
    <w:rsid w:val="00B36A62"/>
    <w:rsid w:val="00B53AEA"/>
    <w:rsid w:val="00B60AC4"/>
    <w:rsid w:val="00B61417"/>
    <w:rsid w:val="00B75F0A"/>
    <w:rsid w:val="00BA5F29"/>
    <w:rsid w:val="00BD1666"/>
    <w:rsid w:val="00BE6469"/>
    <w:rsid w:val="00BF531F"/>
    <w:rsid w:val="00C00759"/>
    <w:rsid w:val="00C33320"/>
    <w:rsid w:val="00C6467D"/>
    <w:rsid w:val="00C67534"/>
    <w:rsid w:val="00C80BE0"/>
    <w:rsid w:val="00C82D6F"/>
    <w:rsid w:val="00C87FC8"/>
    <w:rsid w:val="00CD1A00"/>
    <w:rsid w:val="00CF7D90"/>
    <w:rsid w:val="00D147BD"/>
    <w:rsid w:val="00D2457F"/>
    <w:rsid w:val="00D24D21"/>
    <w:rsid w:val="00D3239C"/>
    <w:rsid w:val="00D51D48"/>
    <w:rsid w:val="00D5630A"/>
    <w:rsid w:val="00D72AE5"/>
    <w:rsid w:val="00D74656"/>
    <w:rsid w:val="00D7552D"/>
    <w:rsid w:val="00D81134"/>
    <w:rsid w:val="00D869B7"/>
    <w:rsid w:val="00DB0684"/>
    <w:rsid w:val="00DC06B3"/>
    <w:rsid w:val="00DD4F95"/>
    <w:rsid w:val="00DD63FA"/>
    <w:rsid w:val="00DF7701"/>
    <w:rsid w:val="00E07BC8"/>
    <w:rsid w:val="00E43AC3"/>
    <w:rsid w:val="00E511C7"/>
    <w:rsid w:val="00E5642D"/>
    <w:rsid w:val="00E56754"/>
    <w:rsid w:val="00E73159"/>
    <w:rsid w:val="00E80100"/>
    <w:rsid w:val="00E91246"/>
    <w:rsid w:val="00E925F2"/>
    <w:rsid w:val="00EA09F1"/>
    <w:rsid w:val="00EA2E19"/>
    <w:rsid w:val="00EC115D"/>
    <w:rsid w:val="00EC5698"/>
    <w:rsid w:val="00EC5A90"/>
    <w:rsid w:val="00ED1668"/>
    <w:rsid w:val="00ED1A1A"/>
    <w:rsid w:val="00EE6EBD"/>
    <w:rsid w:val="00EF584F"/>
    <w:rsid w:val="00F02458"/>
    <w:rsid w:val="00F15039"/>
    <w:rsid w:val="00F202B7"/>
    <w:rsid w:val="00F60E85"/>
    <w:rsid w:val="00F63136"/>
    <w:rsid w:val="00F94583"/>
    <w:rsid w:val="00FA01B3"/>
    <w:rsid w:val="00FC75EC"/>
    <w:rsid w:val="00FF0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0BF8"/>
    <w:pPr>
      <w:spacing w:after="0" w:line="240" w:lineRule="auto"/>
      <w:ind w:left="-180" w:right="-2" w:firstLine="720"/>
      <w:jc w:val="both"/>
    </w:pPr>
    <w:rPr>
      <w:rFonts w:ascii="Times New Roman" w:eastAsia="Times New Roman" w:hAnsi="Times New Roman" w:cs="Times New Roman"/>
      <w:sz w:val="28"/>
      <w:szCs w:val="20"/>
      <w:lang w:eastAsia="ru-RU"/>
    </w:rPr>
  </w:style>
  <w:style w:type="paragraph" w:styleId="a4">
    <w:name w:val="List Paragraph"/>
    <w:basedOn w:val="a"/>
    <w:uiPriority w:val="34"/>
    <w:qFormat/>
    <w:rsid w:val="00030BF8"/>
    <w:pPr>
      <w:ind w:left="720"/>
      <w:contextualSpacing/>
    </w:pPr>
  </w:style>
  <w:style w:type="paragraph" w:styleId="2">
    <w:name w:val="Body Text Indent 2"/>
    <w:basedOn w:val="a"/>
    <w:link w:val="20"/>
    <w:rsid w:val="0011310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13103"/>
    <w:rPr>
      <w:rFonts w:ascii="Times New Roman" w:eastAsia="Times New Roman" w:hAnsi="Times New Roman" w:cs="Times New Roman"/>
      <w:sz w:val="24"/>
      <w:szCs w:val="24"/>
      <w:lang w:eastAsia="ru-RU"/>
    </w:rPr>
  </w:style>
  <w:style w:type="paragraph" w:styleId="a5">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
    <w:link w:val="a6"/>
    <w:uiPriority w:val="99"/>
    <w:qFormat/>
    <w:rsid w:val="0011310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5"/>
    <w:uiPriority w:val="99"/>
    <w:rsid w:val="00113103"/>
    <w:rPr>
      <w:rFonts w:ascii="Times New Roman" w:eastAsia="Times New Roman" w:hAnsi="Times New Roman" w:cs="Times New Roman"/>
      <w:sz w:val="20"/>
      <w:szCs w:val="20"/>
      <w:lang w:eastAsia="ru-RU"/>
    </w:rPr>
  </w:style>
  <w:style w:type="character" w:styleId="a7">
    <w:name w:val="footnote reference"/>
    <w:aliases w:val="Знак сноски-FN,Ciae niinee-FN,Знак сноски 1,fr,Used by Word for Help footnote symbols,Ссылка на сноску 45,Footnote Reference Number"/>
    <w:uiPriority w:val="99"/>
    <w:rsid w:val="00113103"/>
    <w:rPr>
      <w:vertAlign w:val="superscript"/>
    </w:rPr>
  </w:style>
  <w:style w:type="paragraph" w:styleId="a8">
    <w:name w:val="Balloon Text"/>
    <w:basedOn w:val="a"/>
    <w:link w:val="a9"/>
    <w:uiPriority w:val="99"/>
    <w:semiHidden/>
    <w:unhideWhenUsed/>
    <w:rsid w:val="00EF58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584F"/>
    <w:rPr>
      <w:rFonts w:ascii="Segoe UI" w:hAnsi="Segoe UI" w:cs="Segoe UI"/>
      <w:sz w:val="18"/>
      <w:szCs w:val="18"/>
    </w:rPr>
  </w:style>
  <w:style w:type="paragraph" w:styleId="aa">
    <w:name w:val="header"/>
    <w:basedOn w:val="a"/>
    <w:link w:val="ab"/>
    <w:uiPriority w:val="99"/>
    <w:unhideWhenUsed/>
    <w:rsid w:val="006C05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05FD"/>
  </w:style>
  <w:style w:type="paragraph" w:styleId="ac">
    <w:name w:val="footer"/>
    <w:basedOn w:val="a"/>
    <w:link w:val="ad"/>
    <w:uiPriority w:val="99"/>
    <w:unhideWhenUsed/>
    <w:rsid w:val="006C05F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05FD"/>
  </w:style>
  <w:style w:type="paragraph" w:styleId="ae">
    <w:name w:val="List Number"/>
    <w:basedOn w:val="a"/>
    <w:rsid w:val="001F0E98"/>
    <w:pPr>
      <w:tabs>
        <w:tab w:val="num" w:pos="360"/>
      </w:tabs>
      <w:spacing w:after="0" w:line="240" w:lineRule="auto"/>
    </w:pPr>
    <w:rPr>
      <w:rFonts w:ascii="Times New Roman" w:eastAsia="Times New Roman" w:hAnsi="Times New Roman" w:cs="Times New Roman"/>
      <w:sz w:val="24"/>
      <w:szCs w:val="24"/>
      <w:lang w:eastAsia="ru-RU"/>
    </w:rPr>
  </w:style>
  <w:style w:type="table" w:styleId="af">
    <w:name w:val="Table Grid"/>
    <w:basedOn w:val="a1"/>
    <w:rsid w:val="00B052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0BF8"/>
    <w:pPr>
      <w:spacing w:after="0" w:line="240" w:lineRule="auto"/>
      <w:ind w:left="-180" w:right="-2" w:firstLine="720"/>
      <w:jc w:val="both"/>
    </w:pPr>
    <w:rPr>
      <w:rFonts w:ascii="Times New Roman" w:eastAsia="Times New Roman" w:hAnsi="Times New Roman" w:cs="Times New Roman"/>
      <w:sz w:val="28"/>
      <w:szCs w:val="20"/>
      <w:lang w:eastAsia="ru-RU"/>
    </w:rPr>
  </w:style>
  <w:style w:type="paragraph" w:styleId="a4">
    <w:name w:val="List Paragraph"/>
    <w:basedOn w:val="a"/>
    <w:uiPriority w:val="34"/>
    <w:qFormat/>
    <w:rsid w:val="00030BF8"/>
    <w:pPr>
      <w:ind w:left="720"/>
      <w:contextualSpacing/>
    </w:pPr>
  </w:style>
  <w:style w:type="paragraph" w:styleId="2">
    <w:name w:val="Body Text Indent 2"/>
    <w:basedOn w:val="a"/>
    <w:link w:val="20"/>
    <w:rsid w:val="0011310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13103"/>
    <w:rPr>
      <w:rFonts w:ascii="Times New Roman" w:eastAsia="Times New Roman" w:hAnsi="Times New Roman" w:cs="Times New Roman"/>
      <w:sz w:val="24"/>
      <w:szCs w:val="24"/>
      <w:lang w:eastAsia="ru-RU"/>
    </w:rPr>
  </w:style>
  <w:style w:type="paragraph" w:styleId="a5">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
    <w:link w:val="a6"/>
    <w:uiPriority w:val="99"/>
    <w:qFormat/>
    <w:rsid w:val="0011310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5"/>
    <w:uiPriority w:val="99"/>
    <w:rsid w:val="00113103"/>
    <w:rPr>
      <w:rFonts w:ascii="Times New Roman" w:eastAsia="Times New Roman" w:hAnsi="Times New Roman" w:cs="Times New Roman"/>
      <w:sz w:val="20"/>
      <w:szCs w:val="20"/>
      <w:lang w:eastAsia="ru-RU"/>
    </w:rPr>
  </w:style>
  <w:style w:type="character" w:styleId="a7">
    <w:name w:val="footnote reference"/>
    <w:aliases w:val="Знак сноски-FN,Ciae niinee-FN,Знак сноски 1,fr,Used by Word for Help footnote symbols,Ссылка на сноску 45,Footnote Reference Number"/>
    <w:uiPriority w:val="99"/>
    <w:rsid w:val="00113103"/>
    <w:rPr>
      <w:vertAlign w:val="superscript"/>
    </w:rPr>
  </w:style>
  <w:style w:type="paragraph" w:styleId="a8">
    <w:name w:val="Balloon Text"/>
    <w:basedOn w:val="a"/>
    <w:link w:val="a9"/>
    <w:uiPriority w:val="99"/>
    <w:semiHidden/>
    <w:unhideWhenUsed/>
    <w:rsid w:val="00EF58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584F"/>
    <w:rPr>
      <w:rFonts w:ascii="Segoe UI" w:hAnsi="Segoe UI" w:cs="Segoe UI"/>
      <w:sz w:val="18"/>
      <w:szCs w:val="18"/>
    </w:rPr>
  </w:style>
  <w:style w:type="paragraph" w:styleId="aa">
    <w:name w:val="header"/>
    <w:basedOn w:val="a"/>
    <w:link w:val="ab"/>
    <w:uiPriority w:val="99"/>
    <w:unhideWhenUsed/>
    <w:rsid w:val="006C05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05FD"/>
  </w:style>
  <w:style w:type="paragraph" w:styleId="ac">
    <w:name w:val="footer"/>
    <w:basedOn w:val="a"/>
    <w:link w:val="ad"/>
    <w:uiPriority w:val="99"/>
    <w:unhideWhenUsed/>
    <w:rsid w:val="006C05F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05FD"/>
  </w:style>
  <w:style w:type="paragraph" w:styleId="ae">
    <w:name w:val="List Number"/>
    <w:basedOn w:val="a"/>
    <w:rsid w:val="001F0E98"/>
    <w:pPr>
      <w:tabs>
        <w:tab w:val="num" w:pos="360"/>
      </w:tabs>
      <w:spacing w:after="0" w:line="240" w:lineRule="auto"/>
    </w:pPr>
    <w:rPr>
      <w:rFonts w:ascii="Times New Roman" w:eastAsia="Times New Roman" w:hAnsi="Times New Roman" w:cs="Times New Roman"/>
      <w:sz w:val="24"/>
      <w:szCs w:val="24"/>
      <w:lang w:eastAsia="ru-RU"/>
    </w:rPr>
  </w:style>
  <w:style w:type="table" w:styleId="af">
    <w:name w:val="Table Grid"/>
    <w:basedOn w:val="a1"/>
    <w:rsid w:val="00B052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E843-1BAD-403C-ACA3-0E99A428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RusHydro</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Броншвал Роман Борисович</dc:creator>
  <cp:lastModifiedBy>Гоголь Евгения</cp:lastModifiedBy>
  <cp:revision>2</cp:revision>
  <cp:lastPrinted>2017-05-23T09:06:00Z</cp:lastPrinted>
  <dcterms:created xsi:type="dcterms:W3CDTF">2017-06-08T10:06:00Z</dcterms:created>
  <dcterms:modified xsi:type="dcterms:W3CDTF">2017-06-08T10:06:00Z</dcterms:modified>
</cp:coreProperties>
</file>