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0" w:rsidRDefault="007C28B0" w:rsidP="00A705F3">
      <w:pPr>
        <w:suppressAutoHyphens/>
        <w:spacing w:line="319" w:lineRule="auto"/>
        <w:ind w:left="5529"/>
        <w:jc w:val="center"/>
        <w:rPr>
          <w:sz w:val="28"/>
          <w:szCs w:val="28"/>
        </w:rPr>
      </w:pPr>
    </w:p>
    <w:p w:rsidR="002078C6" w:rsidRPr="00832CD0" w:rsidRDefault="00372214" w:rsidP="00A705F3">
      <w:pPr>
        <w:suppressAutoHyphens/>
        <w:spacing w:line="319" w:lineRule="auto"/>
        <w:ind w:left="5529"/>
        <w:jc w:val="center"/>
        <w:rPr>
          <w:sz w:val="28"/>
          <w:szCs w:val="28"/>
        </w:rPr>
      </w:pPr>
      <w:r w:rsidRPr="00832CD0">
        <w:rPr>
          <w:sz w:val="28"/>
          <w:szCs w:val="28"/>
        </w:rPr>
        <w:t>УТВЕРЖДЕН</w:t>
      </w:r>
      <w:r w:rsidR="00082807">
        <w:rPr>
          <w:sz w:val="28"/>
          <w:szCs w:val="28"/>
        </w:rPr>
        <w:t>О</w:t>
      </w:r>
    </w:p>
    <w:p w:rsidR="00A705F3" w:rsidRDefault="00A705F3" w:rsidP="00A705F3">
      <w:pPr>
        <w:suppressAutoHyphens/>
        <w:ind w:left="5528"/>
        <w:jc w:val="center"/>
        <w:rPr>
          <w:szCs w:val="28"/>
        </w:rPr>
      </w:pPr>
      <w:r>
        <w:rPr>
          <w:szCs w:val="28"/>
        </w:rPr>
        <w:t>Решением</w:t>
      </w:r>
    </w:p>
    <w:p w:rsidR="00CF7D37" w:rsidRPr="00832CD0" w:rsidRDefault="00A705F3" w:rsidP="000E468C">
      <w:pPr>
        <w:suppressAutoHyphens/>
        <w:ind w:left="5812"/>
        <w:rPr>
          <w:szCs w:val="28"/>
        </w:rPr>
      </w:pPr>
      <w:r>
        <w:rPr>
          <w:szCs w:val="28"/>
        </w:rPr>
        <w:t>годового о</w:t>
      </w:r>
      <w:r w:rsidR="0019355A" w:rsidRPr="00832CD0">
        <w:rPr>
          <w:szCs w:val="28"/>
        </w:rPr>
        <w:t>бщ</w:t>
      </w:r>
      <w:r>
        <w:rPr>
          <w:szCs w:val="28"/>
        </w:rPr>
        <w:t>его</w:t>
      </w:r>
      <w:r w:rsidR="0019355A" w:rsidRPr="00832CD0">
        <w:rPr>
          <w:szCs w:val="28"/>
        </w:rPr>
        <w:t xml:space="preserve"> собрани</w:t>
      </w:r>
      <w:r>
        <w:rPr>
          <w:szCs w:val="28"/>
        </w:rPr>
        <w:t>я</w:t>
      </w:r>
      <w:r w:rsidR="0019355A" w:rsidRPr="00832CD0">
        <w:rPr>
          <w:szCs w:val="28"/>
        </w:rPr>
        <w:t xml:space="preserve"> акционеров</w:t>
      </w:r>
      <w:r w:rsidR="00523AA9" w:rsidRPr="00832CD0">
        <w:rPr>
          <w:szCs w:val="28"/>
        </w:rPr>
        <w:t xml:space="preserve"> </w:t>
      </w:r>
    </w:p>
    <w:p w:rsidR="002078C6" w:rsidRPr="00832CD0" w:rsidRDefault="00A705F3" w:rsidP="000E468C">
      <w:pPr>
        <w:suppressAutoHyphens/>
        <w:ind w:left="5812"/>
        <w:rPr>
          <w:szCs w:val="28"/>
        </w:rPr>
      </w:pPr>
      <w:r>
        <w:rPr>
          <w:szCs w:val="28"/>
        </w:rPr>
        <w:t xml:space="preserve">публичного </w:t>
      </w:r>
      <w:r w:rsidR="00620896" w:rsidRPr="00832CD0">
        <w:rPr>
          <w:szCs w:val="28"/>
        </w:rPr>
        <w:t>акционерного общества «</w:t>
      </w:r>
      <w:proofErr w:type="spellStart"/>
      <w:r w:rsidR="00620896" w:rsidRPr="00832CD0">
        <w:rPr>
          <w:szCs w:val="28"/>
        </w:rPr>
        <w:t>Ковылкинский</w:t>
      </w:r>
      <w:proofErr w:type="spellEnd"/>
      <w:r w:rsidR="00620896" w:rsidRPr="00832CD0">
        <w:rPr>
          <w:szCs w:val="28"/>
        </w:rPr>
        <w:t xml:space="preserve"> электромеханический завод»</w:t>
      </w:r>
      <w:r>
        <w:rPr>
          <w:szCs w:val="28"/>
        </w:rPr>
        <w:t xml:space="preserve"> </w:t>
      </w:r>
      <w:r w:rsidR="0014112F" w:rsidRPr="00832CD0">
        <w:rPr>
          <w:szCs w:val="28"/>
        </w:rPr>
        <w:t xml:space="preserve">протокол </w:t>
      </w:r>
      <w:r w:rsidR="00372214" w:rsidRPr="00832CD0">
        <w:rPr>
          <w:szCs w:val="28"/>
        </w:rPr>
        <w:t>от</w:t>
      </w:r>
      <w:r w:rsidR="001B2522">
        <w:rPr>
          <w:szCs w:val="28"/>
        </w:rPr>
        <w:t xml:space="preserve"> </w:t>
      </w:r>
      <w:r w:rsidR="006F5773">
        <w:rPr>
          <w:szCs w:val="28"/>
        </w:rPr>
        <w:t>26</w:t>
      </w:r>
      <w:r w:rsidR="00FD47A2">
        <w:rPr>
          <w:szCs w:val="28"/>
        </w:rPr>
        <w:t xml:space="preserve"> </w:t>
      </w:r>
      <w:r w:rsidR="000E468C">
        <w:rPr>
          <w:szCs w:val="28"/>
        </w:rPr>
        <w:t>июня 201</w:t>
      </w:r>
      <w:r w:rsidR="00FD47A2">
        <w:rPr>
          <w:szCs w:val="28"/>
        </w:rPr>
        <w:t>8</w:t>
      </w:r>
      <w:r w:rsidR="000E468C">
        <w:rPr>
          <w:szCs w:val="28"/>
        </w:rPr>
        <w:t xml:space="preserve">г. </w:t>
      </w:r>
      <w:r w:rsidR="00B80A19" w:rsidRPr="00832CD0">
        <w:rPr>
          <w:szCs w:val="28"/>
        </w:rPr>
        <w:t xml:space="preserve">№ </w:t>
      </w:r>
      <w:r w:rsidR="000E468C">
        <w:rPr>
          <w:szCs w:val="28"/>
        </w:rPr>
        <w:t>1</w:t>
      </w:r>
    </w:p>
    <w:p w:rsidR="00E921AE" w:rsidRPr="00832CD0" w:rsidRDefault="00E921AE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870E7" w:rsidRPr="00832CD0" w:rsidRDefault="00D870E7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870E7" w:rsidRPr="00832CD0" w:rsidRDefault="00D870E7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870E7" w:rsidRPr="00832CD0" w:rsidRDefault="00D870E7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870E7" w:rsidRPr="00832CD0" w:rsidRDefault="00D870E7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31119" w:rsidRPr="00E550F5" w:rsidRDefault="00C31119" w:rsidP="00E550F5">
      <w:pPr>
        <w:jc w:val="center"/>
        <w:rPr>
          <w:b/>
          <w:sz w:val="32"/>
        </w:rPr>
      </w:pPr>
      <w:r w:rsidRPr="00E550F5">
        <w:rPr>
          <w:b/>
          <w:sz w:val="32"/>
        </w:rPr>
        <w:t>У С Т А В</w:t>
      </w:r>
    </w:p>
    <w:p w:rsidR="00372214" w:rsidRPr="00832CD0" w:rsidRDefault="00CF7D37" w:rsidP="000C5B87">
      <w:pPr>
        <w:suppressAutoHyphens/>
        <w:spacing w:line="319" w:lineRule="auto"/>
        <w:ind w:firstLine="709"/>
        <w:jc w:val="center"/>
        <w:rPr>
          <w:b/>
          <w:snapToGrid w:val="0"/>
          <w:sz w:val="32"/>
          <w:szCs w:val="32"/>
        </w:rPr>
      </w:pPr>
      <w:r w:rsidRPr="00832CD0">
        <w:rPr>
          <w:b/>
          <w:snapToGrid w:val="0"/>
          <w:sz w:val="32"/>
          <w:szCs w:val="32"/>
        </w:rPr>
        <w:t xml:space="preserve">Публичного </w:t>
      </w:r>
      <w:r w:rsidR="00372214" w:rsidRPr="00832CD0">
        <w:rPr>
          <w:b/>
          <w:snapToGrid w:val="0"/>
          <w:sz w:val="32"/>
          <w:szCs w:val="32"/>
        </w:rPr>
        <w:t>акционерного общества</w:t>
      </w:r>
    </w:p>
    <w:p w:rsidR="0014112F" w:rsidRPr="00832CD0" w:rsidRDefault="0014112F" w:rsidP="000C5B87">
      <w:pPr>
        <w:suppressAutoHyphens/>
        <w:spacing w:line="319" w:lineRule="auto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832CD0">
        <w:rPr>
          <w:b/>
          <w:sz w:val="32"/>
          <w:szCs w:val="32"/>
        </w:rPr>
        <w:t>«</w:t>
      </w:r>
      <w:proofErr w:type="spellStart"/>
      <w:r w:rsidR="00655EB2" w:rsidRPr="00832CD0">
        <w:rPr>
          <w:b/>
          <w:sz w:val="32"/>
          <w:szCs w:val="32"/>
        </w:rPr>
        <w:t>Ковылкинский</w:t>
      </w:r>
      <w:proofErr w:type="spellEnd"/>
      <w:r w:rsidR="00655EB2" w:rsidRPr="00832CD0">
        <w:rPr>
          <w:b/>
          <w:sz w:val="32"/>
          <w:szCs w:val="32"/>
        </w:rPr>
        <w:t xml:space="preserve"> электромеханический завод</w:t>
      </w:r>
      <w:r w:rsidRPr="00832CD0">
        <w:rPr>
          <w:b/>
          <w:sz w:val="32"/>
          <w:szCs w:val="32"/>
        </w:rPr>
        <w:t>»</w:t>
      </w:r>
    </w:p>
    <w:p w:rsidR="0014112F" w:rsidRPr="00393539" w:rsidRDefault="00393539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  <w:r w:rsidRPr="00393539">
        <w:rPr>
          <w:snapToGrid w:val="0"/>
          <w:color w:val="000000"/>
          <w:sz w:val="28"/>
          <w:szCs w:val="28"/>
        </w:rPr>
        <w:t xml:space="preserve">(редакция № </w:t>
      </w:r>
      <w:r w:rsidR="00F01869">
        <w:rPr>
          <w:snapToGrid w:val="0"/>
          <w:color w:val="000000"/>
          <w:sz w:val="28"/>
          <w:szCs w:val="28"/>
        </w:rPr>
        <w:t>3</w:t>
      </w:r>
      <w:r w:rsidRPr="00393539">
        <w:rPr>
          <w:snapToGrid w:val="0"/>
          <w:color w:val="000000"/>
          <w:sz w:val="28"/>
          <w:szCs w:val="28"/>
        </w:rPr>
        <w:t>)</w:t>
      </w:r>
    </w:p>
    <w:p w:rsidR="00080AFE" w:rsidRPr="00832CD0" w:rsidRDefault="00080AFE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5501" w:rsidRPr="00832CD0" w:rsidRDefault="00AF5501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080AFE" w:rsidRPr="00832CD0" w:rsidRDefault="00080AFE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F1837" w:rsidRPr="00832CD0" w:rsidRDefault="00AF1837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620896" w:rsidRPr="00832CD0" w:rsidRDefault="00620896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85158F" w:rsidRPr="00832CD0" w:rsidRDefault="0085158F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85158F" w:rsidRPr="00832CD0" w:rsidRDefault="0085158F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85158F" w:rsidRPr="00832CD0" w:rsidRDefault="0085158F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85158F" w:rsidRPr="00832CD0" w:rsidRDefault="0085158F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AA2D50" w:rsidRPr="00832CD0" w:rsidRDefault="00B80A19" w:rsidP="000C5B87">
      <w:pPr>
        <w:suppressAutoHyphens/>
        <w:spacing w:line="319" w:lineRule="auto"/>
        <w:ind w:firstLine="709"/>
        <w:jc w:val="center"/>
        <w:rPr>
          <w:snapToGrid w:val="0"/>
          <w:color w:val="000000"/>
          <w:sz w:val="28"/>
          <w:szCs w:val="28"/>
        </w:rPr>
      </w:pPr>
      <w:r w:rsidRPr="00832CD0">
        <w:rPr>
          <w:snapToGrid w:val="0"/>
          <w:color w:val="000000"/>
          <w:sz w:val="28"/>
          <w:szCs w:val="28"/>
        </w:rPr>
        <w:t>г.</w:t>
      </w:r>
      <w:r w:rsidR="00AF1837" w:rsidRPr="00832CD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E11F24" w:rsidRPr="00832CD0">
        <w:rPr>
          <w:snapToGrid w:val="0"/>
          <w:color w:val="000000"/>
          <w:sz w:val="28"/>
          <w:szCs w:val="28"/>
        </w:rPr>
        <w:t>Ковылкино</w:t>
      </w:r>
      <w:proofErr w:type="spellEnd"/>
      <w:r w:rsidR="00620896" w:rsidRPr="00832CD0">
        <w:rPr>
          <w:snapToGrid w:val="0"/>
          <w:color w:val="000000"/>
          <w:sz w:val="28"/>
          <w:szCs w:val="28"/>
        </w:rPr>
        <w:t xml:space="preserve"> </w:t>
      </w:r>
      <w:r w:rsidR="00080AFE" w:rsidRPr="00832CD0">
        <w:rPr>
          <w:snapToGrid w:val="0"/>
          <w:color w:val="000000"/>
          <w:sz w:val="28"/>
          <w:szCs w:val="28"/>
        </w:rPr>
        <w:t>20</w:t>
      </w:r>
      <w:r w:rsidR="0014112F" w:rsidRPr="00832CD0">
        <w:rPr>
          <w:snapToGrid w:val="0"/>
          <w:color w:val="000000"/>
          <w:sz w:val="28"/>
          <w:szCs w:val="28"/>
        </w:rPr>
        <w:t>1</w:t>
      </w:r>
      <w:r w:rsidR="00F01869">
        <w:rPr>
          <w:snapToGrid w:val="0"/>
          <w:color w:val="000000"/>
          <w:sz w:val="28"/>
          <w:szCs w:val="28"/>
        </w:rPr>
        <w:t>8</w:t>
      </w:r>
      <w:r w:rsidR="00E921AE" w:rsidRPr="00832CD0">
        <w:rPr>
          <w:snapToGrid w:val="0"/>
          <w:color w:val="000000"/>
          <w:sz w:val="28"/>
          <w:szCs w:val="28"/>
        </w:rPr>
        <w:br w:type="page"/>
      </w:r>
    </w:p>
    <w:p w:rsidR="0086208D" w:rsidRDefault="0086208D" w:rsidP="00E550F5">
      <w:pPr>
        <w:jc w:val="center"/>
        <w:rPr>
          <w:b/>
          <w:snapToGrid w:val="0"/>
          <w:color w:val="000000"/>
        </w:rPr>
      </w:pPr>
    </w:p>
    <w:p w:rsidR="00C31119" w:rsidRPr="00CB0E80" w:rsidRDefault="00E55313" w:rsidP="00CB0E80">
      <w:pPr>
        <w:jc w:val="center"/>
        <w:rPr>
          <w:b/>
          <w:snapToGrid w:val="0"/>
          <w:color w:val="000000"/>
        </w:rPr>
      </w:pPr>
      <w:bookmarkStart w:id="0" w:name="_Toc477862826"/>
      <w:bookmarkStart w:id="1" w:name="_Toc477862973"/>
      <w:bookmarkStart w:id="2" w:name="_Toc477863470"/>
      <w:r w:rsidRPr="00CB0E80">
        <w:rPr>
          <w:b/>
        </w:rPr>
        <w:t xml:space="preserve">1. </w:t>
      </w:r>
      <w:r w:rsidR="00C31119" w:rsidRPr="00CB0E80">
        <w:rPr>
          <w:b/>
        </w:rPr>
        <w:t>ОБЩИЕ ПОЛОЖЕНИЯ</w:t>
      </w:r>
      <w:bookmarkEnd w:id="0"/>
      <w:bookmarkEnd w:id="1"/>
      <w:bookmarkEnd w:id="2"/>
    </w:p>
    <w:p w:rsidR="00DE30FE" w:rsidRPr="00832CD0" w:rsidRDefault="00512FC1" w:rsidP="00E862C1">
      <w:pPr>
        <w:widowControl w:val="0"/>
        <w:suppressAutoHyphens/>
        <w:ind w:firstLine="709"/>
        <w:jc w:val="both"/>
      </w:pPr>
      <w:r w:rsidRPr="00832CD0">
        <w:t xml:space="preserve">1.1. </w:t>
      </w:r>
      <w:proofErr w:type="gramStart"/>
      <w:r w:rsidR="00073DB8" w:rsidRPr="00832CD0">
        <w:t>Публичное акционерное общество «</w:t>
      </w:r>
      <w:proofErr w:type="spellStart"/>
      <w:r w:rsidR="00073DB8" w:rsidRPr="00832CD0">
        <w:t>Ковылкинский</w:t>
      </w:r>
      <w:proofErr w:type="spellEnd"/>
      <w:r w:rsidR="00073DB8" w:rsidRPr="00832CD0">
        <w:t xml:space="preserve"> электромеханический завод» (именуемое далее — «Общество» действует в соответствии с настоящим Уставом, Гражданским кодексом РФ, Федеральным законом от 26.12.1995 N 208-ФЗ «Об акционерных обществах» и иными нормативно-правовыми актами РФ.</w:t>
      </w:r>
      <w:proofErr w:type="gramEnd"/>
    </w:p>
    <w:p w:rsidR="00073DB8" w:rsidRPr="00832CD0" w:rsidRDefault="00073DB8" w:rsidP="00073DB8">
      <w:pPr>
        <w:widowControl w:val="0"/>
        <w:suppressAutoHyphens/>
        <w:ind w:firstLine="709"/>
        <w:jc w:val="both"/>
        <w:rPr>
          <w:b/>
          <w:i/>
        </w:rPr>
      </w:pPr>
      <w:r w:rsidRPr="00832CD0">
        <w:rPr>
          <w:rStyle w:val="Subst"/>
          <w:b w:val="0"/>
          <w:i w:val="0"/>
        </w:rPr>
        <w:t>Общество</w:t>
      </w:r>
      <w:r w:rsidR="002A7C93" w:rsidRPr="00832CD0">
        <w:rPr>
          <w:rStyle w:val="Subst"/>
          <w:b w:val="0"/>
          <w:i w:val="0"/>
        </w:rPr>
        <w:t xml:space="preserve"> создано в процессе приватизации путем преобразования</w:t>
      </w:r>
      <w:r w:rsidRPr="00832CD0">
        <w:rPr>
          <w:rStyle w:val="Subst"/>
          <w:b w:val="0"/>
          <w:i w:val="0"/>
        </w:rPr>
        <w:t xml:space="preserve"> </w:t>
      </w:r>
      <w:r w:rsidR="002A7C93" w:rsidRPr="00832CD0">
        <w:rPr>
          <w:rStyle w:val="Subst"/>
          <w:b w:val="0"/>
          <w:i w:val="0"/>
        </w:rPr>
        <w:t>государственного предприятия «</w:t>
      </w:r>
      <w:proofErr w:type="spellStart"/>
      <w:r w:rsidR="002A7C93" w:rsidRPr="00832CD0">
        <w:rPr>
          <w:rStyle w:val="Subst"/>
          <w:b w:val="0"/>
          <w:i w:val="0"/>
        </w:rPr>
        <w:t>Ковылкинский</w:t>
      </w:r>
      <w:proofErr w:type="spellEnd"/>
      <w:r w:rsidR="002A7C93" w:rsidRPr="00832CD0">
        <w:rPr>
          <w:rStyle w:val="Subst"/>
          <w:b w:val="0"/>
          <w:i w:val="0"/>
        </w:rPr>
        <w:t xml:space="preserve"> электромеханический завод» и </w:t>
      </w:r>
      <w:r w:rsidRPr="00832CD0">
        <w:rPr>
          <w:rStyle w:val="Subst"/>
          <w:b w:val="0"/>
          <w:i w:val="0"/>
        </w:rPr>
        <w:t>является</w:t>
      </w:r>
      <w:r w:rsidR="002A7C93" w:rsidRPr="00832CD0">
        <w:rPr>
          <w:rStyle w:val="Subst"/>
          <w:b w:val="0"/>
          <w:i w:val="0"/>
        </w:rPr>
        <w:t xml:space="preserve"> его</w:t>
      </w:r>
      <w:r w:rsidRPr="00832CD0">
        <w:rPr>
          <w:rStyle w:val="Subst"/>
          <w:b w:val="0"/>
          <w:i w:val="0"/>
        </w:rPr>
        <w:t xml:space="preserve"> правопреемником.</w:t>
      </w:r>
    </w:p>
    <w:p w:rsidR="00073DB8" w:rsidRPr="00832CD0" w:rsidRDefault="00A705F3" w:rsidP="00073DB8">
      <w:pPr>
        <w:widowControl w:val="0"/>
        <w:suppressAutoHyphens/>
        <w:ind w:firstLine="709"/>
        <w:jc w:val="both"/>
      </w:pPr>
      <w:r w:rsidRPr="00832CD0">
        <w:t xml:space="preserve">1.2. </w:t>
      </w:r>
      <w:r w:rsidR="00073DB8" w:rsidRPr="00832CD0">
        <w:t xml:space="preserve">В соответствии с решением общего собрания, протокол от </w:t>
      </w:r>
      <w:r w:rsidR="00902576" w:rsidRPr="00832CD0">
        <w:t>10</w:t>
      </w:r>
      <w:r w:rsidR="00073DB8" w:rsidRPr="00832CD0">
        <w:t xml:space="preserve"> июня 201</w:t>
      </w:r>
      <w:r w:rsidR="00902576" w:rsidRPr="00832CD0">
        <w:t>6</w:t>
      </w:r>
      <w:r w:rsidR="00073DB8" w:rsidRPr="00832CD0">
        <w:t xml:space="preserve"> г. № 2, в целях приведения в соответствие с Гражданским кодексом Российской Федерации (ГК РФ) Общество переименовано из акционерного общества «</w:t>
      </w:r>
      <w:proofErr w:type="spellStart"/>
      <w:r w:rsidR="00073DB8" w:rsidRPr="00832CD0">
        <w:t>Ковылкинский</w:t>
      </w:r>
      <w:proofErr w:type="spellEnd"/>
      <w:r w:rsidR="00073DB8" w:rsidRPr="00832CD0">
        <w:t xml:space="preserve"> электромеханический завод» в публичное акционерное общество «</w:t>
      </w:r>
      <w:proofErr w:type="spellStart"/>
      <w:r w:rsidR="00073DB8" w:rsidRPr="00832CD0">
        <w:t>Ковылкинский</w:t>
      </w:r>
      <w:proofErr w:type="spellEnd"/>
      <w:r w:rsidR="00073DB8" w:rsidRPr="00832CD0">
        <w:t xml:space="preserve"> электромеханический завод»</w:t>
      </w:r>
      <w:r w:rsidR="00073DB8" w:rsidRPr="00832CD0">
        <w:rPr>
          <w:i/>
        </w:rPr>
        <w:t>.</w:t>
      </w:r>
    </w:p>
    <w:p w:rsidR="00793851" w:rsidRPr="00832CD0" w:rsidRDefault="00793851" w:rsidP="00E862C1">
      <w:pPr>
        <w:widowControl w:val="0"/>
        <w:suppressAutoHyphens/>
        <w:ind w:firstLine="709"/>
        <w:jc w:val="center"/>
        <w:rPr>
          <w:b/>
          <w:snapToGrid w:val="0"/>
          <w:color w:val="000000"/>
        </w:rPr>
      </w:pPr>
    </w:p>
    <w:p w:rsidR="00C31119" w:rsidRPr="0086208D" w:rsidRDefault="00C31119" w:rsidP="0086208D">
      <w:pPr>
        <w:pStyle w:val="3"/>
      </w:pPr>
      <w:bookmarkStart w:id="3" w:name="_Toc477862827"/>
      <w:bookmarkStart w:id="4" w:name="_Toc477862974"/>
      <w:bookmarkStart w:id="5" w:name="_Toc477863471"/>
      <w:r w:rsidRPr="0086208D">
        <w:t>2.</w:t>
      </w:r>
      <w:r w:rsidR="00512FC1" w:rsidRPr="0086208D">
        <w:t xml:space="preserve"> </w:t>
      </w:r>
      <w:r w:rsidRPr="0086208D">
        <w:t>НАИМЕНОВАНИЕ И МЕСТО НАХОЖДЕНИЯ ОБЩЕСТВА</w:t>
      </w:r>
      <w:bookmarkEnd w:id="3"/>
      <w:bookmarkEnd w:id="4"/>
      <w:bookmarkEnd w:id="5"/>
    </w:p>
    <w:p w:rsidR="008176F0" w:rsidRPr="00A705F3" w:rsidRDefault="00512FC1" w:rsidP="00E862C1">
      <w:pPr>
        <w:widowControl w:val="0"/>
        <w:suppressAutoHyphens/>
        <w:ind w:firstLine="709"/>
        <w:jc w:val="both"/>
        <w:rPr>
          <w:b/>
          <w:snapToGrid w:val="0"/>
        </w:rPr>
      </w:pPr>
      <w:r w:rsidRPr="00A705F3">
        <w:rPr>
          <w:snapToGrid w:val="0"/>
        </w:rPr>
        <w:t xml:space="preserve">2.1. </w:t>
      </w:r>
      <w:r w:rsidR="008176F0" w:rsidRPr="00A705F3">
        <w:rPr>
          <w:snapToGrid w:val="0"/>
        </w:rPr>
        <w:t>Полное фирменное наименование Общества на русском языке:</w:t>
      </w:r>
      <w:r w:rsidRPr="00A705F3">
        <w:rPr>
          <w:snapToGrid w:val="0"/>
        </w:rPr>
        <w:t xml:space="preserve"> </w:t>
      </w:r>
      <w:r w:rsidR="00CF7D37" w:rsidRPr="00A705F3">
        <w:rPr>
          <w:b/>
          <w:snapToGrid w:val="0"/>
        </w:rPr>
        <w:t>Публичное а</w:t>
      </w:r>
      <w:r w:rsidR="008176F0" w:rsidRPr="00A705F3">
        <w:rPr>
          <w:b/>
          <w:snapToGrid w:val="0"/>
        </w:rPr>
        <w:t xml:space="preserve">кционерное общество </w:t>
      </w:r>
      <w:r w:rsidR="008176F0" w:rsidRPr="00A705F3">
        <w:rPr>
          <w:b/>
        </w:rPr>
        <w:t>«</w:t>
      </w:r>
      <w:proofErr w:type="spellStart"/>
      <w:r w:rsidR="00655EB2" w:rsidRPr="00A705F3">
        <w:rPr>
          <w:b/>
        </w:rPr>
        <w:t>Ковылкинский</w:t>
      </w:r>
      <w:proofErr w:type="spellEnd"/>
      <w:r w:rsidR="00655EB2" w:rsidRPr="00A705F3">
        <w:rPr>
          <w:b/>
        </w:rPr>
        <w:t xml:space="preserve"> электромеханический завод</w:t>
      </w:r>
      <w:r w:rsidR="008176F0" w:rsidRPr="00A705F3">
        <w:rPr>
          <w:b/>
        </w:rPr>
        <w:t>».</w:t>
      </w:r>
    </w:p>
    <w:p w:rsidR="008176F0" w:rsidRPr="00A705F3" w:rsidRDefault="00A705F3" w:rsidP="00E862C1">
      <w:pPr>
        <w:widowControl w:val="0"/>
        <w:suppressAutoHyphens/>
        <w:ind w:firstLine="709"/>
        <w:jc w:val="both"/>
        <w:rPr>
          <w:b/>
          <w:snapToGrid w:val="0"/>
        </w:rPr>
      </w:pPr>
      <w:r w:rsidRPr="00A705F3">
        <w:rPr>
          <w:snapToGrid w:val="0"/>
        </w:rPr>
        <w:t xml:space="preserve">2.2. </w:t>
      </w:r>
      <w:r w:rsidR="008176F0" w:rsidRPr="00A705F3">
        <w:rPr>
          <w:snapToGrid w:val="0"/>
        </w:rPr>
        <w:t>Сокращенное фирменное наименование Общества на русском языке:</w:t>
      </w:r>
      <w:r w:rsidR="00512FC1" w:rsidRPr="00A705F3">
        <w:rPr>
          <w:snapToGrid w:val="0"/>
        </w:rPr>
        <w:t xml:space="preserve"> </w:t>
      </w:r>
      <w:r w:rsidR="00DE118E" w:rsidRPr="00A705F3">
        <w:rPr>
          <w:b/>
          <w:snapToGrid w:val="0"/>
        </w:rPr>
        <w:t>П</w:t>
      </w:r>
      <w:r w:rsidR="008176F0" w:rsidRPr="00A705F3">
        <w:rPr>
          <w:b/>
          <w:snapToGrid w:val="0"/>
        </w:rPr>
        <w:t>АО</w:t>
      </w:r>
      <w:r w:rsidR="00512FC1" w:rsidRPr="00A705F3">
        <w:rPr>
          <w:b/>
          <w:snapToGrid w:val="0"/>
        </w:rPr>
        <w:t xml:space="preserve"> </w:t>
      </w:r>
      <w:r w:rsidR="008176F0" w:rsidRPr="00A705F3">
        <w:rPr>
          <w:b/>
        </w:rPr>
        <w:t>«</w:t>
      </w:r>
      <w:r w:rsidR="00655EB2" w:rsidRPr="00A705F3">
        <w:rPr>
          <w:b/>
        </w:rPr>
        <w:t>КЭМЗ</w:t>
      </w:r>
      <w:r w:rsidR="008176F0" w:rsidRPr="00A705F3">
        <w:rPr>
          <w:b/>
        </w:rPr>
        <w:t>».</w:t>
      </w:r>
    </w:p>
    <w:p w:rsidR="008176F0" w:rsidRPr="00A705F3" w:rsidRDefault="00A705F3" w:rsidP="00E862C1">
      <w:pPr>
        <w:widowControl w:val="0"/>
        <w:suppressAutoHyphens/>
        <w:ind w:firstLine="709"/>
        <w:jc w:val="both"/>
        <w:rPr>
          <w:b/>
          <w:snapToGrid w:val="0"/>
        </w:rPr>
      </w:pPr>
      <w:r w:rsidRPr="00A705F3">
        <w:rPr>
          <w:snapToGrid w:val="0"/>
        </w:rPr>
        <w:t xml:space="preserve">2.3. </w:t>
      </w:r>
      <w:r w:rsidR="008176F0" w:rsidRPr="00A705F3">
        <w:rPr>
          <w:snapToGrid w:val="0"/>
        </w:rPr>
        <w:t>Полное фирменное наименование Общества на английском языке:</w:t>
      </w:r>
      <w:r w:rsidR="00512FC1" w:rsidRPr="00A705F3">
        <w:rPr>
          <w:snapToGrid w:val="0"/>
        </w:rPr>
        <w:t xml:space="preserve"> </w:t>
      </w:r>
      <w:proofErr w:type="spellStart"/>
      <w:r w:rsidR="00CF7D37" w:rsidRPr="00A705F3">
        <w:rPr>
          <w:b/>
          <w:color w:val="000000" w:themeColor="text1"/>
          <w:shd w:val="clear" w:color="auto" w:fill="FFFFFF"/>
        </w:rPr>
        <w:t>Public</w:t>
      </w:r>
      <w:proofErr w:type="spellEnd"/>
      <w:r w:rsidR="00CF7D37" w:rsidRPr="00A705F3">
        <w:rPr>
          <w:b/>
          <w:color w:val="000000" w:themeColor="text1"/>
          <w:shd w:val="clear" w:color="auto" w:fill="FFFFFF"/>
        </w:rPr>
        <w:t xml:space="preserve"> </w:t>
      </w:r>
      <w:r w:rsidR="00CF7D37" w:rsidRPr="00A705F3">
        <w:rPr>
          <w:b/>
          <w:color w:val="000000" w:themeColor="text1"/>
          <w:shd w:val="clear" w:color="auto" w:fill="FFFFFF"/>
          <w:lang w:val="en-US"/>
        </w:rPr>
        <w:t>J</w:t>
      </w:r>
      <w:proofErr w:type="spellStart"/>
      <w:r w:rsidR="00CF7D37" w:rsidRPr="00A705F3">
        <w:rPr>
          <w:b/>
          <w:color w:val="000000" w:themeColor="text1"/>
          <w:shd w:val="clear" w:color="auto" w:fill="FFFFFF"/>
        </w:rPr>
        <w:t>oint</w:t>
      </w:r>
      <w:proofErr w:type="spellEnd"/>
      <w:r w:rsidR="00CF7D37" w:rsidRPr="00A705F3">
        <w:rPr>
          <w:b/>
          <w:color w:val="000000" w:themeColor="text1"/>
          <w:shd w:val="clear" w:color="auto" w:fill="FFFFFF"/>
        </w:rPr>
        <w:t xml:space="preserve"> </w:t>
      </w:r>
      <w:r w:rsidR="00CF7D37" w:rsidRPr="00A705F3">
        <w:rPr>
          <w:b/>
          <w:color w:val="000000" w:themeColor="text1"/>
          <w:shd w:val="clear" w:color="auto" w:fill="FFFFFF"/>
          <w:lang w:val="en-US"/>
        </w:rPr>
        <w:t>S</w:t>
      </w:r>
      <w:proofErr w:type="spellStart"/>
      <w:r w:rsidR="00CF7D37" w:rsidRPr="00A705F3">
        <w:rPr>
          <w:b/>
          <w:color w:val="000000" w:themeColor="text1"/>
          <w:shd w:val="clear" w:color="auto" w:fill="FFFFFF"/>
        </w:rPr>
        <w:t>tock</w:t>
      </w:r>
      <w:proofErr w:type="spellEnd"/>
      <w:r w:rsidR="00CF7D37" w:rsidRPr="00A705F3">
        <w:rPr>
          <w:b/>
          <w:color w:val="000000" w:themeColor="text1"/>
          <w:shd w:val="clear" w:color="auto" w:fill="FFFFFF"/>
        </w:rPr>
        <w:t xml:space="preserve"> </w:t>
      </w:r>
      <w:r w:rsidR="00CF7D37" w:rsidRPr="00A705F3">
        <w:rPr>
          <w:b/>
          <w:color w:val="000000" w:themeColor="text1"/>
          <w:shd w:val="clear" w:color="auto" w:fill="FFFFFF"/>
          <w:lang w:val="en-US"/>
        </w:rPr>
        <w:t>C</w:t>
      </w:r>
      <w:proofErr w:type="spellStart"/>
      <w:r w:rsidR="00CF7D37" w:rsidRPr="00A705F3">
        <w:rPr>
          <w:b/>
          <w:color w:val="000000" w:themeColor="text1"/>
          <w:shd w:val="clear" w:color="auto" w:fill="FFFFFF"/>
        </w:rPr>
        <w:t>ompany</w:t>
      </w:r>
      <w:proofErr w:type="spellEnd"/>
      <w:r w:rsidR="008176F0" w:rsidRPr="00A705F3">
        <w:rPr>
          <w:b/>
        </w:rPr>
        <w:t xml:space="preserve"> «</w:t>
      </w:r>
      <w:proofErr w:type="spellStart"/>
      <w:r w:rsidR="00655EB2" w:rsidRPr="00A705F3">
        <w:rPr>
          <w:b/>
          <w:lang w:val="en-US"/>
        </w:rPr>
        <w:t>Kovilkinski</w:t>
      </w:r>
      <w:proofErr w:type="spellEnd"/>
      <w:r w:rsidR="00655EB2" w:rsidRPr="00A705F3">
        <w:rPr>
          <w:b/>
        </w:rPr>
        <w:t xml:space="preserve"> </w:t>
      </w:r>
      <w:r w:rsidR="00655EB2" w:rsidRPr="00A705F3">
        <w:rPr>
          <w:b/>
          <w:lang w:val="en-US"/>
        </w:rPr>
        <w:t>electromechanical</w:t>
      </w:r>
      <w:r w:rsidR="00655EB2" w:rsidRPr="00A705F3">
        <w:rPr>
          <w:b/>
        </w:rPr>
        <w:t xml:space="preserve"> </w:t>
      </w:r>
      <w:r w:rsidR="00655EB2" w:rsidRPr="00A705F3">
        <w:rPr>
          <w:b/>
          <w:lang w:val="en-US"/>
        </w:rPr>
        <w:t>plant</w:t>
      </w:r>
      <w:r w:rsidR="008176F0" w:rsidRPr="00A705F3">
        <w:rPr>
          <w:b/>
        </w:rPr>
        <w:t>».</w:t>
      </w:r>
    </w:p>
    <w:p w:rsidR="008176F0" w:rsidRPr="00A705F3" w:rsidRDefault="00A705F3" w:rsidP="00E862C1">
      <w:pPr>
        <w:widowControl w:val="0"/>
        <w:suppressAutoHyphens/>
        <w:ind w:firstLine="709"/>
        <w:jc w:val="both"/>
      </w:pPr>
      <w:r w:rsidRPr="00A705F3">
        <w:t xml:space="preserve">2.4. </w:t>
      </w:r>
      <w:r w:rsidR="008176F0" w:rsidRPr="00A705F3">
        <w:t>Сокращенное фирменное наименование Общества на английском языке:</w:t>
      </w:r>
      <w:r w:rsidR="00512FC1" w:rsidRPr="00A705F3">
        <w:t xml:space="preserve"> </w:t>
      </w:r>
      <w:r w:rsidR="00CF7D37" w:rsidRPr="00A705F3">
        <w:rPr>
          <w:b/>
          <w:color w:val="000000" w:themeColor="text1"/>
          <w:shd w:val="clear" w:color="auto" w:fill="FFFFFF"/>
        </w:rPr>
        <w:t>PJSC</w:t>
      </w:r>
      <w:r w:rsidR="008176F0" w:rsidRPr="00A705F3">
        <w:rPr>
          <w:b/>
          <w:color w:val="000000" w:themeColor="text1"/>
        </w:rPr>
        <w:t xml:space="preserve"> </w:t>
      </w:r>
      <w:r w:rsidR="008176F0" w:rsidRPr="00A705F3">
        <w:rPr>
          <w:b/>
        </w:rPr>
        <w:t>«</w:t>
      </w:r>
      <w:r w:rsidR="00655EB2" w:rsidRPr="00A705F3">
        <w:rPr>
          <w:b/>
          <w:lang w:val="en-US"/>
        </w:rPr>
        <w:t>KEMZ</w:t>
      </w:r>
      <w:r w:rsidR="008176F0" w:rsidRPr="00A705F3">
        <w:rPr>
          <w:b/>
        </w:rPr>
        <w:t>».</w:t>
      </w:r>
    </w:p>
    <w:p w:rsidR="00512FC1" w:rsidRPr="00A705F3" w:rsidRDefault="00A705F3" w:rsidP="00E862C1">
      <w:pPr>
        <w:widowControl w:val="0"/>
        <w:suppressAutoHyphens/>
        <w:ind w:firstLine="709"/>
        <w:jc w:val="both"/>
        <w:rPr>
          <w:snapToGrid w:val="0"/>
        </w:rPr>
      </w:pPr>
      <w:r w:rsidRPr="00A705F3">
        <w:rPr>
          <w:snapToGrid w:val="0"/>
        </w:rPr>
        <w:t xml:space="preserve">2.5. </w:t>
      </w:r>
      <w:r w:rsidR="008176F0" w:rsidRPr="00A705F3">
        <w:rPr>
          <w:snapToGrid w:val="0"/>
        </w:rPr>
        <w:t>Место нахождения Общества:</w:t>
      </w:r>
      <w:r w:rsidR="00512FC1" w:rsidRPr="00A705F3">
        <w:rPr>
          <w:snapToGrid w:val="0"/>
        </w:rPr>
        <w:t xml:space="preserve"> </w:t>
      </w:r>
      <w:r w:rsidR="00512FC1" w:rsidRPr="00A705F3">
        <w:rPr>
          <w:snapToGrid w:val="0"/>
          <w:color w:val="000000"/>
        </w:rPr>
        <w:t xml:space="preserve">Российская Федерация, Республика Мордовия, г. </w:t>
      </w:r>
      <w:proofErr w:type="spellStart"/>
      <w:r w:rsidR="00512FC1" w:rsidRPr="00A705F3">
        <w:rPr>
          <w:snapToGrid w:val="0"/>
          <w:color w:val="000000"/>
        </w:rPr>
        <w:t>Ковылкино</w:t>
      </w:r>
      <w:proofErr w:type="spellEnd"/>
      <w:r w:rsidR="00512FC1" w:rsidRPr="00A705F3">
        <w:rPr>
          <w:snapToGrid w:val="0"/>
          <w:color w:val="000000"/>
        </w:rPr>
        <w:t>.</w:t>
      </w:r>
    </w:p>
    <w:p w:rsidR="00A705F3" w:rsidRPr="00A705F3" w:rsidRDefault="00A705F3" w:rsidP="00E862C1">
      <w:pPr>
        <w:widowControl w:val="0"/>
        <w:suppressAutoHyphens/>
        <w:ind w:firstLine="709"/>
        <w:jc w:val="both"/>
      </w:pPr>
      <w:r w:rsidRPr="00A705F3">
        <w:t xml:space="preserve">2.6. Почтовый адрес и место хранения документов Общества: 431350, Республика Мордовия, город </w:t>
      </w:r>
      <w:proofErr w:type="spellStart"/>
      <w:r w:rsidRPr="00A705F3">
        <w:t>Ковылкино</w:t>
      </w:r>
      <w:proofErr w:type="spellEnd"/>
      <w:r w:rsidRPr="00A705F3">
        <w:t>, улица Рабочая, дом 16.</w:t>
      </w:r>
    </w:p>
    <w:p w:rsidR="00A705F3" w:rsidRPr="00A705F3" w:rsidRDefault="00A705F3" w:rsidP="00A705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F3">
        <w:rPr>
          <w:rFonts w:ascii="Times New Roman" w:hAnsi="Times New Roman" w:cs="Times New Roman"/>
          <w:sz w:val="24"/>
          <w:szCs w:val="24"/>
        </w:rPr>
        <w:t>2.7.</w:t>
      </w:r>
      <w:r w:rsidRPr="00A705F3">
        <w:rPr>
          <w:sz w:val="24"/>
          <w:szCs w:val="24"/>
        </w:rPr>
        <w:t xml:space="preserve"> </w:t>
      </w:r>
      <w:r w:rsidRPr="00A705F3">
        <w:rPr>
          <w:rFonts w:ascii="Times New Roman" w:hAnsi="Times New Roman" w:cs="Times New Roman"/>
          <w:sz w:val="24"/>
          <w:szCs w:val="24"/>
        </w:rPr>
        <w:t>Общество имеет круглую печать, содержащую его полное фирменное наименование на русском языке и указание на место его нахождения. В печати может быть также указано фирме</w:t>
      </w:r>
      <w:r w:rsidRPr="00A705F3">
        <w:rPr>
          <w:rFonts w:ascii="Times New Roman" w:hAnsi="Times New Roman" w:cs="Times New Roman"/>
          <w:sz w:val="24"/>
          <w:szCs w:val="24"/>
        </w:rPr>
        <w:t>н</w:t>
      </w:r>
      <w:r w:rsidRPr="00A705F3">
        <w:rPr>
          <w:rFonts w:ascii="Times New Roman" w:hAnsi="Times New Roman" w:cs="Times New Roman"/>
          <w:sz w:val="24"/>
          <w:szCs w:val="24"/>
        </w:rPr>
        <w:t>ное наименование Общества на любом иностранном языке.</w:t>
      </w:r>
    </w:p>
    <w:p w:rsidR="00A705F3" w:rsidRPr="00A705F3" w:rsidRDefault="00A705F3" w:rsidP="00A705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F3">
        <w:rPr>
          <w:rFonts w:ascii="Times New Roman" w:hAnsi="Times New Roman" w:cs="Times New Roman"/>
          <w:sz w:val="24"/>
          <w:szCs w:val="24"/>
        </w:rPr>
        <w:t>Общество вправе иметь штампы и бланки со своим наименованием, собственную эмблему, а также зарегистрированный в установленном порядке товарный знак и другие средства визуал</w:t>
      </w:r>
      <w:r w:rsidRPr="00A705F3">
        <w:rPr>
          <w:rFonts w:ascii="Times New Roman" w:hAnsi="Times New Roman" w:cs="Times New Roman"/>
          <w:sz w:val="24"/>
          <w:szCs w:val="24"/>
        </w:rPr>
        <w:t>ь</w:t>
      </w:r>
      <w:r w:rsidRPr="00A705F3">
        <w:rPr>
          <w:rFonts w:ascii="Times New Roman" w:hAnsi="Times New Roman" w:cs="Times New Roman"/>
          <w:sz w:val="24"/>
          <w:szCs w:val="24"/>
        </w:rPr>
        <w:t>ной индивидуализации.</w:t>
      </w:r>
    </w:p>
    <w:p w:rsidR="00793851" w:rsidRPr="00832CD0" w:rsidRDefault="00793851" w:rsidP="00E862C1">
      <w:pPr>
        <w:widowControl w:val="0"/>
        <w:suppressAutoHyphens/>
        <w:ind w:firstLine="709"/>
        <w:jc w:val="center"/>
        <w:rPr>
          <w:b/>
          <w:snapToGrid w:val="0"/>
          <w:color w:val="000000"/>
        </w:rPr>
      </w:pPr>
    </w:p>
    <w:p w:rsidR="00C31119" w:rsidRPr="0086208D" w:rsidRDefault="00856B2D" w:rsidP="0086208D">
      <w:pPr>
        <w:pStyle w:val="3"/>
      </w:pPr>
      <w:bookmarkStart w:id="6" w:name="_Toc477862828"/>
      <w:bookmarkStart w:id="7" w:name="_Toc477862975"/>
      <w:bookmarkStart w:id="8" w:name="_Toc477863472"/>
      <w:r w:rsidRPr="0086208D">
        <w:t>3</w:t>
      </w:r>
      <w:r w:rsidR="00D86D1B" w:rsidRPr="0086208D">
        <w:t xml:space="preserve">. </w:t>
      </w:r>
      <w:r w:rsidR="00C31119" w:rsidRPr="0086208D">
        <w:t>ЦЕЛИ И ПРЕДМЕТ ДЕЯТЕЛЬНОСТИ ОБЩЕСТВА</w:t>
      </w:r>
      <w:bookmarkEnd w:id="6"/>
      <w:bookmarkEnd w:id="7"/>
      <w:bookmarkEnd w:id="8"/>
    </w:p>
    <w:p w:rsidR="008176F0" w:rsidRPr="00832CD0" w:rsidRDefault="00D86D1B" w:rsidP="00E862C1">
      <w:pPr>
        <w:widowControl w:val="0"/>
        <w:suppressAutoHyphens/>
        <w:ind w:firstLine="709"/>
        <w:jc w:val="both"/>
        <w:rPr>
          <w:snapToGrid w:val="0"/>
        </w:rPr>
      </w:pPr>
      <w:r w:rsidRPr="00832CD0">
        <w:rPr>
          <w:snapToGrid w:val="0"/>
        </w:rPr>
        <w:t xml:space="preserve">3.1. </w:t>
      </w:r>
      <w:r w:rsidR="008176F0" w:rsidRPr="00832CD0">
        <w:rPr>
          <w:snapToGrid w:val="0"/>
        </w:rPr>
        <w:t>Основными целями деятельности Общества являются: извлечение прибыли, участие в реализации государственных программ, а также иные цели, не запрещенные законодательством Российской Федерации.</w:t>
      </w:r>
    </w:p>
    <w:p w:rsidR="00A705F3" w:rsidRPr="001D2721" w:rsidRDefault="00A705F3" w:rsidP="001D2721">
      <w:pPr>
        <w:widowControl w:val="0"/>
        <w:tabs>
          <w:tab w:val="left" w:pos="4230"/>
        </w:tabs>
        <w:ind w:firstLine="709"/>
        <w:jc w:val="both"/>
        <w:rPr>
          <w:snapToGrid w:val="0"/>
          <w:color w:val="000000"/>
        </w:rPr>
      </w:pPr>
      <w:r w:rsidRPr="001D2721">
        <w:rPr>
          <w:snapToGrid w:val="0"/>
        </w:rPr>
        <w:t>3.2. Для достижения целей, указанных в пункте 3.1 настоящего Устава, Общество ос</w:t>
      </w:r>
      <w:r w:rsidRPr="001D2721">
        <w:rPr>
          <w:snapToGrid w:val="0"/>
        </w:rPr>
        <w:t>у</w:t>
      </w:r>
      <w:r w:rsidRPr="001D2721">
        <w:rPr>
          <w:snapToGrid w:val="0"/>
        </w:rPr>
        <w:t xml:space="preserve">ществляет в установленном законодательством Российской Федерации порядке следующие </w:t>
      </w:r>
      <w:r w:rsidRPr="001D2721">
        <w:rPr>
          <w:snapToGrid w:val="0"/>
          <w:color w:val="000000"/>
        </w:rPr>
        <w:t>виды деятельности:</w:t>
      </w:r>
    </w:p>
    <w:p w:rsidR="00A705F3" w:rsidRPr="001D2721" w:rsidRDefault="00A705F3" w:rsidP="001D2721">
      <w:pPr>
        <w:ind w:firstLine="709"/>
        <w:jc w:val="both"/>
        <w:rPr>
          <w:color w:val="000000"/>
          <w:shd w:val="clear" w:color="auto" w:fill="FFFFFF"/>
        </w:rPr>
      </w:pPr>
      <w:r w:rsidRPr="001D2721">
        <w:rPr>
          <w:color w:val="000000"/>
          <w:shd w:val="clear" w:color="auto" w:fill="FFFFFF"/>
        </w:rPr>
        <w:t>- производство радиолокационной, радионавигационной аппаратуры и радиоаппаратуры дистанционного управления;</w:t>
      </w:r>
    </w:p>
    <w:p w:rsidR="00A705F3" w:rsidRPr="001D2721" w:rsidRDefault="00A705F3" w:rsidP="001D2721">
      <w:pPr>
        <w:ind w:firstLine="709"/>
        <w:jc w:val="both"/>
        <w:rPr>
          <w:color w:val="000000"/>
          <w:shd w:val="clear" w:color="auto" w:fill="FFFFFF"/>
        </w:rPr>
      </w:pPr>
      <w:r w:rsidRPr="001D2721">
        <w:rPr>
          <w:color w:val="000000"/>
          <w:shd w:val="clear" w:color="auto" w:fill="FFFFFF"/>
        </w:rPr>
        <w:t xml:space="preserve">- производство строительных металлических конструкций, изделий и их частей </w:t>
      </w:r>
    </w:p>
    <w:p w:rsidR="00A705F3" w:rsidRPr="001D2721" w:rsidRDefault="00A705F3" w:rsidP="001D2721">
      <w:pPr>
        <w:ind w:firstLine="709"/>
        <w:jc w:val="both"/>
        <w:rPr>
          <w:color w:val="000000"/>
          <w:shd w:val="clear" w:color="auto" w:fill="FFFFFF"/>
        </w:rPr>
      </w:pPr>
      <w:r w:rsidRPr="001D2721">
        <w:rPr>
          <w:color w:val="000000"/>
          <w:shd w:val="clear" w:color="auto" w:fill="FFFFFF"/>
        </w:rPr>
        <w:t>- производство антенн, антенных отражателей всех видов и их деталей;</w:t>
      </w:r>
    </w:p>
    <w:p w:rsidR="00A705F3" w:rsidRDefault="00A705F3" w:rsidP="001D2721">
      <w:pPr>
        <w:ind w:firstLine="709"/>
        <w:jc w:val="both"/>
        <w:rPr>
          <w:color w:val="000000"/>
          <w:shd w:val="clear" w:color="auto" w:fill="FFFFFF"/>
        </w:rPr>
      </w:pPr>
      <w:r w:rsidRPr="001D2721">
        <w:rPr>
          <w:color w:val="000000"/>
          <w:shd w:val="clear" w:color="auto" w:fill="FFFFFF"/>
        </w:rPr>
        <w:t>- производство трансформаторов;</w:t>
      </w:r>
    </w:p>
    <w:p w:rsidR="00706164" w:rsidRDefault="00706164" w:rsidP="001D272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производство электродвигателей, электрогенераторов и трансформаторов;</w:t>
      </w:r>
    </w:p>
    <w:p w:rsidR="00706164" w:rsidRPr="001D2721" w:rsidRDefault="00706164" w:rsidP="001D272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производство </w:t>
      </w:r>
      <w:proofErr w:type="spellStart"/>
      <w:r>
        <w:rPr>
          <w:color w:val="000000"/>
          <w:shd w:val="clear" w:color="auto" w:fill="FFFFFF"/>
        </w:rPr>
        <w:t>электроустановочных</w:t>
      </w:r>
      <w:proofErr w:type="spellEnd"/>
      <w:r>
        <w:rPr>
          <w:color w:val="000000"/>
          <w:shd w:val="clear" w:color="auto" w:fill="FFFFFF"/>
        </w:rPr>
        <w:t xml:space="preserve"> изделий;</w:t>
      </w:r>
    </w:p>
    <w:p w:rsidR="003209EC" w:rsidRDefault="00A705F3" w:rsidP="001D2721">
      <w:pPr>
        <w:ind w:firstLine="709"/>
        <w:jc w:val="both"/>
        <w:rPr>
          <w:color w:val="000000"/>
          <w:shd w:val="clear" w:color="auto" w:fill="FFFFFF"/>
        </w:rPr>
      </w:pPr>
      <w:r w:rsidRPr="001D2721">
        <w:rPr>
          <w:color w:val="000000"/>
          <w:shd w:val="clear" w:color="auto" w:fill="FFFFFF"/>
        </w:rPr>
        <w:t xml:space="preserve">- </w:t>
      </w:r>
      <w:r w:rsidR="003209EC" w:rsidRPr="001D2721">
        <w:rPr>
          <w:color w:val="000000"/>
          <w:shd w:val="clear" w:color="auto" w:fill="FFFFFF"/>
        </w:rPr>
        <w:t>обучение профессиональное</w:t>
      </w:r>
      <w:r w:rsidR="003209EC">
        <w:rPr>
          <w:color w:val="000000"/>
          <w:shd w:val="clear" w:color="auto" w:fill="FFFFFF"/>
        </w:rPr>
        <w:t>;</w:t>
      </w:r>
    </w:p>
    <w:p w:rsidR="00A705F3" w:rsidRPr="001D2721" w:rsidRDefault="003209EC" w:rsidP="001D272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1D2721">
        <w:rPr>
          <w:color w:val="000000"/>
          <w:shd w:val="clear" w:color="auto" w:fill="FFFFFF"/>
        </w:rPr>
        <w:t xml:space="preserve"> </w:t>
      </w:r>
      <w:r w:rsidR="00A705F3" w:rsidRPr="001D2721">
        <w:rPr>
          <w:color w:val="000000"/>
          <w:shd w:val="clear" w:color="auto" w:fill="FFFFFF"/>
        </w:rPr>
        <w:t>образован</w:t>
      </w:r>
      <w:r>
        <w:rPr>
          <w:color w:val="000000"/>
          <w:shd w:val="clear" w:color="auto" w:fill="FFFFFF"/>
        </w:rPr>
        <w:t>ие</w:t>
      </w:r>
      <w:r w:rsidR="00A705F3" w:rsidRPr="001D2721">
        <w:rPr>
          <w:color w:val="000000"/>
          <w:shd w:val="clear" w:color="auto" w:fill="FFFFFF"/>
        </w:rPr>
        <w:t xml:space="preserve"> </w:t>
      </w:r>
      <w:r w:rsidRPr="001D2721">
        <w:rPr>
          <w:color w:val="000000"/>
          <w:shd w:val="clear" w:color="auto" w:fill="FFFFFF"/>
        </w:rPr>
        <w:t xml:space="preserve">профессиональное </w:t>
      </w:r>
      <w:r w:rsidR="00A705F3" w:rsidRPr="001D2721">
        <w:rPr>
          <w:color w:val="000000"/>
          <w:shd w:val="clear" w:color="auto" w:fill="FFFFFF"/>
        </w:rPr>
        <w:t>дополнительное;</w:t>
      </w:r>
    </w:p>
    <w:p w:rsidR="00A705F3" w:rsidRPr="001D2721" w:rsidRDefault="00A705F3" w:rsidP="001D2721">
      <w:pPr>
        <w:ind w:firstLine="709"/>
        <w:jc w:val="both"/>
        <w:rPr>
          <w:b/>
        </w:rPr>
      </w:pPr>
      <w:r w:rsidRPr="001D2721">
        <w:rPr>
          <w:color w:val="000000"/>
          <w:shd w:val="clear" w:color="auto" w:fill="FFFFFF"/>
        </w:rPr>
        <w:t>- деятельность в области медицины</w:t>
      </w:r>
      <w:r w:rsidRPr="001D2721">
        <w:t>;</w:t>
      </w:r>
    </w:p>
    <w:p w:rsidR="00DD5C1D" w:rsidRPr="00C36F91" w:rsidRDefault="00DF71D3" w:rsidP="001D2721">
      <w:pPr>
        <w:widowControl w:val="0"/>
        <w:suppressAutoHyphens/>
        <w:ind w:firstLine="709"/>
        <w:jc w:val="both"/>
        <w:rPr>
          <w:snapToGrid w:val="0"/>
          <w:color w:val="000000" w:themeColor="text1"/>
        </w:rPr>
      </w:pPr>
      <w:r w:rsidRPr="0013297F">
        <w:rPr>
          <w:snapToGrid w:val="0"/>
          <w:color w:val="000000" w:themeColor="text1"/>
        </w:rPr>
        <w:t xml:space="preserve">3.3. </w:t>
      </w:r>
      <w:r w:rsidR="0013297F" w:rsidRPr="00C36F91">
        <w:rPr>
          <w:rFonts w:eastAsia="Calibri"/>
          <w:lang w:eastAsia="en-US"/>
        </w:rPr>
        <w:t xml:space="preserve">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</w:t>
      </w:r>
      <w:r w:rsidR="0013297F" w:rsidRPr="00C36F91">
        <w:rPr>
          <w:rFonts w:eastAsia="Calibri"/>
          <w:lang w:eastAsia="en-US"/>
        </w:rPr>
        <w:lastRenderedPageBreak/>
        <w:t>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C8032B" w:rsidRPr="00FA1441" w:rsidRDefault="008176F0" w:rsidP="00963430">
      <w:pPr>
        <w:widowControl w:val="0"/>
        <w:ind w:firstLine="709"/>
        <w:jc w:val="both"/>
      </w:pPr>
      <w:r w:rsidRPr="00FA1441">
        <w:rPr>
          <w:snapToGrid w:val="0"/>
        </w:rPr>
        <w:t>3.</w:t>
      </w:r>
      <w:r w:rsidR="00464B2F" w:rsidRPr="00FA1441">
        <w:rPr>
          <w:snapToGrid w:val="0"/>
        </w:rPr>
        <w:t>4</w:t>
      </w:r>
      <w:r w:rsidR="00D86D1B" w:rsidRPr="00FA1441">
        <w:rPr>
          <w:snapToGrid w:val="0"/>
        </w:rPr>
        <w:t xml:space="preserve">. </w:t>
      </w:r>
      <w:r w:rsidR="00C8032B" w:rsidRPr="00FA1441">
        <w:t>Общество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C8032B" w:rsidRPr="00FA1441" w:rsidRDefault="00C8032B" w:rsidP="00963430">
      <w:pPr>
        <w:widowControl w:val="0"/>
        <w:ind w:firstLine="709"/>
        <w:jc w:val="both"/>
        <w:rPr>
          <w:snapToGrid w:val="0"/>
        </w:rPr>
      </w:pPr>
      <w:r w:rsidRPr="00FA1441">
        <w:t>3.5. Общество проводит работы, связанные с использованием сведений, составляющих го</w:t>
      </w:r>
      <w:r w:rsidRPr="00FA1441">
        <w:t>с</w:t>
      </w:r>
      <w:r w:rsidRPr="00FA1441">
        <w:t>ударственную тайну, и принимает на себя обязательства исполнять требования законодательства Российской Федерации в области защиты государственной тайны. Общество обеспечивает режим секретности проводимых работ, разработку и осуществление мероприятий по сохранению сл</w:t>
      </w:r>
      <w:r w:rsidRPr="00FA1441">
        <w:t>у</w:t>
      </w:r>
      <w:r w:rsidRPr="00FA1441">
        <w:t>жебной информации, а также защиту информации, содержащей государственную и коммерческую тайну, в строгом соответствии с требованиями федеральных законов и других нормативных актов</w:t>
      </w:r>
    </w:p>
    <w:p w:rsidR="009B2E2B" w:rsidRPr="00C36F91" w:rsidRDefault="00C8032B" w:rsidP="001D272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>
        <w:rPr>
          <w:snapToGrid w:val="0"/>
        </w:rPr>
        <w:t xml:space="preserve">3.6. </w:t>
      </w:r>
      <w:r w:rsidR="008176F0" w:rsidRPr="00C36F91">
        <w:rPr>
          <w:snapToGrid w:val="0"/>
        </w:rPr>
        <w:t>Общество вправе осуществлять иные виды деятельности, не запрещенные законодательством Российской Федерации.</w:t>
      </w:r>
    </w:p>
    <w:p w:rsidR="00A44249" w:rsidRPr="00832CD0" w:rsidRDefault="00A44249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</w:p>
    <w:p w:rsidR="00C31119" w:rsidRPr="0086208D" w:rsidRDefault="00856B2D" w:rsidP="0086208D">
      <w:pPr>
        <w:pStyle w:val="3"/>
      </w:pPr>
      <w:bookmarkStart w:id="9" w:name="_Toc477862829"/>
      <w:bookmarkStart w:id="10" w:name="_Toc477862976"/>
      <w:bookmarkStart w:id="11" w:name="_Toc477863473"/>
      <w:r w:rsidRPr="0086208D">
        <w:t>4</w:t>
      </w:r>
      <w:r w:rsidR="00D86D1B" w:rsidRPr="0086208D">
        <w:t xml:space="preserve">. </w:t>
      </w:r>
      <w:r w:rsidR="00C31119" w:rsidRPr="0086208D">
        <w:t>ФИЛИАЛЫ И ПРЕДСТАВИТЕЛЬСТВА ОБЩЕСТВА</w:t>
      </w:r>
      <w:bookmarkEnd w:id="9"/>
      <w:bookmarkEnd w:id="10"/>
      <w:bookmarkEnd w:id="11"/>
    </w:p>
    <w:p w:rsidR="00552BF0" w:rsidRPr="00832CD0" w:rsidRDefault="00D86D1B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 xml:space="preserve">4.1. </w:t>
      </w:r>
      <w:r w:rsidR="00552BF0" w:rsidRPr="00832CD0">
        <w:rPr>
          <w:sz w:val="24"/>
          <w:szCs w:val="24"/>
        </w:rPr>
        <w:t>Общество в установленном порядке может создавать филиалы и открывать представительства</w:t>
      </w:r>
      <w:r w:rsidR="00AA2D50" w:rsidRPr="00832CD0">
        <w:rPr>
          <w:sz w:val="24"/>
          <w:szCs w:val="24"/>
        </w:rPr>
        <w:t>,</w:t>
      </w:r>
      <w:r w:rsidR="00552BF0" w:rsidRPr="00832CD0">
        <w:rPr>
          <w:sz w:val="24"/>
          <w:szCs w:val="24"/>
        </w:rPr>
        <w:t xml:space="preserve"> как на территории Российской Федерации, так и за ее пределами.</w:t>
      </w:r>
    </w:p>
    <w:p w:rsidR="00552BF0" w:rsidRPr="00832CD0" w:rsidRDefault="00552BF0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>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представительств, если иное не предусмотрено международным договором Российской Федерации.</w:t>
      </w:r>
    </w:p>
    <w:p w:rsidR="00552BF0" w:rsidRPr="00832CD0" w:rsidRDefault="00D86D1B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 xml:space="preserve">4.2. </w:t>
      </w:r>
      <w:r w:rsidR="00552BF0" w:rsidRPr="00832CD0">
        <w:rPr>
          <w:sz w:val="24"/>
          <w:szCs w:val="24"/>
        </w:rPr>
        <w:t>Филиалы и представительства Общества осуществляют свою деятельность от имени Общества.</w:t>
      </w:r>
    </w:p>
    <w:p w:rsidR="00552BF0" w:rsidRPr="00832CD0" w:rsidRDefault="00552BF0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>Общество несет ответственность за деятельность своих филиалов и представительств.</w:t>
      </w:r>
    </w:p>
    <w:p w:rsidR="00552BF0" w:rsidRPr="00832CD0" w:rsidRDefault="00D86D1B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 xml:space="preserve">4.3. </w:t>
      </w:r>
      <w:r w:rsidR="00552BF0" w:rsidRPr="00832CD0">
        <w:rPr>
          <w:sz w:val="24"/>
          <w:szCs w:val="24"/>
        </w:rPr>
        <w:t xml:space="preserve">Филиалы и представительства действуют на основании положений, утверждаемых Советом директоров Общества. Руководитель филиала и руководитель представительства назначаются </w:t>
      </w:r>
      <w:r w:rsidR="00552BF0" w:rsidRPr="00832CD0">
        <w:rPr>
          <w:snapToGrid w:val="0"/>
          <w:color w:val="000000"/>
          <w:sz w:val="24"/>
          <w:szCs w:val="24"/>
        </w:rPr>
        <w:t>единоличным исполнительным органом (</w:t>
      </w:r>
      <w:r w:rsidR="00552BF0" w:rsidRPr="00832CD0">
        <w:rPr>
          <w:sz w:val="24"/>
          <w:szCs w:val="24"/>
        </w:rPr>
        <w:t>г</w:t>
      </w:r>
      <w:r w:rsidR="00552BF0" w:rsidRPr="00832CD0">
        <w:rPr>
          <w:snapToGrid w:val="0"/>
          <w:color w:val="000000"/>
          <w:sz w:val="24"/>
          <w:szCs w:val="24"/>
        </w:rPr>
        <w:t xml:space="preserve">енеральным директором, управляющей организацией, управляющим) </w:t>
      </w:r>
      <w:r w:rsidR="00552BF0" w:rsidRPr="00832CD0">
        <w:rPr>
          <w:sz w:val="24"/>
          <w:szCs w:val="24"/>
        </w:rPr>
        <w:t>Общества и действуют на основании доверенности, выданной Обществом.</w:t>
      </w:r>
    </w:p>
    <w:p w:rsidR="00552BF0" w:rsidRDefault="00D86D1B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 xml:space="preserve">4.4. </w:t>
      </w:r>
      <w:r w:rsidR="00552BF0" w:rsidRPr="00832CD0">
        <w:rPr>
          <w:sz w:val="24"/>
          <w:szCs w:val="24"/>
        </w:rPr>
        <w:t>Филиалы и представительства не являются юридическими лицами, действуют на основании утвержденных положений. Общество наделяет филиалы и представительства имуществом, которое учитывается как на их отдельных балансах, так и на балансе Общества.</w:t>
      </w:r>
    </w:p>
    <w:p w:rsidR="00C8032B" w:rsidRPr="00D8062B" w:rsidRDefault="00C8032B" w:rsidP="00E862C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D8062B">
        <w:rPr>
          <w:sz w:val="24"/>
          <w:szCs w:val="24"/>
        </w:rPr>
        <w:t>Представительства и филиалы должны быть указаны в едином государственном реестре юридических лиц.</w:t>
      </w:r>
    </w:p>
    <w:p w:rsidR="00DF63D0" w:rsidRPr="00832CD0" w:rsidRDefault="00DF63D0" w:rsidP="00E862C1">
      <w:pPr>
        <w:widowControl w:val="0"/>
        <w:suppressAutoHyphens/>
        <w:ind w:firstLine="709"/>
        <w:jc w:val="both"/>
        <w:rPr>
          <w:b/>
          <w:snapToGrid w:val="0"/>
          <w:color w:val="000000"/>
        </w:rPr>
      </w:pPr>
    </w:p>
    <w:p w:rsidR="00C31119" w:rsidRPr="0086208D" w:rsidRDefault="00B36537" w:rsidP="0086208D">
      <w:pPr>
        <w:pStyle w:val="3"/>
      </w:pPr>
      <w:bookmarkStart w:id="12" w:name="_Toc477862830"/>
      <w:bookmarkStart w:id="13" w:name="_Toc477862977"/>
      <w:bookmarkStart w:id="14" w:name="_Toc477863474"/>
      <w:r w:rsidRPr="0086208D">
        <w:t>5</w:t>
      </w:r>
      <w:r w:rsidR="00C31119" w:rsidRPr="0086208D">
        <w:t>.</w:t>
      </w:r>
      <w:r w:rsidR="00D86D1B" w:rsidRPr="0086208D">
        <w:t xml:space="preserve"> </w:t>
      </w:r>
      <w:r w:rsidR="00DB7D38" w:rsidRPr="0086208D">
        <w:t>УСТАВНЫЙ</w:t>
      </w:r>
      <w:r w:rsidR="00C31119" w:rsidRPr="0086208D">
        <w:t xml:space="preserve"> КАПИТАЛ</w:t>
      </w:r>
      <w:bookmarkEnd w:id="12"/>
      <w:bookmarkEnd w:id="13"/>
      <w:bookmarkEnd w:id="14"/>
    </w:p>
    <w:p w:rsidR="001A247B" w:rsidRPr="00832CD0" w:rsidRDefault="00D86D1B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 xml:space="preserve">5.1. </w:t>
      </w:r>
      <w:r w:rsidR="0014112F" w:rsidRPr="00832CD0">
        <w:rPr>
          <w:snapToGrid w:val="0"/>
          <w:color w:val="000000"/>
        </w:rPr>
        <w:t xml:space="preserve">Уставный капитал Общества составляет </w:t>
      </w:r>
      <w:r w:rsidR="000939E4" w:rsidRPr="00832CD0">
        <w:rPr>
          <w:snapToGrid w:val="0"/>
          <w:color w:val="000000"/>
        </w:rPr>
        <w:t>461</w:t>
      </w:r>
      <w:r w:rsidR="003A6CE8">
        <w:rPr>
          <w:snapToGrid w:val="0"/>
          <w:color w:val="000000"/>
        </w:rPr>
        <w:t xml:space="preserve"> </w:t>
      </w:r>
      <w:r w:rsidR="000939E4" w:rsidRPr="00832CD0">
        <w:rPr>
          <w:snapToGrid w:val="0"/>
          <w:color w:val="000000"/>
        </w:rPr>
        <w:t>583</w:t>
      </w:r>
      <w:r w:rsidR="0014112F" w:rsidRPr="00832CD0">
        <w:t xml:space="preserve"> </w:t>
      </w:r>
      <w:r w:rsidR="000939E4" w:rsidRPr="00832CD0">
        <w:rPr>
          <w:snapToGrid w:val="0"/>
          <w:color w:val="000000"/>
        </w:rPr>
        <w:t>(Четыреста шестьдесят одн</w:t>
      </w:r>
      <w:r w:rsidR="006627E3" w:rsidRPr="00832CD0">
        <w:rPr>
          <w:snapToGrid w:val="0"/>
          <w:color w:val="000000"/>
        </w:rPr>
        <w:t>а</w:t>
      </w:r>
      <w:r w:rsidR="000939E4" w:rsidRPr="00832CD0">
        <w:rPr>
          <w:snapToGrid w:val="0"/>
          <w:color w:val="000000"/>
        </w:rPr>
        <w:t xml:space="preserve"> тысяч</w:t>
      </w:r>
      <w:r w:rsidR="006627E3" w:rsidRPr="00832CD0">
        <w:rPr>
          <w:snapToGrid w:val="0"/>
          <w:color w:val="000000"/>
        </w:rPr>
        <w:t>а</w:t>
      </w:r>
      <w:r w:rsidR="000939E4" w:rsidRPr="00832CD0">
        <w:rPr>
          <w:snapToGrid w:val="0"/>
          <w:color w:val="000000"/>
        </w:rPr>
        <w:t xml:space="preserve"> пятьсот восемьдесят три)</w:t>
      </w:r>
      <w:r w:rsidR="0014112F" w:rsidRPr="00832CD0">
        <w:t xml:space="preserve"> </w:t>
      </w:r>
      <w:r w:rsidR="000939E4" w:rsidRPr="00832CD0">
        <w:rPr>
          <w:snapToGrid w:val="0"/>
          <w:color w:val="000000"/>
        </w:rPr>
        <w:t>рубля</w:t>
      </w:r>
      <w:r w:rsidR="0014112F" w:rsidRPr="00832CD0">
        <w:rPr>
          <w:snapToGrid w:val="0"/>
          <w:color w:val="000000"/>
        </w:rPr>
        <w:t xml:space="preserve">. Уставный капитал Общества состоит из </w:t>
      </w:r>
      <w:r w:rsidR="000939E4" w:rsidRPr="00832CD0">
        <w:t>346</w:t>
      </w:r>
      <w:r w:rsidR="003A6CE8">
        <w:t xml:space="preserve"> </w:t>
      </w:r>
      <w:r w:rsidR="000939E4" w:rsidRPr="00832CD0">
        <w:t>18</w:t>
      </w:r>
      <w:r w:rsidR="00751206" w:rsidRPr="00832CD0">
        <w:t>7</w:t>
      </w:r>
      <w:r w:rsidR="0014112F" w:rsidRPr="00832CD0">
        <w:rPr>
          <w:snapToGrid w:val="0"/>
          <w:color w:val="000000"/>
        </w:rPr>
        <w:t xml:space="preserve"> (</w:t>
      </w:r>
      <w:r w:rsidR="000939E4" w:rsidRPr="00832CD0">
        <w:rPr>
          <w:snapToGrid w:val="0"/>
          <w:color w:val="000000"/>
        </w:rPr>
        <w:t xml:space="preserve">триста сорок шесть тысяч сто восемьдесят </w:t>
      </w:r>
      <w:r w:rsidR="00751206" w:rsidRPr="00832CD0">
        <w:rPr>
          <w:snapToGrid w:val="0"/>
        </w:rPr>
        <w:t>семь</w:t>
      </w:r>
      <w:r w:rsidR="0014112F" w:rsidRPr="00832CD0">
        <w:rPr>
          <w:snapToGrid w:val="0"/>
          <w:color w:val="000000"/>
        </w:rPr>
        <w:t>)</w:t>
      </w:r>
      <w:r w:rsidR="0014112F" w:rsidRPr="00832CD0">
        <w:t xml:space="preserve"> </w:t>
      </w:r>
      <w:r w:rsidR="0014112F" w:rsidRPr="00832CD0">
        <w:rPr>
          <w:snapToGrid w:val="0"/>
          <w:color w:val="000000"/>
        </w:rPr>
        <w:t xml:space="preserve">обыкновенных именных бездокументарных акций номинальной стоимостью </w:t>
      </w:r>
      <w:r w:rsidR="000939E4" w:rsidRPr="00832CD0">
        <w:t>1</w:t>
      </w:r>
      <w:r w:rsidR="0014112F" w:rsidRPr="00832CD0">
        <w:rPr>
          <w:snapToGrid w:val="0"/>
          <w:color w:val="000000"/>
        </w:rPr>
        <w:t xml:space="preserve"> (</w:t>
      </w:r>
      <w:r w:rsidR="000939E4" w:rsidRPr="00832CD0">
        <w:t>один</w:t>
      </w:r>
      <w:r w:rsidR="0014112F" w:rsidRPr="00832CD0">
        <w:rPr>
          <w:snapToGrid w:val="0"/>
          <w:color w:val="000000"/>
        </w:rPr>
        <w:t>) рубл</w:t>
      </w:r>
      <w:r w:rsidR="000939E4" w:rsidRPr="00832CD0">
        <w:rPr>
          <w:snapToGrid w:val="0"/>
          <w:color w:val="000000"/>
        </w:rPr>
        <w:t>ь</w:t>
      </w:r>
      <w:r w:rsidR="00E11F24" w:rsidRPr="00832CD0">
        <w:rPr>
          <w:snapToGrid w:val="0"/>
          <w:color w:val="000000"/>
        </w:rPr>
        <w:t xml:space="preserve"> каждая и 115</w:t>
      </w:r>
      <w:r w:rsidR="003A6CE8">
        <w:rPr>
          <w:snapToGrid w:val="0"/>
          <w:color w:val="000000"/>
        </w:rPr>
        <w:t xml:space="preserve"> </w:t>
      </w:r>
      <w:r w:rsidR="00E11F24" w:rsidRPr="00832CD0">
        <w:rPr>
          <w:snapToGrid w:val="0"/>
          <w:color w:val="000000"/>
        </w:rPr>
        <w:t>396 (Сто пятнадцать тыс</w:t>
      </w:r>
      <w:r w:rsidR="006627E3" w:rsidRPr="00832CD0">
        <w:rPr>
          <w:snapToGrid w:val="0"/>
          <w:color w:val="000000"/>
        </w:rPr>
        <w:t xml:space="preserve">яч триста девяносто шесть) </w:t>
      </w:r>
      <w:r w:rsidR="00E11F24" w:rsidRPr="00832CD0">
        <w:rPr>
          <w:snapToGrid w:val="0"/>
          <w:color w:val="000000"/>
        </w:rPr>
        <w:t>привилегированных именных акций типа</w:t>
      </w:r>
      <w:proofErr w:type="gramStart"/>
      <w:r w:rsidR="00E11F24" w:rsidRPr="00832CD0">
        <w:rPr>
          <w:snapToGrid w:val="0"/>
          <w:color w:val="000000"/>
        </w:rPr>
        <w:t xml:space="preserve"> А</w:t>
      </w:r>
      <w:proofErr w:type="gramEnd"/>
      <w:r w:rsidR="00E11F24" w:rsidRPr="00832CD0">
        <w:rPr>
          <w:snapToGrid w:val="0"/>
          <w:color w:val="000000"/>
        </w:rPr>
        <w:t xml:space="preserve"> номинальной стоимостью 1 (один) рубль каж</w:t>
      </w:r>
      <w:r w:rsidR="00751206" w:rsidRPr="00832CD0">
        <w:rPr>
          <w:snapToGrid w:val="0"/>
          <w:color w:val="000000"/>
        </w:rPr>
        <w:t>д</w:t>
      </w:r>
      <w:r w:rsidR="00E11F24" w:rsidRPr="00832CD0">
        <w:rPr>
          <w:snapToGrid w:val="0"/>
          <w:color w:val="000000"/>
        </w:rPr>
        <w:t>ая.</w:t>
      </w:r>
      <w:r w:rsidR="002D14DA" w:rsidRPr="00832CD0">
        <w:rPr>
          <w:snapToGrid w:val="0"/>
          <w:color w:val="000000"/>
        </w:rPr>
        <w:t xml:space="preserve"> </w:t>
      </w:r>
    </w:p>
    <w:p w:rsidR="001A247B" w:rsidRPr="00832CD0" w:rsidRDefault="0014112F" w:rsidP="0085158F">
      <w:pPr>
        <w:widowControl w:val="0"/>
        <w:ind w:firstLine="709"/>
        <w:jc w:val="both"/>
      </w:pPr>
      <w:r w:rsidRPr="00832CD0">
        <w:rPr>
          <w:snapToGrid w:val="0"/>
          <w:color w:val="000000"/>
        </w:rPr>
        <w:t xml:space="preserve">Уставный капитал Общества составляется из номинальной стоимости обыкновенных </w:t>
      </w:r>
      <w:r w:rsidR="002D14DA" w:rsidRPr="00832CD0">
        <w:rPr>
          <w:snapToGrid w:val="0"/>
          <w:color w:val="000000"/>
        </w:rPr>
        <w:t xml:space="preserve">и привилегированных </w:t>
      </w:r>
      <w:r w:rsidRPr="00832CD0">
        <w:rPr>
          <w:snapToGrid w:val="0"/>
          <w:color w:val="000000"/>
        </w:rPr>
        <w:t>акций Общества, приобретенных акционерами (размещенные акции), и опр</w:t>
      </w:r>
      <w:r w:rsidRPr="00832CD0">
        <w:rPr>
          <w:snapToGrid w:val="0"/>
          <w:color w:val="000000"/>
        </w:rPr>
        <w:t>е</w:t>
      </w:r>
      <w:r w:rsidRPr="00832CD0">
        <w:rPr>
          <w:snapToGrid w:val="0"/>
          <w:color w:val="000000"/>
        </w:rPr>
        <w:t>деляет минимальный размер имущества Общества, гарантирующего интересы его кредиторов.</w:t>
      </w:r>
      <w:r w:rsidR="001A247B" w:rsidRPr="00832CD0">
        <w:t xml:space="preserve"> </w:t>
      </w:r>
    </w:p>
    <w:p w:rsidR="0014112F" w:rsidRPr="00832CD0" w:rsidRDefault="00313F98" w:rsidP="0085158F">
      <w:pPr>
        <w:widowControl w:val="0"/>
        <w:ind w:firstLine="709"/>
        <w:jc w:val="both"/>
      </w:pPr>
      <w:r w:rsidRPr="00832CD0">
        <w:t>5.2</w:t>
      </w:r>
      <w:r w:rsidR="0014112F" w:rsidRPr="00832CD0">
        <w:t>.</w:t>
      </w:r>
      <w:r w:rsidR="00D86D1B" w:rsidRPr="00832CD0">
        <w:t xml:space="preserve"> </w:t>
      </w:r>
      <w:r w:rsidR="0014112F" w:rsidRPr="00832CD0">
        <w:t xml:space="preserve">При оплате дополнительных акций </w:t>
      </w:r>
      <w:r w:rsidR="00F102BB" w:rsidRPr="00832CD0">
        <w:t>не денежными</w:t>
      </w:r>
      <w:r w:rsidR="0014112F" w:rsidRPr="00832CD0">
        <w:t xml:space="preserve"> средствами денежная оценка имущ</w:t>
      </w:r>
      <w:r w:rsidR="0014112F" w:rsidRPr="00832CD0">
        <w:t>е</w:t>
      </w:r>
      <w:r w:rsidR="0014112F" w:rsidRPr="00832CD0">
        <w:t>ства, вносимого в оплату акций, производится Советом директоров Общества исходя из его р</w:t>
      </w:r>
      <w:r w:rsidR="0014112F" w:rsidRPr="00832CD0">
        <w:t>ы</w:t>
      </w:r>
      <w:r w:rsidR="0014112F" w:rsidRPr="00832CD0">
        <w:t>ночной стоимости, котора</w:t>
      </w:r>
      <w:r w:rsidR="001A247B" w:rsidRPr="00832CD0">
        <w:t>я определяется в соответств</w:t>
      </w:r>
      <w:bookmarkStart w:id="15" w:name="_GoBack"/>
      <w:bookmarkEnd w:id="15"/>
      <w:r w:rsidR="001A247B" w:rsidRPr="00832CD0">
        <w:t xml:space="preserve">ии с </w:t>
      </w:r>
      <w:r w:rsidR="0014112F" w:rsidRPr="00832CD0">
        <w:t>законодательством Российской Федер</w:t>
      </w:r>
      <w:r w:rsidR="0014112F" w:rsidRPr="00832CD0">
        <w:t>а</w:t>
      </w:r>
      <w:r w:rsidR="0014112F" w:rsidRPr="00832CD0">
        <w:t>ции об оценочной деятельности.</w:t>
      </w:r>
    </w:p>
    <w:p w:rsidR="00DE3B08" w:rsidRPr="00832CD0" w:rsidRDefault="00DE3B08" w:rsidP="0085158F">
      <w:pPr>
        <w:widowControl w:val="0"/>
        <w:ind w:firstLine="709"/>
        <w:jc w:val="both"/>
        <w:rPr>
          <w:snapToGrid w:val="0"/>
          <w:color w:val="000000"/>
        </w:rPr>
      </w:pPr>
    </w:p>
    <w:p w:rsidR="0014112F" w:rsidRPr="0086208D" w:rsidRDefault="006627E3" w:rsidP="0086208D">
      <w:pPr>
        <w:pStyle w:val="3"/>
      </w:pPr>
      <w:bookmarkStart w:id="16" w:name="_Toc477862831"/>
      <w:bookmarkStart w:id="17" w:name="_Toc477862978"/>
      <w:bookmarkStart w:id="18" w:name="_Toc477863475"/>
      <w:r w:rsidRPr="0086208D">
        <w:t xml:space="preserve">6. </w:t>
      </w:r>
      <w:r w:rsidR="0014112F" w:rsidRPr="0086208D">
        <w:t>ПРАВА</w:t>
      </w:r>
      <w:r w:rsidR="00736097" w:rsidRPr="0086208D">
        <w:t xml:space="preserve"> И ОБЯЗАННОСТИ</w:t>
      </w:r>
      <w:r w:rsidR="0014112F" w:rsidRPr="0086208D">
        <w:t xml:space="preserve"> АКЦИОНЕРОВ</w:t>
      </w:r>
      <w:bookmarkEnd w:id="16"/>
      <w:bookmarkEnd w:id="17"/>
      <w:bookmarkEnd w:id="18"/>
    </w:p>
    <w:p w:rsidR="0014112F" w:rsidRPr="00832CD0" w:rsidRDefault="0014112F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6.1.</w:t>
      </w:r>
      <w:r w:rsidR="00E8354D" w:rsidRPr="00832CD0">
        <w:rPr>
          <w:snapToGrid w:val="0"/>
          <w:color w:val="000000"/>
        </w:rPr>
        <w:t xml:space="preserve"> </w:t>
      </w:r>
      <w:r w:rsidRPr="00832CD0">
        <w:rPr>
          <w:snapToGrid w:val="0"/>
          <w:color w:val="000000"/>
        </w:rPr>
        <w:t>Акционеры Общества – владельцы обыкновенных акций Общества имеют право:</w:t>
      </w:r>
    </w:p>
    <w:p w:rsidR="0014112F" w:rsidRPr="00832CD0" w:rsidRDefault="006627E3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-</w:t>
      </w:r>
      <w:r w:rsidR="00DF47F5">
        <w:rPr>
          <w:snapToGrid w:val="0"/>
          <w:color w:val="000000"/>
        </w:rPr>
        <w:t xml:space="preserve"> </w:t>
      </w:r>
      <w:r w:rsidR="0014112F" w:rsidRPr="00832CD0">
        <w:rPr>
          <w:snapToGrid w:val="0"/>
          <w:color w:val="000000"/>
        </w:rPr>
        <w:t>участвовать в общем собрании акционеров Общества с правом голоса по в</w:t>
      </w:r>
      <w:r w:rsidR="00E862C1" w:rsidRPr="00832CD0">
        <w:rPr>
          <w:snapToGrid w:val="0"/>
          <w:color w:val="000000"/>
        </w:rPr>
        <w:t>оп</w:t>
      </w:r>
      <w:r w:rsidR="0014112F" w:rsidRPr="00832CD0">
        <w:rPr>
          <w:snapToGrid w:val="0"/>
          <w:color w:val="000000"/>
        </w:rPr>
        <w:t>росам его компетенции;</w:t>
      </w:r>
    </w:p>
    <w:p w:rsidR="0014112F" w:rsidRPr="00832CD0" w:rsidRDefault="006627E3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-</w:t>
      </w:r>
      <w:r w:rsidR="00DF47F5">
        <w:rPr>
          <w:snapToGrid w:val="0"/>
          <w:color w:val="000000"/>
        </w:rPr>
        <w:t xml:space="preserve"> </w:t>
      </w:r>
      <w:r w:rsidR="0014112F" w:rsidRPr="00832CD0">
        <w:rPr>
          <w:snapToGrid w:val="0"/>
          <w:color w:val="000000"/>
        </w:rPr>
        <w:t>на получение дивидендов;</w:t>
      </w:r>
    </w:p>
    <w:p w:rsidR="0014112F" w:rsidRPr="00832CD0" w:rsidRDefault="006627E3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lastRenderedPageBreak/>
        <w:t>-</w:t>
      </w:r>
      <w:r w:rsidR="00DF47F5">
        <w:rPr>
          <w:snapToGrid w:val="0"/>
          <w:color w:val="000000"/>
        </w:rPr>
        <w:t xml:space="preserve"> </w:t>
      </w:r>
      <w:r w:rsidR="0014112F" w:rsidRPr="00832CD0">
        <w:rPr>
          <w:snapToGrid w:val="0"/>
          <w:color w:val="000000"/>
        </w:rPr>
        <w:t>на получение части имущества Общества в случае его ликвидации;</w:t>
      </w:r>
    </w:p>
    <w:p w:rsidR="0014112F" w:rsidRPr="00832CD0" w:rsidRDefault="006627E3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-</w:t>
      </w:r>
      <w:r w:rsidR="00DF47F5">
        <w:rPr>
          <w:snapToGrid w:val="0"/>
          <w:color w:val="000000"/>
        </w:rPr>
        <w:t xml:space="preserve"> </w:t>
      </w:r>
      <w:r w:rsidR="0014112F" w:rsidRPr="00832CD0">
        <w:rPr>
          <w:snapToGrid w:val="0"/>
          <w:color w:val="000000"/>
        </w:rPr>
        <w:t>на получение информации о деятельности Общества в порядке, установленном законод</w:t>
      </w:r>
      <w:r w:rsidR="0014112F" w:rsidRPr="00832CD0">
        <w:rPr>
          <w:snapToGrid w:val="0"/>
          <w:color w:val="000000"/>
        </w:rPr>
        <w:t>а</w:t>
      </w:r>
      <w:r w:rsidR="0014112F" w:rsidRPr="00832CD0">
        <w:rPr>
          <w:snapToGrid w:val="0"/>
          <w:color w:val="000000"/>
        </w:rPr>
        <w:t>тельством Российской Федерации.</w:t>
      </w:r>
    </w:p>
    <w:p w:rsidR="0014112F" w:rsidRPr="00832CD0" w:rsidRDefault="0014112F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 xml:space="preserve">Акционеры, </w:t>
      </w:r>
      <w:r w:rsidRPr="00832CD0">
        <w:t>совокупная доля которых в уставном капитале акционерного общества соста</w:t>
      </w:r>
      <w:r w:rsidRPr="00832CD0">
        <w:t>в</w:t>
      </w:r>
      <w:r w:rsidRPr="00832CD0">
        <w:t>ляет десять и более процентов</w:t>
      </w:r>
      <w:r w:rsidR="00DF63D0" w:rsidRPr="00832CD0">
        <w:t>,</w:t>
      </w:r>
      <w:r w:rsidRPr="00832CD0">
        <w:t xml:space="preserve"> имеют право требовать проведения аудита бухгалтерской (фина</w:t>
      </w:r>
      <w:r w:rsidRPr="00832CD0">
        <w:t>н</w:t>
      </w:r>
      <w:r w:rsidRPr="00832CD0">
        <w:t>совой) отчетности Общества.</w:t>
      </w:r>
    </w:p>
    <w:p w:rsidR="0014112F" w:rsidRPr="00832CD0" w:rsidRDefault="0014112F" w:rsidP="0085158F">
      <w:pPr>
        <w:pStyle w:val="a3"/>
        <w:widowControl w:val="0"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>Акционеры могут иметь иные права, предусмотренные настоящим Уставом и законод</w:t>
      </w:r>
      <w:r w:rsidRPr="00832CD0">
        <w:rPr>
          <w:sz w:val="24"/>
          <w:szCs w:val="24"/>
        </w:rPr>
        <w:t>а</w:t>
      </w:r>
      <w:r w:rsidRPr="00832CD0">
        <w:rPr>
          <w:sz w:val="24"/>
          <w:szCs w:val="24"/>
        </w:rPr>
        <w:t>тельством Российской Федерации.</w:t>
      </w:r>
    </w:p>
    <w:p w:rsidR="0014112F" w:rsidRPr="00832CD0" w:rsidRDefault="00BD70AF" w:rsidP="0085158F">
      <w:pPr>
        <w:widowControl w:val="0"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6.</w:t>
      </w:r>
      <w:r w:rsidR="000224E2">
        <w:rPr>
          <w:snapToGrid w:val="0"/>
          <w:color w:val="000000"/>
        </w:rPr>
        <w:t>2</w:t>
      </w:r>
      <w:r w:rsidR="002A3D0B" w:rsidRPr="00832CD0">
        <w:rPr>
          <w:snapToGrid w:val="0"/>
          <w:color w:val="000000"/>
        </w:rPr>
        <w:t>.</w:t>
      </w:r>
      <w:r w:rsidRPr="00832CD0">
        <w:rPr>
          <w:snapToGrid w:val="0"/>
          <w:color w:val="000000"/>
        </w:rPr>
        <w:t xml:space="preserve"> </w:t>
      </w:r>
      <w:r w:rsidR="0014112F" w:rsidRPr="00832CD0">
        <w:rPr>
          <w:snapToGrid w:val="0"/>
          <w:color w:val="000000"/>
        </w:rPr>
        <w:t>Каждая обыкновенная акция Общества предоставляет акционеру – ее владельцу один</w:t>
      </w:r>
      <w:r w:rsidR="0014112F" w:rsidRPr="00832CD0">
        <w:rPr>
          <w:snapToGrid w:val="0"/>
          <w:color w:val="000000"/>
        </w:rPr>
        <w:t>а</w:t>
      </w:r>
      <w:r w:rsidR="0014112F" w:rsidRPr="00832CD0">
        <w:rPr>
          <w:snapToGrid w:val="0"/>
          <w:color w:val="000000"/>
        </w:rPr>
        <w:t>ковый объем прав.</w:t>
      </w:r>
    </w:p>
    <w:p w:rsidR="0014112F" w:rsidRPr="00832CD0" w:rsidRDefault="002A3D0B" w:rsidP="0085158F">
      <w:pPr>
        <w:pStyle w:val="a3"/>
        <w:widowControl w:val="0"/>
        <w:spacing w:line="240" w:lineRule="auto"/>
        <w:rPr>
          <w:sz w:val="24"/>
          <w:szCs w:val="24"/>
        </w:rPr>
      </w:pPr>
      <w:r w:rsidRPr="00832CD0">
        <w:rPr>
          <w:sz w:val="24"/>
          <w:szCs w:val="24"/>
        </w:rPr>
        <w:t>6.</w:t>
      </w:r>
      <w:r w:rsidR="000224E2">
        <w:rPr>
          <w:sz w:val="24"/>
          <w:szCs w:val="24"/>
        </w:rPr>
        <w:t>3</w:t>
      </w:r>
      <w:r w:rsidRPr="00832CD0">
        <w:rPr>
          <w:sz w:val="24"/>
          <w:szCs w:val="24"/>
        </w:rPr>
        <w:t>.</w:t>
      </w:r>
      <w:r w:rsidR="00BD70AF" w:rsidRPr="00832CD0">
        <w:rPr>
          <w:sz w:val="24"/>
          <w:szCs w:val="24"/>
        </w:rPr>
        <w:t xml:space="preserve"> </w:t>
      </w:r>
      <w:r w:rsidR="0014112F" w:rsidRPr="00832CD0">
        <w:rPr>
          <w:sz w:val="24"/>
          <w:szCs w:val="24"/>
        </w:rPr>
        <w:t>Акции, право собственности</w:t>
      </w:r>
      <w:r w:rsidR="00BD70AF" w:rsidRPr="00832CD0">
        <w:rPr>
          <w:sz w:val="24"/>
          <w:szCs w:val="24"/>
        </w:rPr>
        <w:t>,</w:t>
      </w:r>
      <w:r w:rsidR="0014112F" w:rsidRPr="00832CD0">
        <w:rPr>
          <w:sz w:val="24"/>
          <w:szCs w:val="24"/>
        </w:rPr>
        <w:t xml:space="preserve"> на</w:t>
      </w:r>
      <w:r w:rsidR="00BD70AF" w:rsidRPr="00832CD0">
        <w:rPr>
          <w:sz w:val="24"/>
          <w:szCs w:val="24"/>
        </w:rPr>
        <w:t xml:space="preserve"> которые перешло к Обществу, не </w:t>
      </w:r>
      <w:r w:rsidR="0014112F" w:rsidRPr="00832CD0">
        <w:rPr>
          <w:sz w:val="24"/>
          <w:szCs w:val="24"/>
        </w:rPr>
        <w:t xml:space="preserve">предоставляют права голоса, не учитываются </w:t>
      </w:r>
      <w:r w:rsidR="00BD70AF" w:rsidRPr="00832CD0">
        <w:rPr>
          <w:sz w:val="24"/>
          <w:szCs w:val="24"/>
        </w:rPr>
        <w:t xml:space="preserve">при подсчете голосов, по ним не </w:t>
      </w:r>
      <w:r w:rsidR="0014112F" w:rsidRPr="00832CD0">
        <w:rPr>
          <w:sz w:val="24"/>
          <w:szCs w:val="24"/>
        </w:rPr>
        <w:t>начисляются дивиденды. Такие акции должны быть реализованы Обществом не позднее года с момента их приобретения Обществом, в противном случае общее собрание акционеров должно принять решение об уменьшении уставного капитала Общества путем погашения указанных акций.</w:t>
      </w:r>
    </w:p>
    <w:p w:rsidR="009D2BF0" w:rsidRPr="008D2721" w:rsidRDefault="00736097" w:rsidP="009D2BF0">
      <w:pPr>
        <w:widowControl w:val="0"/>
        <w:ind w:firstLine="709"/>
        <w:jc w:val="both"/>
        <w:rPr>
          <w:rStyle w:val="blk"/>
        </w:rPr>
      </w:pPr>
      <w:r w:rsidRPr="008D2721">
        <w:t>6.</w:t>
      </w:r>
      <w:r w:rsidR="000224E2" w:rsidRPr="008D2721">
        <w:t>4</w:t>
      </w:r>
      <w:r w:rsidRPr="008D2721">
        <w:t xml:space="preserve">. </w:t>
      </w:r>
      <w:r w:rsidR="009D2BF0" w:rsidRPr="008D2721">
        <w:rPr>
          <w:rStyle w:val="blk"/>
        </w:rPr>
        <w:t>Акционеры - владельцы привилегированных акций:</w:t>
      </w:r>
    </w:p>
    <w:p w:rsidR="009D2BF0" w:rsidRPr="008D2721" w:rsidRDefault="009D2BF0" w:rsidP="009D2BF0">
      <w:pPr>
        <w:widowControl w:val="0"/>
        <w:ind w:firstLine="709"/>
        <w:jc w:val="both"/>
      </w:pPr>
      <w:r w:rsidRPr="008D2721">
        <w:rPr>
          <w:rStyle w:val="blk"/>
        </w:rPr>
        <w:t>- участвуют в общем собрании акционеров с правом голоса при решении вопросов о рео</w:t>
      </w:r>
      <w:r w:rsidRPr="008D2721">
        <w:rPr>
          <w:rStyle w:val="blk"/>
        </w:rPr>
        <w:t>р</w:t>
      </w:r>
      <w:r w:rsidRPr="008D2721">
        <w:rPr>
          <w:rStyle w:val="blk"/>
        </w:rPr>
        <w:t xml:space="preserve">ганизации и ликвидации общества, а также вопросов, предусмотренных </w:t>
      </w:r>
      <w:hyperlink r:id="rId9" w:anchor="dst101256" w:history="1">
        <w:r w:rsidRPr="008D2721">
          <w:rPr>
            <w:rStyle w:val="afd"/>
            <w:color w:val="auto"/>
            <w:u w:val="none"/>
          </w:rPr>
          <w:t>пунктом 3 статьи 7.2</w:t>
        </w:r>
      </w:hyperlink>
      <w:r w:rsidRPr="008D2721">
        <w:rPr>
          <w:rStyle w:val="blk"/>
        </w:rPr>
        <w:t xml:space="preserve"> и </w:t>
      </w:r>
      <w:hyperlink r:id="rId10" w:anchor="dst269" w:history="1">
        <w:r w:rsidRPr="008D2721">
          <w:rPr>
            <w:rStyle w:val="afd"/>
            <w:color w:val="auto"/>
            <w:u w:val="none"/>
          </w:rPr>
          <w:t>статьей 92.1</w:t>
        </w:r>
      </w:hyperlink>
      <w:r w:rsidRPr="008D2721">
        <w:rPr>
          <w:rStyle w:val="blk"/>
        </w:rPr>
        <w:t xml:space="preserve"> </w:t>
      </w:r>
      <w:r w:rsidRPr="008D2721">
        <w:rPr>
          <w:bCs/>
        </w:rPr>
        <w:t>Федерального закона №208-ФЗ «Об акционерных обществах»</w:t>
      </w:r>
      <w:r w:rsidRPr="008D2721">
        <w:rPr>
          <w:rStyle w:val="blk"/>
        </w:rPr>
        <w:t>.</w:t>
      </w:r>
    </w:p>
    <w:p w:rsidR="009D2BF0" w:rsidRPr="008D2721" w:rsidRDefault="009D2BF0" w:rsidP="009D2BF0">
      <w:pPr>
        <w:widowControl w:val="0"/>
        <w:ind w:firstLine="709"/>
        <w:jc w:val="both"/>
        <w:rPr>
          <w:rStyle w:val="blk"/>
        </w:rPr>
      </w:pPr>
      <w:r w:rsidRPr="008D2721">
        <w:t>- участвуют в общем собрании акционеров с правом голоса по всем вопросам его комп</w:t>
      </w:r>
      <w:r w:rsidRPr="008D2721">
        <w:t>е</w:t>
      </w:r>
      <w:r w:rsidRPr="008D2721">
        <w:t>тенции, начиная с собрания, следующего за годовым общим собранием акционеров, на котором независимо от причин не было принято решение о выплате дивидендов или было принято реш</w:t>
      </w:r>
      <w:r w:rsidRPr="008D2721">
        <w:t>е</w:t>
      </w:r>
      <w:r w:rsidRPr="008D2721">
        <w:t>ние о неполной выплате дивидендов по привилегированным акциям этого типа. Право акционеров -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размере.</w:t>
      </w:r>
    </w:p>
    <w:p w:rsidR="00FB1A45" w:rsidRPr="00832CD0" w:rsidRDefault="009D2BF0" w:rsidP="009D2BF0">
      <w:pPr>
        <w:widowControl w:val="0"/>
        <w:ind w:firstLine="709"/>
        <w:jc w:val="both"/>
        <w:rPr>
          <w:snapToGrid w:val="0"/>
          <w:color w:val="000000"/>
        </w:rPr>
      </w:pPr>
      <w:r w:rsidRPr="008D2721">
        <w:t>- и</w:t>
      </w:r>
      <w:r w:rsidR="00FB1A45" w:rsidRPr="008D2721">
        <w:t xml:space="preserve">меют право на </w:t>
      </w:r>
      <w:r w:rsidR="00FB1A45" w:rsidRPr="008D2721">
        <w:rPr>
          <w:snapToGrid w:val="0"/>
          <w:color w:val="000000"/>
        </w:rPr>
        <w:t>получение дивидендов в размере, предусмотренном п. 8.5. настоящего Устава.</w:t>
      </w:r>
    </w:p>
    <w:p w:rsidR="001E1A88" w:rsidRDefault="00FB1A45" w:rsidP="000224E2">
      <w:pPr>
        <w:pStyle w:val="aff0"/>
        <w:widowControl w:val="0"/>
        <w:spacing w:before="0" w:beforeAutospacing="0" w:after="0" w:afterAutospacing="0"/>
        <w:ind w:firstLine="709"/>
        <w:jc w:val="both"/>
      </w:pPr>
      <w:r>
        <w:t xml:space="preserve">6.5. </w:t>
      </w:r>
      <w:r w:rsidR="000224E2" w:rsidRPr="000224E2">
        <w:t>Общество обязано обеспечить ведение и хранение реестра акционеров общества в соо</w:t>
      </w:r>
      <w:r w:rsidR="000224E2" w:rsidRPr="000224E2">
        <w:t>т</w:t>
      </w:r>
      <w:r w:rsidR="000224E2" w:rsidRPr="000224E2">
        <w:t>ветствии с правовыми актами Российской Федерации с момента государственной регистрации общества.</w:t>
      </w:r>
    </w:p>
    <w:p w:rsidR="000224E2" w:rsidRDefault="000224E2" w:rsidP="000224E2">
      <w:pPr>
        <w:pStyle w:val="aff0"/>
        <w:widowControl w:val="0"/>
        <w:spacing w:before="0" w:beforeAutospacing="0" w:after="0" w:afterAutospacing="0"/>
        <w:ind w:firstLine="709"/>
        <w:jc w:val="both"/>
      </w:pPr>
    </w:p>
    <w:p w:rsidR="000224E2" w:rsidRPr="0086208D" w:rsidRDefault="000224E2" w:rsidP="0086208D">
      <w:pPr>
        <w:pStyle w:val="3"/>
      </w:pPr>
      <w:bookmarkStart w:id="19" w:name="_Toc477863476"/>
      <w:r w:rsidRPr="0086208D">
        <w:t>7. ОБЛИГАЦИИ И ИНЫЕ ЭМИССИОННЫЕ ЦЕННЫЕ БУМАГИ ОБЩЕСТВА</w:t>
      </w:r>
      <w:bookmarkEnd w:id="19"/>
    </w:p>
    <w:p w:rsidR="000224E2" w:rsidRPr="00861DFC" w:rsidRDefault="000224E2" w:rsidP="000224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24E2" w:rsidRPr="00C36F91" w:rsidRDefault="000224E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36F91">
        <w:rPr>
          <w:rFonts w:ascii="Times New Roman" w:hAnsi="Times New Roman" w:cs="Times New Roman"/>
          <w:sz w:val="24"/>
          <w:szCs w:val="26"/>
        </w:rPr>
        <w:t>7.1. Общество может размещать облигации и иные эмиссионные ценные бумаги, пред</w:t>
      </w:r>
      <w:r w:rsidRPr="00C36F91">
        <w:rPr>
          <w:rFonts w:ascii="Times New Roman" w:hAnsi="Times New Roman" w:cs="Times New Roman"/>
          <w:sz w:val="24"/>
          <w:szCs w:val="26"/>
        </w:rPr>
        <w:t>у</w:t>
      </w:r>
      <w:r w:rsidRPr="00C36F91">
        <w:rPr>
          <w:rFonts w:ascii="Times New Roman" w:hAnsi="Times New Roman" w:cs="Times New Roman"/>
          <w:sz w:val="24"/>
          <w:szCs w:val="26"/>
        </w:rPr>
        <w:t>смотренные законодательством Российской Федерации о ценных бумагах.</w:t>
      </w:r>
    </w:p>
    <w:p w:rsidR="000224E2" w:rsidRPr="00832CD0" w:rsidRDefault="000224E2" w:rsidP="000224E2">
      <w:pPr>
        <w:pStyle w:val="aff0"/>
        <w:widowControl w:val="0"/>
        <w:spacing w:before="0" w:beforeAutospacing="0" w:after="0" w:afterAutospacing="0"/>
        <w:ind w:firstLine="709"/>
        <w:jc w:val="both"/>
      </w:pPr>
    </w:p>
    <w:p w:rsidR="009F396F" w:rsidRPr="0086208D" w:rsidRDefault="000224E2" w:rsidP="0086208D">
      <w:pPr>
        <w:pStyle w:val="3"/>
      </w:pPr>
      <w:bookmarkStart w:id="20" w:name="_Toc477862832"/>
      <w:bookmarkStart w:id="21" w:name="_Toc477862979"/>
      <w:bookmarkStart w:id="22" w:name="_Toc477863477"/>
      <w:r w:rsidRPr="0086208D">
        <w:t>8</w:t>
      </w:r>
      <w:r w:rsidR="00B10C09" w:rsidRPr="0086208D">
        <w:t xml:space="preserve">. </w:t>
      </w:r>
      <w:r w:rsidR="009F396F" w:rsidRPr="0086208D">
        <w:t>ДИВИДЕНДЫ ОБЩЕСТВА</w:t>
      </w:r>
      <w:r w:rsidR="00AA2D50" w:rsidRPr="0086208D">
        <w:t>.</w:t>
      </w:r>
      <w:bookmarkStart w:id="23" w:name="_Toc452389593"/>
      <w:r w:rsidR="00C53974" w:rsidRPr="0086208D">
        <w:t xml:space="preserve"> </w:t>
      </w:r>
      <w:r w:rsidR="009F396F" w:rsidRPr="0086208D">
        <w:t>ФОНДЫ И ЧИСТЫЕ АКТИВЫ ОБЩЕСТВА</w:t>
      </w:r>
      <w:bookmarkEnd w:id="20"/>
      <w:bookmarkEnd w:id="21"/>
      <w:bookmarkEnd w:id="22"/>
      <w:bookmarkEnd w:id="23"/>
    </w:p>
    <w:p w:rsidR="000224E2" w:rsidRPr="000224E2" w:rsidRDefault="000224E2" w:rsidP="000224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24E2">
        <w:rPr>
          <w:rFonts w:ascii="Times New Roman" w:hAnsi="Times New Roman" w:cs="Times New Roman"/>
          <w:snapToGrid w:val="0"/>
          <w:sz w:val="24"/>
          <w:szCs w:val="24"/>
        </w:rPr>
        <w:t>8.1. Общество вправе по результатам первого квартала, полугодия, девяти месяцев отчетного года и (или) по результатам отчетного года принимать решения (объявлять) о выплате дивидендов по размещенным акциям, если иное не установлено законодательством Российской Федерации. Решение о выплате (объявлении) дивидендов по результатам первого квартала, полугодия и девяти месяцев отчетного года может быть принято в течение трех месяцев после окончания соответствующего периода.</w:t>
      </w:r>
    </w:p>
    <w:p w:rsidR="000224E2" w:rsidRPr="000224E2" w:rsidRDefault="000224E2" w:rsidP="000224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24E2">
        <w:rPr>
          <w:rFonts w:ascii="Times New Roman" w:hAnsi="Times New Roman" w:cs="Times New Roman"/>
          <w:snapToGrid w:val="0"/>
          <w:sz w:val="24"/>
          <w:szCs w:val="24"/>
        </w:rPr>
        <w:t>8.2. Дивиденды выплачиваются деньгами.</w:t>
      </w:r>
    </w:p>
    <w:p w:rsidR="000224E2" w:rsidRPr="000224E2" w:rsidRDefault="000224E2" w:rsidP="000224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24E2">
        <w:rPr>
          <w:rFonts w:ascii="Times New Roman" w:hAnsi="Times New Roman" w:cs="Times New Roman"/>
          <w:snapToGrid w:val="0"/>
          <w:sz w:val="24"/>
          <w:szCs w:val="24"/>
        </w:rPr>
        <w:t>8.3.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 дивидендов.</w:t>
      </w:r>
    </w:p>
    <w:p w:rsidR="000224E2" w:rsidRPr="000224E2" w:rsidRDefault="000224E2" w:rsidP="000224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24E2">
        <w:rPr>
          <w:rFonts w:ascii="Times New Roman" w:hAnsi="Times New Roman" w:cs="Times New Roman"/>
          <w:snapToGrid w:val="0"/>
          <w:sz w:val="24"/>
          <w:szCs w:val="24"/>
        </w:rPr>
        <w:t xml:space="preserve">8.4. </w:t>
      </w:r>
      <w:proofErr w:type="gramStart"/>
      <w:r w:rsidRPr="000224E2">
        <w:rPr>
          <w:rFonts w:ascii="Times New Roman" w:hAnsi="Times New Roman" w:cs="Times New Roman"/>
          <w:snapToGrid w:val="0"/>
          <w:sz w:val="24"/>
          <w:szCs w:val="24"/>
        </w:rPr>
        <w:t>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трех лет с даты принятия решения об их выплате.</w:t>
      </w:r>
      <w:proofErr w:type="gramEnd"/>
    </w:p>
    <w:p w:rsidR="00064926" w:rsidRPr="00832CD0" w:rsidRDefault="000224E2" w:rsidP="00E862C1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8</w:t>
      </w:r>
      <w:r w:rsidR="00B10C09" w:rsidRPr="00832CD0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B10C09" w:rsidRPr="00832CD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064926" w:rsidRPr="00832CD0">
        <w:rPr>
          <w:rFonts w:ascii="Times New Roman" w:hAnsi="Times New Roman" w:cs="Times New Roman"/>
          <w:snapToGrid w:val="0"/>
          <w:sz w:val="24"/>
          <w:szCs w:val="24"/>
        </w:rPr>
        <w:t>Владельцы привилегированных акций типа</w:t>
      </w:r>
      <w:proofErr w:type="gramStart"/>
      <w:r w:rsidR="00064926" w:rsidRPr="00832CD0">
        <w:rPr>
          <w:rFonts w:ascii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="00064926" w:rsidRPr="00832CD0">
        <w:rPr>
          <w:rFonts w:ascii="Times New Roman" w:hAnsi="Times New Roman" w:cs="Times New Roman"/>
          <w:snapToGrid w:val="0"/>
          <w:sz w:val="24"/>
          <w:szCs w:val="24"/>
        </w:rPr>
        <w:t xml:space="preserve">, имеют право на получение ежегодного фиксированного дивиденда в размере 10% чистой прибыли по итогам последнего </w:t>
      </w:r>
      <w:r w:rsidR="00374BF7" w:rsidRPr="00832CD0">
        <w:rPr>
          <w:rFonts w:ascii="Times New Roman" w:hAnsi="Times New Roman" w:cs="Times New Roman"/>
          <w:snapToGrid w:val="0"/>
          <w:sz w:val="24"/>
          <w:szCs w:val="24"/>
        </w:rPr>
        <w:t>отчетн</w:t>
      </w:r>
      <w:r w:rsidR="00064926" w:rsidRPr="00832CD0">
        <w:rPr>
          <w:rFonts w:ascii="Times New Roman" w:hAnsi="Times New Roman" w:cs="Times New Roman"/>
          <w:snapToGrid w:val="0"/>
          <w:sz w:val="24"/>
          <w:szCs w:val="24"/>
        </w:rPr>
        <w:t>ого года.</w:t>
      </w:r>
    </w:p>
    <w:p w:rsidR="00C31119" w:rsidRPr="00832CD0" w:rsidRDefault="000224E2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C31119" w:rsidRPr="00832CD0">
        <w:rPr>
          <w:snapToGrid w:val="0"/>
          <w:color w:val="000000"/>
        </w:rPr>
        <w:t>.</w:t>
      </w:r>
      <w:r>
        <w:rPr>
          <w:snapToGrid w:val="0"/>
          <w:color w:val="000000"/>
        </w:rPr>
        <w:t>6</w:t>
      </w:r>
      <w:r w:rsidR="00B10C09" w:rsidRPr="00832CD0">
        <w:rPr>
          <w:snapToGrid w:val="0"/>
          <w:color w:val="000000"/>
        </w:rPr>
        <w:t xml:space="preserve">. </w:t>
      </w:r>
      <w:r w:rsidR="00C31119" w:rsidRPr="00832CD0">
        <w:rPr>
          <w:snapToGrid w:val="0"/>
          <w:color w:val="000000"/>
        </w:rPr>
        <w:t>В Обществе создается резервный фонд в размере 5 (пяти) процентов уставного капитала Общества.</w:t>
      </w:r>
    </w:p>
    <w:p w:rsidR="00C31119" w:rsidRPr="00832CD0" w:rsidRDefault="00C31119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 w:rsidRPr="00832CD0">
        <w:rPr>
          <w:snapToGrid w:val="0"/>
          <w:color w:val="000000"/>
        </w:rPr>
        <w:t>Резервный фонд Общества формируется путем обязательных ежегодных отчислений в размере 5 (пяти) процентов от чистой прибыли до достижения установленного размера.</w:t>
      </w:r>
    </w:p>
    <w:p w:rsidR="00C31119" w:rsidRPr="00832CD0" w:rsidRDefault="000224E2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C31119" w:rsidRPr="00832CD0">
        <w:rPr>
          <w:snapToGrid w:val="0"/>
          <w:color w:val="000000"/>
        </w:rPr>
        <w:t>.</w:t>
      </w:r>
      <w:r>
        <w:rPr>
          <w:snapToGrid w:val="0"/>
          <w:color w:val="000000"/>
        </w:rPr>
        <w:t>7</w:t>
      </w:r>
      <w:r w:rsidR="00B36537" w:rsidRPr="00832CD0">
        <w:rPr>
          <w:snapToGrid w:val="0"/>
          <w:color w:val="000000"/>
        </w:rPr>
        <w:t>.</w:t>
      </w:r>
      <w:r w:rsidR="00B10C09" w:rsidRPr="00832CD0">
        <w:rPr>
          <w:snapToGrid w:val="0"/>
          <w:color w:val="000000"/>
        </w:rPr>
        <w:t xml:space="preserve"> </w:t>
      </w:r>
      <w:r w:rsidR="00C31119" w:rsidRPr="00832CD0">
        <w:rPr>
          <w:snapToGrid w:val="0"/>
          <w:color w:val="000000"/>
        </w:rPr>
        <w:t>Общество имеет право формировать в порядке, установленном законодательством Российской Федерации, иные фонды, необходимые для его деятельности.</w:t>
      </w:r>
    </w:p>
    <w:p w:rsidR="00C36CD8" w:rsidRPr="00832CD0" w:rsidRDefault="00C36CD8" w:rsidP="00E862C1">
      <w:pPr>
        <w:widowControl w:val="0"/>
        <w:suppressAutoHyphens/>
        <w:ind w:firstLine="709"/>
        <w:jc w:val="both"/>
        <w:rPr>
          <w:snapToGrid w:val="0"/>
          <w:color w:val="000000"/>
        </w:rPr>
      </w:pPr>
    </w:p>
    <w:p w:rsidR="00C31119" w:rsidRPr="0086208D" w:rsidRDefault="0050737C" w:rsidP="0086208D">
      <w:pPr>
        <w:pStyle w:val="3"/>
      </w:pPr>
      <w:bookmarkStart w:id="24" w:name="_Toc477862833"/>
      <w:bookmarkStart w:id="25" w:name="_Toc477862980"/>
      <w:bookmarkStart w:id="26" w:name="_Toc477863478"/>
      <w:r w:rsidRPr="0086208D">
        <w:t>9</w:t>
      </w:r>
      <w:r w:rsidR="00B10C09" w:rsidRPr="0086208D">
        <w:t xml:space="preserve">. </w:t>
      </w:r>
      <w:r w:rsidR="00C31119" w:rsidRPr="0086208D">
        <w:t xml:space="preserve">ОРГАНЫ </w:t>
      </w:r>
      <w:r w:rsidR="00544262" w:rsidRPr="0086208D">
        <w:t>ОБЩЕСТВА</w:t>
      </w:r>
      <w:bookmarkEnd w:id="24"/>
      <w:bookmarkEnd w:id="25"/>
      <w:bookmarkEnd w:id="26"/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9.1. Органами управления Общества являются: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высший орган Общества (общее собрание акционеров);</w:t>
      </w:r>
    </w:p>
    <w:p w:rsidR="009F396F" w:rsidRPr="00C36F91" w:rsidRDefault="00032C52" w:rsidP="001D2721">
      <w:pPr>
        <w:widowControl w:val="0"/>
        <w:tabs>
          <w:tab w:val="left" w:pos="1260"/>
        </w:tabs>
        <w:suppressAutoHyphens/>
        <w:ind w:firstLine="709"/>
        <w:jc w:val="both"/>
        <w:rPr>
          <w:snapToGrid w:val="0"/>
          <w:color w:val="000000"/>
        </w:rPr>
      </w:pPr>
      <w:r w:rsidRPr="00C36F91">
        <w:t>коллегиальный орган Общества (Совет директоров);</w:t>
      </w:r>
    </w:p>
    <w:p w:rsidR="009F396F" w:rsidRPr="00C36F91" w:rsidRDefault="00032C52" w:rsidP="001D2721">
      <w:pPr>
        <w:widowControl w:val="0"/>
        <w:tabs>
          <w:tab w:val="left" w:pos="1260"/>
        </w:tabs>
        <w:suppressAutoHyphens/>
        <w:ind w:firstLine="709"/>
        <w:jc w:val="both"/>
        <w:rPr>
          <w:b/>
          <w:snapToGrid w:val="0"/>
          <w:color w:val="000000"/>
        </w:rPr>
      </w:pPr>
      <w:r w:rsidRPr="00C36F91">
        <w:rPr>
          <w:snapToGrid w:val="0"/>
          <w:color w:val="000000"/>
        </w:rPr>
        <w:t>е</w:t>
      </w:r>
      <w:r w:rsidR="009F396F" w:rsidRPr="00C36F91">
        <w:rPr>
          <w:snapToGrid w:val="0"/>
          <w:color w:val="000000"/>
        </w:rPr>
        <w:t>диноличный исполнительный орган (генеральный директор</w:t>
      </w:r>
      <w:r w:rsidR="00847837" w:rsidRPr="00C36F91">
        <w:rPr>
          <w:snapToGrid w:val="0"/>
          <w:color w:val="000000"/>
        </w:rPr>
        <w:t>)</w:t>
      </w:r>
      <w:r w:rsidR="00AA2D50" w:rsidRPr="00C36F91">
        <w:rPr>
          <w:snapToGrid w:val="0"/>
          <w:color w:val="000000"/>
        </w:rPr>
        <w:t>;</w:t>
      </w:r>
    </w:p>
    <w:p w:rsidR="00C31119" w:rsidRDefault="00032C52" w:rsidP="001D2721">
      <w:pPr>
        <w:widowControl w:val="0"/>
        <w:suppressAutoHyphens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9</w:t>
      </w:r>
      <w:r w:rsidR="001E2DE2" w:rsidRPr="00832CD0">
        <w:rPr>
          <w:snapToGrid w:val="0"/>
          <w:color w:val="000000"/>
        </w:rPr>
        <w:t xml:space="preserve">.2. </w:t>
      </w:r>
      <w:proofErr w:type="gramStart"/>
      <w:r w:rsidR="00C31119" w:rsidRPr="00832CD0">
        <w:rPr>
          <w:snapToGrid w:val="0"/>
          <w:color w:val="000000"/>
        </w:rPr>
        <w:t>Контроль за</w:t>
      </w:r>
      <w:proofErr w:type="gramEnd"/>
      <w:r w:rsidR="00C31119" w:rsidRPr="00832CD0">
        <w:rPr>
          <w:snapToGrid w:val="0"/>
          <w:color w:val="000000"/>
        </w:rPr>
        <w:t xml:space="preserve"> финансово-хозяйственной деяте</w:t>
      </w:r>
      <w:r w:rsidR="003B6828" w:rsidRPr="00832CD0">
        <w:rPr>
          <w:snapToGrid w:val="0"/>
          <w:color w:val="000000"/>
        </w:rPr>
        <w:t>льностью Общества осуществляет р</w:t>
      </w:r>
      <w:r w:rsidR="00C31119" w:rsidRPr="00832CD0">
        <w:rPr>
          <w:snapToGrid w:val="0"/>
          <w:color w:val="000000"/>
        </w:rPr>
        <w:t>евизионная комиссия.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9.3. Если в соответствии с законодательством образование в Обществе Совета директоров не является обязательным, общее собрание акционеров вправе принять решение не избирать Совет директоров Общества.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В случае если Совет директоров не избран, его функции осуществляет общее собрание а</w:t>
      </w:r>
      <w:r w:rsidRPr="00C36F91">
        <w:rPr>
          <w:rFonts w:ascii="Times New Roman" w:hAnsi="Times New Roman" w:cs="Times New Roman"/>
          <w:sz w:val="24"/>
          <w:szCs w:val="24"/>
        </w:rPr>
        <w:t>к</w:t>
      </w:r>
      <w:r w:rsidRPr="00C36F91">
        <w:rPr>
          <w:rFonts w:ascii="Times New Roman" w:hAnsi="Times New Roman" w:cs="Times New Roman"/>
          <w:sz w:val="24"/>
          <w:szCs w:val="24"/>
        </w:rPr>
        <w:t>ционеров (единственный акционер) Общества. При этом генеральный директор Общества прин</w:t>
      </w:r>
      <w:r w:rsidRPr="00C36F91">
        <w:rPr>
          <w:rFonts w:ascii="Times New Roman" w:hAnsi="Times New Roman" w:cs="Times New Roman"/>
          <w:sz w:val="24"/>
          <w:szCs w:val="24"/>
        </w:rPr>
        <w:t>и</w:t>
      </w:r>
      <w:r w:rsidRPr="00C36F91">
        <w:rPr>
          <w:rFonts w:ascii="Times New Roman" w:hAnsi="Times New Roman" w:cs="Times New Roman"/>
          <w:sz w:val="24"/>
          <w:szCs w:val="24"/>
        </w:rPr>
        <w:t>мает решение о проведении общего собрания акционеров и об утверждении его повестки дня, в том числе определяет: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форму проведения общего собрания акционеров (собрание или заочное голосование);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дату, место, время проведения общего собрания акционеров;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дату составления списка лиц, имеющих право на участие в общем собрании акционеров;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порядок сообщения акционерам о проведении общего собрания акционеров;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перечень информации (материалов), предоставляемой акционерам при подготовке к пров</w:t>
      </w:r>
      <w:r w:rsidRPr="00C36F91">
        <w:rPr>
          <w:rFonts w:ascii="Times New Roman" w:hAnsi="Times New Roman" w:cs="Times New Roman"/>
          <w:sz w:val="24"/>
          <w:szCs w:val="24"/>
        </w:rPr>
        <w:t>е</w:t>
      </w:r>
      <w:r w:rsidRPr="00C36F91">
        <w:rPr>
          <w:rFonts w:ascii="Times New Roman" w:hAnsi="Times New Roman" w:cs="Times New Roman"/>
          <w:sz w:val="24"/>
          <w:szCs w:val="24"/>
        </w:rPr>
        <w:t>дению общего собрания акционеров, и порядок ее предоставления;</w:t>
      </w:r>
    </w:p>
    <w:p w:rsidR="00032C52" w:rsidRPr="00C36F91" w:rsidRDefault="00032C52" w:rsidP="001D2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91">
        <w:rPr>
          <w:rFonts w:ascii="Times New Roman" w:hAnsi="Times New Roman" w:cs="Times New Roman"/>
          <w:sz w:val="24"/>
          <w:szCs w:val="24"/>
        </w:rPr>
        <w:t>форму и текст бюллетеня для голосования в случае голосования бюллетенями.</w:t>
      </w:r>
    </w:p>
    <w:p w:rsidR="00082227" w:rsidRPr="00832CD0" w:rsidRDefault="00082227" w:rsidP="0085158F">
      <w:pPr>
        <w:widowControl w:val="0"/>
        <w:ind w:firstLine="709"/>
        <w:jc w:val="both"/>
        <w:rPr>
          <w:snapToGrid w:val="0"/>
          <w:color w:val="000000"/>
        </w:rPr>
      </w:pPr>
    </w:p>
    <w:p w:rsidR="00C31119" w:rsidRPr="0086208D" w:rsidRDefault="00032C52" w:rsidP="0086208D">
      <w:pPr>
        <w:pStyle w:val="3"/>
      </w:pPr>
      <w:bookmarkStart w:id="27" w:name="_Toc477862834"/>
      <w:bookmarkStart w:id="28" w:name="_Toc477862981"/>
      <w:bookmarkStart w:id="29" w:name="_Toc477863479"/>
      <w:r w:rsidRPr="0086208D">
        <w:t>10</w:t>
      </w:r>
      <w:r w:rsidR="001E2DE2" w:rsidRPr="0086208D">
        <w:t xml:space="preserve">. </w:t>
      </w:r>
      <w:r w:rsidR="00C31119" w:rsidRPr="0086208D">
        <w:t>ОБЩЕЕ СОБРАНИЕ АКЦИОНЕРОВ</w:t>
      </w:r>
      <w:r w:rsidR="00002BA0" w:rsidRPr="0086208D">
        <w:t xml:space="preserve"> ОБЩЕСТВА</w:t>
      </w:r>
      <w:bookmarkEnd w:id="27"/>
      <w:bookmarkEnd w:id="28"/>
      <w:bookmarkEnd w:id="29"/>
    </w:p>
    <w:p w:rsidR="00032C52" w:rsidRPr="002F1691" w:rsidRDefault="00032C52" w:rsidP="002F1691">
      <w:pPr>
        <w:widowControl w:val="0"/>
        <w:autoSpaceDE w:val="0"/>
        <w:autoSpaceDN w:val="0"/>
        <w:ind w:firstLine="709"/>
        <w:jc w:val="both"/>
      </w:pPr>
      <w:r w:rsidRPr="002F1691">
        <w:t>10.1. Высшим органом управления Общества является общее собрание акционеров.</w:t>
      </w:r>
    </w:p>
    <w:p w:rsidR="00032C52" w:rsidRPr="002F1691" w:rsidRDefault="00032C52" w:rsidP="002F1691">
      <w:pPr>
        <w:widowControl w:val="0"/>
        <w:autoSpaceDE w:val="0"/>
        <w:autoSpaceDN w:val="0"/>
        <w:ind w:firstLine="709"/>
        <w:jc w:val="both"/>
      </w:pPr>
      <w:r w:rsidRPr="002F1691">
        <w:t>10.2. К компетенции общего собрания акционеров относятся следующие вопросы: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внесение изменений и дополнений в Устав Общества или утверждение Устава О</w:t>
      </w:r>
      <w:r w:rsidRPr="002F1691">
        <w:rPr>
          <w:snapToGrid w:val="0"/>
          <w:color w:val="000000"/>
        </w:rPr>
        <w:t>б</w:t>
      </w:r>
      <w:r w:rsidRPr="002F1691">
        <w:rPr>
          <w:snapToGrid w:val="0"/>
          <w:color w:val="000000"/>
        </w:rPr>
        <w:t>щества в новой редакции;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реорганизация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ликвидация Общества, назначение ликвидационной комиссии и утверждение пр</w:t>
      </w:r>
      <w:r w:rsidRPr="002F1691">
        <w:rPr>
          <w:snapToGrid w:val="0"/>
          <w:color w:val="000000"/>
        </w:rPr>
        <w:t>о</w:t>
      </w:r>
      <w:r w:rsidRPr="002F1691">
        <w:rPr>
          <w:snapToGrid w:val="0"/>
          <w:color w:val="000000"/>
        </w:rPr>
        <w:t>межуточного и окончательного ликвидационных балансов;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избрание генерального директора Общества, досрочное прекращение полномочий генерального директора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определение количественного состава Совета директоров Общества, избрание чл</w:t>
      </w:r>
      <w:r w:rsidRPr="002F1691">
        <w:rPr>
          <w:snapToGrid w:val="0"/>
          <w:color w:val="000000"/>
        </w:rPr>
        <w:t>е</w:t>
      </w:r>
      <w:r w:rsidRPr="002F1691">
        <w:rPr>
          <w:snapToGrid w:val="0"/>
          <w:color w:val="000000"/>
        </w:rPr>
        <w:t>нов Совета директоров Общества и досрочное прекращение их полномочий;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размещение Обществом облигаций, конвертируемых в акции, и иных эмиссионных ценных бумаг, конвертируемых в акции;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увеличение уставного капитала Общества путем увеличения номинальной стоим</w:t>
      </w:r>
      <w:r w:rsidRPr="002F1691">
        <w:rPr>
          <w:snapToGrid w:val="0"/>
          <w:color w:val="000000"/>
        </w:rPr>
        <w:t>о</w:t>
      </w:r>
      <w:r w:rsidRPr="002F1691">
        <w:rPr>
          <w:snapToGrid w:val="0"/>
          <w:color w:val="000000"/>
        </w:rPr>
        <w:t>сти акций;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увеличение уставного капитала Общества путем размещения дополнительных акций в пределах количества и категорий объявленных акций;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уменьшение уставного капитала Общества путем уменьшения номинальной сто</w:t>
      </w:r>
      <w:r w:rsidRPr="002F1691">
        <w:rPr>
          <w:snapToGrid w:val="0"/>
          <w:color w:val="000000"/>
        </w:rPr>
        <w:t>и</w:t>
      </w:r>
      <w:r w:rsidRPr="002F1691">
        <w:rPr>
          <w:snapToGrid w:val="0"/>
          <w:color w:val="000000"/>
        </w:rPr>
        <w:t>мости акций или сокращения их общего количества, в том числе путем приобретения Обществом части акций и их погашения;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lastRenderedPageBreak/>
        <w:t>избрание членов ревизионной комиссии Общества и досрочное прекращение их полномочий;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утверждение аудитора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выплата (объявление) дивидендов по результатам первого квартала, полугодия, д</w:t>
      </w:r>
      <w:r w:rsidRPr="002F1691">
        <w:rPr>
          <w:snapToGrid w:val="0"/>
          <w:color w:val="000000"/>
        </w:rPr>
        <w:t>е</w:t>
      </w:r>
      <w:r w:rsidRPr="002F1691">
        <w:rPr>
          <w:snapToGrid w:val="0"/>
          <w:color w:val="000000"/>
        </w:rPr>
        <w:t>вяти месяцев отчетного года;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утверждение годовых отчетов, годовой бухгалтерской (финансовой) отчетности,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</w:t>
      </w:r>
      <w:r w:rsidRPr="002F1691">
        <w:rPr>
          <w:snapToGrid w:val="0"/>
          <w:color w:val="000000"/>
        </w:rPr>
        <w:t>е</w:t>
      </w:r>
      <w:r w:rsidRPr="002F1691">
        <w:rPr>
          <w:snapToGrid w:val="0"/>
          <w:color w:val="000000"/>
        </w:rPr>
        <w:t>вяти месяцев отчетного года) и убытков Общества по результатам отчетного года;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установление даты, на которую определяются лица, имеющие право на получение дивидендов;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определение </w:t>
      </w:r>
      <w:proofErr w:type="gramStart"/>
      <w:r w:rsidRPr="002F1691">
        <w:rPr>
          <w:snapToGrid w:val="0"/>
          <w:color w:val="000000"/>
        </w:rPr>
        <w:t>порядка ведения общего собрания акционеров Общества</w:t>
      </w:r>
      <w:proofErr w:type="gramEnd"/>
      <w:r w:rsidRPr="002F1691">
        <w:rPr>
          <w:snapToGrid w:val="0"/>
          <w:color w:val="000000"/>
        </w:rPr>
        <w:t>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избрание членов счетной комиссии и досрочное прекращение их полномочий;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дробление и консолидация акций;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принятие решений о согласии на совершение или последующее одобрение сделки, в совершении которой имеется заинтересованность, в случаях, предусмотренных статьей 83 </w:t>
      </w:r>
      <w:r w:rsidRPr="002F1691">
        <w:rPr>
          <w:bCs/>
        </w:rPr>
        <w:t>Фед</w:t>
      </w:r>
      <w:r w:rsidRPr="002F1691">
        <w:rPr>
          <w:bCs/>
        </w:rPr>
        <w:t>е</w:t>
      </w:r>
      <w:r w:rsidRPr="002F1691">
        <w:rPr>
          <w:bCs/>
        </w:rPr>
        <w:t>рального закона №208-ФЗ «Об акционерных обществах»</w:t>
      </w:r>
      <w:r w:rsidRPr="002F1691">
        <w:rPr>
          <w:snapToGrid w:val="0"/>
          <w:color w:val="000000"/>
        </w:rPr>
        <w:t>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принятие решений о согласии на совершение крупной сделки или ее последующем одобрении в случаях, предусмотренных пунктом 2 статьи 79 </w:t>
      </w:r>
      <w:r w:rsidRPr="002F1691">
        <w:rPr>
          <w:bCs/>
        </w:rPr>
        <w:t>Федерального закона №208-ФЗ «Об акционерных обществах»</w:t>
      </w:r>
      <w:r w:rsidRPr="002F1691">
        <w:rPr>
          <w:snapToGrid w:val="0"/>
          <w:color w:val="000000"/>
        </w:rPr>
        <w:t>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принятие решений о согласии на совершение крупной сделки или ее последующем одобрении в случаях, предусмотренных пунктом 3 статьи 79 </w:t>
      </w:r>
      <w:r w:rsidRPr="002F1691">
        <w:rPr>
          <w:bCs/>
        </w:rPr>
        <w:t>Федерального закона №208-ФЗ «Об акционерных обществах»</w:t>
      </w:r>
      <w:r w:rsidRPr="002F1691">
        <w:rPr>
          <w:snapToGrid w:val="0"/>
          <w:color w:val="000000"/>
        </w:rPr>
        <w:t>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принятие решения о передаче функций единоличного исполнительного органа коммерческой организации (управляющей организации) либо индивидуальному предпринимателю (управляющему);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принятие решения о досрочном прекращении полномочий управляющей организ</w:t>
      </w:r>
      <w:r w:rsidRPr="002F1691">
        <w:rPr>
          <w:snapToGrid w:val="0"/>
          <w:color w:val="000000"/>
        </w:rPr>
        <w:t>а</w:t>
      </w:r>
      <w:r w:rsidRPr="002F1691">
        <w:rPr>
          <w:snapToGrid w:val="0"/>
          <w:color w:val="000000"/>
        </w:rPr>
        <w:t>ции или управляющего;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приобретение Обществом размещенных акций;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принятие решения об участии в финансово-промышленных группах, ассоциациях и иных объединениях коммерческих организаций;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утверждение внутренних документов, регулирующих деятельность органов Общ</w:t>
      </w:r>
      <w:r w:rsidRPr="002F1691">
        <w:rPr>
          <w:snapToGrid w:val="0"/>
          <w:color w:val="000000"/>
        </w:rPr>
        <w:t>е</w:t>
      </w:r>
      <w:r w:rsidRPr="002F1691">
        <w:rPr>
          <w:snapToGrid w:val="0"/>
          <w:color w:val="000000"/>
        </w:rPr>
        <w:t>ства: общего собрания акционеров; Совета директоров; единоличного исполнительного органа Общества (генерального директора, управляющей организации или управляющего); ревизионной комиссии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принятие решения об обращении с </w:t>
      </w:r>
      <w:proofErr w:type="gramStart"/>
      <w:r w:rsidRPr="002F1691">
        <w:rPr>
          <w:snapToGrid w:val="0"/>
          <w:color w:val="000000"/>
        </w:rPr>
        <w:t>заявлением</w:t>
      </w:r>
      <w:proofErr w:type="gramEnd"/>
      <w:r w:rsidRPr="002F1691">
        <w:rPr>
          <w:snapToGrid w:val="0"/>
          <w:color w:val="000000"/>
        </w:rPr>
        <w:t xml:space="preserve"> о листинге акций Общества и (или) эмиссионных ценных бумаг Общества, конвертируемых в акции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 xml:space="preserve">принятие решения об обращении с </w:t>
      </w:r>
      <w:proofErr w:type="gramStart"/>
      <w:r w:rsidRPr="002F1691">
        <w:rPr>
          <w:snapToGrid w:val="0"/>
          <w:color w:val="000000"/>
        </w:rPr>
        <w:t>заявлением</w:t>
      </w:r>
      <w:proofErr w:type="gramEnd"/>
      <w:r w:rsidRPr="002F1691">
        <w:rPr>
          <w:snapToGrid w:val="0"/>
          <w:color w:val="000000"/>
        </w:rPr>
        <w:t xml:space="preserve"> о </w:t>
      </w:r>
      <w:proofErr w:type="spellStart"/>
      <w:r w:rsidRPr="002F1691">
        <w:rPr>
          <w:snapToGrid w:val="0"/>
          <w:color w:val="000000"/>
        </w:rPr>
        <w:t>делистинге</w:t>
      </w:r>
      <w:proofErr w:type="spellEnd"/>
      <w:r w:rsidRPr="002F1691">
        <w:rPr>
          <w:snapToGrid w:val="0"/>
          <w:color w:val="000000"/>
        </w:rPr>
        <w:t xml:space="preserve"> акций Общества и (или) эмиссионных ценных бумаг Общества, конвертируемых в акции Общества;</w:t>
      </w:r>
    </w:p>
    <w:p w:rsidR="00C53013" w:rsidRPr="002F1691" w:rsidRDefault="00C53013" w:rsidP="00D8062B">
      <w:pPr>
        <w:pStyle w:val="af1"/>
        <w:widowControl w:val="0"/>
        <w:numPr>
          <w:ilvl w:val="2"/>
          <w:numId w:val="47"/>
        </w:numPr>
        <w:ind w:left="0" w:firstLine="720"/>
        <w:jc w:val="both"/>
        <w:rPr>
          <w:snapToGrid w:val="0"/>
          <w:color w:val="000000"/>
        </w:rPr>
      </w:pPr>
      <w:r w:rsidRPr="002F1691">
        <w:rPr>
          <w:snapToGrid w:val="0"/>
          <w:color w:val="000000"/>
        </w:rPr>
        <w:t>решение иных вопросов, предусмотренных законодательством Российской Федер</w:t>
      </w:r>
      <w:r w:rsidRPr="002F1691">
        <w:rPr>
          <w:snapToGrid w:val="0"/>
          <w:color w:val="000000"/>
        </w:rPr>
        <w:t>а</w:t>
      </w:r>
      <w:r w:rsidRPr="002F1691">
        <w:rPr>
          <w:snapToGrid w:val="0"/>
          <w:color w:val="000000"/>
        </w:rPr>
        <w:t>ции.</w:t>
      </w:r>
    </w:p>
    <w:p w:rsidR="00C53013" w:rsidRPr="002F1691" w:rsidRDefault="00C53013" w:rsidP="002F1691">
      <w:pPr>
        <w:widowControl w:val="0"/>
        <w:ind w:firstLine="709"/>
        <w:jc w:val="both"/>
      </w:pPr>
      <w:r w:rsidRPr="002F1691">
        <w:rPr>
          <w:snapToGrid w:val="0"/>
        </w:rPr>
        <w:t>10.3. Вопросы, отнесенные к компетенции общего собрания акционеров, не могут быть п</w:t>
      </w:r>
      <w:r w:rsidRPr="002F1691">
        <w:rPr>
          <w:snapToGrid w:val="0"/>
        </w:rPr>
        <w:t>е</w:t>
      </w:r>
      <w:r w:rsidRPr="002F1691">
        <w:rPr>
          <w:snapToGrid w:val="0"/>
        </w:rPr>
        <w:t>реданы на решение Совету директоров и исполнительному органу Общества.</w:t>
      </w:r>
    </w:p>
    <w:p w:rsidR="00C53013" w:rsidRPr="002F1691" w:rsidRDefault="00C53013" w:rsidP="002F1691">
      <w:pPr>
        <w:widowControl w:val="0"/>
        <w:ind w:firstLine="709"/>
        <w:jc w:val="both"/>
      </w:pPr>
      <w:r w:rsidRPr="002F1691">
        <w:t>Общее собрание акционеров не вправе рассматривать и принимать решения по вопросам, не отнесенным к его компетенции.</w:t>
      </w:r>
    </w:p>
    <w:p w:rsidR="00C53013" w:rsidRPr="008D2721" w:rsidRDefault="00C53013" w:rsidP="002F1691">
      <w:pPr>
        <w:widowControl w:val="0"/>
        <w:ind w:firstLine="709"/>
        <w:jc w:val="both"/>
        <w:rPr>
          <w:snapToGrid w:val="0"/>
        </w:rPr>
      </w:pPr>
      <w:r w:rsidRPr="008D2721">
        <w:rPr>
          <w:snapToGrid w:val="0"/>
        </w:rPr>
        <w:t>10.4. Решение общего собрания акционеров по вопросу, поставленному на голосование, принимается в следующем порядке:</w:t>
      </w:r>
    </w:p>
    <w:p w:rsidR="00C53013" w:rsidRPr="008D2721" w:rsidRDefault="00C53013" w:rsidP="002F1691">
      <w:pPr>
        <w:widowControl w:val="0"/>
        <w:ind w:firstLine="709"/>
        <w:jc w:val="both"/>
        <w:rPr>
          <w:snapToGrid w:val="0"/>
        </w:rPr>
      </w:pPr>
      <w:r w:rsidRPr="008D2721">
        <w:rPr>
          <w:snapToGrid w:val="0"/>
        </w:rPr>
        <w:t>а) в случае, если у Общества имеется единственный акционер, то решения общего собрания акционеров по всем вопросам принимаются единственным акционером единолично;</w:t>
      </w:r>
    </w:p>
    <w:p w:rsidR="00C53013" w:rsidRPr="002F1691" w:rsidRDefault="00C53013" w:rsidP="002F1691">
      <w:pPr>
        <w:widowControl w:val="0"/>
        <w:ind w:firstLine="709"/>
        <w:jc w:val="both"/>
        <w:rPr>
          <w:snapToGrid w:val="0"/>
        </w:rPr>
      </w:pPr>
      <w:proofErr w:type="gramStart"/>
      <w:r w:rsidRPr="008D2721">
        <w:rPr>
          <w:snapToGrid w:val="0"/>
        </w:rPr>
        <w:t>б) в случае, если</w:t>
      </w:r>
      <w:r w:rsidRPr="002F1691">
        <w:rPr>
          <w:snapToGrid w:val="0"/>
        </w:rPr>
        <w:t xml:space="preserve"> у Общества имеются 2 (два) и более акционеров, то решения общего с</w:t>
      </w:r>
      <w:r w:rsidRPr="002F1691">
        <w:rPr>
          <w:snapToGrid w:val="0"/>
        </w:rPr>
        <w:t>о</w:t>
      </w:r>
      <w:r w:rsidRPr="002F1691">
        <w:rPr>
          <w:snapToGrid w:val="0"/>
        </w:rPr>
        <w:t>брания акционеров по вопросу, поставленному на голосование, принимается большинством гол</w:t>
      </w:r>
      <w:r w:rsidRPr="002F1691">
        <w:rPr>
          <w:snapToGrid w:val="0"/>
        </w:rPr>
        <w:t>о</w:t>
      </w:r>
      <w:r w:rsidRPr="002F1691">
        <w:rPr>
          <w:snapToGrid w:val="0"/>
        </w:rPr>
        <w:t>сов акционеров – владельцев голосующих акций Общества,</w:t>
      </w:r>
      <w:r w:rsidRPr="002F1691">
        <w:t xml:space="preserve"> принимающих участие в собрании,</w:t>
      </w:r>
      <w:r w:rsidRPr="002F1691">
        <w:rPr>
          <w:snapToGrid w:val="0"/>
        </w:rPr>
        <w:t xml:space="preserve"> кроме вопросов, указанных в подпунктах </w:t>
      </w:r>
      <w:r w:rsidRPr="002F1691">
        <w:rPr>
          <w:snapToGrid w:val="0"/>
          <w:color w:val="000000"/>
        </w:rPr>
        <w:t>1 – 3, 6, 7, 9, 10, 21, 24, 28 пункта 10.2 статьи 10 насто</w:t>
      </w:r>
      <w:r w:rsidRPr="002F1691">
        <w:rPr>
          <w:snapToGrid w:val="0"/>
          <w:color w:val="000000"/>
        </w:rPr>
        <w:t>я</w:t>
      </w:r>
      <w:r w:rsidRPr="002F1691">
        <w:rPr>
          <w:snapToGrid w:val="0"/>
          <w:color w:val="000000"/>
        </w:rPr>
        <w:t xml:space="preserve">щего </w:t>
      </w:r>
      <w:r w:rsidRPr="002F1691">
        <w:rPr>
          <w:snapToGrid w:val="0"/>
        </w:rPr>
        <w:t>Устава, решение по которым принимается большинством в</w:t>
      </w:r>
      <w:proofErr w:type="gramEnd"/>
      <w:r w:rsidRPr="002F1691">
        <w:rPr>
          <w:snapToGrid w:val="0"/>
        </w:rPr>
        <w:t xml:space="preserve"> три четверти голосов </w:t>
      </w:r>
      <w:r w:rsidRPr="002F1691">
        <w:t xml:space="preserve">акционеров </w:t>
      </w:r>
      <w:r w:rsidRPr="002F1691">
        <w:lastRenderedPageBreak/>
        <w:t>– владельцев голосующих акций Общества, принимающих участие в общем собрании акционеров</w:t>
      </w:r>
      <w:r w:rsidRPr="002F1691">
        <w:rPr>
          <w:snapToGrid w:val="0"/>
        </w:rPr>
        <w:t>, если иное не установлено законодательством Российской Федерации.</w:t>
      </w:r>
    </w:p>
    <w:p w:rsidR="00C53013" w:rsidRPr="002F1691" w:rsidRDefault="00C53013" w:rsidP="002F1691">
      <w:pPr>
        <w:widowControl w:val="0"/>
        <w:ind w:firstLine="709"/>
        <w:jc w:val="both"/>
      </w:pPr>
      <w:r w:rsidRPr="002F1691">
        <w:rPr>
          <w:snapToGrid w:val="0"/>
        </w:rPr>
        <w:t>10.5.</w:t>
      </w:r>
      <w:r w:rsidR="00E5505F">
        <w:rPr>
          <w:snapToGrid w:val="0"/>
        </w:rPr>
        <w:t xml:space="preserve"> </w:t>
      </w:r>
      <w:r w:rsidRPr="002F1691">
        <w:rPr>
          <w:snapToGrid w:val="0"/>
        </w:rPr>
        <w:t xml:space="preserve">Решения по вопросам, предусмотренным подпунктами </w:t>
      </w:r>
      <w:r w:rsidRPr="002F1691">
        <w:rPr>
          <w:snapToGrid w:val="0"/>
          <w:color w:val="000000"/>
        </w:rPr>
        <w:t>2, 3, 8 – 10, 15, 18 – 22, 24 – 26</w:t>
      </w:r>
      <w:r w:rsidR="00E5505F">
        <w:rPr>
          <w:snapToGrid w:val="0"/>
          <w:color w:val="000000"/>
        </w:rPr>
        <w:t xml:space="preserve"> </w:t>
      </w:r>
      <w:r w:rsidRPr="002F1691">
        <w:rPr>
          <w:snapToGrid w:val="0"/>
        </w:rPr>
        <w:t>пункта 10.2 статьи 10 настоящего Устава, принимаются общим собранием акционеров только по предложению Совета директоров Общества.</w:t>
      </w:r>
    </w:p>
    <w:p w:rsidR="00C53013" w:rsidRPr="002F1691" w:rsidRDefault="00C53013" w:rsidP="002F1691">
      <w:pPr>
        <w:widowControl w:val="0"/>
        <w:ind w:firstLine="709"/>
        <w:jc w:val="both"/>
      </w:pPr>
      <w:r w:rsidRPr="002F1691">
        <w:t>10.6.</w:t>
      </w:r>
      <w:r w:rsidR="00E5505F">
        <w:t xml:space="preserve"> </w:t>
      </w:r>
      <w:r w:rsidRPr="002F1691">
        <w:t>Годовое общее собрание акционеров проводится ежегодно не ранее чем через два м</w:t>
      </w:r>
      <w:r w:rsidRPr="002F1691">
        <w:t>е</w:t>
      </w:r>
      <w:r w:rsidRPr="002F1691">
        <w:t>сяца и не позднее чем через шесть месяцев после окончания отчетного года.</w:t>
      </w:r>
    </w:p>
    <w:p w:rsidR="00C53013" w:rsidRPr="002F1691" w:rsidRDefault="00C53013" w:rsidP="002F1691">
      <w:pPr>
        <w:widowControl w:val="0"/>
        <w:ind w:firstLine="709"/>
        <w:jc w:val="both"/>
      </w:pPr>
      <w:r w:rsidRPr="002F1691">
        <w:rPr>
          <w:snapToGrid w:val="0"/>
        </w:rPr>
        <w:t>Отчетный год</w:t>
      </w:r>
      <w:r w:rsidRPr="002F1691">
        <w:rPr>
          <w:snapToGrid w:val="0"/>
          <w:color w:val="000000"/>
        </w:rPr>
        <w:t xml:space="preserve"> Общества начинается 1 января и заканчивается 31 декабря.</w:t>
      </w:r>
    </w:p>
    <w:p w:rsidR="00C53013" w:rsidRPr="002F1691" w:rsidRDefault="00C53013" w:rsidP="002F1691">
      <w:pPr>
        <w:widowControl w:val="0"/>
        <w:ind w:firstLine="709"/>
        <w:jc w:val="both"/>
        <w:rPr>
          <w:bCs/>
        </w:rPr>
      </w:pPr>
      <w:proofErr w:type="gramStart"/>
      <w:r w:rsidRPr="002F1691">
        <w:rPr>
          <w:bCs/>
        </w:rPr>
        <w:t>Проводимые помимо годового общие собрания акционеров являются внеочередными.</w:t>
      </w:r>
      <w:proofErr w:type="gramEnd"/>
    </w:p>
    <w:p w:rsidR="008D2721" w:rsidRPr="008D2721" w:rsidRDefault="00C36F91" w:rsidP="008D2721">
      <w:pPr>
        <w:widowControl w:val="0"/>
        <w:ind w:firstLine="709"/>
        <w:jc w:val="both"/>
        <w:rPr>
          <w:bCs/>
        </w:rPr>
      </w:pPr>
      <w:r w:rsidRPr="008D2721">
        <w:rPr>
          <w:bCs/>
        </w:rPr>
        <w:t>10</w:t>
      </w:r>
      <w:r w:rsidR="006965DB" w:rsidRPr="008D2721">
        <w:rPr>
          <w:bCs/>
        </w:rPr>
        <w:t>.</w:t>
      </w:r>
      <w:r w:rsidR="00E81537" w:rsidRPr="008D2721">
        <w:t>7.</w:t>
      </w:r>
      <w:r w:rsidR="00E5505F">
        <w:t xml:space="preserve"> </w:t>
      </w:r>
      <w:r w:rsidR="008D2721" w:rsidRPr="008D2721">
        <w:rPr>
          <w:bCs/>
        </w:rPr>
        <w:t>Подготовка и проведение общего собрания акционеров осуществляются в следующем порядке:</w:t>
      </w:r>
    </w:p>
    <w:p w:rsidR="008D2721" w:rsidRPr="008D2721" w:rsidRDefault="008D2721" w:rsidP="008D2721">
      <w:pPr>
        <w:widowControl w:val="0"/>
        <w:ind w:firstLine="709"/>
        <w:jc w:val="both"/>
        <w:rPr>
          <w:bCs/>
        </w:rPr>
      </w:pPr>
      <w:r w:rsidRPr="008D2721">
        <w:rPr>
          <w:bCs/>
        </w:rPr>
        <w:t>а) в случае, если у Общества имеется единственный акционер, то подготовка и проведение общего собрания акционеров осуществляются в порядке, установленном акционером, если иное не установлено законодательством Российской Федерации;</w:t>
      </w:r>
    </w:p>
    <w:p w:rsidR="008D2721" w:rsidRPr="008D2721" w:rsidRDefault="008D2721" w:rsidP="008D2721">
      <w:pPr>
        <w:widowControl w:val="0"/>
        <w:ind w:firstLine="709"/>
        <w:jc w:val="both"/>
        <w:rPr>
          <w:bCs/>
        </w:rPr>
      </w:pPr>
      <w:r w:rsidRPr="008D2721">
        <w:rPr>
          <w:bCs/>
        </w:rPr>
        <w:t>б) в случае, если у Общества имеются 2 (два) и более акционеров, то подготовка и провед</w:t>
      </w:r>
      <w:r w:rsidRPr="008D2721">
        <w:rPr>
          <w:bCs/>
        </w:rPr>
        <w:t>е</w:t>
      </w:r>
      <w:r w:rsidRPr="008D2721">
        <w:rPr>
          <w:bCs/>
        </w:rPr>
        <w:t>ние общего собрания акционеров осуществляются в порядке, установленном законодательством Российской Федерации и Положением об общем собрании акционеров Общества.</w:t>
      </w:r>
    </w:p>
    <w:p w:rsidR="00E200A4" w:rsidRPr="002F1691" w:rsidRDefault="008D2721" w:rsidP="008D2721">
      <w:pPr>
        <w:widowControl w:val="0"/>
        <w:ind w:firstLine="709"/>
        <w:jc w:val="both"/>
        <w:rPr>
          <w:snapToGrid w:val="0"/>
        </w:rPr>
      </w:pPr>
      <w:r w:rsidRPr="008D2721">
        <w:rPr>
          <w:bCs/>
        </w:rPr>
        <w:t>При налич</w:t>
      </w:r>
      <w:proofErr w:type="gramStart"/>
      <w:r w:rsidRPr="008D2721">
        <w:rPr>
          <w:bCs/>
        </w:rPr>
        <w:t>ии у О</w:t>
      </w:r>
      <w:proofErr w:type="gramEnd"/>
      <w:r w:rsidRPr="008D2721">
        <w:rPr>
          <w:bCs/>
        </w:rPr>
        <w:t>бщества 2 (двух) и более акционеров предложения в повестку дня годов</w:t>
      </w:r>
      <w:r w:rsidRPr="008D2721">
        <w:rPr>
          <w:bCs/>
        </w:rPr>
        <w:t>о</w:t>
      </w:r>
      <w:r w:rsidRPr="008D2721">
        <w:rPr>
          <w:bCs/>
        </w:rPr>
        <w:t>го общего собрания акционеров и перечень выдвигаемых кандидатов в Совет директоров и рев</w:t>
      </w:r>
      <w:r w:rsidRPr="008D2721">
        <w:rPr>
          <w:bCs/>
        </w:rPr>
        <w:t>и</w:t>
      </w:r>
      <w:r w:rsidRPr="008D2721">
        <w:rPr>
          <w:bCs/>
        </w:rPr>
        <w:t>зионную комиссию Общества должны поступить в Общество не позднее чем через 60 дней после окончания отчетного года.</w:t>
      </w:r>
    </w:p>
    <w:p w:rsidR="00046D31" w:rsidRPr="00832CD0" w:rsidRDefault="002F5286" w:rsidP="001D2721">
      <w:pPr>
        <w:widowControl w:val="0"/>
        <w:suppressAutoHyphens/>
        <w:ind w:firstLine="709"/>
        <w:jc w:val="both"/>
        <w:rPr>
          <w:bCs/>
        </w:rPr>
      </w:pPr>
      <w:r w:rsidRPr="00832CD0">
        <w:rPr>
          <w:bCs/>
        </w:rPr>
        <w:t>П</w:t>
      </w:r>
      <w:r w:rsidR="00EA6F6B" w:rsidRPr="00832CD0">
        <w:rPr>
          <w:bCs/>
        </w:rPr>
        <w:t>редложения</w:t>
      </w:r>
      <w:r w:rsidRPr="00832CD0">
        <w:rPr>
          <w:bCs/>
        </w:rPr>
        <w:t xml:space="preserve"> </w:t>
      </w:r>
      <w:r w:rsidR="00EA6F6B" w:rsidRPr="00832CD0">
        <w:rPr>
          <w:bCs/>
        </w:rPr>
        <w:t xml:space="preserve">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</w:t>
      </w:r>
      <w:r w:rsidR="004C21D4">
        <w:rPr>
          <w:bCs/>
        </w:rPr>
        <w:t>6</w:t>
      </w:r>
      <w:r w:rsidR="00417454" w:rsidRPr="00832CD0">
        <w:rPr>
          <w:bCs/>
        </w:rPr>
        <w:t>0</w:t>
      </w:r>
      <w:r w:rsidR="00EA6F6B" w:rsidRPr="00832CD0">
        <w:rPr>
          <w:bCs/>
        </w:rPr>
        <w:t xml:space="preserve"> дней после окончания </w:t>
      </w:r>
      <w:r w:rsidR="00374BF7" w:rsidRPr="00832CD0">
        <w:rPr>
          <w:snapToGrid w:val="0"/>
          <w:color w:val="000000"/>
        </w:rPr>
        <w:t>отчетного</w:t>
      </w:r>
      <w:r w:rsidR="00EA6F6B" w:rsidRPr="00832CD0">
        <w:rPr>
          <w:bCs/>
        </w:rPr>
        <w:t xml:space="preserve"> года.</w:t>
      </w:r>
    </w:p>
    <w:p w:rsidR="00DD49C3" w:rsidRPr="00832CD0" w:rsidRDefault="004C21D4" w:rsidP="001D2721">
      <w:pPr>
        <w:pStyle w:val="af1"/>
        <w:ind w:left="0" w:firstLine="709"/>
        <w:jc w:val="both"/>
        <w:rPr>
          <w:color w:val="000000"/>
        </w:rPr>
      </w:pPr>
      <w:r>
        <w:rPr>
          <w:color w:val="000000"/>
        </w:rPr>
        <w:t>10</w:t>
      </w:r>
      <w:r w:rsidR="00DD49C3" w:rsidRPr="00832CD0">
        <w:rPr>
          <w:color w:val="000000"/>
        </w:rPr>
        <w:t>.8</w:t>
      </w:r>
      <w:r w:rsidR="002F1691">
        <w:rPr>
          <w:color w:val="000000"/>
        </w:rPr>
        <w:t>.</w:t>
      </w:r>
      <w:r w:rsidR="00DD49C3" w:rsidRPr="00832CD0">
        <w:rPr>
          <w:color w:val="000000"/>
        </w:rPr>
        <w:t xml:space="preserve"> Сообщение о проведении Общего собрания акционеров должно быть сделано не </w:t>
      </w:r>
      <w:proofErr w:type="gramStart"/>
      <w:r w:rsidR="00DD49C3" w:rsidRPr="00832CD0">
        <w:rPr>
          <w:color w:val="000000"/>
        </w:rPr>
        <w:t>поз</w:t>
      </w:r>
      <w:r w:rsidR="00DD49C3" w:rsidRPr="00832CD0">
        <w:rPr>
          <w:color w:val="000000"/>
        </w:rPr>
        <w:t>д</w:t>
      </w:r>
      <w:r w:rsidR="00DD49C3" w:rsidRPr="00832CD0">
        <w:rPr>
          <w:color w:val="000000"/>
        </w:rPr>
        <w:t>нее</w:t>
      </w:r>
      <w:proofErr w:type="gramEnd"/>
      <w:r w:rsidR="00DD49C3" w:rsidRPr="00832CD0">
        <w:rPr>
          <w:color w:val="000000"/>
        </w:rPr>
        <w:t xml:space="preserve"> чем за 20 дней до даты его проведения.</w:t>
      </w:r>
    </w:p>
    <w:p w:rsidR="0087231D" w:rsidRPr="00832CD0" w:rsidRDefault="00DD49C3" w:rsidP="0057474F">
      <w:pPr>
        <w:ind w:firstLine="709"/>
        <w:jc w:val="both"/>
        <w:rPr>
          <w:color w:val="000000"/>
          <w:lang w:eastAsia="en-US"/>
        </w:rPr>
      </w:pPr>
      <w:proofErr w:type="gramStart"/>
      <w:r w:rsidRPr="00832CD0">
        <w:rPr>
          <w:color w:val="000000"/>
        </w:rPr>
        <w:t>В указанные сроки сообщение о проведении Общего собрания акционеров до</w:t>
      </w:r>
      <w:r w:rsidR="001E7468" w:rsidRPr="00832CD0">
        <w:rPr>
          <w:color w:val="000000"/>
        </w:rPr>
        <w:t>водится до сведения лиц, имеющих право на участие в общем собрании акционеров и зарегистрированных в реестре акционеров общества путем</w:t>
      </w:r>
      <w:r w:rsidRPr="00832CD0">
        <w:rPr>
          <w:color w:val="000000"/>
        </w:rPr>
        <w:t xml:space="preserve"> опубликован</w:t>
      </w:r>
      <w:r w:rsidR="001E7468" w:rsidRPr="00832CD0">
        <w:rPr>
          <w:color w:val="000000"/>
        </w:rPr>
        <w:t>ия</w:t>
      </w:r>
      <w:r w:rsidRPr="00832CD0">
        <w:rPr>
          <w:color w:val="000000"/>
        </w:rPr>
        <w:t xml:space="preserve"> в печатном издании «Голос  </w:t>
      </w:r>
      <w:proofErr w:type="spellStart"/>
      <w:r w:rsidRPr="00832CD0">
        <w:rPr>
          <w:color w:val="000000"/>
        </w:rPr>
        <w:t>Примокшанья</w:t>
      </w:r>
      <w:proofErr w:type="spellEnd"/>
      <w:r w:rsidRPr="00832CD0">
        <w:rPr>
          <w:color w:val="000000"/>
        </w:rPr>
        <w:t>» и размещен</w:t>
      </w:r>
      <w:r w:rsidR="001E7468" w:rsidRPr="00832CD0">
        <w:rPr>
          <w:color w:val="000000"/>
        </w:rPr>
        <w:t>ия</w:t>
      </w:r>
      <w:r w:rsidRPr="00832CD0">
        <w:rPr>
          <w:color w:val="000000"/>
        </w:rPr>
        <w:t xml:space="preserve"> на официальном сайте общества в информационно-телекоммуникационной сети "И</w:t>
      </w:r>
      <w:r w:rsidRPr="00832CD0">
        <w:rPr>
          <w:color w:val="000000"/>
        </w:rPr>
        <w:t>н</w:t>
      </w:r>
      <w:r w:rsidRPr="00832CD0">
        <w:rPr>
          <w:color w:val="000000"/>
        </w:rPr>
        <w:t xml:space="preserve">тернет": </w:t>
      </w:r>
      <w:hyperlink r:id="rId11" w:history="1">
        <w:r w:rsidR="0087231D" w:rsidRPr="00832CD0">
          <w:rPr>
            <w:rStyle w:val="afd"/>
            <w:lang w:val="en-US" w:eastAsia="en-US"/>
          </w:rPr>
          <w:t>http</w:t>
        </w:r>
        <w:r w:rsidR="0087231D" w:rsidRPr="00832CD0">
          <w:rPr>
            <w:rStyle w:val="afd"/>
            <w:lang w:eastAsia="en-US"/>
          </w:rPr>
          <w:t>://</w:t>
        </w:r>
        <w:r w:rsidR="0087231D" w:rsidRPr="00832CD0">
          <w:rPr>
            <w:rStyle w:val="afd"/>
            <w:lang w:val="en-US" w:eastAsia="en-US"/>
          </w:rPr>
          <w:t>www</w:t>
        </w:r>
        <w:r w:rsidR="0087231D" w:rsidRPr="00832CD0">
          <w:rPr>
            <w:rStyle w:val="afd"/>
            <w:lang w:eastAsia="en-US"/>
          </w:rPr>
          <w:t>.</w:t>
        </w:r>
        <w:proofErr w:type="spellStart"/>
        <w:r w:rsidR="0087231D" w:rsidRPr="00832CD0">
          <w:rPr>
            <w:rStyle w:val="afd"/>
            <w:lang w:val="en-US" w:eastAsia="en-US"/>
          </w:rPr>
          <w:t>deskemz</w:t>
        </w:r>
        <w:proofErr w:type="spellEnd"/>
        <w:r w:rsidR="0087231D" w:rsidRPr="00832CD0">
          <w:rPr>
            <w:rStyle w:val="afd"/>
            <w:lang w:eastAsia="en-US"/>
          </w:rPr>
          <w:t>.</w:t>
        </w:r>
        <w:proofErr w:type="spellStart"/>
        <w:r w:rsidR="0087231D" w:rsidRPr="00832CD0">
          <w:rPr>
            <w:rStyle w:val="afd"/>
            <w:lang w:val="en-US" w:eastAsia="en-US"/>
          </w:rPr>
          <w:t>ru</w:t>
        </w:r>
        <w:proofErr w:type="spellEnd"/>
      </w:hyperlink>
      <w:r w:rsidR="0087231D" w:rsidRPr="00832CD0">
        <w:rPr>
          <w:color w:val="000000"/>
          <w:lang w:eastAsia="en-US"/>
        </w:rPr>
        <w:t xml:space="preserve"> либо направлен</w:t>
      </w:r>
      <w:r w:rsidR="001E7468" w:rsidRPr="00832CD0">
        <w:rPr>
          <w:color w:val="000000"/>
          <w:lang w:eastAsia="en-US"/>
        </w:rPr>
        <w:t>ие</w:t>
      </w:r>
      <w:r w:rsidR="0087231D" w:rsidRPr="00832CD0">
        <w:rPr>
          <w:color w:val="000000"/>
          <w:lang w:eastAsia="en-US"/>
        </w:rPr>
        <w:t xml:space="preserve"> электронного сообщения по адресу электронной почты соответствующего лица, указанному в</w:t>
      </w:r>
      <w:proofErr w:type="gramEnd"/>
      <w:r w:rsidR="0087231D" w:rsidRPr="00832CD0">
        <w:rPr>
          <w:color w:val="000000"/>
          <w:lang w:eastAsia="en-US"/>
        </w:rPr>
        <w:t xml:space="preserve"> </w:t>
      </w:r>
      <w:proofErr w:type="gramStart"/>
      <w:r w:rsidR="0087231D" w:rsidRPr="00832CD0">
        <w:rPr>
          <w:color w:val="000000"/>
          <w:lang w:eastAsia="en-US"/>
        </w:rPr>
        <w:t>реестре</w:t>
      </w:r>
      <w:proofErr w:type="gramEnd"/>
      <w:r w:rsidR="0087231D" w:rsidRPr="00832CD0">
        <w:rPr>
          <w:color w:val="000000"/>
          <w:lang w:eastAsia="en-US"/>
        </w:rPr>
        <w:t xml:space="preserve"> акционеров общества</w:t>
      </w:r>
      <w:r w:rsidR="008916A6" w:rsidRPr="00832CD0">
        <w:rPr>
          <w:color w:val="000000"/>
          <w:lang w:eastAsia="en-US"/>
        </w:rPr>
        <w:t>.</w:t>
      </w:r>
    </w:p>
    <w:p w:rsidR="00DD49C3" w:rsidRPr="00832CD0" w:rsidRDefault="004C21D4" w:rsidP="0057474F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6378CC" w:rsidRPr="00832CD0">
        <w:rPr>
          <w:color w:val="000000"/>
        </w:rPr>
        <w:t xml:space="preserve">.9. </w:t>
      </w:r>
      <w:r w:rsidR="00DD49C3" w:rsidRPr="00832CD0">
        <w:rPr>
          <w:color w:val="000000"/>
        </w:rPr>
        <w:t>Голосование по вопросам повестки дня Общего собрания акционеров осуществляется бюллетенями для голосования.</w:t>
      </w:r>
    </w:p>
    <w:p w:rsidR="00DD49C3" w:rsidRPr="00832CD0" w:rsidRDefault="00DD49C3" w:rsidP="006378CC">
      <w:pPr>
        <w:ind w:firstLine="709"/>
        <w:jc w:val="both"/>
        <w:rPr>
          <w:color w:val="000000"/>
        </w:rPr>
      </w:pPr>
      <w:proofErr w:type="gramStart"/>
      <w:r w:rsidRPr="00832CD0">
        <w:rPr>
          <w:color w:val="000000"/>
        </w:rPr>
        <w:t>При проведении Общего собрания акционеров в форме заочного голосования и при пров</w:t>
      </w:r>
      <w:r w:rsidRPr="00832CD0">
        <w:rPr>
          <w:color w:val="000000"/>
        </w:rPr>
        <w:t>е</w:t>
      </w:r>
      <w:r w:rsidRPr="00832CD0">
        <w:rPr>
          <w:color w:val="000000"/>
        </w:rPr>
        <w:t>дении Общего собрания акционеров путем совместного присутствия акционеров для обсуждения вопросов повестки дня и принятия решения по вопросам, поставленным на голосование с предв</w:t>
      </w:r>
      <w:r w:rsidRPr="00832CD0">
        <w:rPr>
          <w:color w:val="000000"/>
        </w:rPr>
        <w:t>а</w:t>
      </w:r>
      <w:r w:rsidRPr="00832CD0">
        <w:rPr>
          <w:color w:val="000000"/>
        </w:rPr>
        <w:t>рительным направлением (вручением) бюллетеней для голосования до проведения Общего собр</w:t>
      </w:r>
      <w:r w:rsidRPr="00832CD0">
        <w:rPr>
          <w:color w:val="000000"/>
        </w:rPr>
        <w:t>а</w:t>
      </w:r>
      <w:r w:rsidRPr="00832CD0">
        <w:rPr>
          <w:color w:val="000000"/>
        </w:rPr>
        <w:t>ния акционеров, бюллетень для голосования должен быть направлен или вручен под роспись ка</w:t>
      </w:r>
      <w:r w:rsidRPr="00832CD0">
        <w:rPr>
          <w:color w:val="000000"/>
        </w:rPr>
        <w:t>ж</w:t>
      </w:r>
      <w:r w:rsidRPr="00832CD0">
        <w:rPr>
          <w:color w:val="000000"/>
        </w:rPr>
        <w:t xml:space="preserve">дому лицу, </w:t>
      </w:r>
      <w:r w:rsidR="00CD50D2" w:rsidRPr="00832CD0">
        <w:rPr>
          <w:color w:val="000000"/>
        </w:rPr>
        <w:t>зарегистрированному в реестре акционеров</w:t>
      </w:r>
      <w:proofErr w:type="gramEnd"/>
      <w:r w:rsidRPr="00832CD0">
        <w:rPr>
          <w:color w:val="000000"/>
        </w:rPr>
        <w:t xml:space="preserve">, не </w:t>
      </w:r>
      <w:proofErr w:type="gramStart"/>
      <w:r w:rsidRPr="00832CD0">
        <w:rPr>
          <w:color w:val="000000"/>
        </w:rPr>
        <w:t>позднее</w:t>
      </w:r>
      <w:proofErr w:type="gramEnd"/>
      <w:r w:rsidRPr="00832CD0">
        <w:rPr>
          <w:color w:val="000000"/>
        </w:rPr>
        <w:t xml:space="preserve"> чем за 20 дней до проведения Общего собрания акционеров.</w:t>
      </w:r>
    </w:p>
    <w:p w:rsidR="00DD49C3" w:rsidRPr="00832CD0" w:rsidRDefault="00DD49C3" w:rsidP="006378CC">
      <w:pPr>
        <w:ind w:firstLine="709"/>
        <w:jc w:val="both"/>
      </w:pPr>
      <w:r w:rsidRPr="00FD47A2">
        <w:rPr>
          <w:color w:val="000000"/>
        </w:rPr>
        <w:t>Направление бюллетеня для голосования осуществляется простым письмом.</w:t>
      </w:r>
    </w:p>
    <w:p w:rsidR="00DD49C3" w:rsidRPr="00832CD0" w:rsidRDefault="00DD49C3" w:rsidP="00CD50D2">
      <w:pPr>
        <w:rPr>
          <w:color w:val="000000"/>
        </w:rPr>
      </w:pPr>
      <w:r w:rsidRPr="00832CD0">
        <w:rPr>
          <w:color w:val="000000"/>
        </w:rPr>
        <w:t xml:space="preserve">При проведении Общего собрания акционеров, за исключением Общего собрания акционеров, проводимого в форме заочного голосования, лица, включенные в список лиц, имеющих право на участие в Общем собрании акционеров (их представители), </w:t>
      </w:r>
      <w:r w:rsidR="00CD50D2" w:rsidRPr="00832CD0">
        <w:t xml:space="preserve">вправе зарегистрироваться для участия в таком собрании либо </w:t>
      </w:r>
      <w:r w:rsidRPr="00832CD0">
        <w:rPr>
          <w:color w:val="000000"/>
        </w:rPr>
        <w:t xml:space="preserve">направить заполненные бюллетени в общество. </w:t>
      </w:r>
    </w:p>
    <w:p w:rsidR="00CF392D" w:rsidRPr="00CF392D" w:rsidRDefault="00CF392D" w:rsidP="00CF392D">
      <w:pPr>
        <w:autoSpaceDE w:val="0"/>
        <w:autoSpaceDN w:val="0"/>
        <w:adjustRightInd w:val="0"/>
        <w:ind w:firstLine="720"/>
        <w:jc w:val="both"/>
      </w:pPr>
      <w:proofErr w:type="gramStart"/>
      <w:r w:rsidRPr="00CF392D">
        <w:t>Принявшими участие в общем собрании акционеров считаются акционеры, которые в соо</w:t>
      </w:r>
      <w:r w:rsidRPr="00CF392D">
        <w:t>т</w:t>
      </w:r>
      <w:r w:rsidRPr="00CF392D">
        <w:t xml:space="preserve">ветствии с </w:t>
      </w:r>
      <w:r w:rsidRPr="00FA1441">
        <w:t xml:space="preserve">правилами </w:t>
      </w:r>
      <w:hyperlink r:id="rId12" w:history="1">
        <w:r w:rsidRPr="00FA1441">
          <w:t>законодательства</w:t>
        </w:r>
      </w:hyperlink>
      <w:r w:rsidRPr="00FA1441">
        <w:t xml:space="preserve"> Российской </w:t>
      </w:r>
      <w:r w:rsidRPr="00CF392D">
        <w:t>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</w:t>
      </w:r>
      <w:r w:rsidRPr="00CF392D">
        <w:t>и</w:t>
      </w:r>
      <w:r w:rsidRPr="00CF392D">
        <w:t>онеров или до даты окончания приема бюллетеней при проведении общего собрания акционеров в форме</w:t>
      </w:r>
      <w:proofErr w:type="gramEnd"/>
      <w:r w:rsidRPr="00CF392D">
        <w:t xml:space="preserve"> заочного голосования.</w:t>
      </w:r>
    </w:p>
    <w:p w:rsidR="00DD49C3" w:rsidRPr="00D8062B" w:rsidRDefault="00DD49C3" w:rsidP="006378CC">
      <w:pPr>
        <w:ind w:firstLine="709"/>
        <w:jc w:val="both"/>
        <w:rPr>
          <w:color w:val="000000"/>
        </w:rPr>
      </w:pPr>
      <w:r w:rsidRPr="00D8062B">
        <w:rPr>
          <w:color w:val="000000"/>
        </w:rPr>
        <w:t xml:space="preserve">Бюллетень для голосования должен содержать сведения, указанные в п. </w:t>
      </w:r>
      <w:r w:rsidR="008D7D73" w:rsidRPr="00D8062B">
        <w:rPr>
          <w:color w:val="000000"/>
        </w:rPr>
        <w:t>5</w:t>
      </w:r>
      <w:r w:rsidRPr="00D8062B">
        <w:rPr>
          <w:color w:val="000000"/>
        </w:rPr>
        <w:t xml:space="preserve"> ст. 60 Федерал</w:t>
      </w:r>
      <w:r w:rsidRPr="00D8062B">
        <w:rPr>
          <w:color w:val="000000"/>
        </w:rPr>
        <w:t>ь</w:t>
      </w:r>
      <w:r w:rsidRPr="00D8062B">
        <w:rPr>
          <w:color w:val="000000"/>
        </w:rPr>
        <w:t>ного закона</w:t>
      </w:r>
      <w:r w:rsidR="007F7B41" w:rsidRPr="00D8062B">
        <w:rPr>
          <w:color w:val="000000"/>
        </w:rPr>
        <w:t xml:space="preserve"> </w:t>
      </w:r>
      <w:r w:rsidR="007F7B41" w:rsidRPr="00D8062B">
        <w:rPr>
          <w:bCs/>
        </w:rPr>
        <w:t>№</w:t>
      </w:r>
      <w:r w:rsidR="00D8062B">
        <w:rPr>
          <w:bCs/>
        </w:rPr>
        <w:t xml:space="preserve"> </w:t>
      </w:r>
      <w:r w:rsidR="007F7B41" w:rsidRPr="00D8062B">
        <w:rPr>
          <w:bCs/>
        </w:rPr>
        <w:t>208-ФЗ</w:t>
      </w:r>
      <w:r w:rsidRPr="00D8062B">
        <w:rPr>
          <w:color w:val="000000"/>
        </w:rPr>
        <w:t xml:space="preserve"> «Об акционерных обществах».</w:t>
      </w:r>
    </w:p>
    <w:p w:rsidR="00DD49C3" w:rsidRDefault="00DD49C3" w:rsidP="006378CC">
      <w:pPr>
        <w:widowControl w:val="0"/>
        <w:suppressAutoHyphens/>
        <w:ind w:firstLine="709"/>
        <w:jc w:val="both"/>
        <w:rPr>
          <w:color w:val="000000"/>
        </w:rPr>
      </w:pPr>
      <w:r w:rsidRPr="00832CD0">
        <w:rPr>
          <w:color w:val="000000"/>
        </w:rPr>
        <w:lastRenderedPageBreak/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указанного требования, признаются недействительными, кроме случаев голосования в соответствии с указаниями лиц, которые приобрели акции после даты составления</w:t>
      </w:r>
      <w:r w:rsidR="00CF392D" w:rsidRPr="00832CD0">
        <w:rPr>
          <w:color w:val="000000"/>
        </w:rPr>
        <w:t>.</w:t>
      </w:r>
    </w:p>
    <w:p w:rsidR="003A6CE8" w:rsidRPr="008D2721" w:rsidRDefault="003A6CE8" w:rsidP="008D27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21">
        <w:rPr>
          <w:rFonts w:ascii="Times New Roman" w:hAnsi="Times New Roman" w:cs="Times New Roman"/>
          <w:bCs/>
          <w:sz w:val="24"/>
          <w:szCs w:val="24"/>
        </w:rPr>
        <w:t>10.</w:t>
      </w:r>
      <w:r w:rsidR="00BC26EC">
        <w:rPr>
          <w:rFonts w:ascii="Times New Roman" w:hAnsi="Times New Roman" w:cs="Times New Roman"/>
          <w:bCs/>
          <w:sz w:val="24"/>
          <w:szCs w:val="24"/>
        </w:rPr>
        <w:t>10</w:t>
      </w:r>
      <w:r w:rsidRPr="008D2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D2721">
        <w:rPr>
          <w:rFonts w:ascii="Times New Roman" w:hAnsi="Times New Roman" w:cs="Times New Roman"/>
          <w:bCs/>
          <w:sz w:val="24"/>
          <w:szCs w:val="24"/>
        </w:rPr>
        <w:t>Если при совершении непубличным обществом сделки, требующей получения согл</w:t>
      </w:r>
      <w:r w:rsidRPr="008D2721">
        <w:rPr>
          <w:rFonts w:ascii="Times New Roman" w:hAnsi="Times New Roman" w:cs="Times New Roman"/>
          <w:bCs/>
          <w:sz w:val="24"/>
          <w:szCs w:val="24"/>
        </w:rPr>
        <w:t>а</w:t>
      </w:r>
      <w:r w:rsidRPr="008D2721">
        <w:rPr>
          <w:rFonts w:ascii="Times New Roman" w:hAnsi="Times New Roman" w:cs="Times New Roman"/>
          <w:bCs/>
          <w:sz w:val="24"/>
          <w:szCs w:val="24"/>
        </w:rPr>
        <w:t xml:space="preserve">сия на ее совершение в соответствии с </w:t>
      </w:r>
      <w:hyperlink r:id="rId13" w:history="1">
        <w:r w:rsidRPr="008D272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D2721">
        <w:rPr>
          <w:rFonts w:ascii="Times New Roman" w:hAnsi="Times New Roman" w:cs="Times New Roman"/>
          <w:bCs/>
          <w:sz w:val="24"/>
          <w:szCs w:val="24"/>
        </w:rPr>
        <w:t xml:space="preserve"> статьи 83 Федерального закона №208-ФЗ «Об акционерных обществах», все акционеры - владельцы голосующих акций общества признаются заинтересованными и при этом кто-либо из таких акционеров требует получения согласия на ее совершение, это согласие дается большинством голосов всех акционеров - владельцев голосу</w:t>
      </w:r>
      <w:r w:rsidRPr="008D2721">
        <w:rPr>
          <w:rFonts w:ascii="Times New Roman" w:hAnsi="Times New Roman" w:cs="Times New Roman"/>
          <w:bCs/>
          <w:sz w:val="24"/>
          <w:szCs w:val="24"/>
        </w:rPr>
        <w:t>ю</w:t>
      </w:r>
      <w:r w:rsidRPr="008D2721">
        <w:rPr>
          <w:rFonts w:ascii="Times New Roman" w:hAnsi="Times New Roman" w:cs="Times New Roman"/>
          <w:bCs/>
          <w:sz w:val="24"/>
          <w:szCs w:val="24"/>
        </w:rPr>
        <w:t>щих акций общества, принимающих участие в</w:t>
      </w:r>
      <w:proofErr w:type="gramEnd"/>
      <w:r w:rsidRPr="008D27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D2721">
        <w:rPr>
          <w:rFonts w:ascii="Times New Roman" w:hAnsi="Times New Roman" w:cs="Times New Roman"/>
          <w:bCs/>
          <w:sz w:val="24"/>
          <w:szCs w:val="24"/>
        </w:rPr>
        <w:t>голосовании</w:t>
      </w:r>
      <w:proofErr w:type="gramEnd"/>
      <w:r w:rsidRPr="008D2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C21D4" w:rsidRDefault="004C21D4" w:rsidP="006378CC">
      <w:pPr>
        <w:widowControl w:val="0"/>
        <w:suppressAutoHyphens/>
        <w:ind w:firstLine="709"/>
        <w:jc w:val="both"/>
      </w:pPr>
      <w:r w:rsidRPr="004C21D4">
        <w:t>10.</w:t>
      </w:r>
      <w:r w:rsidR="00512FAA">
        <w:t>1</w:t>
      </w:r>
      <w:r w:rsidR="003A6CE8">
        <w:t>1</w:t>
      </w:r>
      <w:r w:rsidRPr="004C21D4">
        <w:t xml:space="preserve">. </w:t>
      </w:r>
      <w:proofErr w:type="gramStart"/>
      <w:r w:rsidRPr="004C21D4">
        <w:t>Если при совершении сделки, требующей получения согласия на ее совершение в соответствии с пунктом 4 статьи 83 Федерального закона N208-ФЗ "Об акционерных обществах", все акционеры - владельцы голосующих акций общества признаются заинтересованными и при этом в совершении такой сделки имеется заинтересованность иного лица (иных лиц) в соответствии с пунктом 1 статьи 81 Федерального закона N 208-ФЗ "Об акционерных обществах", согласие на</w:t>
      </w:r>
      <w:proofErr w:type="gramEnd"/>
      <w:r w:rsidRPr="004C21D4">
        <w:t xml:space="preserve"> совершение такой сделки дается большинством голосов всех акционеров - владельцев голосующих акций общества, принимающих участие в голосовании.</w:t>
      </w:r>
    </w:p>
    <w:p w:rsidR="008236F0" w:rsidRPr="002F1691" w:rsidRDefault="008236F0" w:rsidP="004249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21">
        <w:rPr>
          <w:rFonts w:ascii="Times New Roman" w:hAnsi="Times New Roman" w:cs="Times New Roman"/>
          <w:bCs/>
          <w:sz w:val="24"/>
          <w:szCs w:val="24"/>
        </w:rPr>
        <w:t>10.1</w:t>
      </w:r>
      <w:r w:rsidR="003A6CE8" w:rsidRPr="008D2721">
        <w:rPr>
          <w:rFonts w:ascii="Times New Roman" w:hAnsi="Times New Roman" w:cs="Times New Roman"/>
          <w:bCs/>
          <w:sz w:val="24"/>
          <w:szCs w:val="24"/>
        </w:rPr>
        <w:t>2</w:t>
      </w:r>
      <w:r w:rsidRPr="008D2721">
        <w:rPr>
          <w:rFonts w:ascii="Times New Roman" w:hAnsi="Times New Roman" w:cs="Times New Roman"/>
          <w:bCs/>
          <w:sz w:val="24"/>
          <w:szCs w:val="24"/>
        </w:rPr>
        <w:t>. Положения Главы XI Федерального закона от 26.12.1995 N 208-ФЗ "Об акционерных обществах" и п.10.2.19 настоящего устава не применяются в отношении сделок, совершаемых в рамках выполнения ФЦП, ГОЗ и ВТС между Обществом и организацией, которая является стор</w:t>
      </w:r>
      <w:r w:rsidRPr="008D2721">
        <w:rPr>
          <w:rFonts w:ascii="Times New Roman" w:hAnsi="Times New Roman" w:cs="Times New Roman"/>
          <w:bCs/>
          <w:sz w:val="24"/>
          <w:szCs w:val="24"/>
        </w:rPr>
        <w:t>о</w:t>
      </w:r>
      <w:r w:rsidRPr="008D2721">
        <w:rPr>
          <w:rFonts w:ascii="Times New Roman" w:hAnsi="Times New Roman" w:cs="Times New Roman"/>
          <w:bCs/>
          <w:sz w:val="24"/>
          <w:szCs w:val="24"/>
        </w:rPr>
        <w:t>ной сделки и при этом является контролирующим лицом Общества.</w:t>
      </w:r>
    </w:p>
    <w:p w:rsidR="008236F0" w:rsidRPr="004C21D4" w:rsidRDefault="008236F0" w:rsidP="006378CC">
      <w:pPr>
        <w:widowControl w:val="0"/>
        <w:suppressAutoHyphens/>
        <w:ind w:firstLine="709"/>
        <w:jc w:val="both"/>
        <w:rPr>
          <w:bCs/>
        </w:rPr>
      </w:pPr>
    </w:p>
    <w:p w:rsidR="00C31119" w:rsidRPr="00C36F91" w:rsidRDefault="00FB4025" w:rsidP="0086208D">
      <w:pPr>
        <w:pStyle w:val="3"/>
      </w:pPr>
      <w:bookmarkStart w:id="30" w:name="_Toc477862835"/>
      <w:bookmarkStart w:id="31" w:name="_Toc477862982"/>
      <w:bookmarkStart w:id="32" w:name="_Toc477863480"/>
      <w:r w:rsidRPr="00C36F91">
        <w:t>1</w:t>
      </w:r>
      <w:r w:rsidR="004C21D4" w:rsidRPr="00C36F91">
        <w:t>1</w:t>
      </w:r>
      <w:r w:rsidR="0067657B" w:rsidRPr="00C36F91">
        <w:t xml:space="preserve">. </w:t>
      </w:r>
      <w:r w:rsidR="00C31119" w:rsidRPr="00C36F91">
        <w:t>СОВЕТ ДИРЕКТОРОВ ОБЩЕСТВА</w:t>
      </w:r>
      <w:bookmarkEnd w:id="30"/>
      <w:bookmarkEnd w:id="31"/>
      <w:bookmarkEnd w:id="32"/>
    </w:p>
    <w:p w:rsidR="004C21D4" w:rsidRPr="00C36F91" w:rsidRDefault="004C21D4" w:rsidP="00416A96">
      <w:pPr>
        <w:widowControl w:val="0"/>
        <w:autoSpaceDE w:val="0"/>
        <w:autoSpaceDN w:val="0"/>
        <w:ind w:firstLine="709"/>
        <w:jc w:val="both"/>
      </w:pPr>
      <w:r w:rsidRPr="00C36F91">
        <w:t>11.1. Совет директоров Общества осуществляет общее руководство деятельностью Общ</w:t>
      </w:r>
      <w:r w:rsidRPr="00C36F91">
        <w:t>е</w:t>
      </w:r>
      <w:r w:rsidRPr="00C36F91">
        <w:t>ства, за исключением решения вопросов, отнесенных к компетенции общего собрания акционеров.</w:t>
      </w:r>
    </w:p>
    <w:p w:rsidR="004C21D4" w:rsidRPr="00C36F91" w:rsidRDefault="004C21D4" w:rsidP="00416A96">
      <w:pPr>
        <w:widowControl w:val="0"/>
        <w:autoSpaceDE w:val="0"/>
        <w:autoSpaceDN w:val="0"/>
        <w:ind w:firstLine="709"/>
        <w:jc w:val="both"/>
      </w:pPr>
      <w:r w:rsidRPr="00C36F91">
        <w:t>11.2. К компетенции Совета директоров Общества относятся следующие вопросы:</w:t>
      </w:r>
    </w:p>
    <w:p w:rsidR="004C21D4" w:rsidRPr="00C36F91" w:rsidRDefault="004C21D4" w:rsidP="00416A96">
      <w:pPr>
        <w:widowControl w:val="0"/>
        <w:autoSpaceDE w:val="0"/>
        <w:autoSpaceDN w:val="0"/>
        <w:ind w:firstLine="709"/>
        <w:jc w:val="both"/>
      </w:pPr>
      <w:r w:rsidRPr="00C36F91">
        <w:t>11.2.1. определение приоритетных направлений деятельности Общества и утверждение стратегии развития Общества;</w:t>
      </w:r>
    </w:p>
    <w:p w:rsidR="004C21D4" w:rsidRPr="00C36F91" w:rsidRDefault="004C21D4" w:rsidP="00416A96">
      <w:pPr>
        <w:widowControl w:val="0"/>
        <w:autoSpaceDE w:val="0"/>
        <w:autoSpaceDN w:val="0"/>
        <w:ind w:firstLine="709"/>
        <w:jc w:val="both"/>
      </w:pPr>
      <w:r w:rsidRPr="00C36F91">
        <w:t>11.2.2. утверждение политик и процедур Общества в области стратегического управления, надзор за их внедрением и исполнением;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11.2.3. утверждение перечня и целевых значений ключевых показателей эффективности д</w:t>
      </w:r>
      <w:r w:rsidRPr="00C36F91">
        <w:t>е</w:t>
      </w:r>
      <w:r w:rsidRPr="00C36F91">
        <w:t>ятельности Общества (далее - КПЭ) с учетом стратегических приоритетов развития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11.2.4. утверждение долгосрочных планов финансово-хозяйственной деятельности Общ</w:t>
      </w:r>
      <w:r w:rsidRPr="00C36F91">
        <w:t>е</w:t>
      </w:r>
      <w:r w:rsidRPr="00C36F91">
        <w:t>ства на срок реализации стратегии развития Общества и отчетов об их исполнении;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11.2.5. созыв годового и внеочередного общих собраний акционеров, за исключением сл</w:t>
      </w:r>
      <w:r w:rsidRPr="00C36F91">
        <w:t>у</w:t>
      </w:r>
      <w:r w:rsidRPr="00C36F91">
        <w:t>чаев, предусмотренных пунктом 8 статьи 55 Федерального закона "Об акционерных обществах";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11.2.6. утверждение повестки дня общего собрания акционеров;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11.2.7. определение даты, на которую определяются (фиксируются) лица, имеющие право на участие в общем собрании акционеров, и другие вопросы, отнесенные к компетенции Совета директоров Общества в соответствии с положениями главы VII Федерального закона "Об акци</w:t>
      </w:r>
      <w:r w:rsidRPr="00C36F91">
        <w:t>о</w:t>
      </w:r>
      <w:r w:rsidRPr="00C36F91">
        <w:t>нерных обществах" и связанные с подготовкой и проведением общего собрания акционеров;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11.2.8.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</w:t>
      </w:r>
      <w:r w:rsidRPr="00C36F91">
        <w:t>ь</w:t>
      </w:r>
      <w:r w:rsidRPr="00C36F91">
        <w:t>ным законом "Об акционерных обществах";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11.2.9. приобретение размещенных Обществом облигаций и иных ценных бумаг в случаях, предусмотренных законодательством Российской Федерации;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11.2.10. рекомендации по размеру выплачиваемых членам ревизионной комиссии Общества вознаграждений и компенсаций, выдвижение кандидата (кандидатов) в аудиторы Общества (если иной порядок определения кандидатуры аудитора не предусмотрен законодательством Российской Федерации) и определение размера оплаты услуг аудитора;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11.2.11. рекомендации по размеру дивиденда по акциям и порядку его выплаты, а также предложения по определению даты, на которую определяются лица, имеющие право на получение дивидендов;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lastRenderedPageBreak/>
        <w:t>11.2.12. предварительное утверждение годового отчета, годовой бухгалтерской отчетности, в том числе отчетов о прибылях и убытках (счетов прибылей и убытков)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11.2.13. рекомендации общему собранию акционеров Общества по распределению прибыли (убытков)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11.2.14. использование резервного фонда в порядке, предусмотренном Федеральным зак</w:t>
      </w:r>
      <w:r w:rsidRPr="00C36F91">
        <w:t>о</w:t>
      </w:r>
      <w:r w:rsidRPr="00C36F91">
        <w:t>ном "Об акционерных обществах", и иных фондов Общества, утверждение годового отчета об и</w:t>
      </w:r>
      <w:r w:rsidRPr="00C36F91">
        <w:t>с</w:t>
      </w:r>
      <w:r w:rsidRPr="00C36F91">
        <w:t>пользовании средств фондов;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11.2.15. создание (ликвидация) филиалов и открытие (закрытие) представительств Общ</w:t>
      </w:r>
      <w:r w:rsidRPr="00C36F91">
        <w:t>е</w:t>
      </w:r>
      <w:r w:rsidRPr="00C36F91">
        <w:t>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11.2.16. принятие решений о согласии на совершение крупной сделки или ее последующем одобрении в случаях, предусмотренных главой Х Федерального закона "Об акционерных общ</w:t>
      </w:r>
      <w:r w:rsidRPr="00C36F91">
        <w:t>е</w:t>
      </w:r>
      <w:r w:rsidRPr="00C36F91">
        <w:t>ствах";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11.2.17. согласие на совершение или одобрение сделок, предусмотренных главой XI Фед</w:t>
      </w:r>
      <w:r w:rsidRPr="00C36F91">
        <w:t>е</w:t>
      </w:r>
      <w:r w:rsidRPr="00C36F91">
        <w:t>рального закона "Об акционерных обществах";</w:t>
      </w:r>
    </w:p>
    <w:p w:rsidR="004C21D4" w:rsidRPr="0023714E" w:rsidRDefault="004C21D4" w:rsidP="001D2721">
      <w:pPr>
        <w:widowControl w:val="0"/>
        <w:autoSpaceDE w:val="0"/>
        <w:autoSpaceDN w:val="0"/>
        <w:ind w:firstLine="709"/>
        <w:jc w:val="both"/>
      </w:pPr>
      <w:proofErr w:type="gramStart"/>
      <w:r w:rsidRPr="00C36F91">
        <w:t>11.2.18. принятие решений об участии и прекращении участия Общества в коммерческих организациях, решений, влекущих изменение доли участия Общества в коммерческих организац</w:t>
      </w:r>
      <w:r w:rsidRPr="00C36F91">
        <w:t>и</w:t>
      </w:r>
      <w:r w:rsidRPr="00C36F91">
        <w:t>ях, решений о совершении Обществом сделок, связанных с приобретением, отчуждением, обрем</w:t>
      </w:r>
      <w:r w:rsidRPr="00C36F91">
        <w:t>е</w:t>
      </w:r>
      <w:r w:rsidRPr="0023714E">
        <w:t>нением, а также возможностью отчуждения или обременения Обществом акций (паев, долей в уставном или складочном капитале) коммерческих организаций, кроме акций Общества</w:t>
      </w:r>
      <w:r w:rsidR="00F8117E" w:rsidRPr="0023714E">
        <w:rPr>
          <w:color w:val="000000"/>
        </w:rPr>
        <w:t>, а также принятие решений об участии и прекращении участия</w:t>
      </w:r>
      <w:proofErr w:type="gramEnd"/>
      <w:r w:rsidR="00F8117E" w:rsidRPr="0023714E">
        <w:rPr>
          <w:color w:val="000000"/>
        </w:rPr>
        <w:t xml:space="preserve">, </w:t>
      </w:r>
      <w:proofErr w:type="gramStart"/>
      <w:r w:rsidR="00F8117E" w:rsidRPr="0023714E">
        <w:rPr>
          <w:color w:val="000000"/>
        </w:rPr>
        <w:t>создании</w:t>
      </w:r>
      <w:proofErr w:type="gramEnd"/>
      <w:r w:rsidR="00F8117E" w:rsidRPr="0023714E">
        <w:rPr>
          <w:color w:val="000000"/>
        </w:rPr>
        <w:t>, реорганизации, преобразовании и ликвидации некоммерческих организаций</w:t>
      </w:r>
      <w:r w:rsidRPr="0023714E">
        <w:t>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11.2.19. одобрение сделок, связанных с привлечением финансирования (в том числе дог</w:t>
      </w:r>
      <w:r w:rsidRPr="00C36F91">
        <w:t>о</w:t>
      </w:r>
      <w:r w:rsidRPr="00C36F91">
        <w:t>воров займа, кредита, поручительства, залога), независимо от суммы сделки;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11.2.20. одобрение вексельных сделок (в том числе выдача Обществом векселей, произво</w:t>
      </w:r>
      <w:r w:rsidRPr="00C36F91">
        <w:t>д</w:t>
      </w:r>
      <w:r w:rsidRPr="00C36F91">
        <w:t>ство по ним передаточных надписей, авалей, платежей) независимо от их суммы;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11.2.21. одобрение сделок, связанных с отчуждением или возможностью отчуждения О</w:t>
      </w:r>
      <w:r w:rsidRPr="00C36F91">
        <w:t>б</w:t>
      </w:r>
      <w:r w:rsidRPr="00C36F91">
        <w:t>ществом недвижимого имущества, независимо от суммы сделки, а также сделок, которые влекут (могут повлечь), обременение недвижимого имущества Общества, в соответствии с положением об аренде недвижимого имущества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proofErr w:type="gramStart"/>
      <w:r w:rsidRPr="008D2721">
        <w:t>11.2.22. принятие решения о заключении, изменении или расторжении любых сделок О</w:t>
      </w:r>
      <w:r w:rsidRPr="008D2721">
        <w:t>б</w:t>
      </w:r>
      <w:r w:rsidRPr="008D2721">
        <w:t>щества, которые самостоятельно или в совокупности с другими взаимосвязанными сделками им</w:t>
      </w:r>
      <w:r w:rsidRPr="008D2721">
        <w:t>е</w:t>
      </w:r>
      <w:r w:rsidRPr="008D2721">
        <w:t>ют стоимость, превышающую на дату совершения сделки наименьшее из двух значений - 100 000 000 (сто миллионов) рублей либо 10 (десять) процентов от балансовой стоимости активов Общ</w:t>
      </w:r>
      <w:r w:rsidRPr="008D2721">
        <w:t>е</w:t>
      </w:r>
      <w:r w:rsidRPr="008D2721">
        <w:t>ства на последнюю отчетную дату, предшествующую дате совершения сделки;</w:t>
      </w:r>
      <w:proofErr w:type="gramEnd"/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11.2.23. утверждение регистратора Общества и условий договора с ним, а также принятие решения о расторжении договора с регистратором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11.2.24. принятие решения о приостановлении полномочий единоличного исполнительного органа (генерального директора) Общества, принятие решения о приостановлении полномочий управляющей организации или управляющего;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11.2.25. размещение Обществом дополнительных акций, в которые конвертируются разм</w:t>
      </w:r>
      <w:r w:rsidRPr="00C36F91">
        <w:t>е</w:t>
      </w:r>
      <w:r w:rsidRPr="00C36F91">
        <w:t>щенные Обществом привилегированные акции определенного типа, конвертируемые в обыкн</w:t>
      </w:r>
      <w:r w:rsidRPr="00C36F91">
        <w:t>о</w:t>
      </w:r>
      <w:r w:rsidRPr="00C36F91">
        <w:t>венные акции или привилегированные акции иных типов, если такое размещение не связано с ув</w:t>
      </w:r>
      <w:r w:rsidRPr="00C36F91">
        <w:t>е</w:t>
      </w:r>
      <w:r w:rsidRPr="00C36F91">
        <w:t>личением уставного капитала общества, а также размещение Обществом облигаций или иных эмиссионных ценных бумаг, за исключением акций;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11.2.26. утверждение условий договора с лицом, осуществляющим полномочия единоли</w:t>
      </w:r>
      <w:r w:rsidRPr="00C36F91">
        <w:t>ч</w:t>
      </w:r>
      <w:r w:rsidRPr="00C36F91">
        <w:t>ного исполнительного органа Общества, в том числе условий о вознаграждении и иных выплатах, внесение в этот договор изменений и дополнений;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11.2.27. дача согласия на совмещение лицом, осуществляющим полномочия единоличного исполнительного органа Общества, должностей в органах управления других организаций;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11.2.28. определение порядка формирования фондов (кроме резервного)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11.2.29. утверждение инвестиционных программ, программ деятельности, бюджетов (сре</w:t>
      </w:r>
      <w:r w:rsidRPr="00C36F91">
        <w:t>д</w:t>
      </w:r>
      <w:r w:rsidRPr="00C36F91">
        <w:t>несрочных планов финансово-хозяйственной деятельности Общества), порядка их формирования и отчетов об их исполнении, утверждение и контроль исполнения документов стратегического планирования и иных программных документов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lastRenderedPageBreak/>
        <w:t>11.2.30. предложение общему собранию акционеров Общества принять решение по вопр</w:t>
      </w:r>
      <w:r w:rsidRPr="00C36F91">
        <w:t>о</w:t>
      </w:r>
      <w:r w:rsidRPr="00C36F91">
        <w:t>сам, предусмотренным подпунктами 2, 3, 8 - 10, 15, 18 - 22, 24 - 26 пункта 10.2 статьи 10 насто</w:t>
      </w:r>
      <w:r w:rsidRPr="00C36F91">
        <w:t>я</w:t>
      </w:r>
      <w:r w:rsidRPr="00C36F91">
        <w:t>щего Устава;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11.2.31. </w:t>
      </w:r>
      <w:proofErr w:type="gramStart"/>
      <w:r w:rsidRPr="00C36F91">
        <w:t>контроль за</w:t>
      </w:r>
      <w:proofErr w:type="gramEnd"/>
      <w:r w:rsidRPr="00C36F91">
        <w:t xml:space="preserve"> эффективностью деятельности единоличного исполнительного органа общества (генерального директора, управляющей организации, управляющего);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11.2.32. создание системы управления рисками, утверждение внутренних процедур Общ</w:t>
      </w:r>
      <w:r w:rsidRPr="00C36F91">
        <w:t>е</w:t>
      </w:r>
      <w:r w:rsidRPr="00C36F91">
        <w:t>ства по управлению рисками, обеспечение их соблюдения, анализ эффективности и соверше</w:t>
      </w:r>
      <w:r w:rsidRPr="00C36F91">
        <w:t>н</w:t>
      </w:r>
      <w:r w:rsidRPr="00C36F91">
        <w:t>ствования таких процедур;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11.2.33. утверждение и контроль реализации Обществом социальных программ;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11.2.34. определение направлений и основных принципов финансовой, кредитной и бю</w:t>
      </w:r>
      <w:r w:rsidRPr="00C36F91">
        <w:t>д</w:t>
      </w:r>
      <w:r w:rsidRPr="00C36F91">
        <w:t>жетной политики, политики по управлению финансовыми рисками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11.2.35. утверждение документов по системе внутреннего контроля и политик Общества в области внутреннего аудита;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11.2.36. согласование назначения на должность и освобождения от занимаемой должности руководителя подразделения, отвечающего за функции внутреннего аудита и (или) контроля в Обществе, размера его вознаграждения, ключевых показателей эффективности деятельности р</w:t>
      </w:r>
      <w:r w:rsidRPr="00C36F91">
        <w:t>у</w:t>
      </w:r>
      <w:r w:rsidRPr="00C36F91">
        <w:t>ководителя данного подразделения, согласование количества работников данного подразделения и оценка его деятельности;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11.2.37. определение кадровой политики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11.2.38. утверждение принципов системы мотивации работников Общества, общий надзор за внедрением и эффективностью такой системы;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11.2.39. урегулирование корпоративных конфликтов;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11.2.40. образование и прекращение полномочий комитетов при Совете директоров, утве</w:t>
      </w:r>
      <w:r w:rsidRPr="00C36F91">
        <w:t>р</w:t>
      </w:r>
      <w:r w:rsidRPr="00C36F91">
        <w:t>ждение положений о таких комитетах, а также утверждение составов комитетов и их председат</w:t>
      </w:r>
      <w:r w:rsidRPr="00C36F91">
        <w:t>е</w:t>
      </w:r>
      <w:r w:rsidRPr="00C36F91">
        <w:t>лей;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11.2.41. утверждение лица, осуществляющего функции Корпоративного секретаря (секр</w:t>
      </w:r>
      <w:r w:rsidRPr="00C36F91">
        <w:t>е</w:t>
      </w:r>
      <w:r w:rsidRPr="00C36F91">
        <w:t>таря Совета директоров)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11.2.42. 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Общества;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proofErr w:type="gramStart"/>
      <w:r w:rsidRPr="00C36F91">
        <w:t>11.2.43. утверждение перечня иных, помимо указанных в подпункте 11.2.42 пункта 11.2 статьи 11 настоящего Устава, должностей работников Общества, кандидатуры для назначения на которые подлежат согласованию Советом директоров Общества, а также согласование по пре</w:t>
      </w:r>
      <w:r w:rsidRPr="00C36F91">
        <w:t>д</w:t>
      </w:r>
      <w:r w:rsidRPr="00C36F91">
        <w:t>ставлению генерального директора Общества кандидатур на должности, включенные в такой п</w:t>
      </w:r>
      <w:r w:rsidRPr="00C36F91">
        <w:t>е</w:t>
      </w:r>
      <w:r w:rsidRPr="00C36F91">
        <w:t>речень;</w:t>
      </w:r>
      <w:proofErr w:type="gramEnd"/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11.2.44. утверждение организационной структуры Общества;</w:t>
      </w:r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C36F91">
        <w:t>11.2.45. определение позиции Общества и формирование соответствующих указаний пре</w:t>
      </w:r>
      <w:r w:rsidRPr="00C36F91">
        <w:t>д</w:t>
      </w:r>
      <w:r w:rsidRPr="00C36F91">
        <w:t>ставителям Общества по голосованию на общих собраниях акционеров (участников) и в иных о</w:t>
      </w:r>
      <w:r w:rsidRPr="00C36F91">
        <w:t>р</w:t>
      </w:r>
      <w:r w:rsidRPr="00C36F91">
        <w:t xml:space="preserve">ганах управления организаций, акции (доли в уставных капиталах) которых принадлежат </w:t>
      </w:r>
      <w:r w:rsidRPr="0023714E">
        <w:t>Общ</w:t>
      </w:r>
      <w:r w:rsidRPr="0023714E">
        <w:t>е</w:t>
      </w:r>
      <w:r w:rsidRPr="0023714E">
        <w:t>ству, по вопросам: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создания, реорганизации и ликвидации;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изменения уставного капитала;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внесения изменений в учредительные документы или принятия учредительных документов в новой редакции;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формирования единоличных исполнительных органов и избрания советов директоров орг</w:t>
      </w:r>
      <w:r w:rsidRPr="0023714E">
        <w:t>а</w:t>
      </w:r>
      <w:r w:rsidRPr="0023714E">
        <w:t>низаций (включая предварительное согласование соответствующих кандидатур);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одобрения сделки или нескольких взаимосвязанных сделок, связанных с отчуждением или возможностью отчуждения акций (долей, паев) российского или иностранного юридического л</w:t>
      </w:r>
      <w:r w:rsidRPr="0023714E">
        <w:t>и</w:t>
      </w:r>
      <w:r w:rsidRPr="0023714E">
        <w:t>ца;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r w:rsidRPr="0023714E">
        <w:t>одобрения сделок, связанных с отчуждением или возможностью отчуждения организацией недвижимого имущества независимо от суммы сделки (в том числе в случаях, когда такие сделки одобряются в порядке, предусмотренном законодательством Российской Федерации для крупных сделок или сделок, в совершении которых имеется заинтересованность);</w:t>
      </w:r>
    </w:p>
    <w:p w:rsidR="005A3E45" w:rsidRPr="0023714E" w:rsidRDefault="005A3E45" w:rsidP="0023714E">
      <w:pPr>
        <w:widowControl w:val="0"/>
        <w:tabs>
          <w:tab w:val="left" w:pos="34"/>
          <w:tab w:val="left" w:pos="1134"/>
          <w:tab w:val="left" w:pos="1843"/>
        </w:tabs>
        <w:ind w:firstLine="709"/>
        <w:jc w:val="both"/>
      </w:pPr>
      <w:proofErr w:type="gramStart"/>
      <w:r w:rsidRPr="0023714E">
        <w:t>совершения любых действий, связанных с подачей организацией заявления о банкротстве, или иных действий в соответствии с применимым законодательством о несостоятельности (бан</w:t>
      </w:r>
      <w:r w:rsidRPr="0023714E">
        <w:t>к</w:t>
      </w:r>
      <w:r w:rsidRPr="0023714E">
        <w:lastRenderedPageBreak/>
        <w:t>ротстве), за исключением случаев, когда организация (ее исполнительные органы) обязана пре</w:t>
      </w:r>
      <w:r w:rsidRPr="0023714E">
        <w:t>д</w:t>
      </w:r>
      <w:r w:rsidRPr="0023714E">
        <w:t>принять такие действия в соответствии с применимым законодательством о несостоятельности (банкротстве), а также случаев, в которых организация является кредитором в рамках процедуры несостоятельности (банкротства) других юридических лиц.</w:t>
      </w:r>
      <w:proofErr w:type="gramEnd"/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proofErr w:type="gramStart"/>
      <w:r w:rsidRPr="0023714E">
        <w:t>11.2.46. утверждение перечня вопросов, решения по которым подлежат согласованию с С</w:t>
      </w:r>
      <w:r w:rsidRPr="0023714E">
        <w:t>о</w:t>
      </w:r>
      <w:r w:rsidRPr="0023714E">
        <w:t>ветом директоров Общества (в том числе по определению позиции Общества и формированию соответствующих указаний представителям Общества по голосованию на общих собраниях акц</w:t>
      </w:r>
      <w:r w:rsidRPr="0023714E">
        <w:t>и</w:t>
      </w:r>
      <w:r w:rsidRPr="0023714E">
        <w:t>онеров (участников) и в иных органах управления организаций, акции (доли в уставных капит</w:t>
      </w:r>
      <w:r w:rsidRPr="0023714E">
        <w:t>а</w:t>
      </w:r>
      <w:r w:rsidRPr="0023714E">
        <w:t>лах) которых принадлежат Обществу), а также согласование решений по вопросам, включенным в такой перечень;</w:t>
      </w:r>
      <w:proofErr w:type="gramEnd"/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23714E">
        <w:t>11.2.47. рассмотрение отчетов об исполнении ранее принятых Советом директоров реш</w:t>
      </w:r>
      <w:r w:rsidRPr="0023714E">
        <w:t>е</w:t>
      </w:r>
      <w:r w:rsidRPr="0023714E">
        <w:t>ний;</w:t>
      </w:r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23714E">
        <w:t>11.2.48. иные вопросы, которые в соответствии с законодательством Российской Федерации и настоящим Уставом относятся к компетенции Совета директоров Общества.</w:t>
      </w:r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23714E">
        <w:t>11.3. Вопросы, отнесенные к компетенции Совета директоров Общества, не могут быть п</w:t>
      </w:r>
      <w:r w:rsidRPr="0023714E">
        <w:t>е</w:t>
      </w:r>
      <w:r w:rsidRPr="0023714E">
        <w:t>реданы на решение исполнительному органу Общества.</w:t>
      </w:r>
    </w:p>
    <w:p w:rsidR="004C21D4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23714E">
        <w:t xml:space="preserve">11.4. </w:t>
      </w:r>
      <w:r w:rsidR="005A3E45" w:rsidRPr="0023714E">
        <w:rPr>
          <w:snapToGrid w:val="0"/>
          <w:color w:val="000000"/>
        </w:rPr>
        <w:t>Для сделок Общества, подлежащих одобрению общим собранием акционеров Общ</w:t>
      </w:r>
      <w:r w:rsidR="005A3E45" w:rsidRPr="0023714E">
        <w:rPr>
          <w:snapToGrid w:val="0"/>
          <w:color w:val="000000"/>
        </w:rPr>
        <w:t>е</w:t>
      </w:r>
      <w:r w:rsidR="005A3E45" w:rsidRPr="0023714E">
        <w:rPr>
          <w:snapToGrid w:val="0"/>
          <w:color w:val="000000"/>
        </w:rPr>
        <w:t xml:space="preserve">ства или Советом директоров в соответствии с требованиями </w:t>
      </w:r>
      <w:r w:rsidR="005A3E45" w:rsidRPr="0023714E">
        <w:rPr>
          <w:bCs/>
        </w:rPr>
        <w:t>Федерального закона №208-ФЗ «Об акционерных обществах»</w:t>
      </w:r>
      <w:r w:rsidR="005A3E45" w:rsidRPr="0023714E">
        <w:rPr>
          <w:snapToGrid w:val="0"/>
          <w:color w:val="000000"/>
        </w:rPr>
        <w:t>, дополнительные требования об одобрении таких сделок Советом д</w:t>
      </w:r>
      <w:r w:rsidR="005A3E45" w:rsidRPr="0023714E">
        <w:rPr>
          <w:snapToGrid w:val="0"/>
          <w:color w:val="000000"/>
        </w:rPr>
        <w:t>и</w:t>
      </w:r>
      <w:r w:rsidR="005A3E45" w:rsidRPr="0023714E">
        <w:rPr>
          <w:snapToGrid w:val="0"/>
          <w:color w:val="000000"/>
        </w:rPr>
        <w:t>ректоров по иным основаниям, предусмотренным настоящим Уставом, не применяются.</w:t>
      </w:r>
    </w:p>
    <w:p w:rsidR="005A3E45" w:rsidRPr="0023714E" w:rsidRDefault="004C21D4" w:rsidP="0023714E">
      <w:pPr>
        <w:widowControl w:val="0"/>
        <w:autoSpaceDE w:val="0"/>
        <w:autoSpaceDN w:val="0"/>
        <w:ind w:firstLine="709"/>
        <w:jc w:val="both"/>
      </w:pPr>
      <w:r w:rsidRPr="00284788">
        <w:t xml:space="preserve">11.5. </w:t>
      </w:r>
      <w:r w:rsidR="005A3E45" w:rsidRPr="00284788">
        <w:rPr>
          <w:bCs/>
        </w:rPr>
        <w:t>Положения Главы XI Федерального закона от 26.12.1995 N 208-ФЗ "Об акционерных обществах" и п.11.2.17 настоящего устава не применяются в отношении сделок, совершаемых в рамках выполнения ФЦП, ГОЗ и ВТС  между Обществом и организацией, которая является стор</w:t>
      </w:r>
      <w:r w:rsidR="005A3E45" w:rsidRPr="00284788">
        <w:rPr>
          <w:bCs/>
        </w:rPr>
        <w:t>о</w:t>
      </w:r>
      <w:r w:rsidR="005A3E45" w:rsidRPr="00284788">
        <w:rPr>
          <w:bCs/>
        </w:rPr>
        <w:t>ной сделки и при этом является контролирующим лицом Общества.</w:t>
      </w:r>
    </w:p>
    <w:p w:rsidR="004C21D4" w:rsidRPr="00C36F91" w:rsidRDefault="005A3E45" w:rsidP="001D2721">
      <w:pPr>
        <w:widowControl w:val="0"/>
        <w:autoSpaceDE w:val="0"/>
        <w:autoSpaceDN w:val="0"/>
        <w:ind w:firstLine="709"/>
        <w:jc w:val="both"/>
      </w:pPr>
      <w:r>
        <w:t xml:space="preserve">11.6. </w:t>
      </w:r>
      <w:r w:rsidR="004C21D4" w:rsidRPr="00C36F91">
        <w:t>Общество обязано извещать о сделке, в совершении которой имеется заинтересова</w:t>
      </w:r>
      <w:r w:rsidR="004C21D4" w:rsidRPr="00C36F91">
        <w:t>н</w:t>
      </w:r>
      <w:r w:rsidR="004C21D4" w:rsidRPr="00C36F91">
        <w:t>ность, членов совета директоров общества, а в случае, если в совершении такой сделки заинтер</w:t>
      </w:r>
      <w:r w:rsidR="004C21D4" w:rsidRPr="00C36F91">
        <w:t>е</w:t>
      </w:r>
      <w:r w:rsidR="004C21D4" w:rsidRPr="00C36F91">
        <w:t>сованы все члены совета директоров общества, акционеров в порядке, предусмотренном для с</w:t>
      </w:r>
      <w:r w:rsidR="004C21D4" w:rsidRPr="00C36F91">
        <w:t>о</w:t>
      </w:r>
      <w:r w:rsidR="004C21D4" w:rsidRPr="00C36F91">
        <w:t>общения о проведении общего собрания акционеров.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Извещение должно быть направлено не </w:t>
      </w:r>
      <w:proofErr w:type="gramStart"/>
      <w:r w:rsidRPr="00C36F91">
        <w:t>позднее</w:t>
      </w:r>
      <w:proofErr w:type="gramEnd"/>
      <w:r w:rsidRPr="00C36F91">
        <w:t xml:space="preserve"> чем за пятнадцать дней до даты соверш</w:t>
      </w:r>
      <w:r w:rsidRPr="00C36F91">
        <w:t>е</w:t>
      </w:r>
      <w:r w:rsidRPr="00C36F91">
        <w:t>ния сделки, в совершении которой имеется заинтересованность, если иной срок не установлен уставом общества, и в нем должны быть указаны лицо (лица), являющееся ее стороной (сторон</w:t>
      </w:r>
      <w:r w:rsidRPr="00C36F91">
        <w:t>а</w:t>
      </w:r>
      <w:r w:rsidRPr="00C36F91">
        <w:t>ми), выгодоприобретателем (выгодоприобретателями), цена, предмет сделки и иные ее сущ</w:t>
      </w:r>
      <w:r w:rsidRPr="00C36F91">
        <w:t>е</w:t>
      </w:r>
      <w:r w:rsidRPr="00C36F91">
        <w:t>ственные условия или порядок их определения, а также 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При подготовке к проведению годового общего собрания акционеров публичного общества лицам, имеющим право на участие в годовом общем собрании акционеров, должен быть пред</w:t>
      </w:r>
      <w:r w:rsidRPr="00C36F91">
        <w:t>о</w:t>
      </w:r>
      <w:r w:rsidRPr="00C36F91">
        <w:t>ставлен отчет о заключенных обществом в отчетном году сделках, в совершении которых имеется заинтересованность. Указанный отчет должен быть подписан единоличным исполнительным о</w:t>
      </w:r>
      <w:r w:rsidRPr="00C36F91">
        <w:t>р</w:t>
      </w:r>
      <w:r w:rsidRPr="00C36F91">
        <w:t>ганом общества и утвержден советом директоров общества, достоверность содержащихся в нем данных должна быть подтверждена ревизионной комиссией общества.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</w:t>
      </w:r>
      <w:r w:rsidR="005A3E45">
        <w:t>7</w:t>
      </w:r>
      <w:r w:rsidRPr="00C36F91">
        <w:t>. Порядок деятельности Совета директоров Общества и полномочия Корпоративного секретаря (секретаря Совета директоров) Общества устанавливаются Положением о Совете дире</w:t>
      </w:r>
      <w:r w:rsidRPr="00C36F91">
        <w:t>к</w:t>
      </w:r>
      <w:r w:rsidRPr="00C36F91">
        <w:t>торов Общества.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</w:t>
      </w:r>
      <w:r w:rsidR="005A3E45">
        <w:t>8</w:t>
      </w:r>
      <w:r w:rsidRPr="00C36F91">
        <w:t>. Члены Совета директоров избираются общим собранием акционеров Общества в к</w:t>
      </w:r>
      <w:r w:rsidRPr="00C36F91">
        <w:t>о</w:t>
      </w:r>
      <w:r w:rsidRPr="00C36F91">
        <w:t>личестве 7 (семь) человек на срок до следующего годового общего собрания акционеров Общ</w:t>
      </w:r>
      <w:r w:rsidRPr="00C36F91">
        <w:t>е</w:t>
      </w:r>
      <w:r w:rsidRPr="00C36F91">
        <w:t>ства. Члены Совета директоров избирают из своего состава большинством голосов от общего чи</w:t>
      </w:r>
      <w:r w:rsidRPr="00C36F91">
        <w:t>с</w:t>
      </w:r>
      <w:r w:rsidRPr="00C36F91">
        <w:t xml:space="preserve">ла </w:t>
      </w:r>
      <w:proofErr w:type="gramStart"/>
      <w:r w:rsidRPr="00C36F91">
        <w:t>членов Совета директоров председателя Совета директоров</w:t>
      </w:r>
      <w:proofErr w:type="gramEnd"/>
      <w:r w:rsidRPr="00C36F91">
        <w:t>. Совет директоров вправе в любое время переизбрать своего председателя большинством голосов от общего числа членов Совета д</w:t>
      </w:r>
      <w:r w:rsidRPr="00C36F91">
        <w:t>и</w:t>
      </w:r>
      <w:r w:rsidRPr="00C36F91">
        <w:t>ректоров.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Председатель Совета директоров организует его работу, созывает заседания Совета дире</w:t>
      </w:r>
      <w:r w:rsidRPr="00C36F91">
        <w:t>к</w:t>
      </w:r>
      <w:r w:rsidRPr="00C36F91">
        <w:t>торов и председательствует на этих заседаниях, организует ведение протоколов заседания Совета директоров, председательствует на общем собрании акционеров Общества. При отсутствии пре</w:t>
      </w:r>
      <w:r w:rsidRPr="00C36F91">
        <w:t>д</w:t>
      </w:r>
      <w:r w:rsidRPr="00C36F91">
        <w:t>седателя Совета директоров его функции выполняет один из членов Совета директоров по реш</w:t>
      </w:r>
      <w:r w:rsidRPr="00C36F91">
        <w:t>е</w:t>
      </w:r>
      <w:r w:rsidRPr="00C36F91">
        <w:lastRenderedPageBreak/>
        <w:t>нию Совета директоров.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</w:t>
      </w:r>
      <w:r w:rsidR="005A3E45">
        <w:t>9</w:t>
      </w:r>
      <w:r w:rsidRPr="00C36F91">
        <w:t>. Заседания Совета директоров созываются председателем Совета директоров по его собственной инициативе, по требованию члена Совета директоров, ревизионной комиссии Общ</w:t>
      </w:r>
      <w:r w:rsidRPr="00C36F91">
        <w:t>е</w:t>
      </w:r>
      <w:r w:rsidRPr="00C36F91">
        <w:t>ства или аудитора Общества, единоличного исполнительного органа (генерального директора, управляющей организации, управляющего) Общества.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</w:t>
      </w:r>
      <w:r w:rsidR="005A3E45">
        <w:t>10</w:t>
      </w:r>
      <w:r w:rsidRPr="00C36F91">
        <w:t>. Кворум для проведения заседания Совета директоров Общества составляет не менее половины от числа избранных членов Совета директоров, если иное не предусмотрено Федерал</w:t>
      </w:r>
      <w:r w:rsidRPr="00C36F91">
        <w:t>ь</w:t>
      </w:r>
      <w:r w:rsidRPr="00C36F91">
        <w:t>ным законом "Об акционерных обществах".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11.1</w:t>
      </w:r>
      <w:r w:rsidR="005A3E45">
        <w:t>1</w:t>
      </w:r>
      <w:r w:rsidRPr="00C36F91">
        <w:t>. Решение Совета директоров Общества может быть принято путем проведения зао</w:t>
      </w:r>
      <w:r w:rsidRPr="00C36F91">
        <w:t>ч</w:t>
      </w:r>
      <w:r w:rsidRPr="00C36F91">
        <w:t>ного голосования (опросным путем).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Решение Совета директоров, принятое опросным путем, считается действительным, если в голосовании участвовали не менее чем половина избранных членов Совета директоров.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11.1</w:t>
      </w:r>
      <w:r w:rsidR="005A3E45">
        <w:t>2</w:t>
      </w:r>
      <w:r w:rsidRPr="00C36F91">
        <w:t>. После избрания нового состава Совета директоров Общества на годовом или внеоч</w:t>
      </w:r>
      <w:r w:rsidRPr="00C36F91">
        <w:t>е</w:t>
      </w:r>
      <w:r w:rsidRPr="00C36F91">
        <w:t>редном общем собрании акционеров Общества новый состав Совета директоров Общества соб</w:t>
      </w:r>
      <w:r w:rsidRPr="00C36F91">
        <w:t>и</w:t>
      </w:r>
      <w:r w:rsidRPr="00C36F91">
        <w:t xml:space="preserve">рается на первое заседание в новом составе в срок, не превышающий 20 (двадцать) дней </w:t>
      </w:r>
      <w:proofErr w:type="gramStart"/>
      <w:r w:rsidRPr="00C36F91">
        <w:t>с даты проведения</w:t>
      </w:r>
      <w:proofErr w:type="gramEnd"/>
      <w:r w:rsidRPr="00C36F91">
        <w:t xml:space="preserve"> общего собрания акционеров.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состава, если данное лицо избрано в состав нового Совета директоров.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В случае если председатель Совета директоров предыдущего состава не избран в состав н</w:t>
      </w:r>
      <w:r w:rsidRPr="00C36F91">
        <w:t>о</w:t>
      </w:r>
      <w:r w:rsidRPr="00C36F91">
        <w:t>вого Совета директоров, первое заседание нового состава Совета директоров Общества созывается генеральным директором Общества в срок, установленный абзацем 1 данного пункта.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В повестку </w:t>
      </w:r>
      <w:proofErr w:type="gramStart"/>
      <w:r w:rsidRPr="00C36F91">
        <w:t>дня первого заседания нового состава Совета директоров Общества</w:t>
      </w:r>
      <w:proofErr w:type="gramEnd"/>
      <w:r w:rsidRPr="00C36F91">
        <w:t xml:space="preserve"> в обяз</w:t>
      </w:r>
      <w:r w:rsidRPr="00C36F91">
        <w:t>а</w:t>
      </w:r>
      <w:r w:rsidRPr="00C36F91">
        <w:t>тельном порядке подлежит включению вопрос об избрании председателя Совета директоров О</w:t>
      </w:r>
      <w:r w:rsidRPr="00C36F91">
        <w:t>б</w:t>
      </w:r>
      <w:r w:rsidRPr="00C36F91">
        <w:t>щества.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11.1</w:t>
      </w:r>
      <w:r w:rsidR="005A3E45">
        <w:t>3</w:t>
      </w:r>
      <w:r w:rsidRPr="00C36F91">
        <w:t>. При определении кворума и результатов голосования по вопросам повестки дня з</w:t>
      </w:r>
      <w:r w:rsidRPr="00C36F91">
        <w:t>а</w:t>
      </w:r>
      <w:r w:rsidRPr="00C36F91">
        <w:t>седания учитывается письменное мнение члена Совета директоров, отсутствующего на заседании.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11.1</w:t>
      </w:r>
      <w:r w:rsidR="003F0174">
        <w:t>4</w:t>
      </w:r>
      <w:r w:rsidRPr="00C36F91">
        <w:t>. Решения Совета директоров принимаются большинством голосов членов Совета д</w:t>
      </w:r>
      <w:r w:rsidRPr="00C36F91">
        <w:t>и</w:t>
      </w:r>
      <w:r w:rsidRPr="00C36F91">
        <w:t>ректоров, принимающих участие в заседании, если иное не предусмотрено законодательством Российской Федерации.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В случае </w:t>
      </w:r>
      <w:proofErr w:type="gramStart"/>
      <w:r w:rsidRPr="00C36F91">
        <w:t>равенства голосов членов Совета директоров</w:t>
      </w:r>
      <w:proofErr w:type="gramEnd"/>
      <w:r w:rsidRPr="00C36F91">
        <w:t xml:space="preserve"> при принятии решений Советом д</w:t>
      </w:r>
      <w:r w:rsidRPr="00C36F91">
        <w:t>и</w:t>
      </w:r>
      <w:r w:rsidRPr="00C36F91">
        <w:t>ректоров голос председателя Совета директоров является решающим.</w:t>
      </w:r>
    </w:p>
    <w:p w:rsidR="004C21D4" w:rsidRPr="00C36F91" w:rsidRDefault="004C21D4" w:rsidP="001D2721">
      <w:pPr>
        <w:widowControl w:val="0"/>
        <w:autoSpaceDE w:val="0"/>
        <w:autoSpaceDN w:val="0"/>
        <w:ind w:firstLine="709"/>
        <w:jc w:val="both"/>
      </w:pPr>
      <w:r w:rsidRPr="00C36F91">
        <w:t>11.1</w:t>
      </w:r>
      <w:r w:rsidR="003F0174">
        <w:t>5</w:t>
      </w:r>
      <w:r w:rsidRPr="00C36F91">
        <w:t>. Советом директоров могут быть сформированы комитеты Совета директоров.</w:t>
      </w:r>
    </w:p>
    <w:p w:rsidR="00416A96" w:rsidRPr="00C36F91" w:rsidRDefault="00416A96" w:rsidP="001D2721">
      <w:pPr>
        <w:widowControl w:val="0"/>
        <w:autoSpaceDE w:val="0"/>
        <w:autoSpaceDN w:val="0"/>
        <w:ind w:firstLine="709"/>
        <w:jc w:val="both"/>
      </w:pPr>
    </w:p>
    <w:p w:rsidR="007123D9" w:rsidRPr="00C36F91" w:rsidRDefault="0067657B" w:rsidP="0086208D">
      <w:pPr>
        <w:pStyle w:val="3"/>
      </w:pPr>
      <w:bookmarkStart w:id="33" w:name="_Toc477862836"/>
      <w:bookmarkStart w:id="34" w:name="_Toc477863481"/>
      <w:r w:rsidRPr="00C36F91">
        <w:t>1</w:t>
      </w:r>
      <w:r w:rsidR="001D2721" w:rsidRPr="00C36F91">
        <w:t>2</w:t>
      </w:r>
      <w:r w:rsidRPr="00C36F91">
        <w:t xml:space="preserve">. </w:t>
      </w:r>
      <w:r w:rsidR="007123D9" w:rsidRPr="00C36F91">
        <w:t>ИСПОЛНИТЕЛЬНЫЙ ОРГАН ОБЩЕСТВА</w:t>
      </w:r>
      <w:bookmarkEnd w:id="33"/>
      <w:bookmarkEnd w:id="34"/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12.1. Единоличный исполнительный орган (генеральный директор) Общества избирается сроком на 3 (три) года (если меньший срок не предусмотрен решением об избрании).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 Единоличный исполнительный орган (генеральный директор, управляющая организ</w:t>
      </w:r>
      <w:r w:rsidRPr="0023714E">
        <w:t>а</w:t>
      </w:r>
      <w:r w:rsidRPr="0023714E">
        <w:t>ция, управляющий):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12.2.1. обеспечивает выполнение решений общего собрания акционеров и Совета директ</w:t>
      </w:r>
      <w:r w:rsidRPr="0023714E">
        <w:t>о</w:t>
      </w:r>
      <w:r w:rsidRPr="0023714E">
        <w:t>ров Общества;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 xml:space="preserve">12.2.2. </w:t>
      </w:r>
      <w:r w:rsidR="003F0174" w:rsidRPr="0023714E">
        <w:rPr>
          <w:snapToGrid w:val="0"/>
          <w:color w:val="000000"/>
        </w:rPr>
        <w:t xml:space="preserve">заключает договоры и совершает иные сделки в порядке, предусмотренном </w:t>
      </w:r>
      <w:r w:rsidR="003F0174" w:rsidRPr="0023714E">
        <w:rPr>
          <w:bCs/>
        </w:rPr>
        <w:t>Фед</w:t>
      </w:r>
      <w:r w:rsidR="003F0174" w:rsidRPr="0023714E">
        <w:rPr>
          <w:bCs/>
        </w:rPr>
        <w:t>е</w:t>
      </w:r>
      <w:r w:rsidR="003F0174" w:rsidRPr="0023714E">
        <w:rPr>
          <w:bCs/>
        </w:rPr>
        <w:t>рального закона №208-ФЗ «Об акционерных обществах»</w:t>
      </w:r>
      <w:r w:rsidR="003F0174" w:rsidRPr="0023714E">
        <w:rPr>
          <w:snapToGrid w:val="0"/>
          <w:color w:val="000000"/>
        </w:rPr>
        <w:t xml:space="preserve"> и настоящим Уставом</w:t>
      </w:r>
      <w:r w:rsidRPr="0023714E">
        <w:t>;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12.2.3. является представителем работодателя при заключении коллективного договора в порядке, установленном законодательством Российской Федерации;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12.2.4. выносит на рассмотрение Совета директоров Общества вопрос о целесообразности и необходимости переоценки основных фондов Общества в случаях, предусмотренных законод</w:t>
      </w:r>
      <w:r w:rsidRPr="0023714E">
        <w:t>а</w:t>
      </w:r>
      <w:r w:rsidRPr="0023714E">
        <w:t>тельством Российской Федерации;</w:t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12.2.5. утверждает правила, инструкции и иные внутренние документы Общества, за и</w:t>
      </w:r>
      <w:r w:rsidRPr="0023714E">
        <w:t>с</w:t>
      </w:r>
      <w:r w:rsidRPr="0023714E">
        <w:t>ключением документов, утверждаемых общим собранием акционеров и Советом директоров О</w:t>
      </w:r>
      <w:r w:rsidRPr="0023714E">
        <w:t>б</w:t>
      </w:r>
      <w:r w:rsidRPr="0023714E">
        <w:t>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12.2.6. утверждает штатное</w:t>
      </w:r>
      <w:r w:rsidRPr="00C36F91">
        <w:t xml:space="preserve"> расписание Общества, а также его филиалов и представител</w:t>
      </w:r>
      <w:r w:rsidRPr="00C36F91">
        <w:t>ь</w:t>
      </w:r>
      <w:r w:rsidRPr="00C36F91">
        <w:t>ств;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12.2.7. принимает на работу и увольняет с работы работников, в том числе назначает и </w:t>
      </w:r>
      <w:r w:rsidRPr="00C36F91">
        <w:lastRenderedPageBreak/>
        <w:t>увольняет руководителей филиалов и представительств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12.2.8. применяет к работникам Общества меры поощрения и налагает на них взыскания в порядке и на условиях, предусмотренных законодательством Российской Федерации о труде, а также внутренними документами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12.2.9. открывает расчетный, валютный и другие счета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12.2.10. выдает доверенности от имени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12.2.11. обеспечивает организацию и ведение бухгалтерского учета и отчетности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12.2.12. не </w:t>
      </w:r>
      <w:proofErr w:type="gramStart"/>
      <w:r w:rsidRPr="00C36F91">
        <w:t>позднее</w:t>
      </w:r>
      <w:proofErr w:type="gramEnd"/>
      <w:r w:rsidRPr="00C36F91">
        <w:t xml:space="preserve"> чем за 40 (сорок) дней до даты проведения годового общего собрания акционеров Общества представляет на рассмотрение Совету директоров Общества годовой отчет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12.2.13. обеспечивает организацию и планирование работы подразделений, филиалов и представительств Общества, осуществляет </w:t>
      </w:r>
      <w:proofErr w:type="gramStart"/>
      <w:r w:rsidRPr="00C36F91">
        <w:t>контроль за</w:t>
      </w:r>
      <w:proofErr w:type="gramEnd"/>
      <w:r w:rsidRPr="00C36F91">
        <w:t xml:space="preserve"> их деятельностью;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12.2.14. принимает участие в подготовке и проведении общих собраний акционеров Общ</w:t>
      </w:r>
      <w:r w:rsidRPr="00C36F91">
        <w:t>е</w:t>
      </w:r>
      <w:r w:rsidRPr="00C36F91">
        <w:t>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12.2.15. обеспечивает внесение установленных законодательством Российской Федерации налогов и других обязательных платежей в бюджеты;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12.2.16. обеспечивает использование прибыли в соответствии с решениями общих собраний акционеров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12.2.17. создает безопасные условия труда для работников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12.2.18. обеспечивает защиту государственной и коммерческой тайны, а также конфиде</w:t>
      </w:r>
      <w:r w:rsidRPr="00C36F91">
        <w:t>н</w:t>
      </w:r>
      <w:r w:rsidRPr="00C36F91">
        <w:t>циальной информации и служебных сведений, разглашение которых может нанести ущерб Общ</w:t>
      </w:r>
      <w:r w:rsidRPr="00C36F91">
        <w:t>е</w:t>
      </w:r>
      <w:r w:rsidRPr="00C36F91">
        <w:t>ству или Российской Федерации. Единоличный исполнительный орган (генеральный директор, управляющая организация, управляющий) несет персональную ответственность за обеспечение режима секретности в Обществе, организацию работ и создание условий по защите государстве</w:t>
      </w:r>
      <w:r w:rsidRPr="00C36F91">
        <w:t>н</w:t>
      </w:r>
      <w:r w:rsidRPr="00C36F91">
        <w:t>ной тайны в Обществе, несоблюдение установленных законодательством ограничений по озн</w:t>
      </w:r>
      <w:r w:rsidRPr="00C36F91">
        <w:t>а</w:t>
      </w:r>
      <w:r w:rsidRPr="00C36F91">
        <w:t xml:space="preserve">комлению со сведениями, составляющими государственную тайну, а также осуществляет </w:t>
      </w:r>
      <w:proofErr w:type="gramStart"/>
      <w:r w:rsidRPr="00C36F91">
        <w:t>ко</w:t>
      </w:r>
      <w:r w:rsidRPr="00C36F91">
        <w:t>н</w:t>
      </w:r>
      <w:r w:rsidRPr="00C36F91">
        <w:t>троль за</w:t>
      </w:r>
      <w:proofErr w:type="gramEnd"/>
      <w:r w:rsidRPr="00C36F91">
        <w:t xml:space="preserve"> обеспечением режима секретности в дочерних обществах;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12.2.19. определяет виды стимулирующих и компенсационных выплат (доплат, надбавок, премий и др.), порядок и условия их применения, а также устанавливает формы, систему и </w:t>
      </w:r>
      <w:proofErr w:type="gramStart"/>
      <w:r w:rsidRPr="00C36F91">
        <w:t>размер оплаты труда</w:t>
      </w:r>
      <w:proofErr w:type="gramEnd"/>
      <w:r w:rsidRPr="00C36F91">
        <w:t xml:space="preserve"> работников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12.2.20. самостоятельно устанавливает для работников Общества дополнительные отпуска, сокращенный рабочий день и иные льготы;</w:t>
      </w:r>
    </w:p>
    <w:p w:rsidR="007522CD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 xml:space="preserve">12.2.21. </w:t>
      </w:r>
      <w:r w:rsidR="007522CD" w:rsidRPr="0023714E">
        <w:t>несет ответственность за состояние и дальнейшее развитие технического уровня производства, качество и надежность выпускаемых изделий (образцов) вооружения, военной и специальной техники;</w:t>
      </w:r>
    </w:p>
    <w:p w:rsidR="001D2721" w:rsidRPr="0023714E" w:rsidRDefault="007522CD" w:rsidP="001D2721">
      <w:pPr>
        <w:widowControl w:val="0"/>
        <w:autoSpaceDE w:val="0"/>
        <w:autoSpaceDN w:val="0"/>
        <w:ind w:firstLine="709"/>
        <w:jc w:val="both"/>
      </w:pPr>
      <w:r w:rsidRPr="0023714E">
        <w:t xml:space="preserve">12.2.22. </w:t>
      </w:r>
      <w:r w:rsidR="001D2721" w:rsidRPr="0023714E">
        <w:t>решает другие вопросы текущей деятельности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12.3. Единоличный исполнительный орган (генеральный директор, управляющая организ</w:t>
      </w:r>
      <w:r w:rsidRPr="00C36F91">
        <w:t>а</w:t>
      </w:r>
      <w:r w:rsidRPr="00C36F91">
        <w:t>ция, управляющий) без доверенности действует от имени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12.4. </w:t>
      </w:r>
      <w:proofErr w:type="gramStart"/>
      <w:r w:rsidRPr="00C36F91">
        <w:t>Единоличный исполнительный орган (генеральный директор, управляющая организ</w:t>
      </w:r>
      <w:r w:rsidRPr="00C36F91">
        <w:t>а</w:t>
      </w:r>
      <w:r w:rsidRPr="00C36F91">
        <w:t>ция, управляющий) определяет позицию Общества (представителей Общества) по вопросам п</w:t>
      </w:r>
      <w:r w:rsidRPr="00C36F91">
        <w:t>о</w:t>
      </w:r>
      <w:r w:rsidRPr="00C36F91">
        <w:t>вестки дня общего собрания акционеров (участников) и заседания совета директоров организаций, акции (доли в уставном капитале) которых принадлежат Обществу, за исключением случаев, когда в соответствии с Уставом Общества такие полномочия отнесены к компетенции Совета директ</w:t>
      </w:r>
      <w:r w:rsidRPr="00C36F91">
        <w:t>о</w:t>
      </w:r>
      <w:r w:rsidRPr="00C36F91">
        <w:t>ров Общества.</w:t>
      </w:r>
      <w:proofErr w:type="gramEnd"/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12.5. В случае образования временного единоличного исполнительного органа Общества (временного генерального директора) временный единоличный исполнительный орган Общества осуществляет руководство текущей деятельностью Общества в пределах компетенции единоли</w:t>
      </w:r>
      <w:r w:rsidRPr="00C36F91">
        <w:t>ч</w:t>
      </w:r>
      <w:r w:rsidRPr="00C36F91">
        <w:t>ного исполнительного органа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12.6. Работодателем для физического лица, осуществляющего функции единоличного и</w:t>
      </w:r>
      <w:r w:rsidRPr="00C36F91">
        <w:t>с</w:t>
      </w:r>
      <w:r w:rsidRPr="00C36F91">
        <w:t>полнительного органа Общества, является Общество. Совет директоров действует от имени О</w:t>
      </w:r>
      <w:r w:rsidRPr="00C36F91">
        <w:t>б</w:t>
      </w:r>
      <w:r w:rsidRPr="00C36F91">
        <w:t>щества при осуществлении Обществом прав и обязанностей работодателя, предусмотренных де</w:t>
      </w:r>
      <w:r w:rsidRPr="00C36F91">
        <w:t>й</w:t>
      </w:r>
      <w:r w:rsidRPr="00C36F91">
        <w:t>ствующим законодательством Российской Федерации и трудовым договором в отношениях с ф</w:t>
      </w:r>
      <w:r w:rsidRPr="00C36F91">
        <w:t>и</w:t>
      </w:r>
      <w:r w:rsidRPr="00C36F91">
        <w:t>зическим лицом,  осуществляющим функции единоличного исполнительного органа (временного единоличного исполнительного органа).</w:t>
      </w:r>
    </w:p>
    <w:p w:rsidR="001D2721" w:rsidRPr="00C36F91" w:rsidRDefault="001D2721" w:rsidP="001D2721">
      <w:pPr>
        <w:widowControl w:val="0"/>
        <w:autoSpaceDE w:val="0"/>
        <w:autoSpaceDN w:val="0"/>
        <w:jc w:val="center"/>
      </w:pPr>
    </w:p>
    <w:p w:rsidR="001D2721" w:rsidRPr="00C36F91" w:rsidRDefault="001D2721" w:rsidP="0086208D">
      <w:pPr>
        <w:pStyle w:val="3"/>
      </w:pPr>
      <w:bookmarkStart w:id="35" w:name="_Toc477863482"/>
      <w:r w:rsidRPr="00C36F91">
        <w:t xml:space="preserve">13. </w:t>
      </w:r>
      <w:proofErr w:type="gramStart"/>
      <w:r w:rsidRPr="00C36F91">
        <w:t>КОНТРОЛЬ ЗА</w:t>
      </w:r>
      <w:proofErr w:type="gramEnd"/>
      <w:r w:rsidRPr="00C36F91">
        <w:t xml:space="preserve"> ФИНАНСОВО-ХОЗЯЙСТВЕННОЙ ДЕЯТЕЛЬНОСТЬЮ ОБЩЕСТВА</w:t>
      </w:r>
      <w:bookmarkEnd w:id="35"/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 xml:space="preserve">13.1. </w:t>
      </w:r>
      <w:proofErr w:type="gramStart"/>
      <w:r w:rsidRPr="00C36F91">
        <w:t>Контроль за</w:t>
      </w:r>
      <w:proofErr w:type="gramEnd"/>
      <w:r w:rsidRPr="00C36F91">
        <w:t xml:space="preserve"> финансово-хозяйственной деятельностью Общества осуществляется р</w:t>
      </w:r>
      <w:r w:rsidRPr="00C36F91">
        <w:t>е</w:t>
      </w:r>
      <w:r w:rsidRPr="00C36F91">
        <w:t>визионной комиссией Общества. Количественный состав ревизионной комиссии Общества, изб</w:t>
      </w:r>
      <w:r w:rsidRPr="00C36F91">
        <w:t>и</w:t>
      </w:r>
      <w:r w:rsidRPr="00C36F91">
        <w:t>раемой общим собранием акционеров Общества на срок до следующего годового общего собр</w:t>
      </w:r>
      <w:r w:rsidRPr="00C36F91">
        <w:t>а</w:t>
      </w:r>
      <w:r w:rsidRPr="00C36F91">
        <w:t>ния акционеров, определяется решением общего собрания акционеров Общества, но не может быть менее 3 (трех) человек.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Члены ревизионной комиссии Общества не могут быть одновременно членами Совета д</w:t>
      </w:r>
      <w:r w:rsidRPr="00C36F91">
        <w:t>и</w:t>
      </w:r>
      <w:r w:rsidRPr="00C36F91">
        <w:t>ректоров Общества, а также занимать иные должности в органах управления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13.2. Члены ревизионной комиссии Общества несут ответственность за недобросовестное выполнение возложенных на них обязанностей в порядке, определенном законодательством Ро</w:t>
      </w:r>
      <w:r w:rsidRPr="00C36F91">
        <w:t>с</w:t>
      </w:r>
      <w:r w:rsidRPr="00C36F91">
        <w:t>сийской Федерации.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13.3. В ходе выполнения возложенных на ревизионную комиссию Общества функций она может привлекать экспертов из числа лиц, не занимающих какие-либо штатные должности в О</w:t>
      </w:r>
      <w:r w:rsidRPr="00C36F91">
        <w:t>б</w:t>
      </w:r>
      <w:r w:rsidRPr="00C36F91">
        <w:t>ществе.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13.4. Порядок деятельности ревизионной комиссии определяется внутренним документом Общества (Положением о ревизионной комиссии Общества), утверждаемым общим собранием акционеров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13.5. Проверка (ревизия) финансово-хозяйственной деятельности Общества осуществляется по итогам его деятельности за год, а также в любое время по инициативе ревизионной комиссии, решению общего собрания акционеров, Совета директоров или по требованию акционера (акци</w:t>
      </w:r>
      <w:r w:rsidRPr="00C36F91">
        <w:t>о</w:t>
      </w:r>
      <w:r w:rsidRPr="00C36F91">
        <w:t>неров) Общества, владеющего в совокупности не менее чем 10 (десятью) процентами голосующих акций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По решению общего собрания акционеров Общества членам ревизионной комиссии Общ</w:t>
      </w:r>
      <w:r w:rsidRPr="00C36F91">
        <w:t>е</w:t>
      </w:r>
      <w:r w:rsidRPr="00C36F91">
        <w:t>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 Общ</w:t>
      </w:r>
      <w:r w:rsidRPr="00C36F91">
        <w:t>е</w:t>
      </w:r>
      <w:r w:rsidRPr="00C36F91">
        <w:t>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13.6. По требованию ревизионной комиссии Общества лица, занимающие должности в о</w:t>
      </w:r>
      <w:r w:rsidRPr="00C36F91">
        <w:t>р</w:t>
      </w:r>
      <w:r w:rsidRPr="00C36F91">
        <w:t>ганах управления Общества, обязаны представить затребованную документацию о финансово-хозяйственной деятельности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13.7. Ревизионная комиссия Общества проверяет соблюдение Обществом законодательных и иных нормативных правовых актов, регулирующих его деятельность, законность совершаемых Обществом операций, состояние кассы и имущества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13.8. Документально оформленные результаты проверок ревизионной комиссией Общества представляются Совету директоров Общества, а также единоличному исполнительному органу (генеральному директору, управляющей организации, управляющему) Общества для принятия с</w:t>
      </w:r>
      <w:r w:rsidRPr="00C36F91">
        <w:t>о</w:t>
      </w:r>
      <w:r w:rsidRPr="00C36F91">
        <w:t>ответствующих мер.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13.9. По результатам ревизии при возникновении угрозы интересам Общества или его а</w:t>
      </w:r>
      <w:r w:rsidRPr="00C36F91">
        <w:t>к</w:t>
      </w:r>
      <w:r w:rsidRPr="00C36F91">
        <w:t>ционерам или выявлении злоупотреблений должностных лиц ревизионная комиссия вправе потр</w:t>
      </w:r>
      <w:r w:rsidRPr="00C36F91">
        <w:t>е</w:t>
      </w:r>
      <w:r w:rsidRPr="00C36F91">
        <w:t>бовать созыва внеочередного общего собрания акционеров Общества.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13.10. Для проверки финансово-хозяйственной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(аудитора), осуществляющую свою деятельность в соответствии с з</w:t>
      </w:r>
      <w:r w:rsidRPr="00C36F91">
        <w:t>а</w:t>
      </w:r>
      <w:r w:rsidRPr="00C36F91">
        <w:t>конодательством Российской Федерации.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13.11. В составляемых ревизионной комиссией Общества и аудиторской организацией (аудитором) заключениях по итогам проверки финансово-хозяйственной деятельности Общества должны содержаться: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а) подтверждение достоверности данных, содержащихся в отчетах и иной финансовой д</w:t>
      </w:r>
      <w:r w:rsidRPr="00C36F91">
        <w:t>о</w:t>
      </w:r>
      <w:r w:rsidRPr="00C36F91">
        <w:t>кументации Общества;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б) информация о фактах нарушений установленного законодательством Российской Фед</w:t>
      </w:r>
      <w:r w:rsidRPr="00C36F91">
        <w:t>е</w:t>
      </w:r>
      <w:r w:rsidRPr="00C36F91">
        <w:lastRenderedPageBreak/>
        <w:t>рации порядка ведения бухгалтерского учета и предоставления финансовой отчетности, а также нарушениях законодательства при осуществлении финансово-хозяйственной деятельности.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C36F91">
        <w:t>13.12. Заключение ревизионной комиссии Общества подписывается всеми членами ревиз</w:t>
      </w:r>
      <w:r w:rsidRPr="00C36F91">
        <w:t>и</w:t>
      </w:r>
      <w:r w:rsidRPr="00C36F91">
        <w:t xml:space="preserve">онной комиссии Общества, за исключением </w:t>
      </w:r>
      <w:proofErr w:type="gramStart"/>
      <w:r w:rsidRPr="00C36F91">
        <w:t>выбывших</w:t>
      </w:r>
      <w:proofErr w:type="gramEnd"/>
      <w:r w:rsidRPr="00C36F91">
        <w:t>.</w:t>
      </w:r>
    </w:p>
    <w:p w:rsidR="001D2721" w:rsidRPr="00C36F91" w:rsidRDefault="001D2721" w:rsidP="001D2721">
      <w:pPr>
        <w:widowControl w:val="0"/>
        <w:autoSpaceDE w:val="0"/>
        <w:autoSpaceDN w:val="0"/>
        <w:ind w:firstLine="540"/>
        <w:jc w:val="both"/>
      </w:pPr>
    </w:p>
    <w:p w:rsidR="001D2721" w:rsidRPr="0023714E" w:rsidRDefault="001D2721" w:rsidP="00416A96">
      <w:pPr>
        <w:pStyle w:val="3"/>
      </w:pPr>
      <w:bookmarkStart w:id="36" w:name="_Toc477863483"/>
      <w:r w:rsidRPr="0023714E">
        <w:t>14. УЧЕТ, ОТЧЕТНОСТЬ, ДОКУМЕНТЫ ОБЩЕСТВА</w:t>
      </w:r>
      <w:bookmarkEnd w:id="36"/>
      <w:r w:rsidR="00416A96" w:rsidRPr="0023714E">
        <w:tab/>
      </w:r>
    </w:p>
    <w:p w:rsidR="001D2721" w:rsidRPr="0023714E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 xml:space="preserve">14.1. </w:t>
      </w:r>
      <w:r w:rsidR="00045EF8" w:rsidRPr="0023714E">
        <w:rPr>
          <w:snapToGrid w:val="0"/>
          <w:color w:val="000000"/>
        </w:rPr>
        <w:t xml:space="preserve">Общество обязано вести бухгалтерский учет и представлять финансовую отчетность в порядке, установленном </w:t>
      </w:r>
      <w:r w:rsidR="00045EF8" w:rsidRPr="0023714E">
        <w:rPr>
          <w:bCs/>
        </w:rPr>
        <w:t>Федерального закона №208-ФЗ «Об акционерных обществах»</w:t>
      </w:r>
      <w:r w:rsidR="00045EF8" w:rsidRPr="0023714E">
        <w:rPr>
          <w:snapToGrid w:val="0"/>
          <w:color w:val="000000"/>
        </w:rPr>
        <w:t xml:space="preserve"> и иными правовыми актами Российской Федерации</w:t>
      </w:r>
      <w:r w:rsidRPr="0023714E">
        <w:t>.</w:t>
      </w:r>
    </w:p>
    <w:p w:rsidR="001D2721" w:rsidRPr="00C36F91" w:rsidRDefault="001D2721" w:rsidP="001D2721">
      <w:pPr>
        <w:widowControl w:val="0"/>
        <w:autoSpaceDE w:val="0"/>
        <w:autoSpaceDN w:val="0"/>
        <w:ind w:firstLine="709"/>
        <w:jc w:val="both"/>
      </w:pPr>
      <w:r w:rsidRPr="0023714E">
        <w:t>14.2. Общество обязано хранить документы, предусмотренные Федеральным законом "Об акционерных обществах", настоящим Уставом, внутренними документами Общества, решениями общего собрания акционеров, Совета директоров, исполнительных органов Общества, а также д</w:t>
      </w:r>
      <w:r w:rsidRPr="0023714E">
        <w:t>о</w:t>
      </w:r>
      <w:r w:rsidRPr="0023714E">
        <w:t>кументы, предусмотренные</w:t>
      </w:r>
      <w:r w:rsidRPr="00C36F91">
        <w:t xml:space="preserve"> правовыми актами Российской Федерации.</w:t>
      </w:r>
    </w:p>
    <w:p w:rsidR="001D2721" w:rsidRPr="00C36F91" w:rsidRDefault="001D2721" w:rsidP="001D2721">
      <w:pPr>
        <w:widowControl w:val="0"/>
        <w:autoSpaceDE w:val="0"/>
        <w:autoSpaceDN w:val="0"/>
        <w:ind w:firstLine="540"/>
        <w:jc w:val="both"/>
      </w:pPr>
    </w:p>
    <w:p w:rsidR="001D2721" w:rsidRPr="00C36F91" w:rsidRDefault="001D2721" w:rsidP="0086208D">
      <w:pPr>
        <w:pStyle w:val="3"/>
      </w:pPr>
      <w:bookmarkStart w:id="37" w:name="_Toc477863484"/>
      <w:r w:rsidRPr="00C36F91">
        <w:t>15. ИНЫЕ ПОЛОЖЕНИЯ</w:t>
      </w:r>
      <w:bookmarkEnd w:id="37"/>
    </w:p>
    <w:p w:rsidR="002D56AB" w:rsidRPr="00C36F91" w:rsidRDefault="001D2721" w:rsidP="00416A96">
      <w:pPr>
        <w:widowControl w:val="0"/>
        <w:autoSpaceDE w:val="0"/>
        <w:autoSpaceDN w:val="0"/>
        <w:ind w:firstLine="709"/>
        <w:jc w:val="both"/>
      </w:pPr>
      <w:r w:rsidRPr="00C36F91">
        <w:t>15.1. При реорганизации или ликвидации Общества, а также при прекращении работ с и</w:t>
      </w:r>
      <w:r w:rsidRPr="00C36F91">
        <w:t>с</w:t>
      </w:r>
      <w:r w:rsidRPr="00C36F91">
        <w:t>пользованием сведений, составляющих государственную тайну, Общество обязано обеспечить защиту этих сведений и их носителей. При этом носители сведений, составляющих государстве</w:t>
      </w:r>
      <w:r w:rsidRPr="00C36F91">
        <w:t>н</w:t>
      </w:r>
      <w:r w:rsidRPr="00C36F91">
        <w:t>ную тайну, в установленном порядке уничтожаются, сдаются на архивное хранение либо перед</w:t>
      </w:r>
      <w:r w:rsidRPr="00C36F91">
        <w:t>а</w:t>
      </w:r>
      <w:r w:rsidRPr="00C36F91">
        <w:t>ются в другую организацию или соответствующий орган государственной власти Российской Ф</w:t>
      </w:r>
      <w:r w:rsidRPr="00C36F91">
        <w:t>е</w:t>
      </w:r>
      <w:r w:rsidRPr="00C36F91">
        <w:t>дерации в порядке, установленном действующим законодательством Российской Федерации в о</w:t>
      </w:r>
      <w:r w:rsidRPr="00C36F91">
        <w:t>б</w:t>
      </w:r>
      <w:r w:rsidRPr="00C36F91">
        <w:t>ласти защиты государственной тайны.</w:t>
      </w:r>
    </w:p>
    <w:sectPr w:rsidR="002D56AB" w:rsidRPr="00C36F91" w:rsidSect="00393539">
      <w:headerReference w:type="even" r:id="rId14"/>
      <w:headerReference w:type="default" r:id="rId15"/>
      <w:footerReference w:type="default" r:id="rId16"/>
      <w:pgSz w:w="11906" w:h="16838"/>
      <w:pgMar w:top="851" w:right="567" w:bottom="851" w:left="1134" w:header="425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E8" w:rsidRDefault="003A6CE8">
      <w:r>
        <w:separator/>
      </w:r>
    </w:p>
  </w:endnote>
  <w:endnote w:type="continuationSeparator" w:id="0">
    <w:p w:rsidR="003A6CE8" w:rsidRDefault="003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E8" w:rsidRPr="00D86D1B" w:rsidRDefault="003A6CE8" w:rsidP="000B4E00">
    <w:pPr>
      <w:pStyle w:val="aa"/>
      <w:keepNext/>
      <w:keepLines/>
      <w:pageBreakBefore/>
      <w:suppressLineNumbers/>
      <w:suppressAutoHyphens/>
      <w:ind w:right="357"/>
      <w:jc w:val="center"/>
      <w:rPr>
        <w:i/>
      </w:rPr>
    </w:pPr>
    <w:r w:rsidRPr="00D86D1B">
      <w:rPr>
        <w:i/>
      </w:rPr>
      <w:t>Устав</w:t>
    </w:r>
    <w:r>
      <w:rPr>
        <w:i/>
      </w:rPr>
      <w:t xml:space="preserve"> публичного</w:t>
    </w:r>
    <w:r w:rsidRPr="00D86D1B">
      <w:rPr>
        <w:i/>
      </w:rPr>
      <w:t xml:space="preserve"> акционерного общества «</w:t>
    </w:r>
    <w:proofErr w:type="spellStart"/>
    <w:r w:rsidRPr="00D86D1B">
      <w:rPr>
        <w:i/>
      </w:rPr>
      <w:t>Ковылкинский</w:t>
    </w:r>
    <w:proofErr w:type="spellEnd"/>
    <w:r w:rsidRPr="00D86D1B">
      <w:rPr>
        <w:i/>
      </w:rPr>
      <w:t xml:space="preserve"> электромеханический завод»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E8" w:rsidRDefault="003A6CE8">
      <w:r>
        <w:separator/>
      </w:r>
    </w:p>
  </w:footnote>
  <w:footnote w:type="continuationSeparator" w:id="0">
    <w:p w:rsidR="003A6CE8" w:rsidRDefault="003A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E8" w:rsidRDefault="003A6CE8" w:rsidP="00FB40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CE8" w:rsidRDefault="003A6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615518"/>
      <w:docPartObj>
        <w:docPartGallery w:val="Page Numbers (Top of Page)"/>
        <w:docPartUnique/>
      </w:docPartObj>
    </w:sdtPr>
    <w:sdtEndPr/>
    <w:sdtContent>
      <w:p w:rsidR="003A6CE8" w:rsidRDefault="003A6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B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31.1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1.%1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31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76636D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51.20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1.6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504D54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57488"/>
    <w:multiLevelType w:val="multilevel"/>
    <w:tmpl w:val="BC22DEA0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92012"/>
    <w:multiLevelType w:val="multilevel"/>
    <w:tmpl w:val="2DE89E3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9730A40"/>
    <w:multiLevelType w:val="multilevel"/>
    <w:tmpl w:val="BD98F9D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5B4027"/>
    <w:multiLevelType w:val="hybridMultilevel"/>
    <w:tmpl w:val="B3986C36"/>
    <w:lvl w:ilvl="0" w:tplc="51A6E22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9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38136A46"/>
    <w:multiLevelType w:val="multilevel"/>
    <w:tmpl w:val="A626B3C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9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436414"/>
    <w:multiLevelType w:val="multilevel"/>
    <w:tmpl w:val="3A8A494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24"/>
  </w:num>
  <w:num w:numId="4">
    <w:abstractNumId w:val="20"/>
  </w:num>
  <w:num w:numId="5">
    <w:abstractNumId w:val="11"/>
  </w:num>
  <w:num w:numId="6">
    <w:abstractNumId w:val="22"/>
  </w:num>
  <w:num w:numId="7">
    <w:abstractNumId w:val="19"/>
  </w:num>
  <w:num w:numId="8">
    <w:abstractNumId w:val="35"/>
  </w:num>
  <w:num w:numId="9">
    <w:abstractNumId w:val="30"/>
  </w:num>
  <w:num w:numId="10">
    <w:abstractNumId w:val="17"/>
  </w:num>
  <w:num w:numId="11">
    <w:abstractNumId w:val="38"/>
  </w:num>
  <w:num w:numId="12">
    <w:abstractNumId w:val="32"/>
  </w:num>
  <w:num w:numId="13">
    <w:abstractNumId w:val="33"/>
  </w:num>
  <w:num w:numId="14">
    <w:abstractNumId w:val="29"/>
  </w:num>
  <w:num w:numId="15">
    <w:abstractNumId w:val="15"/>
  </w:num>
  <w:num w:numId="16">
    <w:abstractNumId w:val="26"/>
  </w:num>
  <w:num w:numId="17">
    <w:abstractNumId w:val="8"/>
  </w:num>
  <w:num w:numId="18">
    <w:abstractNumId w:val="34"/>
  </w:num>
  <w:num w:numId="19">
    <w:abstractNumId w:val="25"/>
  </w:num>
  <w:num w:numId="20">
    <w:abstractNumId w:val="18"/>
  </w:num>
  <w:num w:numId="21">
    <w:abstractNumId w:val="7"/>
  </w:num>
  <w:num w:numId="22">
    <w:abstractNumId w:val="41"/>
  </w:num>
  <w:num w:numId="23">
    <w:abstractNumId w:val="13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37"/>
  </w:num>
  <w:num w:numId="32">
    <w:abstractNumId w:val="42"/>
  </w:num>
  <w:num w:numId="33">
    <w:abstractNumId w:val="27"/>
  </w:num>
  <w:num w:numId="34">
    <w:abstractNumId w:val="39"/>
  </w:num>
  <w:num w:numId="35">
    <w:abstractNumId w:val="0"/>
  </w:num>
  <w:num w:numId="36">
    <w:abstractNumId w:val="4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14"/>
  </w:num>
  <w:num w:numId="44">
    <w:abstractNumId w:val="21"/>
  </w:num>
  <w:num w:numId="45">
    <w:abstractNumId w:val="16"/>
  </w:num>
  <w:num w:numId="46">
    <w:abstractNumId w:val="2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9"/>
    <w:rsid w:val="00000B7A"/>
    <w:rsid w:val="0000115B"/>
    <w:rsid w:val="00002BA0"/>
    <w:rsid w:val="0000356F"/>
    <w:rsid w:val="000128A9"/>
    <w:rsid w:val="00014564"/>
    <w:rsid w:val="00017142"/>
    <w:rsid w:val="000224E2"/>
    <w:rsid w:val="00024ACA"/>
    <w:rsid w:val="00032C52"/>
    <w:rsid w:val="00036BA3"/>
    <w:rsid w:val="00036F81"/>
    <w:rsid w:val="00043520"/>
    <w:rsid w:val="00043942"/>
    <w:rsid w:val="00045EF8"/>
    <w:rsid w:val="00046D31"/>
    <w:rsid w:val="00050584"/>
    <w:rsid w:val="000515A5"/>
    <w:rsid w:val="000541F0"/>
    <w:rsid w:val="00055CF1"/>
    <w:rsid w:val="00064926"/>
    <w:rsid w:val="00071750"/>
    <w:rsid w:val="00073342"/>
    <w:rsid w:val="00073DB8"/>
    <w:rsid w:val="00074934"/>
    <w:rsid w:val="000765A9"/>
    <w:rsid w:val="00076C96"/>
    <w:rsid w:val="00080AFE"/>
    <w:rsid w:val="00081692"/>
    <w:rsid w:val="00082227"/>
    <w:rsid w:val="00082807"/>
    <w:rsid w:val="000838CC"/>
    <w:rsid w:val="00084537"/>
    <w:rsid w:val="00085576"/>
    <w:rsid w:val="00090A42"/>
    <w:rsid w:val="000939E4"/>
    <w:rsid w:val="000974C6"/>
    <w:rsid w:val="000A112A"/>
    <w:rsid w:val="000A1CEA"/>
    <w:rsid w:val="000A205F"/>
    <w:rsid w:val="000A228C"/>
    <w:rsid w:val="000A544F"/>
    <w:rsid w:val="000A5C34"/>
    <w:rsid w:val="000A79BF"/>
    <w:rsid w:val="000B0E47"/>
    <w:rsid w:val="000B3999"/>
    <w:rsid w:val="000B4E00"/>
    <w:rsid w:val="000B686F"/>
    <w:rsid w:val="000B727F"/>
    <w:rsid w:val="000C1437"/>
    <w:rsid w:val="000C1A59"/>
    <w:rsid w:val="000C22C9"/>
    <w:rsid w:val="000C23D4"/>
    <w:rsid w:val="000C3652"/>
    <w:rsid w:val="000C4D18"/>
    <w:rsid w:val="000C5B87"/>
    <w:rsid w:val="000D0DAD"/>
    <w:rsid w:val="000D21E7"/>
    <w:rsid w:val="000D31EE"/>
    <w:rsid w:val="000D7769"/>
    <w:rsid w:val="000E09FA"/>
    <w:rsid w:val="000E4340"/>
    <w:rsid w:val="000E468C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0885"/>
    <w:rsid w:val="00112792"/>
    <w:rsid w:val="001146E6"/>
    <w:rsid w:val="00114D21"/>
    <w:rsid w:val="001155A6"/>
    <w:rsid w:val="0011592C"/>
    <w:rsid w:val="001208FA"/>
    <w:rsid w:val="00121531"/>
    <w:rsid w:val="00126E24"/>
    <w:rsid w:val="001311A4"/>
    <w:rsid w:val="0013297F"/>
    <w:rsid w:val="0013619E"/>
    <w:rsid w:val="00136D9C"/>
    <w:rsid w:val="0014112F"/>
    <w:rsid w:val="00142342"/>
    <w:rsid w:val="00151B43"/>
    <w:rsid w:val="00153C7A"/>
    <w:rsid w:val="001553AD"/>
    <w:rsid w:val="001611D5"/>
    <w:rsid w:val="001622B0"/>
    <w:rsid w:val="001651AC"/>
    <w:rsid w:val="001701B3"/>
    <w:rsid w:val="00174F87"/>
    <w:rsid w:val="001766BD"/>
    <w:rsid w:val="00180258"/>
    <w:rsid w:val="0019233A"/>
    <w:rsid w:val="0019248B"/>
    <w:rsid w:val="0019355A"/>
    <w:rsid w:val="00193D6B"/>
    <w:rsid w:val="00197069"/>
    <w:rsid w:val="00197264"/>
    <w:rsid w:val="001A00BD"/>
    <w:rsid w:val="001A10E1"/>
    <w:rsid w:val="001A135F"/>
    <w:rsid w:val="001A247B"/>
    <w:rsid w:val="001A2CE8"/>
    <w:rsid w:val="001A30DB"/>
    <w:rsid w:val="001A421D"/>
    <w:rsid w:val="001A5B50"/>
    <w:rsid w:val="001A64A1"/>
    <w:rsid w:val="001A7EFB"/>
    <w:rsid w:val="001B2522"/>
    <w:rsid w:val="001B46B3"/>
    <w:rsid w:val="001B5866"/>
    <w:rsid w:val="001B7E35"/>
    <w:rsid w:val="001C11B0"/>
    <w:rsid w:val="001C494C"/>
    <w:rsid w:val="001C4F84"/>
    <w:rsid w:val="001D2721"/>
    <w:rsid w:val="001E1A88"/>
    <w:rsid w:val="001E2DE2"/>
    <w:rsid w:val="001E4E73"/>
    <w:rsid w:val="001E698F"/>
    <w:rsid w:val="001E7468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005"/>
    <w:rsid w:val="00213BC1"/>
    <w:rsid w:val="0022101B"/>
    <w:rsid w:val="00222324"/>
    <w:rsid w:val="002258D9"/>
    <w:rsid w:val="00225E3E"/>
    <w:rsid w:val="0023714E"/>
    <w:rsid w:val="002401B0"/>
    <w:rsid w:val="002401FD"/>
    <w:rsid w:val="00242724"/>
    <w:rsid w:val="00243EBD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1DF"/>
    <w:rsid w:val="00283829"/>
    <w:rsid w:val="00284788"/>
    <w:rsid w:val="00285391"/>
    <w:rsid w:val="002908CC"/>
    <w:rsid w:val="00293455"/>
    <w:rsid w:val="00293534"/>
    <w:rsid w:val="0029707A"/>
    <w:rsid w:val="00297358"/>
    <w:rsid w:val="002A13E3"/>
    <w:rsid w:val="002A180B"/>
    <w:rsid w:val="002A2BFE"/>
    <w:rsid w:val="002A3609"/>
    <w:rsid w:val="002A3D0B"/>
    <w:rsid w:val="002A3D4C"/>
    <w:rsid w:val="002A75C4"/>
    <w:rsid w:val="002A7C93"/>
    <w:rsid w:val="002B1687"/>
    <w:rsid w:val="002B3FC6"/>
    <w:rsid w:val="002B7911"/>
    <w:rsid w:val="002C2B0D"/>
    <w:rsid w:val="002C6330"/>
    <w:rsid w:val="002D14DA"/>
    <w:rsid w:val="002D56AB"/>
    <w:rsid w:val="002E000B"/>
    <w:rsid w:val="002E0F8A"/>
    <w:rsid w:val="002E424E"/>
    <w:rsid w:val="002E6AD3"/>
    <w:rsid w:val="002E7799"/>
    <w:rsid w:val="002E7E87"/>
    <w:rsid w:val="002F107B"/>
    <w:rsid w:val="002F1691"/>
    <w:rsid w:val="002F1EB8"/>
    <w:rsid w:val="002F5286"/>
    <w:rsid w:val="003018C1"/>
    <w:rsid w:val="00304623"/>
    <w:rsid w:val="0031056D"/>
    <w:rsid w:val="003115C5"/>
    <w:rsid w:val="00313F98"/>
    <w:rsid w:val="00314C70"/>
    <w:rsid w:val="00317B26"/>
    <w:rsid w:val="003209EC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BF7"/>
    <w:rsid w:val="00374C28"/>
    <w:rsid w:val="00381791"/>
    <w:rsid w:val="0038345A"/>
    <w:rsid w:val="00393539"/>
    <w:rsid w:val="00395409"/>
    <w:rsid w:val="003965A0"/>
    <w:rsid w:val="003A6CE8"/>
    <w:rsid w:val="003B04C3"/>
    <w:rsid w:val="003B185F"/>
    <w:rsid w:val="003B33F2"/>
    <w:rsid w:val="003B6828"/>
    <w:rsid w:val="003C0ED8"/>
    <w:rsid w:val="003C10E2"/>
    <w:rsid w:val="003C1463"/>
    <w:rsid w:val="003C1AE2"/>
    <w:rsid w:val="003C37AC"/>
    <w:rsid w:val="003C3D15"/>
    <w:rsid w:val="003C563B"/>
    <w:rsid w:val="003D4347"/>
    <w:rsid w:val="003D579F"/>
    <w:rsid w:val="003E098D"/>
    <w:rsid w:val="003F0174"/>
    <w:rsid w:val="003F321F"/>
    <w:rsid w:val="00401FDB"/>
    <w:rsid w:val="00407F1F"/>
    <w:rsid w:val="004144ED"/>
    <w:rsid w:val="004161E9"/>
    <w:rsid w:val="00416A96"/>
    <w:rsid w:val="00416B47"/>
    <w:rsid w:val="00417454"/>
    <w:rsid w:val="004179F1"/>
    <w:rsid w:val="0042199A"/>
    <w:rsid w:val="004240AA"/>
    <w:rsid w:val="0042498C"/>
    <w:rsid w:val="00424992"/>
    <w:rsid w:val="00433FF6"/>
    <w:rsid w:val="00437ABA"/>
    <w:rsid w:val="00442F62"/>
    <w:rsid w:val="0044318E"/>
    <w:rsid w:val="00443853"/>
    <w:rsid w:val="00444F41"/>
    <w:rsid w:val="00456221"/>
    <w:rsid w:val="004623E2"/>
    <w:rsid w:val="00463F55"/>
    <w:rsid w:val="00464B2F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278"/>
    <w:rsid w:val="004B35C4"/>
    <w:rsid w:val="004B74DF"/>
    <w:rsid w:val="004C21D4"/>
    <w:rsid w:val="004D05FC"/>
    <w:rsid w:val="004D1B1A"/>
    <w:rsid w:val="004D245C"/>
    <w:rsid w:val="004D5203"/>
    <w:rsid w:val="004D5399"/>
    <w:rsid w:val="004D7989"/>
    <w:rsid w:val="004E597C"/>
    <w:rsid w:val="004E7B6F"/>
    <w:rsid w:val="004F26FE"/>
    <w:rsid w:val="004F2A01"/>
    <w:rsid w:val="004F3239"/>
    <w:rsid w:val="004F3FB2"/>
    <w:rsid w:val="004F7A39"/>
    <w:rsid w:val="00502418"/>
    <w:rsid w:val="0050737C"/>
    <w:rsid w:val="00512050"/>
    <w:rsid w:val="00512FAA"/>
    <w:rsid w:val="00512FC1"/>
    <w:rsid w:val="00514135"/>
    <w:rsid w:val="00517CAC"/>
    <w:rsid w:val="00520F0F"/>
    <w:rsid w:val="00523617"/>
    <w:rsid w:val="00523AA9"/>
    <w:rsid w:val="00526A37"/>
    <w:rsid w:val="0052738F"/>
    <w:rsid w:val="005275D5"/>
    <w:rsid w:val="005311F4"/>
    <w:rsid w:val="00532CF0"/>
    <w:rsid w:val="0053683B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7474F"/>
    <w:rsid w:val="005778EC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A3E45"/>
    <w:rsid w:val="005B2242"/>
    <w:rsid w:val="005B332B"/>
    <w:rsid w:val="005B4030"/>
    <w:rsid w:val="005B6FB8"/>
    <w:rsid w:val="005D089C"/>
    <w:rsid w:val="005D1D43"/>
    <w:rsid w:val="005D4FE8"/>
    <w:rsid w:val="005D5E15"/>
    <w:rsid w:val="005D716D"/>
    <w:rsid w:val="005D7434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7CA6"/>
    <w:rsid w:val="00607F3F"/>
    <w:rsid w:val="0061507F"/>
    <w:rsid w:val="00620896"/>
    <w:rsid w:val="0062399B"/>
    <w:rsid w:val="0062604B"/>
    <w:rsid w:val="00626DDB"/>
    <w:rsid w:val="00635107"/>
    <w:rsid w:val="006355F8"/>
    <w:rsid w:val="006378CC"/>
    <w:rsid w:val="00640563"/>
    <w:rsid w:val="006425EF"/>
    <w:rsid w:val="00645EC2"/>
    <w:rsid w:val="006530AC"/>
    <w:rsid w:val="006538DE"/>
    <w:rsid w:val="00655EB2"/>
    <w:rsid w:val="006627E3"/>
    <w:rsid w:val="006643CE"/>
    <w:rsid w:val="00665749"/>
    <w:rsid w:val="00665FBC"/>
    <w:rsid w:val="00667AEF"/>
    <w:rsid w:val="006729AE"/>
    <w:rsid w:val="00673FA5"/>
    <w:rsid w:val="00675F0C"/>
    <w:rsid w:val="0067657B"/>
    <w:rsid w:val="006778BC"/>
    <w:rsid w:val="00684D55"/>
    <w:rsid w:val="006851F6"/>
    <w:rsid w:val="0068718E"/>
    <w:rsid w:val="00690D6B"/>
    <w:rsid w:val="00691796"/>
    <w:rsid w:val="00693139"/>
    <w:rsid w:val="00695E81"/>
    <w:rsid w:val="006965DB"/>
    <w:rsid w:val="006A3AC5"/>
    <w:rsid w:val="006A53F4"/>
    <w:rsid w:val="006A700C"/>
    <w:rsid w:val="006B355F"/>
    <w:rsid w:val="006B427B"/>
    <w:rsid w:val="006B4950"/>
    <w:rsid w:val="006C35B9"/>
    <w:rsid w:val="006C5136"/>
    <w:rsid w:val="006D1722"/>
    <w:rsid w:val="006D18A1"/>
    <w:rsid w:val="006D284D"/>
    <w:rsid w:val="006D405D"/>
    <w:rsid w:val="006F1C51"/>
    <w:rsid w:val="006F2D2E"/>
    <w:rsid w:val="006F3128"/>
    <w:rsid w:val="006F48A6"/>
    <w:rsid w:val="006F5773"/>
    <w:rsid w:val="00702FF2"/>
    <w:rsid w:val="00706164"/>
    <w:rsid w:val="00707753"/>
    <w:rsid w:val="007123D9"/>
    <w:rsid w:val="00714AE3"/>
    <w:rsid w:val="00716FD1"/>
    <w:rsid w:val="007173E4"/>
    <w:rsid w:val="00723B9A"/>
    <w:rsid w:val="0073377D"/>
    <w:rsid w:val="00736097"/>
    <w:rsid w:val="007369FD"/>
    <w:rsid w:val="007374EA"/>
    <w:rsid w:val="00737E67"/>
    <w:rsid w:val="00741C2C"/>
    <w:rsid w:val="00742BF0"/>
    <w:rsid w:val="00743989"/>
    <w:rsid w:val="00743B07"/>
    <w:rsid w:val="00746DB7"/>
    <w:rsid w:val="00751206"/>
    <w:rsid w:val="00751631"/>
    <w:rsid w:val="007516F3"/>
    <w:rsid w:val="007522CD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21F6"/>
    <w:rsid w:val="00793235"/>
    <w:rsid w:val="00793851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8B0"/>
    <w:rsid w:val="007C2B10"/>
    <w:rsid w:val="007C69F4"/>
    <w:rsid w:val="007D2C95"/>
    <w:rsid w:val="007D51F9"/>
    <w:rsid w:val="007D7031"/>
    <w:rsid w:val="007E057D"/>
    <w:rsid w:val="007E1944"/>
    <w:rsid w:val="007F7B41"/>
    <w:rsid w:val="008035B1"/>
    <w:rsid w:val="00805348"/>
    <w:rsid w:val="008068FB"/>
    <w:rsid w:val="008071D2"/>
    <w:rsid w:val="008102E5"/>
    <w:rsid w:val="00810487"/>
    <w:rsid w:val="00810EFE"/>
    <w:rsid w:val="0081152D"/>
    <w:rsid w:val="00811F4C"/>
    <w:rsid w:val="008142C0"/>
    <w:rsid w:val="008176DB"/>
    <w:rsid w:val="008176F0"/>
    <w:rsid w:val="008236F0"/>
    <w:rsid w:val="008254F8"/>
    <w:rsid w:val="00827E65"/>
    <w:rsid w:val="00832CD0"/>
    <w:rsid w:val="00836B44"/>
    <w:rsid w:val="00837DF9"/>
    <w:rsid w:val="00847837"/>
    <w:rsid w:val="0085158F"/>
    <w:rsid w:val="00851D5E"/>
    <w:rsid w:val="00854298"/>
    <w:rsid w:val="00856B2D"/>
    <w:rsid w:val="00860985"/>
    <w:rsid w:val="008619BF"/>
    <w:rsid w:val="0086208D"/>
    <w:rsid w:val="00865B76"/>
    <w:rsid w:val="0087231D"/>
    <w:rsid w:val="00872C22"/>
    <w:rsid w:val="0087395C"/>
    <w:rsid w:val="00875DCA"/>
    <w:rsid w:val="00882D57"/>
    <w:rsid w:val="00885DDF"/>
    <w:rsid w:val="008916A6"/>
    <w:rsid w:val="0089390A"/>
    <w:rsid w:val="00896554"/>
    <w:rsid w:val="00897549"/>
    <w:rsid w:val="008A54C5"/>
    <w:rsid w:val="008A621A"/>
    <w:rsid w:val="008B1C2C"/>
    <w:rsid w:val="008C00C6"/>
    <w:rsid w:val="008C0A8F"/>
    <w:rsid w:val="008C47AA"/>
    <w:rsid w:val="008C761C"/>
    <w:rsid w:val="008D0202"/>
    <w:rsid w:val="008D2721"/>
    <w:rsid w:val="008D2DB7"/>
    <w:rsid w:val="008D3199"/>
    <w:rsid w:val="008D6147"/>
    <w:rsid w:val="008D7D73"/>
    <w:rsid w:val="008E09F5"/>
    <w:rsid w:val="008F2B96"/>
    <w:rsid w:val="008F4CDD"/>
    <w:rsid w:val="008F7061"/>
    <w:rsid w:val="008F7730"/>
    <w:rsid w:val="00902576"/>
    <w:rsid w:val="00913201"/>
    <w:rsid w:val="009153D4"/>
    <w:rsid w:val="00915D07"/>
    <w:rsid w:val="00916488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3430"/>
    <w:rsid w:val="00963A16"/>
    <w:rsid w:val="0096466D"/>
    <w:rsid w:val="00965F37"/>
    <w:rsid w:val="00980669"/>
    <w:rsid w:val="0098084F"/>
    <w:rsid w:val="00982226"/>
    <w:rsid w:val="00985284"/>
    <w:rsid w:val="009914C4"/>
    <w:rsid w:val="0099410E"/>
    <w:rsid w:val="009A0F38"/>
    <w:rsid w:val="009A31D7"/>
    <w:rsid w:val="009B204D"/>
    <w:rsid w:val="009B2378"/>
    <w:rsid w:val="009B2E2B"/>
    <w:rsid w:val="009B3357"/>
    <w:rsid w:val="009B48BF"/>
    <w:rsid w:val="009B5F5A"/>
    <w:rsid w:val="009B7B4F"/>
    <w:rsid w:val="009C54D2"/>
    <w:rsid w:val="009C5812"/>
    <w:rsid w:val="009C5FE1"/>
    <w:rsid w:val="009D2BF0"/>
    <w:rsid w:val="009E2F9A"/>
    <w:rsid w:val="009E3426"/>
    <w:rsid w:val="009E46DC"/>
    <w:rsid w:val="009E54FD"/>
    <w:rsid w:val="009F1E67"/>
    <w:rsid w:val="009F2B9E"/>
    <w:rsid w:val="009F396F"/>
    <w:rsid w:val="009F509D"/>
    <w:rsid w:val="009F61DF"/>
    <w:rsid w:val="009F66BC"/>
    <w:rsid w:val="00A02A1C"/>
    <w:rsid w:val="00A02DD7"/>
    <w:rsid w:val="00A069DC"/>
    <w:rsid w:val="00A11B35"/>
    <w:rsid w:val="00A1301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05F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1D77"/>
    <w:rsid w:val="00AC5251"/>
    <w:rsid w:val="00AD0BF1"/>
    <w:rsid w:val="00AD0E0A"/>
    <w:rsid w:val="00AD31E3"/>
    <w:rsid w:val="00AE23A7"/>
    <w:rsid w:val="00AE5411"/>
    <w:rsid w:val="00AF1837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494"/>
    <w:rsid w:val="00B107E7"/>
    <w:rsid w:val="00B10C09"/>
    <w:rsid w:val="00B17463"/>
    <w:rsid w:val="00B2158A"/>
    <w:rsid w:val="00B22ECA"/>
    <w:rsid w:val="00B25467"/>
    <w:rsid w:val="00B25EAD"/>
    <w:rsid w:val="00B27261"/>
    <w:rsid w:val="00B318AD"/>
    <w:rsid w:val="00B31BBB"/>
    <w:rsid w:val="00B36537"/>
    <w:rsid w:val="00B41529"/>
    <w:rsid w:val="00B420DB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2D5B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5F71"/>
    <w:rsid w:val="00BB6075"/>
    <w:rsid w:val="00BC0CF1"/>
    <w:rsid w:val="00BC26EC"/>
    <w:rsid w:val="00BD1A84"/>
    <w:rsid w:val="00BD20C5"/>
    <w:rsid w:val="00BD34F6"/>
    <w:rsid w:val="00BD6FFC"/>
    <w:rsid w:val="00BD70AF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9F6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36F91"/>
    <w:rsid w:val="00C47DA4"/>
    <w:rsid w:val="00C52557"/>
    <w:rsid w:val="00C53013"/>
    <w:rsid w:val="00C53974"/>
    <w:rsid w:val="00C54A4E"/>
    <w:rsid w:val="00C54D0A"/>
    <w:rsid w:val="00C653EF"/>
    <w:rsid w:val="00C66296"/>
    <w:rsid w:val="00C7166C"/>
    <w:rsid w:val="00C7280F"/>
    <w:rsid w:val="00C8032B"/>
    <w:rsid w:val="00C80B12"/>
    <w:rsid w:val="00C80BEF"/>
    <w:rsid w:val="00C82229"/>
    <w:rsid w:val="00C86491"/>
    <w:rsid w:val="00C868F6"/>
    <w:rsid w:val="00C90D49"/>
    <w:rsid w:val="00C92996"/>
    <w:rsid w:val="00C94F9E"/>
    <w:rsid w:val="00C97358"/>
    <w:rsid w:val="00CA0047"/>
    <w:rsid w:val="00CA5B51"/>
    <w:rsid w:val="00CA6E7B"/>
    <w:rsid w:val="00CB0934"/>
    <w:rsid w:val="00CB0E80"/>
    <w:rsid w:val="00CB1312"/>
    <w:rsid w:val="00CB49CB"/>
    <w:rsid w:val="00CB6F98"/>
    <w:rsid w:val="00CC5DA9"/>
    <w:rsid w:val="00CD1B14"/>
    <w:rsid w:val="00CD2D35"/>
    <w:rsid w:val="00CD4A6C"/>
    <w:rsid w:val="00CD4AF1"/>
    <w:rsid w:val="00CD50D2"/>
    <w:rsid w:val="00CE0770"/>
    <w:rsid w:val="00CE1816"/>
    <w:rsid w:val="00CE19CD"/>
    <w:rsid w:val="00CE21AD"/>
    <w:rsid w:val="00CE3164"/>
    <w:rsid w:val="00CE36F3"/>
    <w:rsid w:val="00CE3E34"/>
    <w:rsid w:val="00CF392D"/>
    <w:rsid w:val="00CF738D"/>
    <w:rsid w:val="00CF76FA"/>
    <w:rsid w:val="00CF7D37"/>
    <w:rsid w:val="00D034B0"/>
    <w:rsid w:val="00D038B9"/>
    <w:rsid w:val="00D03BD7"/>
    <w:rsid w:val="00D03C4F"/>
    <w:rsid w:val="00D12EEC"/>
    <w:rsid w:val="00D146E6"/>
    <w:rsid w:val="00D1598E"/>
    <w:rsid w:val="00D20BB5"/>
    <w:rsid w:val="00D242E9"/>
    <w:rsid w:val="00D31F9E"/>
    <w:rsid w:val="00D325F9"/>
    <w:rsid w:val="00D32D11"/>
    <w:rsid w:val="00D352E7"/>
    <w:rsid w:val="00D42660"/>
    <w:rsid w:val="00D44015"/>
    <w:rsid w:val="00D47D82"/>
    <w:rsid w:val="00D526D4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062B"/>
    <w:rsid w:val="00D811CF"/>
    <w:rsid w:val="00D82A3D"/>
    <w:rsid w:val="00D859F6"/>
    <w:rsid w:val="00D86D1B"/>
    <w:rsid w:val="00D870E7"/>
    <w:rsid w:val="00D94CF8"/>
    <w:rsid w:val="00D952E0"/>
    <w:rsid w:val="00DA0AA8"/>
    <w:rsid w:val="00DA158D"/>
    <w:rsid w:val="00DA2F59"/>
    <w:rsid w:val="00DA4655"/>
    <w:rsid w:val="00DA598A"/>
    <w:rsid w:val="00DA7F08"/>
    <w:rsid w:val="00DB0017"/>
    <w:rsid w:val="00DB7D38"/>
    <w:rsid w:val="00DC1EB6"/>
    <w:rsid w:val="00DC34F7"/>
    <w:rsid w:val="00DC5386"/>
    <w:rsid w:val="00DC75BD"/>
    <w:rsid w:val="00DD49C3"/>
    <w:rsid w:val="00DD5C1D"/>
    <w:rsid w:val="00DD5F53"/>
    <w:rsid w:val="00DE0BE0"/>
    <w:rsid w:val="00DE118E"/>
    <w:rsid w:val="00DE11A4"/>
    <w:rsid w:val="00DE1CD8"/>
    <w:rsid w:val="00DE1D20"/>
    <w:rsid w:val="00DE30FE"/>
    <w:rsid w:val="00DE3B08"/>
    <w:rsid w:val="00DF3294"/>
    <w:rsid w:val="00DF4015"/>
    <w:rsid w:val="00DF41C4"/>
    <w:rsid w:val="00DF47F5"/>
    <w:rsid w:val="00DF63D0"/>
    <w:rsid w:val="00DF71D3"/>
    <w:rsid w:val="00E01C04"/>
    <w:rsid w:val="00E05C90"/>
    <w:rsid w:val="00E10816"/>
    <w:rsid w:val="00E11F24"/>
    <w:rsid w:val="00E1281E"/>
    <w:rsid w:val="00E12CE6"/>
    <w:rsid w:val="00E15B37"/>
    <w:rsid w:val="00E200A4"/>
    <w:rsid w:val="00E2079C"/>
    <w:rsid w:val="00E21982"/>
    <w:rsid w:val="00E22C6B"/>
    <w:rsid w:val="00E3053B"/>
    <w:rsid w:val="00E3302E"/>
    <w:rsid w:val="00E34690"/>
    <w:rsid w:val="00E378A1"/>
    <w:rsid w:val="00E44677"/>
    <w:rsid w:val="00E46BBE"/>
    <w:rsid w:val="00E500C1"/>
    <w:rsid w:val="00E5505F"/>
    <w:rsid w:val="00E550F5"/>
    <w:rsid w:val="00E55313"/>
    <w:rsid w:val="00E559C9"/>
    <w:rsid w:val="00E63B6B"/>
    <w:rsid w:val="00E71325"/>
    <w:rsid w:val="00E76600"/>
    <w:rsid w:val="00E81537"/>
    <w:rsid w:val="00E833AD"/>
    <w:rsid w:val="00E8354D"/>
    <w:rsid w:val="00E83984"/>
    <w:rsid w:val="00E862C1"/>
    <w:rsid w:val="00E921AE"/>
    <w:rsid w:val="00E943DC"/>
    <w:rsid w:val="00EA4B9E"/>
    <w:rsid w:val="00EA6F6B"/>
    <w:rsid w:val="00EA744A"/>
    <w:rsid w:val="00EB0151"/>
    <w:rsid w:val="00EB1940"/>
    <w:rsid w:val="00EB1B51"/>
    <w:rsid w:val="00EB631B"/>
    <w:rsid w:val="00EC4A0A"/>
    <w:rsid w:val="00EC5BE1"/>
    <w:rsid w:val="00EC60A1"/>
    <w:rsid w:val="00EC65FB"/>
    <w:rsid w:val="00ED27C0"/>
    <w:rsid w:val="00ED62F1"/>
    <w:rsid w:val="00EE37DD"/>
    <w:rsid w:val="00EE3A63"/>
    <w:rsid w:val="00EF37B4"/>
    <w:rsid w:val="00EF3B06"/>
    <w:rsid w:val="00EF76C3"/>
    <w:rsid w:val="00EF7E62"/>
    <w:rsid w:val="00F00090"/>
    <w:rsid w:val="00F01869"/>
    <w:rsid w:val="00F066D5"/>
    <w:rsid w:val="00F069D6"/>
    <w:rsid w:val="00F102BB"/>
    <w:rsid w:val="00F134D8"/>
    <w:rsid w:val="00F157E0"/>
    <w:rsid w:val="00F2442C"/>
    <w:rsid w:val="00F246A8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17E"/>
    <w:rsid w:val="00F81D2C"/>
    <w:rsid w:val="00F84DF6"/>
    <w:rsid w:val="00F861AB"/>
    <w:rsid w:val="00F919F6"/>
    <w:rsid w:val="00F9234A"/>
    <w:rsid w:val="00F94EBA"/>
    <w:rsid w:val="00F95244"/>
    <w:rsid w:val="00F961C4"/>
    <w:rsid w:val="00F96669"/>
    <w:rsid w:val="00F973F3"/>
    <w:rsid w:val="00FA1441"/>
    <w:rsid w:val="00FA3196"/>
    <w:rsid w:val="00FA56A8"/>
    <w:rsid w:val="00FB1A45"/>
    <w:rsid w:val="00FB4025"/>
    <w:rsid w:val="00FB5D4A"/>
    <w:rsid w:val="00FB6240"/>
    <w:rsid w:val="00FC0B98"/>
    <w:rsid w:val="00FC37AC"/>
    <w:rsid w:val="00FC6AF1"/>
    <w:rsid w:val="00FD0B1C"/>
    <w:rsid w:val="00FD3E33"/>
    <w:rsid w:val="00FD47A2"/>
    <w:rsid w:val="00FD5103"/>
    <w:rsid w:val="00FD7CBD"/>
    <w:rsid w:val="00FE11A3"/>
    <w:rsid w:val="00FE540C"/>
    <w:rsid w:val="00FE57BF"/>
    <w:rsid w:val="00FF1DA1"/>
    <w:rsid w:val="00FF3584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37A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7ABA"/>
  </w:style>
  <w:style w:type="paragraph" w:styleId="a9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4DF"/>
    <w:rPr>
      <w:sz w:val="24"/>
      <w:szCs w:val="24"/>
    </w:rPr>
  </w:style>
  <w:style w:type="paragraph" w:styleId="ac">
    <w:name w:val="Body Text"/>
    <w:basedOn w:val="a"/>
    <w:link w:val="ad"/>
    <w:unhideWhenUsed/>
    <w:rsid w:val="004B74DF"/>
    <w:pPr>
      <w:spacing w:after="120"/>
    </w:pPr>
  </w:style>
  <w:style w:type="character" w:customStyle="1" w:styleId="ad">
    <w:name w:val="Основной текст Знак"/>
    <w:basedOn w:val="a0"/>
    <w:link w:val="ac"/>
    <w:rsid w:val="004B74DF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0">
    <w:name w:val="Revision"/>
    <w:hidden/>
    <w:uiPriority w:val="99"/>
    <w:semiHidden/>
    <w:rsid w:val="00213BC1"/>
    <w:rPr>
      <w:sz w:val="24"/>
      <w:szCs w:val="24"/>
    </w:rPr>
  </w:style>
  <w:style w:type="paragraph" w:styleId="af1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2">
    <w:name w:val="annotation reference"/>
    <w:basedOn w:val="a0"/>
    <w:rsid w:val="002F107B"/>
    <w:rPr>
      <w:sz w:val="16"/>
      <w:szCs w:val="16"/>
    </w:rPr>
  </w:style>
  <w:style w:type="paragraph" w:styleId="af3">
    <w:name w:val="annotation text"/>
    <w:basedOn w:val="a"/>
    <w:link w:val="af4"/>
    <w:rsid w:val="002F107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F107B"/>
  </w:style>
  <w:style w:type="paragraph" w:styleId="af5">
    <w:name w:val="annotation subject"/>
    <w:basedOn w:val="af3"/>
    <w:next w:val="af3"/>
    <w:link w:val="af6"/>
    <w:rsid w:val="002F107B"/>
    <w:rPr>
      <w:b/>
      <w:bCs/>
    </w:rPr>
  </w:style>
  <w:style w:type="character" w:customStyle="1" w:styleId="af6">
    <w:name w:val="Тема примечания Знак"/>
    <w:basedOn w:val="af4"/>
    <w:link w:val="af5"/>
    <w:rsid w:val="002F107B"/>
    <w:rPr>
      <w:b/>
      <w:bCs/>
    </w:rPr>
  </w:style>
  <w:style w:type="paragraph" w:styleId="af7">
    <w:name w:val="endnote text"/>
    <w:basedOn w:val="a"/>
    <w:link w:val="af8"/>
    <w:rsid w:val="004A7AD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4A7AD9"/>
  </w:style>
  <w:style w:type="character" w:styleId="af9">
    <w:name w:val="endnote reference"/>
    <w:basedOn w:val="a0"/>
    <w:rsid w:val="004A7AD9"/>
    <w:rPr>
      <w:vertAlign w:val="superscript"/>
    </w:rPr>
  </w:style>
  <w:style w:type="paragraph" w:styleId="afa">
    <w:name w:val="footnote text"/>
    <w:basedOn w:val="a"/>
    <w:link w:val="afb"/>
    <w:rsid w:val="004A7AD9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4A7AD9"/>
  </w:style>
  <w:style w:type="character" w:styleId="afc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paragraph" w:customStyle="1" w:styleId="ConsNormal">
    <w:name w:val="ConsNormal"/>
    <w:rsid w:val="00655EB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Subst">
    <w:name w:val="Subst"/>
    <w:uiPriority w:val="99"/>
    <w:rsid w:val="00BD34F6"/>
    <w:rPr>
      <w:b/>
      <w:bCs/>
      <w:i/>
      <w:iCs/>
    </w:rPr>
  </w:style>
  <w:style w:type="character" w:customStyle="1" w:styleId="a7">
    <w:name w:val="Верхний колонтитул Знак"/>
    <w:basedOn w:val="a0"/>
    <w:link w:val="a6"/>
    <w:uiPriority w:val="99"/>
    <w:rsid w:val="0019355A"/>
    <w:rPr>
      <w:sz w:val="24"/>
      <w:szCs w:val="24"/>
    </w:rPr>
  </w:style>
  <w:style w:type="character" w:styleId="afd">
    <w:name w:val="Hyperlink"/>
    <w:basedOn w:val="a0"/>
    <w:uiPriority w:val="99"/>
    <w:rsid w:val="0087231D"/>
    <w:rPr>
      <w:color w:val="0000FF" w:themeColor="hyperlink"/>
      <w:u w:val="single"/>
    </w:rPr>
  </w:style>
  <w:style w:type="character" w:customStyle="1" w:styleId="afe">
    <w:name w:val="Сравнение редакций. Добавленный фрагмент"/>
    <w:uiPriority w:val="99"/>
    <w:rsid w:val="0087231D"/>
    <w:rPr>
      <w:color w:val="000000"/>
      <w:shd w:val="clear" w:color="auto" w:fill="C1D7FF"/>
    </w:rPr>
  </w:style>
  <w:style w:type="character" w:customStyle="1" w:styleId="aff">
    <w:name w:val="Гипертекстовая ссылка"/>
    <w:basedOn w:val="a0"/>
    <w:uiPriority w:val="99"/>
    <w:rsid w:val="0087231D"/>
    <w:rPr>
      <w:color w:val="106BBE"/>
    </w:rPr>
  </w:style>
  <w:style w:type="paragraph" w:styleId="aff0">
    <w:name w:val="Normal (Web)"/>
    <w:basedOn w:val="a"/>
    <w:uiPriority w:val="99"/>
    <w:unhideWhenUsed/>
    <w:rsid w:val="005D08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5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1">
    <w:name w:val="TOC Heading"/>
    <w:basedOn w:val="1"/>
    <w:next w:val="a"/>
    <w:uiPriority w:val="39"/>
    <w:semiHidden/>
    <w:unhideWhenUsed/>
    <w:qFormat/>
    <w:rsid w:val="00E550F5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E550F5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rsid w:val="00E550F5"/>
    <w:pPr>
      <w:spacing w:after="100"/>
      <w:ind w:left="480"/>
    </w:pPr>
  </w:style>
  <w:style w:type="paragraph" w:customStyle="1" w:styleId="ConsPlusTitle">
    <w:name w:val="ConsPlusTitle"/>
    <w:rsid w:val="00022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11">
    <w:name w:val="toc 1"/>
    <w:basedOn w:val="a"/>
    <w:next w:val="a"/>
    <w:autoRedefine/>
    <w:rsid w:val="0086208D"/>
    <w:pPr>
      <w:spacing w:after="100"/>
    </w:pPr>
  </w:style>
  <w:style w:type="character" w:customStyle="1" w:styleId="blk">
    <w:name w:val="blk"/>
    <w:basedOn w:val="a0"/>
    <w:rsid w:val="009D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37A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7ABA"/>
  </w:style>
  <w:style w:type="paragraph" w:styleId="a9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4DF"/>
    <w:rPr>
      <w:sz w:val="24"/>
      <w:szCs w:val="24"/>
    </w:rPr>
  </w:style>
  <w:style w:type="paragraph" w:styleId="ac">
    <w:name w:val="Body Text"/>
    <w:basedOn w:val="a"/>
    <w:link w:val="ad"/>
    <w:unhideWhenUsed/>
    <w:rsid w:val="004B74DF"/>
    <w:pPr>
      <w:spacing w:after="120"/>
    </w:pPr>
  </w:style>
  <w:style w:type="character" w:customStyle="1" w:styleId="ad">
    <w:name w:val="Основной текст Знак"/>
    <w:basedOn w:val="a0"/>
    <w:link w:val="ac"/>
    <w:rsid w:val="004B74DF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0">
    <w:name w:val="Revision"/>
    <w:hidden/>
    <w:uiPriority w:val="99"/>
    <w:semiHidden/>
    <w:rsid w:val="00213BC1"/>
    <w:rPr>
      <w:sz w:val="24"/>
      <w:szCs w:val="24"/>
    </w:rPr>
  </w:style>
  <w:style w:type="paragraph" w:styleId="af1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2">
    <w:name w:val="annotation reference"/>
    <w:basedOn w:val="a0"/>
    <w:rsid w:val="002F107B"/>
    <w:rPr>
      <w:sz w:val="16"/>
      <w:szCs w:val="16"/>
    </w:rPr>
  </w:style>
  <w:style w:type="paragraph" w:styleId="af3">
    <w:name w:val="annotation text"/>
    <w:basedOn w:val="a"/>
    <w:link w:val="af4"/>
    <w:rsid w:val="002F107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F107B"/>
  </w:style>
  <w:style w:type="paragraph" w:styleId="af5">
    <w:name w:val="annotation subject"/>
    <w:basedOn w:val="af3"/>
    <w:next w:val="af3"/>
    <w:link w:val="af6"/>
    <w:rsid w:val="002F107B"/>
    <w:rPr>
      <w:b/>
      <w:bCs/>
    </w:rPr>
  </w:style>
  <w:style w:type="character" w:customStyle="1" w:styleId="af6">
    <w:name w:val="Тема примечания Знак"/>
    <w:basedOn w:val="af4"/>
    <w:link w:val="af5"/>
    <w:rsid w:val="002F107B"/>
    <w:rPr>
      <w:b/>
      <w:bCs/>
    </w:rPr>
  </w:style>
  <w:style w:type="paragraph" w:styleId="af7">
    <w:name w:val="endnote text"/>
    <w:basedOn w:val="a"/>
    <w:link w:val="af8"/>
    <w:rsid w:val="004A7AD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4A7AD9"/>
  </w:style>
  <w:style w:type="character" w:styleId="af9">
    <w:name w:val="endnote reference"/>
    <w:basedOn w:val="a0"/>
    <w:rsid w:val="004A7AD9"/>
    <w:rPr>
      <w:vertAlign w:val="superscript"/>
    </w:rPr>
  </w:style>
  <w:style w:type="paragraph" w:styleId="afa">
    <w:name w:val="footnote text"/>
    <w:basedOn w:val="a"/>
    <w:link w:val="afb"/>
    <w:rsid w:val="004A7AD9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4A7AD9"/>
  </w:style>
  <w:style w:type="character" w:styleId="afc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paragraph" w:customStyle="1" w:styleId="ConsNormal">
    <w:name w:val="ConsNormal"/>
    <w:rsid w:val="00655EB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Subst">
    <w:name w:val="Subst"/>
    <w:uiPriority w:val="99"/>
    <w:rsid w:val="00BD34F6"/>
    <w:rPr>
      <w:b/>
      <w:bCs/>
      <w:i/>
      <w:iCs/>
    </w:rPr>
  </w:style>
  <w:style w:type="character" w:customStyle="1" w:styleId="a7">
    <w:name w:val="Верхний колонтитул Знак"/>
    <w:basedOn w:val="a0"/>
    <w:link w:val="a6"/>
    <w:uiPriority w:val="99"/>
    <w:rsid w:val="0019355A"/>
    <w:rPr>
      <w:sz w:val="24"/>
      <w:szCs w:val="24"/>
    </w:rPr>
  </w:style>
  <w:style w:type="character" w:styleId="afd">
    <w:name w:val="Hyperlink"/>
    <w:basedOn w:val="a0"/>
    <w:uiPriority w:val="99"/>
    <w:rsid w:val="0087231D"/>
    <w:rPr>
      <w:color w:val="0000FF" w:themeColor="hyperlink"/>
      <w:u w:val="single"/>
    </w:rPr>
  </w:style>
  <w:style w:type="character" w:customStyle="1" w:styleId="afe">
    <w:name w:val="Сравнение редакций. Добавленный фрагмент"/>
    <w:uiPriority w:val="99"/>
    <w:rsid w:val="0087231D"/>
    <w:rPr>
      <w:color w:val="000000"/>
      <w:shd w:val="clear" w:color="auto" w:fill="C1D7FF"/>
    </w:rPr>
  </w:style>
  <w:style w:type="character" w:customStyle="1" w:styleId="aff">
    <w:name w:val="Гипертекстовая ссылка"/>
    <w:basedOn w:val="a0"/>
    <w:uiPriority w:val="99"/>
    <w:rsid w:val="0087231D"/>
    <w:rPr>
      <w:color w:val="106BBE"/>
    </w:rPr>
  </w:style>
  <w:style w:type="paragraph" w:styleId="aff0">
    <w:name w:val="Normal (Web)"/>
    <w:basedOn w:val="a"/>
    <w:uiPriority w:val="99"/>
    <w:unhideWhenUsed/>
    <w:rsid w:val="005D08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5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1">
    <w:name w:val="TOC Heading"/>
    <w:basedOn w:val="1"/>
    <w:next w:val="a"/>
    <w:uiPriority w:val="39"/>
    <w:semiHidden/>
    <w:unhideWhenUsed/>
    <w:qFormat/>
    <w:rsid w:val="00E550F5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E550F5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rsid w:val="00E550F5"/>
    <w:pPr>
      <w:spacing w:after="100"/>
      <w:ind w:left="480"/>
    </w:pPr>
  </w:style>
  <w:style w:type="paragraph" w:customStyle="1" w:styleId="ConsPlusTitle">
    <w:name w:val="ConsPlusTitle"/>
    <w:rsid w:val="00022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11">
    <w:name w:val="toc 1"/>
    <w:basedOn w:val="a"/>
    <w:next w:val="a"/>
    <w:autoRedefine/>
    <w:rsid w:val="0086208D"/>
    <w:pPr>
      <w:spacing w:after="100"/>
    </w:pPr>
  </w:style>
  <w:style w:type="character" w:customStyle="1" w:styleId="blk">
    <w:name w:val="blk"/>
    <w:basedOn w:val="a0"/>
    <w:rsid w:val="009D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3FB9A8B2ADF884457F4E33158AA4D1A46EDE885E9357D95AAB39E098FBA61E87682949E7BFF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7649713.8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skemz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292729/d508a16454fd73d7e178961134e9ed156a9959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2729/2deac621849f894887d4287cf5c7cba87790c21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2784-05EA-4C7F-B106-D12BB3ED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6020</Words>
  <Characters>44600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50519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Светлана Геннадьевна Кутыркина</cp:lastModifiedBy>
  <cp:revision>23</cp:revision>
  <cp:lastPrinted>2017-07-06T07:45:00Z</cp:lastPrinted>
  <dcterms:created xsi:type="dcterms:W3CDTF">2017-05-03T12:05:00Z</dcterms:created>
  <dcterms:modified xsi:type="dcterms:W3CDTF">2018-07-03T08:10:00Z</dcterms:modified>
</cp:coreProperties>
</file>