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00FF"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Открытое акционерное общество</w:t>
      </w: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 xml:space="preserve"> «РУССКИЙ ПРОДУКТ»</w:t>
      </w: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 xml:space="preserve">Годовой Отчет за </w:t>
      </w:r>
      <w:smartTag w:uri="urn:schemas-microsoft-com:office:smarttags" w:element="metricconverter">
        <w:smartTagPr>
          <w:attr w:name="ProductID" w:val="2013 г"/>
        </w:smartTagPr>
        <w:r>
          <w:rPr>
            <w:b/>
            <w:sz w:val="44"/>
          </w:rPr>
          <w:t>2013 г</w:t>
        </w:r>
      </w:smartTag>
      <w:r>
        <w:rPr>
          <w:b/>
          <w:sz w:val="44"/>
        </w:rPr>
        <w:t>.</w:t>
      </w: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</w:rPr>
      </w:pP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r>
        <w:rPr>
          <w:b/>
          <w:sz w:val="24"/>
        </w:rPr>
        <w:t>Москва</w:t>
      </w:r>
    </w:p>
    <w:p w:rsidR="00334443" w:rsidRDefault="00334443">
      <w:pPr>
        <w:pStyle w:val="BodyText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4"/>
        </w:rPr>
      </w:pPr>
      <w:smartTag w:uri="urn:schemas-microsoft-com:office:smarttags" w:element="metricconverter">
        <w:smartTagPr>
          <w:attr w:name="ProductID" w:val="2014 г"/>
        </w:smartTagPr>
        <w:r>
          <w:rPr>
            <w:b/>
            <w:sz w:val="24"/>
          </w:rPr>
          <w:t>2014 г</w:t>
        </w:r>
      </w:smartTag>
      <w:r>
        <w:rPr>
          <w:b/>
          <w:sz w:val="24"/>
        </w:rPr>
        <w:t>.</w:t>
      </w:r>
    </w:p>
    <w:p w:rsidR="00334443" w:rsidRDefault="00334443" w:rsidP="009F7A4D">
      <w:pPr>
        <w:pStyle w:val="BodyText3"/>
      </w:pPr>
      <w:r>
        <w:rPr>
          <w:b/>
          <w:sz w:val="24"/>
        </w:rPr>
        <w:br w:type="page"/>
      </w:r>
      <w:r>
        <w:t>Содержание</w:t>
      </w:r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r>
        <w:fldChar w:fldCharType="begin"/>
      </w:r>
      <w:r>
        <w:instrText xml:space="preserve"> TOC \o "4-9" \f \h \z \t "_Заголовок раздела;1" </w:instrText>
      </w:r>
      <w:r>
        <w:fldChar w:fldCharType="separate"/>
      </w:r>
      <w:hyperlink w:anchor="_Toc294602015" w:history="1">
        <w:r w:rsidRPr="00781856">
          <w:rPr>
            <w:rStyle w:val="Hyperlink"/>
            <w:noProof/>
          </w:rPr>
          <w:t>Сведения об обществе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_Toc294602015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6" w:history="1">
        <w:r w:rsidRPr="00781856">
          <w:rPr>
            <w:rStyle w:val="Hyperlink"/>
            <w:noProof/>
          </w:rPr>
          <w:t>Положение акционерного общества в отрасли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_Toc294602016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7" w:history="1">
        <w:r w:rsidRPr="00781856">
          <w:rPr>
            <w:rStyle w:val="Hyperlink"/>
            <w:noProof/>
          </w:rPr>
          <w:t>Приоритетные направления деятельности акционерного общества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_Toc294602017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8" w:history="1">
        <w:r w:rsidRPr="00781856">
          <w:rPr>
            <w:rStyle w:val="Hyperlink"/>
            <w:noProof/>
          </w:rPr>
  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_Toc294602018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19" w:history="1">
        <w:r w:rsidRPr="00781856">
          <w:rPr>
            <w:rStyle w:val="Hyperlink"/>
            <w:noProof/>
          </w:rPr>
          <w:t>Информация об объеме каждого из использованных акционерным обществом в отчетном году видов энергетических ресурсов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_Toc294602019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0" w:history="1">
        <w:r w:rsidRPr="00781856">
          <w:rPr>
            <w:rStyle w:val="Hyperlink"/>
            <w:noProof/>
          </w:rPr>
          <w:t>Перспективы развития акционерного общества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1" w:history="1">
        <w:r w:rsidRPr="00781856">
          <w:rPr>
            <w:rStyle w:val="Hyperlink"/>
            <w:noProof/>
          </w:rPr>
          <w:t>Отчет о выплате объявленных (начисленных) дивидендов по акциям Общества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2" w:history="1">
        <w:r w:rsidRPr="00781856">
          <w:rPr>
            <w:rStyle w:val="Hyperlink"/>
            <w:noProof/>
          </w:rPr>
          <w:t>Описание основных факторов риска, связанных с деятельностью акционерного общества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3" w:history="1">
        <w:r w:rsidRPr="00781856">
          <w:rPr>
            <w:rStyle w:val="Hyperlink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4" w:history="1">
        <w:r w:rsidRPr="00781856">
          <w:rPr>
            <w:rStyle w:val="Hyperlink"/>
            <w:noProof/>
          </w:rPr>
  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 лица (лиц) существенных условий и органа управления общества, принявшего решение о ее одобрении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5" w:history="1">
        <w:r w:rsidRPr="00781856">
          <w:rPr>
            <w:rStyle w:val="Hyperlink"/>
            <w:noProof/>
          </w:rPr>
  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владения акциями общества в течение отчетного года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6" w:history="1">
        <w:r w:rsidRPr="00781856">
          <w:rPr>
            <w:rStyle w:val="Hyperlink"/>
            <w:noProof/>
          </w:rPr>
  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7" w:history="1">
        <w:r w:rsidRPr="00781856">
          <w:rPr>
            <w:rStyle w:val="Hyperlink"/>
            <w:noProof/>
          </w:rPr>
  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334443" w:rsidRDefault="00334443">
      <w:pPr>
        <w:pStyle w:val="TOC1"/>
        <w:tabs>
          <w:tab w:val="right" w:leader="dot" w:pos="9629"/>
        </w:tabs>
        <w:rPr>
          <w:b w:val="0"/>
          <w:caps w:val="0"/>
          <w:noProof/>
          <w:sz w:val="24"/>
          <w:szCs w:val="24"/>
          <w:lang w:eastAsia="ru-RU"/>
        </w:rPr>
      </w:pPr>
      <w:hyperlink w:anchor="_Toc294602028" w:history="1">
        <w:r w:rsidRPr="00781856">
          <w:rPr>
            <w:rStyle w:val="Hyperlink"/>
            <w:noProof/>
          </w:rPr>
          <w:t>Сведения о соблюдении акционерным обществом Кодекса корпоративного поведения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_Toc294602028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334443" w:rsidRDefault="00334443" w:rsidP="00BB01B0">
      <w:pPr>
        <w:pStyle w:val="a"/>
      </w:pPr>
      <w:r>
        <w:fldChar w:fldCharType="end"/>
      </w:r>
      <w:r>
        <w:br w:type="page"/>
      </w:r>
      <w:bookmarkStart w:id="0" w:name="_Toc294602015"/>
      <w:r>
        <w:t>Сведения об обществе</w:t>
      </w:r>
      <w:bookmarkEnd w:id="0"/>
    </w:p>
    <w:p w:rsidR="00334443" w:rsidRPr="00B76DCC" w:rsidRDefault="00334443" w:rsidP="00BB01B0">
      <w:pPr>
        <w:pStyle w:val="a0"/>
        <w:rPr>
          <w:b/>
          <w:i/>
          <w:sz w:val="22"/>
          <w:szCs w:val="22"/>
        </w:rPr>
      </w:pPr>
      <w:r>
        <w:t xml:space="preserve">Полное фирменное наименование эмитента: </w:t>
      </w:r>
      <w:r w:rsidRPr="00B76DCC">
        <w:rPr>
          <w:b/>
          <w:i/>
          <w:sz w:val="22"/>
          <w:szCs w:val="22"/>
        </w:rPr>
        <w:t>Открытое Акционерное Общество «РУССКИЙ ПРОДУКТ»</w:t>
      </w:r>
    </w:p>
    <w:p w:rsidR="00334443" w:rsidRDefault="00334443" w:rsidP="00BB01B0">
      <w:pPr>
        <w:pStyle w:val="a0"/>
      </w:pPr>
      <w:r>
        <w:t xml:space="preserve">Сокращенное фирменное наименование эмитента: </w:t>
      </w:r>
      <w:r w:rsidRPr="00B76DCC">
        <w:rPr>
          <w:b/>
          <w:i/>
          <w:sz w:val="22"/>
          <w:szCs w:val="22"/>
        </w:rPr>
        <w:t>ОАО «РУСПРОД»</w:t>
      </w:r>
    </w:p>
    <w:p w:rsidR="00334443" w:rsidRDefault="00334443" w:rsidP="009A0E71">
      <w:pPr>
        <w:pStyle w:val="a0"/>
      </w:pPr>
      <w:r>
        <w:t xml:space="preserve">Номер государственной регистрации: </w:t>
      </w:r>
      <w:r w:rsidRPr="00B76DCC">
        <w:rPr>
          <w:b/>
          <w:i/>
        </w:rPr>
        <w:t>930.221</w:t>
      </w:r>
    </w:p>
    <w:p w:rsidR="00334443" w:rsidRDefault="00334443" w:rsidP="009A0E71">
      <w:pPr>
        <w:pStyle w:val="a0"/>
      </w:pPr>
      <w:r>
        <w:t xml:space="preserve">Дата государственной регистрации: </w:t>
      </w:r>
      <w:r w:rsidRPr="00B76DCC">
        <w:rPr>
          <w:b/>
          <w:i/>
        </w:rPr>
        <w:t>04.04.1996</w:t>
      </w:r>
    </w:p>
    <w:p w:rsidR="00334443" w:rsidRPr="00B76DCC" w:rsidRDefault="00334443" w:rsidP="009A0E71">
      <w:pPr>
        <w:pStyle w:val="a0"/>
        <w:rPr>
          <w:b/>
          <w:i/>
          <w:sz w:val="22"/>
          <w:szCs w:val="22"/>
        </w:rPr>
      </w:pPr>
      <w:r>
        <w:t xml:space="preserve">Наименование органа, осуществившего государственную регистрацию: </w:t>
      </w:r>
      <w:r w:rsidRPr="00B76DCC">
        <w:rPr>
          <w:b/>
          <w:i/>
          <w:sz w:val="22"/>
          <w:szCs w:val="22"/>
        </w:rPr>
        <w:t>Московская Регистрационная Палата</w:t>
      </w:r>
    </w:p>
    <w:p w:rsidR="00334443" w:rsidRDefault="00334443" w:rsidP="009A0E71">
      <w:pPr>
        <w:pStyle w:val="a0"/>
      </w:pPr>
      <w:r>
        <w:t>Данные о регистрации юридического лица:</w:t>
      </w:r>
    </w:p>
    <w:p w:rsidR="00334443" w:rsidRDefault="00334443" w:rsidP="009A0E71">
      <w:pPr>
        <w:pStyle w:val="a0"/>
      </w:pPr>
      <w:r>
        <w:t xml:space="preserve">Основной государственный регистрационный номер юридического лица: </w:t>
      </w:r>
      <w:r w:rsidRPr="00B76DCC">
        <w:rPr>
          <w:b/>
          <w:i/>
          <w:sz w:val="22"/>
          <w:szCs w:val="22"/>
        </w:rPr>
        <w:t>1027739235215</w:t>
      </w:r>
    </w:p>
    <w:p w:rsidR="00334443" w:rsidRDefault="00334443" w:rsidP="009A0E71">
      <w:pPr>
        <w:pStyle w:val="a0"/>
      </w:pPr>
      <w:r>
        <w:t xml:space="preserve">Дата регистрации: </w:t>
      </w:r>
      <w:r w:rsidRPr="00B76DCC">
        <w:rPr>
          <w:b/>
          <w:i/>
        </w:rPr>
        <w:t>23.09.2002</w:t>
      </w:r>
    </w:p>
    <w:p w:rsidR="00334443" w:rsidRDefault="00334443" w:rsidP="009A0E71">
      <w:pPr>
        <w:pStyle w:val="a0"/>
      </w:pPr>
      <w:r>
        <w:t xml:space="preserve">Наименование регистрирующего органа: </w:t>
      </w:r>
      <w:r w:rsidRPr="00B76DCC">
        <w:rPr>
          <w:b/>
          <w:i/>
          <w:sz w:val="22"/>
          <w:szCs w:val="22"/>
        </w:rPr>
        <w:t>Межрайонная инспекция Министерства по налогам и сборам</w:t>
      </w:r>
      <w:r>
        <w:rPr>
          <w:b/>
          <w:i/>
          <w:sz w:val="22"/>
          <w:szCs w:val="22"/>
        </w:rPr>
        <w:t xml:space="preserve"> Российской Федерации № 39 по г. </w:t>
      </w:r>
      <w:r w:rsidRPr="00B76DCC">
        <w:rPr>
          <w:b/>
          <w:i/>
          <w:sz w:val="22"/>
          <w:szCs w:val="22"/>
        </w:rPr>
        <w:t xml:space="preserve"> Москве</w:t>
      </w:r>
    </w:p>
    <w:p w:rsidR="00334443" w:rsidRDefault="00334443" w:rsidP="009A0E71">
      <w:pPr>
        <w:pStyle w:val="a0"/>
      </w:pPr>
      <w:r>
        <w:t xml:space="preserve">Место нахождения: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  ул. Московская, дом 77</w:t>
      </w:r>
      <w:r>
        <w:t xml:space="preserve"> </w:t>
      </w:r>
    </w:p>
    <w:p w:rsidR="00334443" w:rsidRDefault="00334443" w:rsidP="009A0E71">
      <w:pPr>
        <w:pStyle w:val="a0"/>
      </w:pPr>
      <w:r>
        <w:t xml:space="preserve">Место нахождения постоянно действующего исполнительного органа: </w:t>
      </w:r>
      <w:r w:rsidRPr="00FC371D">
        <w:rPr>
          <w:b/>
          <w:i/>
          <w:sz w:val="22"/>
          <w:szCs w:val="22"/>
        </w:rPr>
        <w:t>249080, Калужская область, Малоярославецкий район, с. Детчино,  ул. Московская, дом 77</w:t>
      </w:r>
      <w:r>
        <w:t xml:space="preserve"> </w:t>
      </w:r>
    </w:p>
    <w:p w:rsidR="00334443" w:rsidRDefault="00334443" w:rsidP="009A0E71">
      <w:pPr>
        <w:pStyle w:val="a0"/>
      </w:pPr>
      <w:r>
        <w:t xml:space="preserve">Адрес для направления корреспонденции: </w:t>
      </w:r>
      <w:r w:rsidRPr="00FC371D">
        <w:rPr>
          <w:b/>
          <w:i/>
          <w:sz w:val="22"/>
          <w:szCs w:val="22"/>
        </w:rPr>
        <w:t>107143 Россия, Москва, Пермская 1</w:t>
      </w:r>
    </w:p>
    <w:p w:rsidR="00334443" w:rsidRDefault="00334443" w:rsidP="009A0E71">
      <w:pPr>
        <w:pStyle w:val="a0"/>
      </w:pPr>
      <w:r>
        <w:t xml:space="preserve">Телефон: </w:t>
      </w:r>
      <w:r w:rsidRPr="00B76DCC">
        <w:rPr>
          <w:b/>
          <w:i/>
          <w:sz w:val="22"/>
          <w:szCs w:val="22"/>
        </w:rPr>
        <w:t>(495)755-84-50</w:t>
      </w:r>
    </w:p>
    <w:p w:rsidR="00334443" w:rsidRDefault="00334443" w:rsidP="009A0E71">
      <w:pPr>
        <w:pStyle w:val="a0"/>
      </w:pPr>
      <w:r>
        <w:t xml:space="preserve">Факс: </w:t>
      </w:r>
      <w:r w:rsidRPr="00B76DCC">
        <w:rPr>
          <w:b/>
          <w:i/>
          <w:sz w:val="22"/>
          <w:szCs w:val="22"/>
        </w:rPr>
        <w:t>(495)755-84-60</w:t>
      </w:r>
    </w:p>
    <w:p w:rsidR="00334443" w:rsidRDefault="00334443" w:rsidP="009A0E71">
      <w:pPr>
        <w:pStyle w:val="a0"/>
        <w:rPr>
          <w:b/>
          <w:i/>
          <w:sz w:val="22"/>
          <w:szCs w:val="22"/>
        </w:rPr>
      </w:pPr>
      <w:r>
        <w:t xml:space="preserve">Адрес электронной почты: </w:t>
      </w:r>
      <w:hyperlink r:id="rId7" w:history="1">
        <w:r w:rsidRPr="00B76DCC">
          <w:rPr>
            <w:rStyle w:val="Hyperlink"/>
            <w:b/>
            <w:i/>
            <w:sz w:val="22"/>
            <w:szCs w:val="22"/>
          </w:rPr>
          <w:t>public@rusprod.ru</w:t>
        </w:r>
      </w:hyperlink>
    </w:p>
    <w:p w:rsidR="00334443" w:rsidRDefault="00334443" w:rsidP="009A0E71">
      <w:pPr>
        <w:pStyle w:val="a0"/>
      </w:pPr>
      <w:r>
        <w:rPr>
          <w:sz w:val="22"/>
          <w:szCs w:val="22"/>
        </w:rPr>
        <w:t>Адрес страницы в сети Интернет, используемой эмитентом для раскрытия информации:</w:t>
      </w:r>
      <w:r w:rsidRPr="002C1174">
        <w:rPr>
          <w:rFonts w:ascii="Courier New" w:hAnsi="Courier New" w:cs="Courier New"/>
        </w:rPr>
        <w:t xml:space="preserve"> </w:t>
      </w:r>
      <w:hyperlink r:id="rId8" w:history="1">
        <w:r w:rsidRPr="002C1174">
          <w:rPr>
            <w:sz w:val="22"/>
            <w:szCs w:val="22"/>
          </w:rPr>
          <w:t>http://disclosure.1prime.ru/Portal/Default.aspx?emId=7718117872</w:t>
        </w:r>
      </w:hyperlink>
    </w:p>
    <w:p w:rsidR="00334443" w:rsidRDefault="00334443" w:rsidP="00BE718A">
      <w:pPr>
        <w:pStyle w:val="a0"/>
        <w:spacing w:before="80" w:after="240"/>
        <w:jc w:val="both"/>
      </w:pPr>
      <w:r>
        <w:t>ОАО «РУСПРОД»</w:t>
      </w:r>
      <w:r w:rsidRPr="009018A2">
        <w:t xml:space="preserve"> – один из крупнейших в России производитель бакалейной продукции. Бакалея – это сухие продукты, требующие определенного процесса приготовления перед употреблением. «РУССКИЙ ПРОДУКТ» производит дегидрированные супы, картофельные чипсы, кофе (жареный, молотый, растворимый, кофейные напитки), чай, макаронные изделия, каши и геркулес, дегидрированные кисели, специи и приправы, полуфабрикаты для приготовления выпечки, кукурузные снэки и некоторые другие.</w:t>
      </w:r>
    </w:p>
    <w:p w:rsidR="00334443" w:rsidRPr="009018A2" w:rsidRDefault="00334443" w:rsidP="00BE718A">
      <w:pPr>
        <w:pStyle w:val="a"/>
      </w:pPr>
      <w:bookmarkStart w:id="1" w:name="_Toc294602016"/>
      <w:r>
        <w:t>Положение акционерного общества в отрасли</w:t>
      </w:r>
      <w:bookmarkEnd w:id="1"/>
    </w:p>
    <w:p w:rsidR="00334443" w:rsidRDefault="00334443" w:rsidP="00BD6BFE">
      <w:pPr>
        <w:pStyle w:val="BodyText"/>
        <w:jc w:val="both"/>
        <w:rPr>
          <w:sz w:val="24"/>
          <w:szCs w:val="24"/>
        </w:rPr>
      </w:pPr>
      <w:r>
        <w:rPr>
          <w:sz w:val="24"/>
          <w:szCs w:val="24"/>
        </w:rPr>
        <w:t>Компания ОАО «РУСПРОД»</w:t>
      </w:r>
      <w:r w:rsidRPr="00C062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является одним из лидеров среди отечественных производителей бакалейного рынка. Основные сегменты: </w:t>
      </w:r>
      <w:r w:rsidRPr="003F1692">
        <w:rPr>
          <w:sz w:val="24"/>
          <w:szCs w:val="24"/>
        </w:rPr>
        <w:t xml:space="preserve">картофельные чипсы, дегидрированные супы, кофе и кофейные напитки, каши и хлопья «Геркулес» и </w:t>
      </w:r>
      <w:r>
        <w:rPr>
          <w:sz w:val="24"/>
          <w:szCs w:val="24"/>
        </w:rPr>
        <w:t>дегидрированные кисели, готовые смеси для выпечки.</w:t>
      </w:r>
    </w:p>
    <w:p w:rsidR="00334443" w:rsidRDefault="00334443" w:rsidP="00BD6BFE">
      <w:pPr>
        <w:pStyle w:val="BodyText"/>
        <w:jc w:val="both"/>
        <w:rPr>
          <w:sz w:val="24"/>
          <w:szCs w:val="24"/>
        </w:rPr>
      </w:pPr>
    </w:p>
    <w:p w:rsidR="00334443" w:rsidRDefault="00334443" w:rsidP="00BD6BFE">
      <w:pPr>
        <w:pStyle w:val="BodyText"/>
        <w:jc w:val="both"/>
        <w:rPr>
          <w:sz w:val="24"/>
          <w:szCs w:val="24"/>
        </w:rPr>
      </w:pPr>
      <w:r w:rsidRPr="00B508AF">
        <w:rPr>
          <w:sz w:val="24"/>
          <w:szCs w:val="24"/>
        </w:rPr>
        <w:t>Современный ритм жизни настолько динамичен, что пребывающие в нем люди постоянно сталкиваются с элементарной проблемой </w:t>
      </w:r>
      <w:r>
        <w:rPr>
          <w:sz w:val="24"/>
          <w:szCs w:val="24"/>
        </w:rPr>
        <w:t>нехватки времени для приготовления</w:t>
      </w:r>
      <w:r w:rsidRPr="00B508AF">
        <w:rPr>
          <w:sz w:val="24"/>
          <w:szCs w:val="24"/>
        </w:rPr>
        <w:t xml:space="preserve">  пищи, которая, по идее, и должна поддерживать жизненный тонус современного человека. Многие производители уже давно поняли перспективность товаров и услуг, способных</w:t>
      </w:r>
      <w:r>
        <w:rPr>
          <w:sz w:val="24"/>
          <w:szCs w:val="24"/>
        </w:rPr>
        <w:t xml:space="preserve"> помочь динамичным людям утолить голод </w:t>
      </w:r>
      <w:r w:rsidRPr="00B508AF">
        <w:rPr>
          <w:sz w:val="24"/>
          <w:szCs w:val="24"/>
        </w:rPr>
        <w:t>в условиях постоянного цейтнота</w:t>
      </w:r>
      <w:r>
        <w:rPr>
          <w:sz w:val="24"/>
          <w:szCs w:val="24"/>
        </w:rPr>
        <w:t>.</w:t>
      </w:r>
    </w:p>
    <w:p w:rsidR="00334443" w:rsidRPr="00B508AF" w:rsidRDefault="00334443" w:rsidP="00C5336B">
      <w:pPr>
        <w:pStyle w:val="BodyText"/>
        <w:jc w:val="both"/>
        <w:rPr>
          <w:sz w:val="24"/>
          <w:szCs w:val="24"/>
        </w:rPr>
      </w:pPr>
      <w:r w:rsidRPr="00B508AF">
        <w:rPr>
          <w:sz w:val="24"/>
          <w:szCs w:val="24"/>
        </w:rPr>
        <w:t>По данным исследований крупнейших экспертов емкость мирового рынка продуктов быстрого приготовления уже достаточно давно преодолела отметку в 50 млрд</w:t>
      </w:r>
      <w:r>
        <w:rPr>
          <w:sz w:val="24"/>
          <w:szCs w:val="24"/>
        </w:rPr>
        <w:t>.</w:t>
      </w:r>
      <w:r w:rsidRPr="00B508AF">
        <w:rPr>
          <w:sz w:val="24"/>
          <w:szCs w:val="24"/>
        </w:rPr>
        <w:t xml:space="preserve"> долларов, а в России этот показатель вплотную приблизился к рубежу в $1 500 000 000. И даже несмотря на некоторое замедление темпов роста, отечественный сектор «быстрых» каш и супов по-прежнему остается одним из самых динамично развивающихся и привлекательных.</w:t>
      </w:r>
    </w:p>
    <w:p w:rsidR="00334443" w:rsidRDefault="00334443" w:rsidP="00BD6BFE">
      <w:pPr>
        <w:pStyle w:val="BodyText"/>
        <w:jc w:val="both"/>
        <w:rPr>
          <w:sz w:val="24"/>
          <w:szCs w:val="24"/>
        </w:rPr>
      </w:pPr>
    </w:p>
    <w:p w:rsidR="00334443" w:rsidRPr="00B63EDF" w:rsidRDefault="00334443" w:rsidP="00BD6BFE">
      <w:pPr>
        <w:pStyle w:val="BodyText"/>
        <w:jc w:val="both"/>
        <w:rPr>
          <w:sz w:val="24"/>
          <w:szCs w:val="24"/>
        </w:rPr>
      </w:pPr>
      <w:r w:rsidRPr="0048340C">
        <w:rPr>
          <w:sz w:val="24"/>
          <w:szCs w:val="24"/>
        </w:rPr>
        <w:t>У российского потребителя существует несколько мифов о традиционных продуктах быстрого приготовления, особенно если речь идет о товарах самой демократичной ценовой категории. Один из таких стереотипов гласит, что продукты быстрого приготовления производятся непонятно из чего. На заре формирования данного сегмента рынка в России это утверждение было отчасти справедливо. Однако по мере развития рынка ситуация в значительной степени изменилась</w:t>
      </w:r>
      <w:r>
        <w:rPr>
          <w:sz w:val="24"/>
          <w:szCs w:val="24"/>
        </w:rPr>
        <w:t>, п</w:t>
      </w:r>
      <w:r w:rsidRPr="00B508AF">
        <w:rPr>
          <w:sz w:val="24"/>
          <w:szCs w:val="24"/>
        </w:rPr>
        <w:t>роизводители настойчиво меняют отношение потребителя к своему товару, постоянно повышая его качество и применяя инновационные технологии.</w:t>
      </w:r>
      <w:r w:rsidRPr="00B508AF">
        <w:rPr>
          <w:sz w:val="24"/>
          <w:szCs w:val="24"/>
        </w:rPr>
        <w:br/>
      </w:r>
    </w:p>
    <w:p w:rsidR="00334443" w:rsidRPr="00B63EDF" w:rsidRDefault="00334443" w:rsidP="00BD6BFE">
      <w:pPr>
        <w:pStyle w:val="BodyText"/>
        <w:jc w:val="both"/>
        <w:rPr>
          <w:sz w:val="24"/>
          <w:szCs w:val="24"/>
        </w:rPr>
      </w:pPr>
      <w:r w:rsidRPr="00B63EDF">
        <w:rPr>
          <w:sz w:val="24"/>
          <w:szCs w:val="24"/>
        </w:rPr>
        <w:t xml:space="preserve">Во всех сегментах российского рынка снеков представлены как отечественные, так и зарубежные производители. </w:t>
      </w:r>
    </w:p>
    <w:p w:rsidR="00334443" w:rsidRPr="00B63EDF" w:rsidRDefault="00334443" w:rsidP="00B63EDF">
      <w:pPr>
        <w:pStyle w:val="BodyText"/>
        <w:jc w:val="both"/>
        <w:rPr>
          <w:sz w:val="24"/>
          <w:szCs w:val="24"/>
        </w:rPr>
      </w:pPr>
      <w:r w:rsidRPr="00B63EDF">
        <w:rPr>
          <w:sz w:val="24"/>
          <w:szCs w:val="24"/>
        </w:rPr>
        <w:t xml:space="preserve"> Среди крупнейших отечественных конкурентов можно выделить следующие компании:</w:t>
      </w:r>
    </w:p>
    <w:p w:rsidR="00334443" w:rsidRPr="00B63EDF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- В сегменте чая и кофе: ОАО «Компания Май», ООО «Орими-Трейд», OOO Чайный Дом «Гранд»;</w:t>
      </w:r>
      <w:r w:rsidRPr="00904964">
        <w:rPr>
          <w:bCs/>
          <w:iCs/>
        </w:rPr>
        <w:t xml:space="preserve"> </w:t>
      </w:r>
      <w:r w:rsidRPr="00904964">
        <w:rPr>
          <w:szCs w:val="24"/>
        </w:rPr>
        <w:t>Ahmad Tea Ltd (Великобритания), Группа чайных компаний «Сапсан» и ООО «Юнилевер Русь</w:t>
      </w:r>
      <w:r w:rsidRPr="00904964">
        <w:rPr>
          <w:b/>
          <w:i/>
          <w:szCs w:val="24"/>
        </w:rPr>
        <w:t>»</w:t>
      </w:r>
    </w:p>
    <w:p w:rsidR="00334443" w:rsidRPr="00B63EDF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- В сегменте соленых снэков и чипсов: ООО «Русскарт», Компания «Сибирский берег», ЗАО «Бриджтаун Фудс» ("КДВ Групп")</w:t>
      </w:r>
    </w:p>
    <w:p w:rsidR="00334443" w:rsidRPr="00B63EDF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- В сегменте дегидрированных блюд и кулинарии: ЗАО «DHV-S», «Кухня без границ»;</w:t>
      </w:r>
    </w:p>
    <w:p w:rsidR="00334443" w:rsidRPr="00B63EDF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- В сегменте макаронных изделий: ОАО «Макфа», ООО «Росхлебопродукт», «Экстра-М»;</w:t>
      </w:r>
    </w:p>
    <w:p w:rsidR="00334443" w:rsidRPr="00B63EDF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- В сегменте хлопьев и каш: ООО «Лаксток» (ТМ «Бишоп»), АТПК «Родос-М» (ТМ «Вкуснятина»"),  ОАО «Геркулес», ОАО «Аладушкин Групп».</w:t>
      </w:r>
    </w:p>
    <w:p w:rsidR="00334443" w:rsidRPr="00FC371D" w:rsidRDefault="00334443" w:rsidP="00BD6BFE">
      <w:pPr>
        <w:pStyle w:val="a0"/>
        <w:rPr>
          <w:szCs w:val="24"/>
        </w:rPr>
      </w:pPr>
    </w:p>
    <w:p w:rsidR="00334443" w:rsidRPr="00FC371D" w:rsidRDefault="00334443" w:rsidP="00BD6BFE">
      <w:pPr>
        <w:pStyle w:val="a0"/>
        <w:rPr>
          <w:szCs w:val="24"/>
        </w:rPr>
      </w:pPr>
      <w:r w:rsidRPr="00B63EDF">
        <w:rPr>
          <w:szCs w:val="24"/>
        </w:rPr>
        <w:t>Среди</w:t>
      </w:r>
      <w:r w:rsidRPr="00FC371D">
        <w:rPr>
          <w:szCs w:val="24"/>
        </w:rPr>
        <w:t xml:space="preserve"> </w:t>
      </w:r>
      <w:r w:rsidRPr="00B63EDF">
        <w:rPr>
          <w:szCs w:val="24"/>
        </w:rPr>
        <w:t>крупных</w:t>
      </w:r>
      <w:r w:rsidRPr="00FC371D">
        <w:rPr>
          <w:szCs w:val="24"/>
        </w:rPr>
        <w:t xml:space="preserve">  иностранных  компаний, </w:t>
      </w:r>
      <w:r>
        <w:rPr>
          <w:szCs w:val="24"/>
        </w:rPr>
        <w:t>нельзя</w:t>
      </w:r>
      <w:r w:rsidRPr="00FC371D">
        <w:rPr>
          <w:szCs w:val="24"/>
        </w:rPr>
        <w:t xml:space="preserve"> </w:t>
      </w:r>
      <w:r>
        <w:rPr>
          <w:szCs w:val="24"/>
        </w:rPr>
        <w:t>обойти</w:t>
      </w:r>
      <w:r w:rsidRPr="00FC371D">
        <w:rPr>
          <w:szCs w:val="24"/>
        </w:rPr>
        <w:t xml:space="preserve"> </w:t>
      </w:r>
      <w:r>
        <w:rPr>
          <w:szCs w:val="24"/>
        </w:rPr>
        <w:t>вниманием</w:t>
      </w:r>
      <w:r w:rsidRPr="00FC371D">
        <w:rPr>
          <w:szCs w:val="24"/>
        </w:rPr>
        <w:t xml:space="preserve"> </w:t>
      </w:r>
      <w:r>
        <w:rPr>
          <w:szCs w:val="24"/>
        </w:rPr>
        <w:t>таких</w:t>
      </w:r>
      <w:r w:rsidRPr="00FC371D">
        <w:rPr>
          <w:szCs w:val="24"/>
        </w:rPr>
        <w:t xml:space="preserve"> </w:t>
      </w:r>
      <w:r>
        <w:rPr>
          <w:szCs w:val="24"/>
        </w:rPr>
        <w:t>лидеров</w:t>
      </w:r>
      <w:r w:rsidRPr="00FC371D">
        <w:rPr>
          <w:szCs w:val="24"/>
        </w:rPr>
        <w:t xml:space="preserve"> </w:t>
      </w:r>
      <w:r>
        <w:rPr>
          <w:szCs w:val="24"/>
        </w:rPr>
        <w:t>рынка</w:t>
      </w:r>
      <w:r w:rsidRPr="00FC371D">
        <w:rPr>
          <w:szCs w:val="24"/>
        </w:rPr>
        <w:t xml:space="preserve"> </w:t>
      </w:r>
      <w:r>
        <w:rPr>
          <w:szCs w:val="24"/>
        </w:rPr>
        <w:t>как</w:t>
      </w:r>
      <w:r w:rsidRPr="00FC371D">
        <w:rPr>
          <w:szCs w:val="24"/>
        </w:rPr>
        <w:t xml:space="preserve">:  </w:t>
      </w:r>
      <w:r w:rsidRPr="00B63EDF">
        <w:rPr>
          <w:szCs w:val="24"/>
          <w:lang w:val="en-US"/>
        </w:rPr>
        <w:t>Unilever</w:t>
      </w:r>
      <w:r w:rsidRPr="00FC371D">
        <w:rPr>
          <w:szCs w:val="24"/>
        </w:rPr>
        <w:t xml:space="preserve">, </w:t>
      </w:r>
      <w:r w:rsidRPr="00B63EDF">
        <w:rPr>
          <w:szCs w:val="24"/>
          <w:lang w:val="en-US"/>
        </w:rPr>
        <w:t>PepsiCo</w:t>
      </w:r>
      <w:r w:rsidRPr="00FC371D">
        <w:rPr>
          <w:szCs w:val="24"/>
        </w:rPr>
        <w:t xml:space="preserve"> (</w:t>
      </w:r>
      <w:r w:rsidRPr="00B63EDF">
        <w:rPr>
          <w:szCs w:val="24"/>
          <w:lang w:val="en-US"/>
        </w:rPr>
        <w:t>Frito</w:t>
      </w:r>
      <w:r w:rsidRPr="00FC371D">
        <w:rPr>
          <w:szCs w:val="24"/>
        </w:rPr>
        <w:t>-</w:t>
      </w:r>
      <w:r w:rsidRPr="00B63EDF">
        <w:rPr>
          <w:szCs w:val="24"/>
          <w:lang w:val="en-US"/>
        </w:rPr>
        <w:t>Lay</w:t>
      </w:r>
      <w:r w:rsidRPr="00FC371D">
        <w:rPr>
          <w:szCs w:val="24"/>
        </w:rPr>
        <w:t xml:space="preserve"> </w:t>
      </w:r>
      <w:r w:rsidRPr="00B63EDF">
        <w:rPr>
          <w:szCs w:val="24"/>
          <w:lang w:val="en-US"/>
        </w:rPr>
        <w:t>Inc</w:t>
      </w:r>
      <w:r w:rsidRPr="00FC371D">
        <w:rPr>
          <w:szCs w:val="24"/>
        </w:rPr>
        <w:t xml:space="preserve">), </w:t>
      </w:r>
      <w:r w:rsidRPr="00B63EDF">
        <w:rPr>
          <w:szCs w:val="24"/>
          <w:lang w:val="en-US"/>
        </w:rPr>
        <w:t>Nestle</w:t>
      </w:r>
      <w:r w:rsidRPr="00FC371D">
        <w:rPr>
          <w:szCs w:val="24"/>
        </w:rPr>
        <w:t>(</w:t>
      </w:r>
      <w:r w:rsidRPr="00B63EDF">
        <w:rPr>
          <w:szCs w:val="24"/>
        </w:rPr>
        <w:t>Быстров</w:t>
      </w:r>
      <w:r w:rsidRPr="00FC371D">
        <w:rPr>
          <w:szCs w:val="24"/>
        </w:rPr>
        <w:t xml:space="preserve">), </w:t>
      </w:r>
      <w:r w:rsidRPr="00B63EDF">
        <w:rPr>
          <w:szCs w:val="24"/>
          <w:lang w:val="en-US"/>
        </w:rPr>
        <w:t>Kraft</w:t>
      </w:r>
      <w:r w:rsidRPr="00FC371D">
        <w:rPr>
          <w:szCs w:val="24"/>
        </w:rPr>
        <w:t xml:space="preserve"> </w:t>
      </w:r>
      <w:r w:rsidRPr="00B63EDF">
        <w:rPr>
          <w:szCs w:val="24"/>
          <w:lang w:val="en-US"/>
        </w:rPr>
        <w:t>Foods</w:t>
      </w:r>
      <w:r w:rsidRPr="00FC371D">
        <w:rPr>
          <w:szCs w:val="24"/>
        </w:rPr>
        <w:t xml:space="preserve"> (</w:t>
      </w:r>
      <w:r w:rsidRPr="00B63EDF">
        <w:rPr>
          <w:szCs w:val="24"/>
        </w:rPr>
        <w:t>бренд</w:t>
      </w:r>
      <w:r w:rsidRPr="00FC371D">
        <w:rPr>
          <w:szCs w:val="24"/>
        </w:rPr>
        <w:t xml:space="preserve"> </w:t>
      </w:r>
      <w:r w:rsidRPr="00B63EDF">
        <w:rPr>
          <w:szCs w:val="24"/>
          <w:lang w:val="en-US"/>
        </w:rPr>
        <w:t>Estrella</w:t>
      </w:r>
      <w:r w:rsidRPr="00FC371D">
        <w:rPr>
          <w:szCs w:val="24"/>
        </w:rPr>
        <w:t xml:space="preserve">) , </w:t>
      </w:r>
      <w:r w:rsidRPr="00B63EDF">
        <w:rPr>
          <w:szCs w:val="24"/>
          <w:lang w:val="en-US"/>
        </w:rPr>
        <w:t>Cykoria</w:t>
      </w:r>
      <w:r w:rsidRPr="00FC371D">
        <w:rPr>
          <w:szCs w:val="24"/>
        </w:rPr>
        <w:t xml:space="preserve">, </w:t>
      </w:r>
      <w:r w:rsidRPr="00B63EDF">
        <w:rPr>
          <w:szCs w:val="24"/>
          <w:lang w:val="en-US"/>
        </w:rPr>
        <w:t>Dr</w:t>
      </w:r>
      <w:r w:rsidRPr="00FC371D">
        <w:rPr>
          <w:szCs w:val="24"/>
        </w:rPr>
        <w:t>.</w:t>
      </w:r>
      <w:r w:rsidRPr="00B63EDF">
        <w:rPr>
          <w:szCs w:val="24"/>
          <w:lang w:val="en-US"/>
        </w:rPr>
        <w:t>Oetker</w:t>
      </w:r>
      <w:r w:rsidRPr="00FC371D">
        <w:rPr>
          <w:szCs w:val="24"/>
        </w:rPr>
        <w:t xml:space="preserve"> </w:t>
      </w:r>
      <w:r w:rsidRPr="00B63EDF">
        <w:rPr>
          <w:szCs w:val="24"/>
        </w:rPr>
        <w:t>и</w:t>
      </w:r>
      <w:r w:rsidRPr="00FC371D">
        <w:rPr>
          <w:szCs w:val="24"/>
        </w:rPr>
        <w:t xml:space="preserve"> </w:t>
      </w:r>
      <w:r w:rsidRPr="00B63EDF">
        <w:rPr>
          <w:szCs w:val="24"/>
        </w:rPr>
        <w:t>др</w:t>
      </w:r>
      <w:r w:rsidRPr="00FC371D">
        <w:rPr>
          <w:szCs w:val="24"/>
        </w:rPr>
        <w:t>.</w:t>
      </w:r>
    </w:p>
    <w:p w:rsidR="00334443" w:rsidRPr="00FC371D" w:rsidRDefault="00334443" w:rsidP="00BD6BFE">
      <w:pPr>
        <w:pStyle w:val="a0"/>
        <w:rPr>
          <w:szCs w:val="24"/>
        </w:rPr>
      </w:pPr>
    </w:p>
    <w:p w:rsidR="00334443" w:rsidRPr="00E23842" w:rsidRDefault="00334443" w:rsidP="002E105C">
      <w:pPr>
        <w:pStyle w:val="a0"/>
        <w:jc w:val="both"/>
        <w:rPr>
          <w:szCs w:val="24"/>
        </w:rPr>
      </w:pPr>
      <w:r w:rsidRPr="00E23842">
        <w:rPr>
          <w:szCs w:val="24"/>
        </w:rPr>
        <w:t>Отличительными чертами  ОАО «РУСПРОД» на сегодняшний момент являются длительный опыт работы на рынке бакалейной продукции на  территории России и стран бывшего Советского Союза; узнаваемость ТМ и брендов; высокое качество выпускаемой продукции;  налаженная система дистрибуции, развитие собственной сети продаж.</w:t>
      </w:r>
    </w:p>
    <w:p w:rsidR="00334443" w:rsidRPr="00E23842" w:rsidRDefault="00334443" w:rsidP="00BD4C54">
      <w:pPr>
        <w:pStyle w:val="a"/>
        <w:spacing w:before="120"/>
      </w:pPr>
      <w:bookmarkStart w:id="2" w:name="_Toc294602017"/>
      <w:r w:rsidRPr="00E23842">
        <w:t>Приоритетные направления деятельности акционерного общества</w:t>
      </w:r>
      <w:bookmarkEnd w:id="2"/>
    </w:p>
    <w:p w:rsidR="00334443" w:rsidRPr="00C907BD" w:rsidRDefault="00334443" w:rsidP="00364AE7">
      <w:pPr>
        <w:pStyle w:val="a0"/>
        <w:jc w:val="both"/>
      </w:pPr>
      <w:r w:rsidRPr="00C907BD">
        <w:t xml:space="preserve">Производство основных групп бакалейной продукции, как и прежде, является приоритетом  в деятельности ОАО «РУСПРОД». </w:t>
      </w:r>
    </w:p>
    <w:p w:rsidR="00334443" w:rsidRPr="00E23842" w:rsidRDefault="00334443" w:rsidP="00364AE7">
      <w:pPr>
        <w:pStyle w:val="a0"/>
        <w:jc w:val="both"/>
      </w:pPr>
      <w:r w:rsidRPr="00C907BD">
        <w:t>Целями на 201</w:t>
      </w:r>
      <w:r>
        <w:t>3</w:t>
      </w:r>
      <w:r w:rsidRPr="00C907BD">
        <w:t xml:space="preserve"> год являлось укрепление национальной и региональной сети дистрибуции, а также развитие эффективной системы прямых продаж. </w:t>
      </w:r>
    </w:p>
    <w:p w:rsidR="00334443" w:rsidRDefault="00334443" w:rsidP="006A5CB8">
      <w:pPr>
        <w:pStyle w:val="1"/>
      </w:pPr>
      <w:r>
        <w:t>Производство чипсов</w:t>
      </w:r>
    </w:p>
    <w:p w:rsidR="00334443" w:rsidRPr="00FC0680" w:rsidRDefault="00334443" w:rsidP="00FC0680">
      <w:pPr>
        <w:pStyle w:val="a0"/>
        <w:jc w:val="both"/>
      </w:pPr>
      <w:r w:rsidRPr="00FC0680">
        <w:t>На сегодняшний день российский рынок снеков в целом динамично развивается, а некоторые его сегменты уже достигли насыщения.</w:t>
      </w:r>
    </w:p>
    <w:p w:rsidR="00334443" w:rsidRPr="00FC0680" w:rsidRDefault="00334443" w:rsidP="00FC0680">
      <w:pPr>
        <w:pStyle w:val="a0"/>
        <w:jc w:val="both"/>
      </w:pPr>
      <w:r w:rsidRPr="00FC0680">
        <w:t>Во всех сегментах российского рынка снеков представлены как отечественные, так и зарубежные производители. Однако в последние годы наметилась тенденция приобретения российских игроков зарубежными компаниями, которые, имея мировую известность, раскрученные бренды и возможность инвестировать огромные средства в производство и дистрибьюцию, обладают более высокой конкурентоспособностью.</w:t>
      </w:r>
      <w:r w:rsidRPr="00FC0680">
        <w:br/>
        <w:t>Около 50% российского рынка снеков в натуральном выражении приходится на долю пяти крупнейших игроков.</w:t>
      </w:r>
      <w:r w:rsidRPr="00FC0680">
        <w:br/>
        <w:t xml:space="preserve">В пятерку лидеров, контролирующих рынок снеков в целом, входят такие крупные иностранные игроки, как Frito-Lay Inc. и Kraft Foods Inc. Эти компании владеют наиболее известными на российском рынке брендами: Cheetos, Lay’s (Frito-Lay) и Estrella (Kraft Foods). </w:t>
      </w:r>
      <w:r>
        <w:t>Доля ОАО «РУСПРОД» на данном рынке составляет около 3</w:t>
      </w:r>
      <w:r w:rsidRPr="00FC371D">
        <w:t xml:space="preserve"> </w:t>
      </w:r>
      <w:r>
        <w:t>%</w:t>
      </w:r>
    </w:p>
    <w:p w:rsidR="00334443" w:rsidRDefault="00334443" w:rsidP="00FC0680">
      <w:pPr>
        <w:pStyle w:val="1"/>
        <w:ind w:left="0"/>
        <w:rPr>
          <w:b w:val="0"/>
          <w:bCs w:val="0"/>
        </w:rPr>
      </w:pPr>
      <w:r w:rsidRPr="00FC0680">
        <w:rPr>
          <w:b w:val="0"/>
          <w:bCs w:val="0"/>
        </w:rPr>
        <w:t xml:space="preserve">На протяжении последних лет абсолютным лидером российского рынка снеков является сегмент чипсов/криспов, и, согласно прогнозам экспертов, такая тенденция сохранится еще около 5 лет. По последним данным, доля этого сегмента в натуральном выражении составляет 43%. Также значительные доли занимают сегменты орехов и экструдированных снеков – соответственно 8 и 7%. </w:t>
      </w:r>
    </w:p>
    <w:p w:rsidR="00334443" w:rsidRDefault="00334443" w:rsidP="00FC0680">
      <w:pPr>
        <w:pStyle w:val="1"/>
      </w:pPr>
      <w:r>
        <w:t>Производство супов быстрого приготовления</w:t>
      </w:r>
    </w:p>
    <w:p w:rsidR="00334443" w:rsidRPr="00E51D7F" w:rsidRDefault="00334443" w:rsidP="00E51D7F">
      <w:pPr>
        <w:spacing w:before="100" w:beforeAutospacing="1" w:after="105"/>
        <w:jc w:val="both"/>
        <w:rPr>
          <w:sz w:val="24"/>
        </w:rPr>
      </w:pPr>
      <w:r w:rsidRPr="00E51D7F">
        <w:rPr>
          <w:sz w:val="24"/>
        </w:rPr>
        <w:t xml:space="preserve">Что касается рынка супов быстрого приготовления («Суперсуп» "Горячая кружка", "Быстросуп", "Чашка супа" и т. д.), то он развивается в основном в больших городах - 40% всех продаж. Однако от стран Европы Россия по потреблению этого продукта отстает в 4 раза. Этот рынок считается быстрорастущим - прирост около 15% в год. Интересен этот рынок еще и потому, что любой суп в России априори считается полезным. </w:t>
      </w:r>
    </w:p>
    <w:p w:rsidR="00334443" w:rsidRPr="00FC0680" w:rsidRDefault="00334443" w:rsidP="00FC0680">
      <w:pPr>
        <w:pStyle w:val="a0"/>
        <w:jc w:val="both"/>
      </w:pPr>
      <w:r w:rsidRPr="00FC0680">
        <w:t>Лидерами рынков бульонов и супов быстрого приготовления являются такие компании, как «Маревен Фуд Сэнтрал» (ТМ «Роллтон»), Nestle (ТМ «Магги»), Europe Foods (ТМ «Галина Бланка»), а также «Юнилевер» (ТМ Knorr), «Русский продукт» (ТМ «Русский продукт», «Суп дня», «Суперсуп</w:t>
      </w:r>
      <w:r>
        <w:t>»</w:t>
      </w:r>
      <w:r w:rsidRPr="00FC0680">
        <w:t xml:space="preserve"> и др</w:t>
      </w:r>
      <w:r>
        <w:t>.</w:t>
      </w:r>
    </w:p>
    <w:p w:rsidR="00334443" w:rsidRDefault="00334443" w:rsidP="00FC0680">
      <w:pPr>
        <w:pStyle w:val="a0"/>
        <w:jc w:val="both"/>
      </w:pPr>
      <w:r w:rsidRPr="00E968E4">
        <w:t xml:space="preserve">В рамках категории существует несколько самостоятельных </w:t>
      </w:r>
      <w:r w:rsidRPr="000A73AD">
        <w:t xml:space="preserve">торговых марок («Суп «Русский продукт» (с синей волной)», «Суп Дня», «Дачный суп», «Суперсуп»), покрывающих все ценовые сегменты данного рынка. </w:t>
      </w:r>
      <w:r>
        <w:t>ОАО «РУСПРОД»</w:t>
      </w:r>
      <w:r w:rsidRPr="000A73AD">
        <w:t xml:space="preserve"> предлагает достаточно широкий ассортимент этого популярного продукта – супы с грибами, курицей, мясом, овощами, копченостями, макаронами, харчо, уха, гуляши, щи и борщи.</w:t>
      </w:r>
      <w:r>
        <w:t xml:space="preserve"> При этом доля Общества на данном рынке составляет </w:t>
      </w:r>
      <w:r w:rsidRPr="00E51D7F">
        <w:t>3</w:t>
      </w:r>
      <w:r>
        <w:t>7 % в стоимостном выражении.</w:t>
      </w:r>
    </w:p>
    <w:p w:rsidR="00334443" w:rsidRPr="00652979" w:rsidRDefault="00334443" w:rsidP="00FC0680">
      <w:pPr>
        <w:pStyle w:val="a0"/>
        <w:jc w:val="both"/>
      </w:pPr>
      <w:r w:rsidRPr="00652979">
        <w:t xml:space="preserve">«Супы» являются основой сильной торговой марки бакалейных товаров «Русский продукт», в которую входят также хлопья, </w:t>
      </w:r>
      <w:r>
        <w:t xml:space="preserve">кисели, </w:t>
      </w:r>
      <w:r w:rsidRPr="00652979">
        <w:t>специи, макароны, сладкие десерты и полуфабрикаты для выпечки.</w:t>
      </w:r>
    </w:p>
    <w:p w:rsidR="00334443" w:rsidRPr="007604D4" w:rsidRDefault="00334443" w:rsidP="003434ED">
      <w:pPr>
        <w:pStyle w:val="1"/>
      </w:pPr>
      <w:r w:rsidRPr="007604D4">
        <w:t>Производство кофе</w:t>
      </w:r>
    </w:p>
    <w:p w:rsidR="00334443" w:rsidRPr="00F14E77" w:rsidRDefault="00334443" w:rsidP="00F14E77">
      <w:pPr>
        <w:jc w:val="both"/>
        <w:rPr>
          <w:sz w:val="24"/>
        </w:rPr>
      </w:pPr>
      <w:r w:rsidRPr="00F14E77">
        <w:rPr>
          <w:sz w:val="24"/>
        </w:rPr>
        <w:t>Доминирующее положение в структуре производства кофе занимает производство экстрактов, эссенций и концентратов кофе: на его долю приходится 68% от общероссийского производства кофе. Доля производства кофе без кофеина и жареного кофе составляет 31%, производство продуктов готовых на основе экстрактов, эссенций или концентратов кофе – около 1%. </w:t>
      </w:r>
    </w:p>
    <w:p w:rsidR="00334443" w:rsidRDefault="00334443" w:rsidP="00F14E77">
      <w:pPr>
        <w:jc w:val="both"/>
        <w:rPr>
          <w:sz w:val="24"/>
        </w:rPr>
      </w:pPr>
      <w:r w:rsidRPr="00F14E77">
        <w:rPr>
          <w:sz w:val="24"/>
        </w:rPr>
        <w:t>Рынок кофе в России характеризуется тем, что в структуре производства натурального кофе в разрезе основных его видов доминирующее положение занимает сегмент растворимого кофе: 93% от общероссийского объема производства кофе принадлежало именно ему. Доля кофе в зернах и молотого составляет 7%. </w:t>
      </w:r>
    </w:p>
    <w:p w:rsidR="00334443" w:rsidRPr="00F14E77" w:rsidRDefault="00334443" w:rsidP="00F14E77">
      <w:pPr>
        <w:jc w:val="both"/>
        <w:rPr>
          <w:sz w:val="24"/>
        </w:rPr>
      </w:pPr>
      <w:r w:rsidRPr="00F14E77">
        <w:rPr>
          <w:sz w:val="24"/>
        </w:rPr>
        <w:t>Доминирующее положение в структуре производства кофе занимает производство экстрактов, эссенций и концентратов кофе: на его долю приходится 68% от общероссийского производства кофе. Доля производства кофе без кофеина и жареного кофе составляет 31%, производство продуктов готовых на основе экстрактов, эссенций или концентратов кофе – около 1%. </w:t>
      </w:r>
    </w:p>
    <w:p w:rsidR="00334443" w:rsidRPr="0012357C" w:rsidRDefault="00334443" w:rsidP="0012357C">
      <w:pPr>
        <w:ind w:left="200"/>
        <w:rPr>
          <w:sz w:val="24"/>
        </w:rPr>
      </w:pPr>
      <w:r w:rsidRPr="00F14E77">
        <w:rPr>
          <w:sz w:val="24"/>
        </w:rPr>
        <w:t xml:space="preserve">Основные заводы-производители кофе без кофеина и жареного кофе России расположены в двух регионах: Ленинградской и Московской областях. </w:t>
      </w:r>
      <w:r w:rsidRPr="0012357C">
        <w:rPr>
          <w:sz w:val="24"/>
        </w:rPr>
        <w:t>Это фабрики таких производителей кофе, как ООО «Крафт Фудс Рус», Nestle, ООО “Паулиг Кофе», ООО»Чибо СНГ», ООО « Сара Ли Рус», ООО»Монтана Кофе», ЗАО «Московская кофейня на паях» и ООО «Интеркафе». На долю этих компаний приходится около 60 % рынка кофе.</w:t>
      </w:r>
    </w:p>
    <w:p w:rsidR="00334443" w:rsidRPr="0012357C" w:rsidRDefault="00334443" w:rsidP="0012357C">
      <w:pPr>
        <w:jc w:val="both"/>
        <w:rPr>
          <w:b/>
          <w:bCs/>
          <w:sz w:val="24"/>
        </w:rPr>
      </w:pPr>
      <w:r w:rsidRPr="0012357C">
        <w:rPr>
          <w:sz w:val="24"/>
        </w:rPr>
        <w:t xml:space="preserve">Компания «Русский Продукт» занимает, согласно маркетинговым исследованиям, 8% рынка         </w:t>
      </w:r>
      <w:r w:rsidRPr="0012357C">
        <w:rPr>
          <w:b/>
          <w:bCs/>
          <w:sz w:val="24"/>
        </w:rPr>
        <w:t>Производство чая</w:t>
      </w:r>
    </w:p>
    <w:p w:rsidR="00334443" w:rsidRDefault="00334443" w:rsidP="00FC0680">
      <w:pPr>
        <w:pStyle w:val="a0"/>
        <w:jc w:val="both"/>
      </w:pPr>
      <w:r w:rsidRPr="003F102C">
        <w:t>Рынок чая в РФ в 201</w:t>
      </w:r>
      <w:r>
        <w:t>3</w:t>
      </w:r>
      <w:r w:rsidRPr="003F102C">
        <w:t xml:space="preserve"> году как и в последние несколько лет сохранял свою </w:t>
      </w:r>
      <w:r w:rsidRPr="0099278B">
        <w:t xml:space="preserve">стабильность. </w:t>
      </w:r>
      <w:r>
        <w:t>Россия продолжает оставаться одним из лидеров потребления чая в мире. Из положительных тенденций можно отметить – рост спроса на пакетированный чай, травяной чай и возвращение к  премиальным продуктам. Объем рынка не изменился по сравнению с предыдущими годами и составил около 170 тыс.тонн. Рынок насыщен и при этом наблюдается острая конкурентная борьба.</w:t>
      </w:r>
    </w:p>
    <w:p w:rsidR="00334443" w:rsidRDefault="00334443" w:rsidP="00FC0680">
      <w:pPr>
        <w:shd w:val="clear" w:color="auto" w:fill="FFFFFF"/>
        <w:spacing w:after="288"/>
        <w:jc w:val="both"/>
        <w:rPr>
          <w:sz w:val="24"/>
        </w:rPr>
      </w:pPr>
      <w:r>
        <w:rPr>
          <w:sz w:val="24"/>
        </w:rPr>
        <w:t>Лидерами рынка по прежнему являются:</w:t>
      </w:r>
      <w:r w:rsidRPr="00FC0680">
        <w:rPr>
          <w:sz w:val="24"/>
        </w:rPr>
        <w:t xml:space="preserve"> «Орими Трейд», «Компания «Май», «Unilever», «Ah</w:t>
      </w:r>
      <w:r>
        <w:rPr>
          <w:sz w:val="24"/>
        </w:rPr>
        <w:t>mad Tea Ltd.» и «Сапсан» (около 75%). Остальные 25 %  рынка поделены между небольшими игроками, на долю каждого из которых приходится по 1-2%.</w:t>
      </w:r>
      <w:r w:rsidRPr="00FC0680">
        <w:rPr>
          <w:sz w:val="24"/>
        </w:rPr>
        <w:t xml:space="preserve">. К числу этих компаний относится и компания </w:t>
      </w:r>
      <w:r>
        <w:rPr>
          <w:sz w:val="24"/>
        </w:rPr>
        <w:t xml:space="preserve">ОАО </w:t>
      </w:r>
      <w:r w:rsidRPr="00FC0680">
        <w:rPr>
          <w:sz w:val="24"/>
        </w:rPr>
        <w:t>«</w:t>
      </w:r>
      <w:r>
        <w:rPr>
          <w:sz w:val="24"/>
        </w:rPr>
        <w:t>РУСПРОД</w:t>
      </w:r>
      <w:r w:rsidRPr="00FC0680">
        <w:rPr>
          <w:sz w:val="24"/>
        </w:rPr>
        <w:t>» с торговой маркой «Бодрость».</w:t>
      </w:r>
      <w:r>
        <w:rPr>
          <w:sz w:val="24"/>
        </w:rPr>
        <w:t xml:space="preserve"> «Бодрость»- одна  из самых известных марок чая в России. Это объясняется как долгой историе( чай производился в СССР  еще с 1967г.), так и достаточно высоким качеством.</w:t>
      </w:r>
    </w:p>
    <w:p w:rsidR="00334443" w:rsidRPr="00CA2B2C" w:rsidRDefault="00334443" w:rsidP="00A937E3">
      <w:pPr>
        <w:pStyle w:val="1"/>
      </w:pPr>
      <w:r w:rsidRPr="00CA2B2C">
        <w:t>Производство каш и хлопьев «Геркулес»</w:t>
      </w:r>
    </w:p>
    <w:p w:rsidR="00334443" w:rsidRPr="00CA2B2C" w:rsidRDefault="00334443" w:rsidP="00A937E3">
      <w:pPr>
        <w:pStyle w:val="a0"/>
        <w:jc w:val="both"/>
      </w:pPr>
      <w:r w:rsidRPr="00CA2B2C">
        <w:t>ОАО «РУСПРОД»  является одним из основных компаний на данном рынке продукции, так в сегменте варочные каши доля рынка составляет 14 %, а в сегменте каш мгновенного приготовления – 3 %.</w:t>
      </w:r>
    </w:p>
    <w:p w:rsidR="00334443" w:rsidRPr="00CA2B2C" w:rsidRDefault="00334443" w:rsidP="00A937E3">
      <w:pPr>
        <w:pStyle w:val="a0"/>
        <w:jc w:val="both"/>
      </w:pPr>
      <w:r w:rsidRPr="00CA2B2C">
        <w:t>Основные кон</w:t>
      </w:r>
      <w:r>
        <w:t>куренты</w:t>
      </w:r>
      <w:r w:rsidRPr="00CA2B2C">
        <w:t>: Ясно солнышко: 28 %-лидер сегмента варочных каш  и 5 % -мгновенные каши,  Nestle: 15 % -лидер в сегменте каш мгновенного приготовления</w:t>
      </w:r>
    </w:p>
    <w:p w:rsidR="00334443" w:rsidRPr="00DC4C50" w:rsidRDefault="00334443" w:rsidP="00A937E3">
      <w:pPr>
        <w:pStyle w:val="a0"/>
        <w:jc w:val="both"/>
      </w:pPr>
      <w:r w:rsidRPr="00CA2B2C">
        <w:t>Более того , овсяные хлопья  «Геркулес» производства ОАО «РУСПРОД»  в 2012 г стали победителем в рамках передачи на 1 Канале ТВ «Контрольная закупка» среди прочих отечественных производителей</w:t>
      </w:r>
      <w:r>
        <w:t>.</w:t>
      </w:r>
    </w:p>
    <w:p w:rsidR="00334443" w:rsidRPr="009F7B75" w:rsidRDefault="00334443" w:rsidP="009F7B75">
      <w:pPr>
        <w:pStyle w:val="a"/>
        <w:spacing w:before="120"/>
      </w:pPr>
      <w:bookmarkStart w:id="3" w:name="_Toc294602018"/>
      <w:r w:rsidRPr="00F73482">
        <w:t>Отчет совета директоров акционерного общества о результатах развития акционерного общества по приоритетным направлениям его деятельности</w:t>
      </w:r>
      <w:bookmarkEnd w:id="3"/>
    </w:p>
    <w:p w:rsidR="00334443" w:rsidRDefault="00334443" w:rsidP="00A06714">
      <w:pPr>
        <w:pStyle w:val="a0"/>
        <w:spacing w:before="80"/>
        <w:jc w:val="both"/>
      </w:pPr>
      <w:r w:rsidRPr="00424CA5">
        <w:t>В 20</w:t>
      </w:r>
      <w:r>
        <w:t>13</w:t>
      </w:r>
      <w:r w:rsidRPr="00424CA5">
        <w:t xml:space="preserve"> году Общество получило чист</w:t>
      </w:r>
      <w:r>
        <w:t>ый</w:t>
      </w:r>
      <w:r w:rsidRPr="00424CA5">
        <w:t xml:space="preserve"> </w:t>
      </w:r>
      <w:r>
        <w:t>убыток</w:t>
      </w:r>
      <w:r w:rsidRPr="00424CA5">
        <w:t xml:space="preserve"> в размере </w:t>
      </w:r>
      <w:r>
        <w:t xml:space="preserve">366 998 </w:t>
      </w:r>
      <w:r w:rsidRPr="00424CA5">
        <w:t xml:space="preserve">тыс.руб. </w:t>
      </w:r>
      <w:r>
        <w:t>Себестоимость реализованной продукции при этом уменьшилась в отчетном году по сравнению с аналогичным периодом предыдущего года на 3 %. Прирост выручки в 2013 году по отношению к 2012 году составил 0,2 %</w:t>
      </w:r>
      <w:r w:rsidRPr="00A06714">
        <w:t>. В количественном выражении</w:t>
      </w:r>
      <w:r>
        <w:t xml:space="preserve"> ( в тоннах)</w:t>
      </w:r>
      <w:r w:rsidRPr="00A06714">
        <w:t xml:space="preserve"> было реализовано продукции на </w:t>
      </w:r>
      <w:r>
        <w:t>4 % меньше. Инфляция на сырье и материалы была компенсирована ежегодным повышением отпускных цен.</w:t>
      </w:r>
    </w:p>
    <w:p w:rsidR="00334443" w:rsidRPr="002008D9" w:rsidRDefault="00334443" w:rsidP="00812A65">
      <w:pPr>
        <w:jc w:val="right"/>
        <w:rPr>
          <w:i/>
        </w:rPr>
      </w:pPr>
      <w:r>
        <w:rPr>
          <w:i/>
        </w:rPr>
        <w:t>Отчет о прибылях и убытках ОАО «РУСПРОД»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11"/>
        <w:gridCol w:w="1512"/>
        <w:gridCol w:w="1512"/>
        <w:gridCol w:w="1512"/>
      </w:tblGrid>
      <w:tr w:rsidR="00334443" w:rsidTr="00812A65">
        <w:tc>
          <w:tcPr>
            <w:tcW w:w="5211" w:type="dxa"/>
            <w:vAlign w:val="center"/>
          </w:tcPr>
          <w:p w:rsidR="00334443" w:rsidRPr="00D92C0D" w:rsidRDefault="00334443" w:rsidP="00B4483F">
            <w:pPr>
              <w:jc w:val="center"/>
              <w:rPr>
                <w:i/>
              </w:rPr>
            </w:pPr>
            <w:r w:rsidRPr="00D92C0D">
              <w:rPr>
                <w:i/>
              </w:rPr>
              <w:t>(тыс.руб.)</w:t>
            </w:r>
          </w:p>
        </w:tc>
        <w:tc>
          <w:tcPr>
            <w:tcW w:w="1512" w:type="dxa"/>
            <w:vAlign w:val="center"/>
          </w:tcPr>
          <w:p w:rsidR="00334443" w:rsidRPr="00F75263" w:rsidRDefault="00334443" w:rsidP="00812A65">
            <w:pPr>
              <w:jc w:val="center"/>
              <w:rPr>
                <w:b/>
                <w:lang w:val="en-US"/>
              </w:rPr>
            </w:pPr>
            <w:r w:rsidRPr="00D92C0D">
              <w:rPr>
                <w:b/>
              </w:rPr>
              <w:t>20</w:t>
            </w: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3</w:t>
            </w:r>
          </w:p>
        </w:tc>
        <w:tc>
          <w:tcPr>
            <w:tcW w:w="1512" w:type="dxa"/>
            <w:vAlign w:val="center"/>
          </w:tcPr>
          <w:p w:rsidR="00334443" w:rsidRPr="00F75263" w:rsidRDefault="00334443" w:rsidP="00B4483F">
            <w:pPr>
              <w:jc w:val="center"/>
              <w:rPr>
                <w:b/>
                <w:lang w:val="en-US"/>
              </w:rPr>
            </w:pPr>
            <w:r w:rsidRPr="00D92C0D">
              <w:rPr>
                <w:b/>
              </w:rPr>
              <w:t>20</w:t>
            </w: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2</w:t>
            </w:r>
          </w:p>
        </w:tc>
        <w:tc>
          <w:tcPr>
            <w:tcW w:w="1512" w:type="dxa"/>
            <w:vAlign w:val="center"/>
          </w:tcPr>
          <w:p w:rsidR="00334443" w:rsidRPr="00424CA5" w:rsidRDefault="00334443" w:rsidP="00B4483F">
            <w:pPr>
              <w:jc w:val="center"/>
              <w:rPr>
                <w:b/>
              </w:rPr>
            </w:pPr>
            <w:r>
              <w:rPr>
                <w:b/>
              </w:rPr>
              <w:t>Изменение показателя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Выручка без учета НДС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8033CB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3 265 627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3 259 355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744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+ 0,2 %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Себестоимость</w:t>
            </w:r>
          </w:p>
        </w:tc>
        <w:tc>
          <w:tcPr>
            <w:tcW w:w="1512" w:type="dxa"/>
            <w:vAlign w:val="center"/>
          </w:tcPr>
          <w:p w:rsidR="00334443" w:rsidRPr="00744E41" w:rsidRDefault="00334443" w:rsidP="00B4483F">
            <w:pPr>
              <w:jc w:val="right"/>
              <w:rPr>
                <w:sz w:val="18"/>
                <w:szCs w:val="18"/>
              </w:rPr>
            </w:pPr>
            <w:r w:rsidRPr="00744E41">
              <w:rPr>
                <w:sz w:val="18"/>
                <w:szCs w:val="18"/>
              </w:rPr>
              <w:t>(1</w:t>
            </w:r>
            <w:r>
              <w:rPr>
                <w:sz w:val="18"/>
                <w:szCs w:val="18"/>
                <w:lang w:val="en-US"/>
              </w:rPr>
              <w:t> </w:t>
            </w:r>
            <w:r w:rsidRPr="00744E41">
              <w:rPr>
                <w:sz w:val="18"/>
                <w:szCs w:val="18"/>
              </w:rPr>
              <w:t>986 578)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8033C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(2 </w:t>
            </w:r>
            <w:r w:rsidRPr="00744E41">
              <w:rPr>
                <w:sz w:val="18"/>
                <w:szCs w:val="18"/>
              </w:rPr>
              <w:t>044526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744E41">
            <w:pPr>
              <w:jc w:val="center"/>
              <w:rPr>
                <w:sz w:val="18"/>
                <w:szCs w:val="18"/>
              </w:rPr>
            </w:pPr>
            <w:r w:rsidRPr="00744E41">
              <w:rPr>
                <w:sz w:val="18"/>
                <w:szCs w:val="18"/>
              </w:rPr>
              <w:t xml:space="preserve"> -2,8</w:t>
            </w:r>
            <w:r>
              <w:rPr>
                <w:sz w:val="18"/>
                <w:szCs w:val="18"/>
              </w:rPr>
              <w:t xml:space="preserve">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Валовая прибыль</w:t>
            </w:r>
          </w:p>
        </w:tc>
        <w:tc>
          <w:tcPr>
            <w:tcW w:w="1512" w:type="dxa"/>
            <w:vAlign w:val="center"/>
          </w:tcPr>
          <w:p w:rsidR="00334443" w:rsidRPr="00744E41" w:rsidRDefault="00334443" w:rsidP="00B4483F">
            <w:pPr>
              <w:jc w:val="right"/>
              <w:rPr>
                <w:sz w:val="18"/>
                <w:szCs w:val="18"/>
              </w:rPr>
            </w:pPr>
            <w:r w:rsidRPr="00744E41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  <w:lang w:val="en-US"/>
              </w:rPr>
              <w:t> </w:t>
            </w:r>
            <w:r w:rsidRPr="00744E41">
              <w:rPr>
                <w:sz w:val="18"/>
                <w:szCs w:val="18"/>
              </w:rPr>
              <w:t>279 049</w:t>
            </w:r>
          </w:p>
        </w:tc>
        <w:tc>
          <w:tcPr>
            <w:tcW w:w="1512" w:type="dxa"/>
            <w:vAlign w:val="center"/>
          </w:tcPr>
          <w:p w:rsidR="00334443" w:rsidRPr="00744E41" w:rsidRDefault="00334443" w:rsidP="00B4483F">
            <w:pPr>
              <w:jc w:val="right"/>
              <w:rPr>
                <w:sz w:val="18"/>
                <w:szCs w:val="18"/>
              </w:rPr>
            </w:pPr>
            <w:r w:rsidRPr="00744E41">
              <w:rPr>
                <w:sz w:val="18"/>
                <w:szCs w:val="18"/>
              </w:rPr>
              <w:t>1 214 829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+ 5,3 %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Коммерческие расходы</w:t>
            </w:r>
          </w:p>
        </w:tc>
        <w:tc>
          <w:tcPr>
            <w:tcW w:w="1512" w:type="dxa"/>
            <w:vAlign w:val="center"/>
          </w:tcPr>
          <w:p w:rsidR="00334443" w:rsidRPr="00744E41" w:rsidRDefault="00334443" w:rsidP="00B4483F">
            <w:pPr>
              <w:jc w:val="right"/>
              <w:rPr>
                <w:sz w:val="18"/>
                <w:szCs w:val="18"/>
              </w:rPr>
            </w:pPr>
            <w:r w:rsidRPr="00744E41">
              <w:rPr>
                <w:sz w:val="18"/>
                <w:szCs w:val="18"/>
              </w:rPr>
              <w:t>(1</w:t>
            </w:r>
            <w:r>
              <w:rPr>
                <w:sz w:val="18"/>
                <w:szCs w:val="18"/>
                <w:lang w:val="en-US"/>
              </w:rPr>
              <w:t> </w:t>
            </w:r>
            <w:r w:rsidRPr="00744E41">
              <w:rPr>
                <w:sz w:val="18"/>
                <w:szCs w:val="18"/>
              </w:rPr>
              <w:t>102 747)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8033C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 w:rsidRPr="00744E41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  <w:lang w:val="en-US"/>
              </w:rPr>
              <w:t>27 755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+ 33 %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Управленческие расходы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B4483F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(515 245)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8033C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  <w:lang w:val="en-US"/>
              </w:rPr>
              <w:t>516 727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744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- 0,3 % 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Прибыль (убыток) от продаж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B4483F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(338 943)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(129 653)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+ 61,4 %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Сальдо прочих доходов и расходов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B4483F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(146 898)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(80 301)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744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+ 82,9 %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Прибыль (убыток) до налогообложения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B4483F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(485 841)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(209 954)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+ 131 %</w:t>
            </w:r>
          </w:p>
        </w:tc>
      </w:tr>
      <w:tr w:rsidR="00334443" w:rsidRPr="00D92C0D" w:rsidTr="00812A65">
        <w:tc>
          <w:tcPr>
            <w:tcW w:w="5211" w:type="dxa"/>
          </w:tcPr>
          <w:p w:rsidR="00334443" w:rsidRPr="00D92C0D" w:rsidRDefault="00334443" w:rsidP="00B4483F">
            <w:pPr>
              <w:jc w:val="both"/>
              <w:rPr>
                <w:sz w:val="18"/>
                <w:szCs w:val="18"/>
              </w:rPr>
            </w:pPr>
            <w:r w:rsidRPr="00D92C0D">
              <w:rPr>
                <w:sz w:val="18"/>
                <w:szCs w:val="18"/>
              </w:rPr>
              <w:t>Чистая прибыль</w:t>
            </w:r>
          </w:p>
        </w:tc>
        <w:tc>
          <w:tcPr>
            <w:tcW w:w="1512" w:type="dxa"/>
            <w:vAlign w:val="center"/>
          </w:tcPr>
          <w:p w:rsidR="00334443" w:rsidRPr="008033CB" w:rsidRDefault="00334443" w:rsidP="00B4483F">
            <w:pPr>
              <w:jc w:val="right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(366 998)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B448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(188 623)</w:t>
            </w:r>
          </w:p>
        </w:tc>
        <w:tc>
          <w:tcPr>
            <w:tcW w:w="1512" w:type="dxa"/>
            <w:vAlign w:val="center"/>
          </w:tcPr>
          <w:p w:rsidR="00334443" w:rsidRPr="00D92C0D" w:rsidRDefault="00334443" w:rsidP="00744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+ 94,6 %</w:t>
            </w:r>
          </w:p>
        </w:tc>
      </w:tr>
    </w:tbl>
    <w:p w:rsidR="00334443" w:rsidRDefault="00334443" w:rsidP="00812A65">
      <w:pPr>
        <w:pStyle w:val="a0"/>
        <w:jc w:val="both"/>
      </w:pPr>
    </w:p>
    <w:p w:rsidR="00334443" w:rsidRDefault="00334443" w:rsidP="00A937E3">
      <w:pPr>
        <w:pStyle w:val="a0"/>
        <w:jc w:val="both"/>
      </w:pPr>
    </w:p>
    <w:p w:rsidR="00334443" w:rsidRDefault="00334443" w:rsidP="00A937E3">
      <w:pPr>
        <w:pStyle w:val="a0"/>
        <w:jc w:val="both"/>
      </w:pPr>
      <w:r>
        <w:t>Коммерческие расходы в 2013 году</w:t>
      </w:r>
      <w:r w:rsidRPr="00F72F43">
        <w:t xml:space="preserve"> </w:t>
      </w:r>
      <w:r>
        <w:t>выросли на 33 %. Это в основном связано с расширением системы дистрибуции, в т.ч. – увеличением присутствия в федеральных и региональных сетях, а также развитием канала прямых продаж.</w:t>
      </w:r>
    </w:p>
    <w:p w:rsidR="00334443" w:rsidRDefault="00334443" w:rsidP="00CD7C6A">
      <w:pPr>
        <w:pStyle w:val="a0"/>
        <w:spacing w:before="80"/>
        <w:jc w:val="both"/>
      </w:pPr>
      <w:r>
        <w:t>В 2013 году, как и в предыдущие годы, большая часть продукции была реализована Компанией через своих дистрибьюторов (52% от общего товарооборота). Однако в отчетном году увеличилась доля продукции, реализованной через федеральные сети. Она составила 42 % от общего объема реализации (против 37 % в 2012 году). Отгрузки по каналу ОПП увеличились более ,чем в 600 раз, однако в общем объеме отгрузок доля ОПП составила всего 3 % (против 0,4 % в 2012 году).</w:t>
      </w:r>
    </w:p>
    <w:p w:rsidR="00334443" w:rsidRDefault="00334443" w:rsidP="004C5F95">
      <w:pPr>
        <w:pStyle w:val="a"/>
        <w:spacing w:before="120"/>
      </w:pPr>
      <w:bookmarkStart w:id="4" w:name="_Toc294602019"/>
      <w:r>
        <w:t>И</w:t>
      </w:r>
      <w:r w:rsidRPr="004C5F95">
        <w:t>нформаци</w:t>
      </w:r>
      <w:r>
        <w:t>я</w:t>
      </w:r>
      <w:r w:rsidRPr="004C5F95">
        <w:t xml:space="preserve"> об объеме каждого из использованных акционерным обществом в отчетном году видов энергетических ресурсов</w:t>
      </w:r>
      <w:bookmarkEnd w:id="4"/>
    </w:p>
    <w:p w:rsidR="00334443" w:rsidRDefault="00334443" w:rsidP="00CD7C6A">
      <w:pPr>
        <w:pStyle w:val="a0"/>
        <w:spacing w:before="80"/>
        <w:jc w:val="both"/>
      </w:pPr>
      <w:r>
        <w:t>В отчетном году Общество использовало следующие энергетические ресурсы: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8"/>
        <w:gridCol w:w="1606"/>
        <w:gridCol w:w="1606"/>
        <w:gridCol w:w="1607"/>
      </w:tblGrid>
      <w:tr w:rsidR="00334443" w:rsidRPr="00EC5534" w:rsidTr="00EC5534">
        <w:tc>
          <w:tcPr>
            <w:tcW w:w="4928" w:type="dxa"/>
            <w:vAlign w:val="center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Единица измерения</w:t>
            </w:r>
          </w:p>
        </w:tc>
        <w:tc>
          <w:tcPr>
            <w:tcW w:w="1606" w:type="dxa"/>
            <w:vAlign w:val="center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натуральных единицах</w:t>
            </w:r>
          </w:p>
        </w:tc>
        <w:tc>
          <w:tcPr>
            <w:tcW w:w="1607" w:type="dxa"/>
            <w:vAlign w:val="center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В тысячах рублей</w:t>
            </w:r>
          </w:p>
        </w:tc>
      </w:tr>
      <w:tr w:rsidR="00334443" w:rsidRPr="00EC5534" w:rsidTr="003F7DD5">
        <w:tc>
          <w:tcPr>
            <w:tcW w:w="4928" w:type="dxa"/>
          </w:tcPr>
          <w:p w:rsidR="00334443" w:rsidRPr="00EC5534" w:rsidRDefault="00334443" w:rsidP="00E12A88">
            <w:pPr>
              <w:pStyle w:val="a0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Тепловая энергия</w:t>
            </w:r>
          </w:p>
        </w:tc>
        <w:tc>
          <w:tcPr>
            <w:tcW w:w="1606" w:type="dxa"/>
          </w:tcPr>
          <w:p w:rsidR="00334443" w:rsidRPr="00EC5534" w:rsidRDefault="00334443" w:rsidP="00EC5534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гКал</w:t>
            </w:r>
          </w:p>
        </w:tc>
        <w:tc>
          <w:tcPr>
            <w:tcW w:w="1606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7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334443" w:rsidRPr="00EC5534" w:rsidTr="003F7DD5">
        <w:tc>
          <w:tcPr>
            <w:tcW w:w="4928" w:type="dxa"/>
          </w:tcPr>
          <w:p w:rsidR="00334443" w:rsidRPr="00EC5534" w:rsidRDefault="00334443" w:rsidP="00E12A88">
            <w:pPr>
              <w:pStyle w:val="a0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Электрическая энергия</w:t>
            </w:r>
          </w:p>
        </w:tc>
        <w:tc>
          <w:tcPr>
            <w:tcW w:w="1606" w:type="dxa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кВт ч</w:t>
            </w:r>
          </w:p>
        </w:tc>
        <w:tc>
          <w:tcPr>
            <w:tcW w:w="1606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7 511 160</w:t>
            </w:r>
          </w:p>
        </w:tc>
        <w:tc>
          <w:tcPr>
            <w:tcW w:w="1607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26 326</w:t>
            </w:r>
          </w:p>
        </w:tc>
      </w:tr>
      <w:tr w:rsidR="00334443" w:rsidRPr="00EC5534" w:rsidTr="003F7DD5">
        <w:tc>
          <w:tcPr>
            <w:tcW w:w="4928" w:type="dxa"/>
          </w:tcPr>
          <w:p w:rsidR="00334443" w:rsidRPr="00EC5534" w:rsidRDefault="00334443" w:rsidP="00E12A88">
            <w:pPr>
              <w:pStyle w:val="a0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Бензин</w:t>
            </w:r>
          </w:p>
        </w:tc>
        <w:tc>
          <w:tcPr>
            <w:tcW w:w="1606" w:type="dxa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л</w:t>
            </w:r>
          </w:p>
        </w:tc>
        <w:tc>
          <w:tcPr>
            <w:tcW w:w="1606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110 961</w:t>
            </w:r>
          </w:p>
        </w:tc>
        <w:tc>
          <w:tcPr>
            <w:tcW w:w="1607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2 383</w:t>
            </w:r>
          </w:p>
        </w:tc>
      </w:tr>
      <w:tr w:rsidR="00334443" w:rsidRPr="00EC5534" w:rsidTr="003F7DD5">
        <w:tc>
          <w:tcPr>
            <w:tcW w:w="4928" w:type="dxa"/>
          </w:tcPr>
          <w:p w:rsidR="00334443" w:rsidRPr="00EC5534" w:rsidRDefault="00334443" w:rsidP="00E12A88">
            <w:pPr>
              <w:pStyle w:val="a0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Топливо дизельное</w:t>
            </w:r>
          </w:p>
        </w:tc>
        <w:tc>
          <w:tcPr>
            <w:tcW w:w="1606" w:type="dxa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л</w:t>
            </w:r>
          </w:p>
        </w:tc>
        <w:tc>
          <w:tcPr>
            <w:tcW w:w="1606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312 414</w:t>
            </w:r>
          </w:p>
        </w:tc>
        <w:tc>
          <w:tcPr>
            <w:tcW w:w="1607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7 055</w:t>
            </w:r>
          </w:p>
        </w:tc>
      </w:tr>
      <w:tr w:rsidR="00334443" w:rsidRPr="00EC5534" w:rsidTr="003F7DD5">
        <w:tc>
          <w:tcPr>
            <w:tcW w:w="4928" w:type="dxa"/>
          </w:tcPr>
          <w:p w:rsidR="00334443" w:rsidRPr="00EC5534" w:rsidRDefault="00334443" w:rsidP="00E12A88">
            <w:pPr>
              <w:pStyle w:val="a0"/>
              <w:spacing w:before="0" w:after="0"/>
              <w:jc w:val="both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Газ природный</w:t>
            </w:r>
          </w:p>
        </w:tc>
        <w:tc>
          <w:tcPr>
            <w:tcW w:w="1606" w:type="dxa"/>
          </w:tcPr>
          <w:p w:rsidR="00334443" w:rsidRPr="00EC5534" w:rsidRDefault="00334443" w:rsidP="00E12A88">
            <w:pPr>
              <w:pStyle w:val="a0"/>
              <w:spacing w:before="0" w:after="0"/>
              <w:jc w:val="center"/>
              <w:rPr>
                <w:sz w:val="18"/>
                <w:szCs w:val="18"/>
              </w:rPr>
            </w:pPr>
            <w:r w:rsidRPr="00EC5534">
              <w:rPr>
                <w:sz w:val="18"/>
                <w:szCs w:val="18"/>
              </w:rPr>
              <w:t>куб.м.</w:t>
            </w:r>
          </w:p>
        </w:tc>
        <w:tc>
          <w:tcPr>
            <w:tcW w:w="1606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5 417 239</w:t>
            </w:r>
          </w:p>
        </w:tc>
        <w:tc>
          <w:tcPr>
            <w:tcW w:w="1607" w:type="dxa"/>
            <w:vAlign w:val="bottom"/>
          </w:tcPr>
          <w:p w:rsidR="00334443" w:rsidRDefault="0033444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25 650</w:t>
            </w:r>
          </w:p>
        </w:tc>
      </w:tr>
    </w:tbl>
    <w:p w:rsidR="00334443" w:rsidRDefault="00334443" w:rsidP="007225D9">
      <w:pPr>
        <w:pStyle w:val="a"/>
        <w:spacing w:before="120"/>
      </w:pPr>
      <w:bookmarkStart w:id="5" w:name="_Toc294602020"/>
    </w:p>
    <w:p w:rsidR="00334443" w:rsidRPr="00C124B4" w:rsidRDefault="00334443" w:rsidP="007225D9">
      <w:pPr>
        <w:pStyle w:val="a"/>
        <w:spacing w:before="120"/>
      </w:pPr>
      <w:r w:rsidRPr="00C124B4">
        <w:t>Перспективы развития акционерного общества</w:t>
      </w:r>
      <w:bookmarkEnd w:id="5"/>
    </w:p>
    <w:p w:rsidR="00334443" w:rsidRPr="00C124B4" w:rsidRDefault="00334443" w:rsidP="00874C24">
      <w:pPr>
        <w:pStyle w:val="a0"/>
        <w:jc w:val="both"/>
      </w:pPr>
      <w:r w:rsidRPr="00C124B4">
        <w:t xml:space="preserve">Стратегической целью ОАО «РУСПРОД», как и в прошлых периодах, является достижение стабильных темпов роста объемов производства и реализации продукции. </w:t>
      </w:r>
    </w:p>
    <w:p w:rsidR="00334443" w:rsidRPr="00C124B4" w:rsidRDefault="00334443" w:rsidP="00874C24">
      <w:pPr>
        <w:pStyle w:val="a0"/>
        <w:jc w:val="both"/>
      </w:pPr>
      <w:r w:rsidRPr="00C124B4">
        <w:t>Модернизация производственных мощностей с целью повышения эффективности использования и снижения издержек производс</w:t>
      </w:r>
      <w:r>
        <w:t>тва.</w:t>
      </w:r>
    </w:p>
    <w:p w:rsidR="00334443" w:rsidRDefault="00334443" w:rsidP="00874C24">
      <w:pPr>
        <w:pStyle w:val="a0"/>
        <w:jc w:val="both"/>
      </w:pPr>
      <w:r w:rsidRPr="00C124B4">
        <w:t>Сбытовая стратегия ОАО «РУСПРОД» ориентирована на укрепление позиций в регионах путем поддержания и расширения целостной и лояльной системы дистрибуции. Кроме того, планируется расширение продаж товаров на рынках ближнего зарубежья.</w:t>
      </w:r>
    </w:p>
    <w:p w:rsidR="00334443" w:rsidRPr="002C1174" w:rsidRDefault="00334443" w:rsidP="00A115F3">
      <w:pPr>
        <w:pStyle w:val="a"/>
        <w:spacing w:before="120"/>
      </w:pPr>
      <w:bookmarkStart w:id="6" w:name="_Toc294602021"/>
      <w:r w:rsidRPr="002C1174">
        <w:t>Отчет о выплате объявленных (начисленных) дивидендов по акциям Общества</w:t>
      </w:r>
      <w:bookmarkEnd w:id="6"/>
      <w:r w:rsidRPr="002C1174">
        <w:t xml:space="preserve"> </w:t>
      </w:r>
    </w:p>
    <w:p w:rsidR="00334443" w:rsidRPr="002C1174" w:rsidRDefault="00334443" w:rsidP="00887176">
      <w:pPr>
        <w:jc w:val="both"/>
        <w:rPr>
          <w:sz w:val="24"/>
        </w:rPr>
      </w:pPr>
      <w:bookmarkStart w:id="7" w:name="_Toc294602022"/>
      <w:r w:rsidRPr="00FA4A05">
        <w:rPr>
          <w:sz w:val="24"/>
        </w:rPr>
        <w:t xml:space="preserve">В 2013 году Общество получило убыток в размере 366 998 тыс.руб. Учитывая это, Совет </w:t>
      </w:r>
      <w:r w:rsidRPr="00FC371D">
        <w:rPr>
          <w:sz w:val="24"/>
        </w:rPr>
        <w:t xml:space="preserve">директоров на своем заседании 18 апреля 2014 года (протокол № 7 от 21 апреля 2014 г.) </w:t>
      </w:r>
      <w:r w:rsidRPr="00FA4A05">
        <w:rPr>
          <w:sz w:val="24"/>
        </w:rPr>
        <w:t>принял решение рекомендовать годовому общему собранию акционеров Общества дивиденды не выплачивать.</w:t>
      </w:r>
    </w:p>
    <w:p w:rsidR="00334443" w:rsidRPr="002C1174" w:rsidRDefault="00334443" w:rsidP="00604DDE">
      <w:pPr>
        <w:pStyle w:val="a0"/>
        <w:jc w:val="both"/>
      </w:pPr>
      <w:r w:rsidRPr="002C1174">
        <w:t xml:space="preserve">  </w:t>
      </w:r>
    </w:p>
    <w:p w:rsidR="00334443" w:rsidRPr="00DD4FB1" w:rsidRDefault="00334443" w:rsidP="00F36164">
      <w:pPr>
        <w:pStyle w:val="a"/>
        <w:spacing w:before="120"/>
      </w:pPr>
      <w:r w:rsidRPr="00DD4FB1">
        <w:t>Описание основных факторов риска, связанных с деятельностью акционерного общества</w:t>
      </w:r>
      <w:bookmarkEnd w:id="7"/>
    </w:p>
    <w:p w:rsidR="00334443" w:rsidRPr="00DD4FB1" w:rsidRDefault="00334443" w:rsidP="00935AEE">
      <w:pPr>
        <w:pStyle w:val="a0"/>
        <w:jc w:val="both"/>
      </w:pPr>
      <w:r w:rsidRPr="00DD4FB1">
        <w:t>Среди основных негативных факторов, которые могут повлиять на деятельность Общества можно выделить:</w:t>
      </w:r>
    </w:p>
    <w:p w:rsidR="00334443" w:rsidRPr="00DD4FB1" w:rsidRDefault="00334443" w:rsidP="00935AEE">
      <w:pPr>
        <w:pStyle w:val="a0"/>
        <w:jc w:val="both"/>
      </w:pPr>
      <w:r w:rsidRPr="00DD4FB1">
        <w:t>- проникновение на рынок крупных западных компаний (через приобретение долей собственности российских производителей пищевых продуктов) и как следствие появление новых крупных игроков и усиление конкуренции</w:t>
      </w:r>
    </w:p>
    <w:p w:rsidR="00334443" w:rsidRPr="00DD4FB1" w:rsidRDefault="00334443" w:rsidP="00935AEE">
      <w:pPr>
        <w:pStyle w:val="a0"/>
        <w:jc w:val="both"/>
      </w:pPr>
      <w:r w:rsidRPr="00DD4FB1">
        <w:t>- рост цен на энергоносители и сырье, повышение издержек производства</w:t>
      </w:r>
    </w:p>
    <w:p w:rsidR="00334443" w:rsidRPr="00DD4FB1" w:rsidRDefault="00334443" w:rsidP="00935AEE">
      <w:pPr>
        <w:pStyle w:val="a0"/>
        <w:jc w:val="both"/>
      </w:pPr>
      <w:r w:rsidRPr="00DD4FB1">
        <w:t>- отсутствие спроса на определенные виды выпускаемой продукции</w:t>
      </w:r>
    </w:p>
    <w:p w:rsidR="00334443" w:rsidRPr="00DD4FB1" w:rsidRDefault="00334443" w:rsidP="00935AEE">
      <w:pPr>
        <w:pStyle w:val="a0"/>
        <w:jc w:val="both"/>
      </w:pPr>
      <w:r w:rsidRPr="00DD4FB1">
        <w:t>Грамотные и слаженные действия менеджмента Компании, направленные на обеспечение эффективной деятельности должны свести все риски до минимума или обеспечить  своевременное реагирование на внешние и внутренние потенциальные угрозы без серьезных потерь.</w:t>
      </w:r>
    </w:p>
    <w:p w:rsidR="00334443" w:rsidRPr="00DD4FB1" w:rsidRDefault="00334443" w:rsidP="00935AEE">
      <w:pPr>
        <w:pStyle w:val="a0"/>
        <w:jc w:val="both"/>
      </w:pPr>
      <w:r w:rsidRPr="00DD4FB1">
        <w:t>Все прочие риски относятся к категории незначительных или маловероятных.</w:t>
      </w:r>
    </w:p>
    <w:p w:rsidR="00334443" w:rsidRPr="00DD4FB1" w:rsidRDefault="00334443" w:rsidP="00FE5B23">
      <w:pPr>
        <w:pStyle w:val="a"/>
        <w:spacing w:before="120"/>
      </w:pPr>
      <w:bookmarkStart w:id="8" w:name="_Toc294602023"/>
      <w:r w:rsidRPr="00DD4FB1">
        <w:t>Перечень совершенных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заинтересованного лица (лиц), существенных условий и органа управления общества, принявшего решение о ее одобрении</w:t>
      </w:r>
      <w:bookmarkEnd w:id="8"/>
    </w:p>
    <w:p w:rsidR="00334443" w:rsidRPr="00DD4FB1" w:rsidRDefault="00334443" w:rsidP="00FE5B23">
      <w:pPr>
        <w:pStyle w:val="BodyTextIndent3"/>
        <w:ind w:firstLine="0"/>
        <w:rPr>
          <w:sz w:val="24"/>
        </w:rPr>
      </w:pPr>
      <w:r w:rsidRPr="00DD4FB1">
        <w:rPr>
          <w:sz w:val="24"/>
        </w:rPr>
        <w:t xml:space="preserve">Таких сделок не было. </w:t>
      </w:r>
    </w:p>
    <w:p w:rsidR="00334443" w:rsidRPr="00DD4FB1" w:rsidRDefault="00334443" w:rsidP="00FE5B23">
      <w:pPr>
        <w:pStyle w:val="a"/>
        <w:spacing w:before="120"/>
      </w:pPr>
      <w:bookmarkStart w:id="9" w:name="_Toc294602024"/>
      <w:r w:rsidRPr="00DD4FB1">
        <w:t>Перечень совершенных обществом в отчетном году сделок, признаваемых в соответствии с Федеральным законом «Об акционерных обществах» сделками, в совершении которых имеется заинтересованность лица (лиц) существенных условий и органа управления общества, принявшего решение о ее одобрении</w:t>
      </w:r>
      <w:bookmarkEnd w:id="9"/>
    </w:p>
    <w:p w:rsidR="00334443" w:rsidRPr="00DD4FB1" w:rsidRDefault="00334443" w:rsidP="00FE5B23">
      <w:pPr>
        <w:pStyle w:val="BodyTextIndent3"/>
        <w:ind w:firstLine="0"/>
        <w:rPr>
          <w:b/>
          <w:i/>
        </w:rPr>
      </w:pPr>
      <w:r w:rsidRPr="00DD4FB1">
        <w:rPr>
          <w:sz w:val="24"/>
        </w:rPr>
        <w:t>Таких сделок не было.</w:t>
      </w:r>
    </w:p>
    <w:p w:rsidR="00334443" w:rsidRPr="00DD4FB1" w:rsidRDefault="00334443" w:rsidP="00AA1A43">
      <w:pPr>
        <w:pStyle w:val="a"/>
        <w:spacing w:before="120"/>
      </w:pPr>
      <w:bookmarkStart w:id="10" w:name="_Toc294602025"/>
      <w:r w:rsidRPr="00DD4FB1"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 общества, в том числе их краткие биографические данные и владения акциями общества в течение отчетного года</w:t>
      </w:r>
      <w:bookmarkEnd w:id="10"/>
    </w:p>
    <w:p w:rsidR="00334443" w:rsidRPr="00DD4FB1" w:rsidRDefault="00334443" w:rsidP="00AF5659">
      <w:pPr>
        <w:ind w:left="200"/>
      </w:pPr>
      <w:bookmarkStart w:id="11" w:name="_Toc294602026"/>
      <w:r w:rsidRPr="00DD4FB1">
        <w:t>ФИО:</w:t>
      </w:r>
      <w:r w:rsidRPr="00DD4FB1">
        <w:rPr>
          <w:rStyle w:val="Subst0"/>
        </w:rPr>
        <w:t xml:space="preserve"> Малина (Malina ) И. Дэниэл (I. Daniel)</w:t>
      </w:r>
      <w:r>
        <w:rPr>
          <w:rStyle w:val="Subst0"/>
        </w:rPr>
        <w:t xml:space="preserve"> </w:t>
      </w:r>
      <w:r w:rsidRPr="00DD4FB1">
        <w:rPr>
          <w:rStyle w:val="Subst0"/>
        </w:rPr>
        <w:t>(председатель)</w:t>
      </w:r>
    </w:p>
    <w:p w:rsidR="00334443" w:rsidRPr="00DD4FB1" w:rsidRDefault="00334443" w:rsidP="00AF5659">
      <w:pPr>
        <w:ind w:left="200"/>
      </w:pPr>
      <w:r w:rsidRPr="00DD4FB1">
        <w:t>Год рождения:</w:t>
      </w:r>
      <w:r w:rsidRPr="00DD4FB1">
        <w:rPr>
          <w:rStyle w:val="Subst0"/>
        </w:rPr>
        <w:t xml:space="preserve"> 1959</w:t>
      </w:r>
    </w:p>
    <w:p w:rsidR="00334443" w:rsidRPr="00DD4FB1" w:rsidRDefault="00334443" w:rsidP="00AF5659">
      <w:pPr>
        <w:pStyle w:val="ThinDelim"/>
      </w:pPr>
    </w:p>
    <w:p w:rsidR="00334443" w:rsidRPr="00DD4FB1" w:rsidRDefault="00334443" w:rsidP="00AF5659">
      <w:pPr>
        <w:ind w:left="200"/>
      </w:pPr>
      <w:r w:rsidRPr="00DD4FB1">
        <w:t>Образование:</w:t>
      </w:r>
      <w:r w:rsidRPr="00DD4FB1">
        <w:br/>
      </w:r>
      <w:r w:rsidRPr="00DD4FB1">
        <w:rPr>
          <w:rStyle w:val="Subst0"/>
        </w:rPr>
        <w:t>Высшее</w:t>
      </w:r>
    </w:p>
    <w:p w:rsidR="00334443" w:rsidRPr="00DD4FB1" w:rsidRDefault="00334443" w:rsidP="00AF5659">
      <w:pPr>
        <w:ind w:left="200"/>
      </w:pPr>
      <w:r w:rsidRPr="00DD4FB1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Pr="00DD4FB1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RPr="00DD4FB1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Должность</w:t>
            </w:r>
          </w:p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jc w:val="center"/>
            </w:pPr>
            <w:r w:rsidRPr="00DD4FB1"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/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1999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General Mills, Inc.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r w:rsidRPr="00DD4FB1">
              <w:t>Старший Вице Президент</w:t>
            </w:r>
          </w:p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pPr>
              <w:rPr>
                <w:lang w:val="en-US"/>
              </w:rPr>
            </w:pPr>
            <w:r w:rsidRPr="00DD4FB1">
              <w:rPr>
                <w:lang w:val="en-US"/>
              </w:rPr>
              <w:t>Northwestern's Kellogg School of Business, University of Minnesota's Carlson School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r w:rsidRPr="00DD4FB1">
              <w:t>Лектор</w:t>
            </w:r>
          </w:p>
        </w:tc>
      </w:tr>
      <w:tr w:rsidR="00334443" w:rsidRPr="00DD4FB1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DD4FB1" w:rsidRDefault="00334443" w:rsidP="00707EC9">
            <w:r w:rsidRPr="00DD4FB1"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DD4FB1" w:rsidRDefault="00334443" w:rsidP="00707EC9">
            <w:r w:rsidRPr="00DD4FB1">
              <w:t>Председатель совета директоров</w:t>
            </w:r>
          </w:p>
        </w:tc>
      </w:tr>
    </w:tbl>
    <w:p w:rsidR="00334443" w:rsidRPr="00DD4FB1" w:rsidRDefault="00334443" w:rsidP="00AF5659"/>
    <w:p w:rsidR="00334443" w:rsidRPr="00DD4FB1" w:rsidRDefault="00334443" w:rsidP="00AF5659">
      <w:pPr>
        <w:pStyle w:val="ThinDelim"/>
      </w:pPr>
    </w:p>
    <w:p w:rsidR="00334443" w:rsidRDefault="00334443" w:rsidP="00AF5659">
      <w:pPr>
        <w:ind w:left="200"/>
      </w:pPr>
      <w:r w:rsidRPr="00DD4FB1"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планово-экономического департамента, Заместитель Генерального директора по планированию, экономике и 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директор,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Верхоломова Людмила Львовна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1964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Закрытое акционерное общество "Конно-спортивный клуб "Мечта".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Генеральный директор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Член Совета директоров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2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Лоизу (Loizou) Марина (Marina)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Адвокат (Республика Кипр)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ОАО «РУСПРОД»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Член Совета директоров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Серякова Екатерина Андреевна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1982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ООО ТД "Форвард"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Начальник юридического отдела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юридического департамента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правовым вопросам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ООО "Банк "БКФ"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Вице-президент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Исполнительного директора по правовым вопросам.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Харидему (Charidemou) Арети (Areti)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1953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Areti Charidemou &amp; Associates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Адвокат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ОАО «РУСПРОД»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Член Совета директоров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Черных Валерий Яковлевич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1950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31C4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1992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Московский государственный университет пищевых производств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Заведующий кафедрой технологий хлебопекарного и макаронного производств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ОАО «РУСПРОД»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Член Совета директоров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6A0BD5">
      <w:pPr>
        <w:pStyle w:val="a"/>
        <w:spacing w:before="120"/>
      </w:pPr>
      <w:r>
        <w:t>Сведения о лице, занимающем должность единоличного исполнительного органа общества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  <w:bookmarkEnd w:id="11"/>
    </w:p>
    <w:p w:rsidR="00334443" w:rsidRDefault="00334443" w:rsidP="000F7567">
      <w:pPr>
        <w:pStyle w:val="1"/>
      </w:pPr>
      <w:r>
        <w:t>Информация о единоличном исполнительном органе эмитента</w:t>
      </w: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планово-экономического департамента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планированию, экономике и 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 -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FF5ACB">
      <w:pPr>
        <w:pStyle w:val="1"/>
      </w:pPr>
      <w:r>
        <w:t>Состав коллегиального исполнительного органа эмитента</w:t>
      </w: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Граудин Владимир Константинович</w:t>
      </w:r>
    </w:p>
    <w:p w:rsidR="00334443" w:rsidRDefault="00334443" w:rsidP="00AF5659">
      <w:pPr>
        <w:ind w:left="200"/>
      </w:pPr>
      <w:r>
        <w:rPr>
          <w:rStyle w:val="Subst0"/>
        </w:rPr>
        <w:t>(председатель)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1977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Директор планово-экономического департамента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июн.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Генерального директора по планированию, экономике и развитию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сен. 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Исполнительный директор - Председатель Правления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pStyle w:val="ThinDelim"/>
      </w:pP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Байназаров Рысбек Мамбеталиевич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1968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Главного бухгалтера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Начальник казначейства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887176" w:rsidRDefault="00334443" w:rsidP="00707EC9">
            <w:r w:rsidRPr="00887176">
              <w:t xml:space="preserve">Финансовый директор 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Денисенко Дмитрий Геннадьевич</w:t>
      </w:r>
    </w:p>
    <w:p w:rsidR="00334443" w:rsidRDefault="00334443" w:rsidP="00AF5659">
      <w:pPr>
        <w:ind w:left="200"/>
      </w:pPr>
      <w:r>
        <w:t>Год рождения:</w:t>
      </w:r>
      <w:r>
        <w:rPr>
          <w:rStyle w:val="Subst0"/>
        </w:rPr>
        <w:t xml:space="preserve"> 1974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707EC9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Должность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/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2008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ОАО экспериментально-консервный завод "Лебедянский"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Заместитель коммерческого директора по продажам.</w:t>
            </w:r>
          </w:p>
        </w:tc>
      </w:tr>
      <w:tr w:rsidR="00334443" w:rsidTr="00707EC9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707EC9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707EC9">
            <w:r>
              <w:t>Коммерческий директор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AF5659">
      <w:pPr>
        <w:ind w:left="200"/>
      </w:pPr>
      <w:r>
        <w:t>ФИО:</w:t>
      </w:r>
      <w:r>
        <w:rPr>
          <w:rStyle w:val="Subst0"/>
        </w:rPr>
        <w:t xml:space="preserve"> Иванова Ольга Александровна</w:t>
      </w:r>
    </w:p>
    <w:p w:rsidR="00334443" w:rsidRDefault="00334443" w:rsidP="00AF5659">
      <w:pPr>
        <w:ind w:left="200"/>
      </w:pPr>
      <w:r>
        <w:t>Год рождения: 1976</w:t>
      </w:r>
    </w:p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t>Образование: высшее</w:t>
      </w:r>
      <w:r>
        <w:br/>
      </w:r>
    </w:p>
    <w:p w:rsidR="00334443" w:rsidRDefault="00334443" w:rsidP="00AF5659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4001"/>
        <w:gridCol w:w="2857"/>
      </w:tblGrid>
      <w:tr w:rsidR="00334443" w:rsidTr="0085105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Период</w:t>
            </w:r>
          </w:p>
        </w:tc>
        <w:tc>
          <w:tcPr>
            <w:tcW w:w="40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85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Должность</w:t>
            </w:r>
          </w:p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по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/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/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2011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85105A">
            <w:r>
              <w:t>ОАО Производственно-коммерческое предприятие «МЕРИДИАН»</w:t>
            </w:r>
          </w:p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85105A">
            <w:r>
              <w:t>Директор по маркетингу</w:t>
            </w:r>
          </w:p>
        </w:tc>
      </w:tr>
      <w:tr w:rsidR="00334443" w:rsidTr="0085105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pPr>
              <w:jc w:val="center"/>
            </w:pPr>
            <w:r>
              <w:t>наст. вр.</w:t>
            </w:r>
          </w:p>
        </w:tc>
        <w:tc>
          <w:tcPr>
            <w:tcW w:w="40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85105A">
            <w:r>
              <w:t>Открытое акционерное общество "РУССКИЙ ПРОДУКТ"</w:t>
            </w:r>
          </w:p>
        </w:tc>
        <w:tc>
          <w:tcPr>
            <w:tcW w:w="285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85105A">
            <w:r>
              <w:t xml:space="preserve">Директор </w:t>
            </w:r>
            <w:r w:rsidRPr="00887176">
              <w:t>по маркетингу и стратегическому планированию</w:t>
            </w:r>
          </w:p>
        </w:tc>
      </w:tr>
    </w:tbl>
    <w:p w:rsidR="00334443" w:rsidRDefault="00334443" w:rsidP="00AF5659"/>
    <w:p w:rsidR="00334443" w:rsidRDefault="00334443" w:rsidP="00AF5659">
      <w:pPr>
        <w:pStyle w:val="ThinDelim"/>
      </w:pPr>
    </w:p>
    <w:p w:rsidR="00334443" w:rsidRDefault="00334443" w:rsidP="00AF5659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AF5659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AF5659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AF5659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AF5659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AF5659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AF5659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Савицкая Ольга Викторовна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1971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Директор по административным вопросам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887176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Сачков Дмитрий Александрович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1980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Общество с огрниченной ответственностью "Эльдорадо"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Руководитель группы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Общество с ограниченной ответственностью "Рентол"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Руководитель группы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Общество с огрниченной ответственностью "Эльдорадо"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Руководитель группы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Заместитель главного бухгалтера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t>Главный бухгалтер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Default="00334443" w:rsidP="00887176">
      <w:pPr>
        <w:ind w:left="200"/>
      </w:pPr>
    </w:p>
    <w:p w:rsidR="00334443" w:rsidRDefault="00334443" w:rsidP="00887176">
      <w:pPr>
        <w:ind w:left="200"/>
      </w:pPr>
      <w:r>
        <w:t>ФИО:</w:t>
      </w:r>
      <w:r>
        <w:rPr>
          <w:rStyle w:val="Subst0"/>
        </w:rPr>
        <w:t xml:space="preserve"> Серебрякова Анна Викторовна</w:t>
      </w:r>
    </w:p>
    <w:p w:rsidR="00334443" w:rsidRDefault="00334443" w:rsidP="00887176">
      <w:pPr>
        <w:ind w:left="200"/>
      </w:pPr>
      <w:r>
        <w:t>Год рождения:</w:t>
      </w:r>
      <w:r>
        <w:rPr>
          <w:rStyle w:val="Subst0"/>
        </w:rPr>
        <w:t xml:space="preserve"> 1975</w:t>
      </w:r>
    </w:p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t>Образование:</w:t>
      </w:r>
      <w:r>
        <w:br/>
      </w:r>
      <w:r>
        <w:rPr>
          <w:rStyle w:val="Subst0"/>
        </w:rPr>
        <w:t>высшее</w:t>
      </w:r>
    </w:p>
    <w:p w:rsidR="00334443" w:rsidRDefault="00334443" w:rsidP="00887176">
      <w:pPr>
        <w:ind w:left="200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334443" w:rsidRDefault="00334443" w:rsidP="0088717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34443" w:rsidTr="00DD1616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Должность</w:t>
            </w:r>
          </w:p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Default="00334443" w:rsidP="00DD161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Default="00334443" w:rsidP="00DD1616"/>
        </w:tc>
      </w:tr>
      <w:tr w:rsidR="00334443" w:rsidTr="00DD1616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1997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наст. 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Default="00334443" w:rsidP="00DD1616">
            <w:r>
              <w:t>Открытое акционерное общество "РУССКИЙ ПРОДУКТ"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Default="00334443" w:rsidP="00DD1616">
            <w:r>
              <w:rPr>
                <w:rFonts w:ascii="Verdana" w:hAnsi="Verdana"/>
                <w:color w:val="000000"/>
                <w:sz w:val="16"/>
                <w:szCs w:val="16"/>
                <w:lang w:eastAsia="ru-RU"/>
              </w:rPr>
              <w:t>Д</w:t>
            </w:r>
            <w:r w:rsidRPr="00D57579">
              <w:rPr>
                <w:rFonts w:ascii="Verdana" w:hAnsi="Verdana"/>
                <w:color w:val="000000"/>
                <w:sz w:val="16"/>
                <w:szCs w:val="16"/>
                <w:lang w:eastAsia="ru-RU"/>
              </w:rPr>
              <w:t>иректор по производству</w:t>
            </w:r>
          </w:p>
        </w:tc>
      </w:tr>
    </w:tbl>
    <w:p w:rsidR="00334443" w:rsidRDefault="00334443" w:rsidP="00887176"/>
    <w:p w:rsidR="00334443" w:rsidRDefault="00334443" w:rsidP="00887176">
      <w:pPr>
        <w:pStyle w:val="ThinDelim"/>
      </w:pPr>
    </w:p>
    <w:p w:rsidR="00334443" w:rsidRDefault="00334443" w:rsidP="00887176">
      <w:pPr>
        <w:ind w:left="200"/>
      </w:pPr>
      <w:r>
        <w:rPr>
          <w:rStyle w:val="Subst0"/>
        </w:rPr>
        <w:t>Доли участия в уставном капитале эмитента/обыкновенных акций не имеет</w:t>
      </w:r>
    </w:p>
    <w:p w:rsidR="00334443" w:rsidRDefault="00334443" w:rsidP="00887176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долей не имеет</w:t>
      </w:r>
    </w:p>
    <w:p w:rsidR="00334443" w:rsidRDefault="00334443" w:rsidP="00887176">
      <w:pPr>
        <w:ind w:left="200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Указанных родственных связей нет</w:t>
      </w:r>
    </w:p>
    <w:p w:rsidR="00334443" w:rsidRDefault="00334443" w:rsidP="00887176">
      <w:pPr>
        <w:ind w:left="200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к указанным видам ответственности не привлекалось</w:t>
      </w:r>
    </w:p>
    <w:p w:rsidR="00334443" w:rsidRDefault="00334443" w:rsidP="00887176">
      <w:pPr>
        <w:ind w:left="200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334443" w:rsidRDefault="00334443" w:rsidP="00887176">
      <w:pPr>
        <w:ind w:left="400"/>
      </w:pPr>
      <w:r>
        <w:rPr>
          <w:rStyle w:val="Subst0"/>
        </w:rPr>
        <w:t>Лицо указанных должностей не занимало</w:t>
      </w:r>
    </w:p>
    <w:p w:rsidR="00334443" w:rsidRPr="00814852" w:rsidRDefault="00334443" w:rsidP="002713DD">
      <w:pPr>
        <w:pStyle w:val="a0"/>
        <w:jc w:val="both"/>
        <w:rPr>
          <w:szCs w:val="24"/>
        </w:rPr>
      </w:pPr>
    </w:p>
    <w:p w:rsidR="00334443" w:rsidRPr="00814852" w:rsidRDefault="00334443" w:rsidP="002713DD">
      <w:pPr>
        <w:pStyle w:val="a0"/>
        <w:jc w:val="both"/>
        <w:rPr>
          <w:szCs w:val="24"/>
        </w:rPr>
      </w:pPr>
    </w:p>
    <w:p w:rsidR="00334443" w:rsidRPr="001C7002" w:rsidRDefault="00334443" w:rsidP="00814852">
      <w:pPr>
        <w:pStyle w:val="a"/>
        <w:spacing w:before="120"/>
      </w:pPr>
      <w:bookmarkStart w:id="12" w:name="_Toc294602027"/>
      <w:r w:rsidRPr="001C7002">
        <w:t>Критерии определения и размер вознаграждения (компенсации расходов) лица, занимающего должность единоличного исполнительного органа (управляющего, управляющей организации) акционерного общества, каждого члена коллегиального исполнительного органа акционерного общества и каждого члена совета директоров (наблюдательного совета) акционерного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bookmarkEnd w:id="12"/>
    </w:p>
    <w:p w:rsidR="00334443" w:rsidRPr="00793E0F" w:rsidRDefault="00334443" w:rsidP="00AF5659">
      <w:pPr>
        <w:pStyle w:val="SubHeading"/>
        <w:ind w:left="200"/>
      </w:pPr>
      <w:bookmarkStart w:id="13" w:name="_Toc294602028"/>
      <w:r w:rsidRPr="00793E0F">
        <w:t>Совет директоров</w:t>
      </w:r>
    </w:p>
    <w:p w:rsidR="00334443" w:rsidRPr="00793E0F" w:rsidRDefault="00334443" w:rsidP="00AF5659">
      <w:pPr>
        <w:ind w:left="400"/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FC371D" w:rsidRDefault="00334443" w:rsidP="00AF565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center"/>
              <w:rPr>
                <w:color w:val="000000"/>
              </w:rPr>
            </w:pPr>
            <w:r w:rsidRPr="00793E0F">
              <w:rPr>
                <w:color w:val="000000"/>
              </w:rPr>
              <w:t>2013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1229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6 133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3 517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10 879</w:t>
            </w:r>
          </w:p>
        </w:tc>
      </w:tr>
    </w:tbl>
    <w:p w:rsidR="00334443" w:rsidRPr="00D01A78" w:rsidRDefault="00334443" w:rsidP="00AF5659">
      <w:pPr>
        <w:pStyle w:val="ThinDelim"/>
        <w:rPr>
          <w:highlight w:val="yellow"/>
          <w:lang w:val="en-US"/>
        </w:rPr>
      </w:pPr>
    </w:p>
    <w:p w:rsidR="00334443" w:rsidRPr="00793E0F" w:rsidRDefault="00334443" w:rsidP="00AF5659"/>
    <w:p w:rsidR="00334443" w:rsidRPr="00793E0F" w:rsidRDefault="00334443" w:rsidP="00A40760">
      <w:r w:rsidRPr="00793E0F">
        <w:t>Cведения о существующих соглашениях относительно таких выплат в текущем финансовом году:</w:t>
      </w:r>
      <w:r w:rsidRPr="00793E0F">
        <w:br/>
        <w:t>Коллегиальный исполнительный орган</w:t>
      </w:r>
    </w:p>
    <w:p w:rsidR="00334443" w:rsidRPr="00793E0F" w:rsidRDefault="00334443" w:rsidP="00AF5659">
      <w:pPr>
        <w:ind w:left="400"/>
        <w:rPr>
          <w:rStyle w:val="Subst0"/>
        </w:rPr>
      </w:pPr>
      <w:r w:rsidRPr="00793E0F">
        <w:t>Единица измерения:</w:t>
      </w:r>
      <w:r w:rsidRPr="00793E0F">
        <w:rPr>
          <w:rStyle w:val="Subst0"/>
        </w:rPr>
        <w:t xml:space="preserve"> тыс. руб.</w:t>
      </w:r>
    </w:p>
    <w:p w:rsidR="00334443" w:rsidRPr="00793E0F" w:rsidRDefault="00334443" w:rsidP="00AF5659">
      <w:pPr>
        <w:ind w:left="400"/>
        <w:rPr>
          <w:rStyle w:val="Subst0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334443" w:rsidRPr="00793E0F" w:rsidTr="0096031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pPr>
              <w:jc w:val="center"/>
            </w:pPr>
            <w:r w:rsidRPr="00793E0F"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 w:rsidP="00793E0F">
            <w:pPr>
              <w:jc w:val="center"/>
            </w:pPr>
            <w:r w:rsidRPr="00793E0F">
              <w:t>2013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720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12 166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10 722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0</w:t>
            </w:r>
          </w:p>
        </w:tc>
      </w:tr>
      <w:tr w:rsidR="00334443" w:rsidRPr="00793E0F" w:rsidTr="0096031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34443" w:rsidRPr="00793E0F" w:rsidRDefault="00334443" w:rsidP="00960319">
            <w:r w:rsidRPr="00793E0F"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34443" w:rsidRPr="00793E0F" w:rsidRDefault="00334443">
            <w:pPr>
              <w:jc w:val="right"/>
              <w:rPr>
                <w:color w:val="000000"/>
              </w:rPr>
            </w:pPr>
            <w:r w:rsidRPr="00793E0F">
              <w:rPr>
                <w:color w:val="000000"/>
              </w:rPr>
              <w:t>23 608</w:t>
            </w:r>
          </w:p>
        </w:tc>
      </w:tr>
    </w:tbl>
    <w:p w:rsidR="00334443" w:rsidRPr="00D01A78" w:rsidRDefault="00334443" w:rsidP="00AF5659">
      <w:pPr>
        <w:ind w:left="400"/>
        <w:rPr>
          <w:rStyle w:val="Subst0"/>
          <w:highlight w:val="yellow"/>
          <w:lang w:val="en-US"/>
        </w:rPr>
      </w:pPr>
    </w:p>
    <w:p w:rsidR="00334443" w:rsidRPr="00D01A78" w:rsidRDefault="00334443" w:rsidP="00AF5659">
      <w:pPr>
        <w:ind w:left="400"/>
        <w:rPr>
          <w:rStyle w:val="Subst0"/>
          <w:highlight w:val="yellow"/>
          <w:lang w:val="en-US"/>
        </w:rPr>
      </w:pPr>
    </w:p>
    <w:p w:rsidR="00334443" w:rsidRDefault="00334443" w:rsidP="00264D19">
      <w:pPr>
        <w:pStyle w:val="a"/>
        <w:spacing w:before="120"/>
      </w:pPr>
    </w:p>
    <w:p w:rsidR="00334443" w:rsidRPr="001C7002" w:rsidRDefault="00334443" w:rsidP="00264D19">
      <w:pPr>
        <w:pStyle w:val="a"/>
        <w:spacing w:before="120"/>
      </w:pPr>
      <w:r w:rsidRPr="001C7002">
        <w:t>Сведения о соблюдении акционерным обществом Кодекса корпоративного поведения</w:t>
      </w:r>
      <w:bookmarkEnd w:id="13"/>
    </w:p>
    <w:p w:rsidR="00334443" w:rsidRPr="001C7002" w:rsidRDefault="00334443" w:rsidP="00264D19">
      <w:pPr>
        <w:pStyle w:val="a0"/>
        <w:jc w:val="both"/>
      </w:pPr>
      <w:r w:rsidRPr="001C7002">
        <w:t>В своей деятельности Общество придерживается норм корпоративного управления. Так, в совете директоров Общества включены независимые директора, все директора обладают знаниями, навыками и опытом, необходимыми для принятия решений, и требуемыми для эффективного осуществления функций совета директоров. Члены совета директоров активно участвуют в заседаниях совета директоров. Практика корпоративного поведения обеспечивает  осуществление советом директоров стратегического управления деятельностью общества и эффективный контроль с его стороны за деятельностью исполнительных органов общества, а также подотчетность членов совета директоров его акционерам. Совет директоров определяет стратегию развития общества, а также обеспечивает эффективный контроль за финансово-хозяйственной деятельностью общества. С этой целью совет директоров утверждает:</w:t>
      </w:r>
    </w:p>
    <w:p w:rsidR="00334443" w:rsidRPr="001C7002" w:rsidRDefault="00334443" w:rsidP="00264D19">
      <w:pPr>
        <w:pStyle w:val="a0"/>
        <w:numPr>
          <w:ilvl w:val="0"/>
          <w:numId w:val="9"/>
        </w:numPr>
        <w:jc w:val="both"/>
      </w:pPr>
      <w:r w:rsidRPr="001C7002">
        <w:t>приоритетные направления деятельности общества;</w:t>
      </w:r>
    </w:p>
    <w:p w:rsidR="00334443" w:rsidRPr="001C7002" w:rsidRDefault="00334443" w:rsidP="00264D19">
      <w:pPr>
        <w:pStyle w:val="a0"/>
        <w:numPr>
          <w:ilvl w:val="0"/>
          <w:numId w:val="9"/>
        </w:numPr>
        <w:jc w:val="both"/>
      </w:pPr>
      <w:r w:rsidRPr="001C7002">
        <w:t>финансово-хозяйственный план;</w:t>
      </w:r>
    </w:p>
    <w:p w:rsidR="00334443" w:rsidRPr="001C7002" w:rsidRDefault="00334443" w:rsidP="00264D19">
      <w:pPr>
        <w:pStyle w:val="a0"/>
        <w:numPr>
          <w:ilvl w:val="0"/>
          <w:numId w:val="9"/>
        </w:numPr>
        <w:jc w:val="both"/>
      </w:pPr>
      <w:r w:rsidRPr="001C7002">
        <w:t>процедуры внутреннего контроля.</w:t>
      </w:r>
    </w:p>
    <w:p w:rsidR="00334443" w:rsidRPr="001C7002" w:rsidRDefault="00334443" w:rsidP="00264D19">
      <w:pPr>
        <w:pStyle w:val="a0"/>
        <w:jc w:val="both"/>
      </w:pPr>
      <w:r w:rsidRPr="001C7002">
        <w:t>Доступ акционеров к информации об обществе обеспечивает  секретарь общества.</w:t>
      </w:r>
    </w:p>
    <w:p w:rsidR="00334443" w:rsidRPr="001C7002" w:rsidRDefault="00334443" w:rsidP="00264D19">
      <w:pPr>
        <w:pStyle w:val="a0"/>
        <w:jc w:val="both"/>
      </w:pPr>
      <w:r w:rsidRPr="001C7002">
        <w:t>Секретарь общества организовывает предоставление запрашиваемых документов или (и) их копий по получении соответствующего запроса.</w:t>
      </w:r>
    </w:p>
    <w:p w:rsidR="00334443" w:rsidRPr="001C7002" w:rsidRDefault="00334443" w:rsidP="00264D19">
      <w:pPr>
        <w:pStyle w:val="a0"/>
        <w:jc w:val="both"/>
      </w:pPr>
      <w:r w:rsidRPr="001C7002">
        <w:t>Аудиторская проверка проводится таким образом, что ее результатом  становится  получение объективной и полной информации о деятельности общества. В таком заключении раскрываются возможные недостатки в финансово-хозяйственной деятельности общества в соответствии со стандартами аудиторской деятельности, используемыми при подготовке заключения о деятельности общества.</w:t>
      </w:r>
    </w:p>
    <w:p w:rsidR="00334443" w:rsidRDefault="00334443" w:rsidP="00264D19">
      <w:pPr>
        <w:pStyle w:val="a0"/>
        <w:jc w:val="both"/>
      </w:pPr>
      <w:r w:rsidRPr="001C7002">
        <w:t>Общество принимает все необходимые меры, чтобы обеспечить утверждение общим собранием акционеров аудитора общества из числа аудиторских организаций, имеющих солидную репутацию и ведущих свою деятельность в соответствии с вышеуказанными принципами.</w:t>
      </w:r>
    </w:p>
    <w:p w:rsidR="00334443" w:rsidRDefault="00334443" w:rsidP="00264D19">
      <w:pPr>
        <w:pStyle w:val="a0"/>
        <w:jc w:val="both"/>
      </w:pPr>
    </w:p>
    <w:p w:rsidR="00334443" w:rsidRDefault="00334443" w:rsidP="00264D19">
      <w:pPr>
        <w:pStyle w:val="a0"/>
        <w:jc w:val="both"/>
      </w:pPr>
    </w:p>
    <w:tbl>
      <w:tblPr>
        <w:tblW w:w="0" w:type="auto"/>
        <w:tblLook w:val="01E0"/>
      </w:tblPr>
      <w:tblGrid>
        <w:gridCol w:w="4927"/>
        <w:gridCol w:w="4928"/>
      </w:tblGrid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0"/>
              <w:jc w:val="both"/>
            </w:pPr>
            <w:r>
              <w:t xml:space="preserve">Исполнительный директор </w:t>
            </w:r>
          </w:p>
          <w:p w:rsidR="00334443" w:rsidRDefault="00334443" w:rsidP="00E12A88">
            <w:pPr>
              <w:pStyle w:val="a0"/>
              <w:jc w:val="both"/>
            </w:pPr>
            <w:r>
              <w:t>ОАО «РУСПРОД»</w:t>
            </w:r>
          </w:p>
          <w:p w:rsidR="00334443" w:rsidRDefault="00334443" w:rsidP="00E12A88">
            <w:pPr>
              <w:pStyle w:val="a0"/>
              <w:jc w:val="both"/>
            </w:pPr>
            <w:r>
              <w:t>В.К.Граудин</w:t>
            </w:r>
          </w:p>
        </w:tc>
        <w:tc>
          <w:tcPr>
            <w:tcW w:w="4928" w:type="dxa"/>
          </w:tcPr>
          <w:p w:rsidR="00334443" w:rsidRDefault="00334443" w:rsidP="00E12A88">
            <w:pPr>
              <w:pStyle w:val="a0"/>
              <w:jc w:val="both"/>
            </w:pPr>
          </w:p>
        </w:tc>
      </w:tr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0"/>
              <w:jc w:val="both"/>
            </w:pPr>
          </w:p>
        </w:tc>
        <w:tc>
          <w:tcPr>
            <w:tcW w:w="4928" w:type="dxa"/>
          </w:tcPr>
          <w:p w:rsidR="00334443" w:rsidRDefault="00334443" w:rsidP="00E12A88">
            <w:pPr>
              <w:pStyle w:val="a0"/>
              <w:jc w:val="both"/>
            </w:pPr>
          </w:p>
        </w:tc>
      </w:tr>
      <w:tr w:rsidR="00334443" w:rsidTr="00E12A88">
        <w:tc>
          <w:tcPr>
            <w:tcW w:w="4927" w:type="dxa"/>
          </w:tcPr>
          <w:p w:rsidR="00334443" w:rsidRDefault="00334443" w:rsidP="00E12A88">
            <w:pPr>
              <w:pStyle w:val="a0"/>
              <w:jc w:val="both"/>
            </w:pPr>
            <w:r>
              <w:t>Главный бухгалтер</w:t>
            </w:r>
          </w:p>
          <w:p w:rsidR="00334443" w:rsidRDefault="00334443" w:rsidP="00E12A88">
            <w:pPr>
              <w:pStyle w:val="a0"/>
              <w:jc w:val="both"/>
            </w:pPr>
            <w:r>
              <w:t>ОАО «РУСПРОД»</w:t>
            </w:r>
          </w:p>
          <w:p w:rsidR="00334443" w:rsidRDefault="00334443" w:rsidP="00E12A88">
            <w:pPr>
              <w:pStyle w:val="a0"/>
              <w:jc w:val="both"/>
            </w:pPr>
            <w:r>
              <w:t>Д.А.Сачков</w:t>
            </w:r>
          </w:p>
        </w:tc>
        <w:tc>
          <w:tcPr>
            <w:tcW w:w="4928" w:type="dxa"/>
          </w:tcPr>
          <w:p w:rsidR="00334443" w:rsidRDefault="00334443" w:rsidP="00E12A88">
            <w:pPr>
              <w:pStyle w:val="a0"/>
              <w:jc w:val="both"/>
            </w:pPr>
          </w:p>
        </w:tc>
      </w:tr>
    </w:tbl>
    <w:p w:rsidR="00334443" w:rsidRDefault="00334443" w:rsidP="00264D19">
      <w:pPr>
        <w:pStyle w:val="a0"/>
        <w:jc w:val="both"/>
      </w:pPr>
    </w:p>
    <w:sectPr w:rsidR="00334443" w:rsidSect="00C37154">
      <w:headerReference w:type="default" r:id="rId9"/>
      <w:footerReference w:type="default" r:id="rId10"/>
      <w:pgSz w:w="11906" w:h="16838"/>
      <w:pgMar w:top="1440" w:right="991" w:bottom="1276" w:left="1276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443" w:rsidRDefault="00334443">
      <w:r>
        <w:separator/>
      </w:r>
    </w:p>
  </w:endnote>
  <w:endnote w:type="continuationSeparator" w:id="0">
    <w:p w:rsidR="00334443" w:rsidRDefault="003344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Courier New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altName w:val="MT Extra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Tahoma"/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altName w:val="Century Gothic"/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altName w:val="Arial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443" w:rsidRDefault="00334443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19</w:t>
    </w:r>
    <w:r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443" w:rsidRDefault="00334443">
      <w:r>
        <w:separator/>
      </w:r>
    </w:p>
  </w:footnote>
  <w:footnote w:type="continuationSeparator" w:id="0">
    <w:p w:rsidR="00334443" w:rsidRDefault="003344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443" w:rsidRDefault="00334443">
    <w:pPr>
      <w:pStyle w:val="Header"/>
      <w:pBdr>
        <w:bottom w:val="single" w:sz="4" w:space="1" w:color="auto"/>
      </w:pBdr>
    </w:pPr>
    <w:r>
      <w:t>Открытое Акционерное Общество «РУССКИЙ ПРОДУКТ»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937A3"/>
    <w:multiLevelType w:val="singleLevel"/>
    <w:tmpl w:val="45AC49C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4C224BD"/>
    <w:multiLevelType w:val="hybridMultilevel"/>
    <w:tmpl w:val="319EC7EE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7D4A2C"/>
    <w:multiLevelType w:val="hybridMultilevel"/>
    <w:tmpl w:val="7A64AC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C14CD7"/>
    <w:multiLevelType w:val="hybridMultilevel"/>
    <w:tmpl w:val="47EE0642"/>
    <w:lvl w:ilvl="0" w:tplc="B08C6EC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5F41117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A5465FA"/>
    <w:multiLevelType w:val="hybridMultilevel"/>
    <w:tmpl w:val="C6984090"/>
    <w:lvl w:ilvl="0" w:tplc="C6843AF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A6C04F4"/>
    <w:multiLevelType w:val="singleLevel"/>
    <w:tmpl w:val="643234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5C9B5D9C"/>
    <w:multiLevelType w:val="multilevel"/>
    <w:tmpl w:val="7A64A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E9F37B1"/>
    <w:multiLevelType w:val="hybridMultilevel"/>
    <w:tmpl w:val="7B1A3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2AC2BF8"/>
    <w:multiLevelType w:val="hybridMultilevel"/>
    <w:tmpl w:val="2EE2E71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8"/>
  </w:num>
  <w:num w:numId="5">
    <w:abstractNumId w:val="9"/>
  </w:num>
  <w:num w:numId="6">
    <w:abstractNumId w:val="2"/>
  </w:num>
  <w:num w:numId="7">
    <w:abstractNumId w:val="7"/>
  </w:num>
  <w:num w:numId="8">
    <w:abstractNumId w:val="1"/>
  </w:num>
  <w:num w:numId="9">
    <w:abstractNumId w:val="5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7D1E"/>
    <w:rsid w:val="00011559"/>
    <w:rsid w:val="00021EC8"/>
    <w:rsid w:val="000269DD"/>
    <w:rsid w:val="00031285"/>
    <w:rsid w:val="00057D1E"/>
    <w:rsid w:val="00087361"/>
    <w:rsid w:val="000A73AD"/>
    <w:rsid w:val="000B0922"/>
    <w:rsid w:val="000C53D3"/>
    <w:rsid w:val="000C6827"/>
    <w:rsid w:val="000D0F7D"/>
    <w:rsid w:val="000D4324"/>
    <w:rsid w:val="000E575A"/>
    <w:rsid w:val="000E6626"/>
    <w:rsid w:val="000F7567"/>
    <w:rsid w:val="00103ED3"/>
    <w:rsid w:val="00114215"/>
    <w:rsid w:val="00114F72"/>
    <w:rsid w:val="0012357C"/>
    <w:rsid w:val="00123F2D"/>
    <w:rsid w:val="00126DE8"/>
    <w:rsid w:val="00160BF7"/>
    <w:rsid w:val="0018690D"/>
    <w:rsid w:val="00187E2C"/>
    <w:rsid w:val="00195266"/>
    <w:rsid w:val="001A1A27"/>
    <w:rsid w:val="001B0BD6"/>
    <w:rsid w:val="001B6FCE"/>
    <w:rsid w:val="001C7002"/>
    <w:rsid w:val="001E0928"/>
    <w:rsid w:val="001E16C0"/>
    <w:rsid w:val="001E1F09"/>
    <w:rsid w:val="001F220F"/>
    <w:rsid w:val="002001E5"/>
    <w:rsid w:val="002008D9"/>
    <w:rsid w:val="00222479"/>
    <w:rsid w:val="00222665"/>
    <w:rsid w:val="00250523"/>
    <w:rsid w:val="00264D19"/>
    <w:rsid w:val="00265D09"/>
    <w:rsid w:val="002713DD"/>
    <w:rsid w:val="00287196"/>
    <w:rsid w:val="00287E56"/>
    <w:rsid w:val="00293BAB"/>
    <w:rsid w:val="002A2B6D"/>
    <w:rsid w:val="002A60AC"/>
    <w:rsid w:val="002C1174"/>
    <w:rsid w:val="002E105C"/>
    <w:rsid w:val="00300C40"/>
    <w:rsid w:val="00305874"/>
    <w:rsid w:val="00321604"/>
    <w:rsid w:val="00324D45"/>
    <w:rsid w:val="00332C3A"/>
    <w:rsid w:val="00334443"/>
    <w:rsid w:val="003434ED"/>
    <w:rsid w:val="00350646"/>
    <w:rsid w:val="00361070"/>
    <w:rsid w:val="00364AE7"/>
    <w:rsid w:val="0036683D"/>
    <w:rsid w:val="00372E81"/>
    <w:rsid w:val="00376DBA"/>
    <w:rsid w:val="00377CDE"/>
    <w:rsid w:val="003B0935"/>
    <w:rsid w:val="003D2796"/>
    <w:rsid w:val="003E160D"/>
    <w:rsid w:val="003F102C"/>
    <w:rsid w:val="003F1692"/>
    <w:rsid w:val="003F7DD5"/>
    <w:rsid w:val="00424CA5"/>
    <w:rsid w:val="004405EB"/>
    <w:rsid w:val="00467089"/>
    <w:rsid w:val="0048340C"/>
    <w:rsid w:val="004C5F95"/>
    <w:rsid w:val="004E4CC5"/>
    <w:rsid w:val="004F79CE"/>
    <w:rsid w:val="005226D3"/>
    <w:rsid w:val="00523102"/>
    <w:rsid w:val="00537EDD"/>
    <w:rsid w:val="00555DE6"/>
    <w:rsid w:val="00573432"/>
    <w:rsid w:val="00585300"/>
    <w:rsid w:val="005977DB"/>
    <w:rsid w:val="005B6219"/>
    <w:rsid w:val="005C377A"/>
    <w:rsid w:val="005D396C"/>
    <w:rsid w:val="005E787D"/>
    <w:rsid w:val="00604DDE"/>
    <w:rsid w:val="00620DAF"/>
    <w:rsid w:val="00623560"/>
    <w:rsid w:val="00625274"/>
    <w:rsid w:val="00627135"/>
    <w:rsid w:val="006438F2"/>
    <w:rsid w:val="00652979"/>
    <w:rsid w:val="006620A6"/>
    <w:rsid w:val="006656FE"/>
    <w:rsid w:val="006826EC"/>
    <w:rsid w:val="006A0BD5"/>
    <w:rsid w:val="006A55F5"/>
    <w:rsid w:val="006A5CB8"/>
    <w:rsid w:val="006A7CBC"/>
    <w:rsid w:val="006C51E0"/>
    <w:rsid w:val="006F019F"/>
    <w:rsid w:val="006F1076"/>
    <w:rsid w:val="00700C7C"/>
    <w:rsid w:val="0070251C"/>
    <w:rsid w:val="00702C4D"/>
    <w:rsid w:val="00703474"/>
    <w:rsid w:val="00707EC9"/>
    <w:rsid w:val="00712CFA"/>
    <w:rsid w:val="007225D9"/>
    <w:rsid w:val="00726FF3"/>
    <w:rsid w:val="00731C4F"/>
    <w:rsid w:val="0073210A"/>
    <w:rsid w:val="00744E41"/>
    <w:rsid w:val="007604D4"/>
    <w:rsid w:val="00764075"/>
    <w:rsid w:val="0076790C"/>
    <w:rsid w:val="00780FFA"/>
    <w:rsid w:val="00781856"/>
    <w:rsid w:val="007878A8"/>
    <w:rsid w:val="00793E0F"/>
    <w:rsid w:val="007B2D4A"/>
    <w:rsid w:val="007C3E03"/>
    <w:rsid w:val="007D23F5"/>
    <w:rsid w:val="008033CB"/>
    <w:rsid w:val="00804F7E"/>
    <w:rsid w:val="00811FD0"/>
    <w:rsid w:val="00811FE4"/>
    <w:rsid w:val="00812A65"/>
    <w:rsid w:val="00814852"/>
    <w:rsid w:val="00842163"/>
    <w:rsid w:val="008425B8"/>
    <w:rsid w:val="008463E9"/>
    <w:rsid w:val="0085105A"/>
    <w:rsid w:val="00874C24"/>
    <w:rsid w:val="00877EE0"/>
    <w:rsid w:val="00887176"/>
    <w:rsid w:val="008A1E32"/>
    <w:rsid w:val="009018A2"/>
    <w:rsid w:val="00903C83"/>
    <w:rsid w:val="00904964"/>
    <w:rsid w:val="009077E3"/>
    <w:rsid w:val="00914CEF"/>
    <w:rsid w:val="00935AEE"/>
    <w:rsid w:val="00937433"/>
    <w:rsid w:val="00947F13"/>
    <w:rsid w:val="009550A6"/>
    <w:rsid w:val="00955C88"/>
    <w:rsid w:val="009575FE"/>
    <w:rsid w:val="00960319"/>
    <w:rsid w:val="0096107B"/>
    <w:rsid w:val="009676C3"/>
    <w:rsid w:val="00975C35"/>
    <w:rsid w:val="00982911"/>
    <w:rsid w:val="0099278B"/>
    <w:rsid w:val="009A0E71"/>
    <w:rsid w:val="009B0BAB"/>
    <w:rsid w:val="009B31C6"/>
    <w:rsid w:val="009C133C"/>
    <w:rsid w:val="009D1E73"/>
    <w:rsid w:val="009F0820"/>
    <w:rsid w:val="009F3F16"/>
    <w:rsid w:val="009F5D32"/>
    <w:rsid w:val="009F7A4D"/>
    <w:rsid w:val="009F7B75"/>
    <w:rsid w:val="00A06714"/>
    <w:rsid w:val="00A115F3"/>
    <w:rsid w:val="00A21727"/>
    <w:rsid w:val="00A34589"/>
    <w:rsid w:val="00A40760"/>
    <w:rsid w:val="00A45908"/>
    <w:rsid w:val="00A52062"/>
    <w:rsid w:val="00A5748C"/>
    <w:rsid w:val="00A6219D"/>
    <w:rsid w:val="00A67874"/>
    <w:rsid w:val="00A7242E"/>
    <w:rsid w:val="00A751FE"/>
    <w:rsid w:val="00A84015"/>
    <w:rsid w:val="00A937E3"/>
    <w:rsid w:val="00A9410B"/>
    <w:rsid w:val="00A952EE"/>
    <w:rsid w:val="00AA1A43"/>
    <w:rsid w:val="00AA50A8"/>
    <w:rsid w:val="00AA68C2"/>
    <w:rsid w:val="00AC5B8D"/>
    <w:rsid w:val="00AD52E7"/>
    <w:rsid w:val="00AE4624"/>
    <w:rsid w:val="00AF5659"/>
    <w:rsid w:val="00B0222E"/>
    <w:rsid w:val="00B15614"/>
    <w:rsid w:val="00B17C02"/>
    <w:rsid w:val="00B17F30"/>
    <w:rsid w:val="00B319D0"/>
    <w:rsid w:val="00B34543"/>
    <w:rsid w:val="00B4483F"/>
    <w:rsid w:val="00B508AF"/>
    <w:rsid w:val="00B63EDF"/>
    <w:rsid w:val="00B76DCC"/>
    <w:rsid w:val="00B8279F"/>
    <w:rsid w:val="00B961EB"/>
    <w:rsid w:val="00BA6832"/>
    <w:rsid w:val="00BB01B0"/>
    <w:rsid w:val="00BD4C54"/>
    <w:rsid w:val="00BD6BFE"/>
    <w:rsid w:val="00BE58D7"/>
    <w:rsid w:val="00BE5BF3"/>
    <w:rsid w:val="00BE7086"/>
    <w:rsid w:val="00BE718A"/>
    <w:rsid w:val="00C059B6"/>
    <w:rsid w:val="00C0625F"/>
    <w:rsid w:val="00C124B4"/>
    <w:rsid w:val="00C37154"/>
    <w:rsid w:val="00C5336B"/>
    <w:rsid w:val="00C54E89"/>
    <w:rsid w:val="00C63245"/>
    <w:rsid w:val="00C77FBE"/>
    <w:rsid w:val="00C80228"/>
    <w:rsid w:val="00C907BD"/>
    <w:rsid w:val="00CA2B2C"/>
    <w:rsid w:val="00CD0B41"/>
    <w:rsid w:val="00CD7C6A"/>
    <w:rsid w:val="00D00DD9"/>
    <w:rsid w:val="00D01A78"/>
    <w:rsid w:val="00D41F76"/>
    <w:rsid w:val="00D42D6A"/>
    <w:rsid w:val="00D57579"/>
    <w:rsid w:val="00D62B5F"/>
    <w:rsid w:val="00D85E79"/>
    <w:rsid w:val="00D92C0D"/>
    <w:rsid w:val="00DA13E2"/>
    <w:rsid w:val="00DA4AAA"/>
    <w:rsid w:val="00DC1A5B"/>
    <w:rsid w:val="00DC4C50"/>
    <w:rsid w:val="00DC6042"/>
    <w:rsid w:val="00DD0D3F"/>
    <w:rsid w:val="00DD1616"/>
    <w:rsid w:val="00DD4FB1"/>
    <w:rsid w:val="00E00A00"/>
    <w:rsid w:val="00E11B33"/>
    <w:rsid w:val="00E12A88"/>
    <w:rsid w:val="00E20615"/>
    <w:rsid w:val="00E227C6"/>
    <w:rsid w:val="00E22E80"/>
    <w:rsid w:val="00E23842"/>
    <w:rsid w:val="00E266DF"/>
    <w:rsid w:val="00E51D7F"/>
    <w:rsid w:val="00E52BAC"/>
    <w:rsid w:val="00E73FA1"/>
    <w:rsid w:val="00E86D5B"/>
    <w:rsid w:val="00E968E4"/>
    <w:rsid w:val="00E97F6C"/>
    <w:rsid w:val="00EA116D"/>
    <w:rsid w:val="00EA6A25"/>
    <w:rsid w:val="00EC5534"/>
    <w:rsid w:val="00ED0343"/>
    <w:rsid w:val="00ED5358"/>
    <w:rsid w:val="00EF74F8"/>
    <w:rsid w:val="00F14E77"/>
    <w:rsid w:val="00F36164"/>
    <w:rsid w:val="00F4282E"/>
    <w:rsid w:val="00F700A8"/>
    <w:rsid w:val="00F71054"/>
    <w:rsid w:val="00F72F43"/>
    <w:rsid w:val="00F73482"/>
    <w:rsid w:val="00F75263"/>
    <w:rsid w:val="00F7679E"/>
    <w:rsid w:val="00F77D13"/>
    <w:rsid w:val="00F921B9"/>
    <w:rsid w:val="00F97A15"/>
    <w:rsid w:val="00FA4A05"/>
    <w:rsid w:val="00FB002B"/>
    <w:rsid w:val="00FC0680"/>
    <w:rsid w:val="00FC371D"/>
    <w:rsid w:val="00FE2554"/>
    <w:rsid w:val="00FE5B23"/>
    <w:rsid w:val="00FF114D"/>
    <w:rsid w:val="00FF5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locked="1" w:semiHidden="0" w:uiPriority="0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C37154"/>
    <w:rPr>
      <w:sz w:val="20"/>
      <w:szCs w:val="20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37154"/>
    <w:pPr>
      <w:widowControl w:val="0"/>
      <w:spacing w:before="360" w:after="40"/>
      <w:jc w:val="center"/>
      <w:outlineLvl w:val="0"/>
    </w:pPr>
    <w:rPr>
      <w:b/>
      <w:sz w:val="28"/>
      <w:lang w:eastAsia="ru-RU"/>
    </w:rPr>
  </w:style>
  <w:style w:type="paragraph" w:styleId="Heading2">
    <w:name w:val="heading 2"/>
    <w:basedOn w:val="Normal"/>
    <w:link w:val="Heading2Char"/>
    <w:uiPriority w:val="99"/>
    <w:qFormat/>
    <w:rsid w:val="00C37154"/>
    <w:pPr>
      <w:widowControl w:val="0"/>
      <w:spacing w:before="360" w:after="40"/>
      <w:outlineLvl w:val="1"/>
    </w:pPr>
    <w:rPr>
      <w:b/>
      <w:sz w:val="24"/>
      <w:lang w:eastAsia="ru-RU"/>
    </w:rPr>
  </w:style>
  <w:style w:type="paragraph" w:styleId="Heading3">
    <w:name w:val="heading 3"/>
    <w:basedOn w:val="Normal"/>
    <w:link w:val="Heading3Char"/>
    <w:uiPriority w:val="99"/>
    <w:qFormat/>
    <w:rsid w:val="00C37154"/>
    <w:pPr>
      <w:widowControl w:val="0"/>
      <w:spacing w:before="240" w:after="40"/>
      <w:outlineLvl w:val="2"/>
    </w:pPr>
    <w:rPr>
      <w:b/>
      <w:sz w:val="22"/>
      <w:lang w:eastAsia="ru-RU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37154"/>
    <w:pPr>
      <w:keepNext/>
      <w:ind w:left="600"/>
      <w:outlineLvl w:val="3"/>
    </w:pPr>
    <w:rPr>
      <w:sz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37154"/>
    <w:pPr>
      <w:keepNext/>
      <w:ind w:left="600"/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37154"/>
    <w:pPr>
      <w:keepNext/>
      <w:ind w:left="600"/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37154"/>
    <w:pPr>
      <w:keepNext/>
      <w:ind w:left="600"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37154"/>
    <w:pPr>
      <w:keepNext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uiPriority w:val="99"/>
    <w:qFormat/>
    <w:rsid w:val="00C37154"/>
    <w:pPr>
      <w:keepNext/>
      <w:jc w:val="both"/>
      <w:outlineLvl w:val="8"/>
    </w:pPr>
    <w:rPr>
      <w:i/>
      <w:iCs/>
      <w:sz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eastAsia="en-US"/>
    </w:rPr>
  </w:style>
  <w:style w:type="character" w:customStyle="1" w:styleId="SUBST">
    <w:name w:val="__SUBST"/>
    <w:uiPriority w:val="99"/>
    <w:rsid w:val="00C37154"/>
    <w:rPr>
      <w:i/>
    </w:rPr>
  </w:style>
  <w:style w:type="paragraph" w:styleId="BodyText">
    <w:name w:val="Body Text"/>
    <w:basedOn w:val="Normal"/>
    <w:link w:val="BodyTextChar"/>
    <w:uiPriority w:val="99"/>
    <w:rsid w:val="00C37154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C37154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0"/>
      <w:szCs w:val="20"/>
      <w:lang w:eastAsia="en-US"/>
    </w:rPr>
  </w:style>
  <w:style w:type="paragraph" w:customStyle="1" w:styleId="SubHeading1">
    <w:name w:val="Sub Heading 1"/>
    <w:uiPriority w:val="99"/>
    <w:rsid w:val="00C37154"/>
    <w:pPr>
      <w:widowControl w:val="0"/>
      <w:spacing w:before="240" w:after="40"/>
    </w:pPr>
    <w:rPr>
      <w:szCs w:val="20"/>
    </w:rPr>
  </w:style>
  <w:style w:type="paragraph" w:customStyle="1" w:styleId="SubHeading2">
    <w:name w:val="Sub Heading 2"/>
    <w:uiPriority w:val="99"/>
    <w:rsid w:val="00C37154"/>
    <w:pPr>
      <w:widowControl w:val="0"/>
      <w:spacing w:before="160" w:after="40"/>
    </w:pPr>
    <w:rPr>
      <w:szCs w:val="20"/>
    </w:rPr>
  </w:style>
  <w:style w:type="paragraph" w:styleId="BodyText3">
    <w:name w:val="Body Text 3"/>
    <w:basedOn w:val="Normal"/>
    <w:link w:val="BodyText3Char"/>
    <w:uiPriority w:val="99"/>
    <w:rsid w:val="00C37154"/>
    <w:rPr>
      <w:sz w:val="28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Pr>
      <w:rFonts w:cs="Times New Roman"/>
      <w:sz w:val="16"/>
      <w:szCs w:val="16"/>
      <w:lang w:eastAsia="en-US"/>
    </w:rPr>
  </w:style>
  <w:style w:type="paragraph" w:styleId="BodyTextIndent">
    <w:name w:val="Body Text Indent"/>
    <w:basedOn w:val="Normal"/>
    <w:link w:val="BodyTextIndentChar"/>
    <w:uiPriority w:val="99"/>
    <w:rsid w:val="00C37154"/>
    <w:pPr>
      <w:ind w:left="1080"/>
    </w:pPr>
    <w:rPr>
      <w:sz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37154"/>
    <w:pPr>
      <w:ind w:firstLine="720"/>
      <w:jc w:val="both"/>
    </w:pPr>
    <w:rPr>
      <w:sz w:val="2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20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C37154"/>
    <w:pPr>
      <w:tabs>
        <w:tab w:val="center" w:pos="4844"/>
        <w:tab w:val="right" w:pos="9689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sid w:val="00C37154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C37154"/>
    <w:pPr>
      <w:ind w:firstLine="567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paragraph" w:customStyle="1" w:styleId="BodyTextbt">
    <w:name w:val="Body Text.bt"/>
    <w:basedOn w:val="Normal"/>
    <w:uiPriority w:val="99"/>
    <w:rsid w:val="00C37154"/>
    <w:pPr>
      <w:jc w:val="both"/>
    </w:pPr>
    <w:rPr>
      <w:b/>
      <w:i/>
      <w:sz w:val="22"/>
      <w:lang w:eastAsia="ru-RU"/>
    </w:rPr>
  </w:style>
  <w:style w:type="paragraph" w:customStyle="1" w:styleId="bt">
    <w:name w:val="Основной текст.bt"/>
    <w:basedOn w:val="Normal"/>
    <w:uiPriority w:val="99"/>
    <w:rsid w:val="00C37154"/>
    <w:pPr>
      <w:widowControl w:val="0"/>
    </w:pPr>
    <w:rPr>
      <w:rFonts w:ascii="Arial" w:hAnsi="Arial"/>
      <w:b/>
      <w:color w:val="000080"/>
      <w:sz w:val="22"/>
      <w:lang w:eastAsia="ru-RU"/>
    </w:rPr>
  </w:style>
  <w:style w:type="paragraph" w:customStyle="1" w:styleId="BodyText21">
    <w:name w:val="Body Text 21"/>
    <w:basedOn w:val="Normal"/>
    <w:uiPriority w:val="99"/>
    <w:rsid w:val="00C37154"/>
    <w:pPr>
      <w:widowControl w:val="0"/>
      <w:spacing w:before="20" w:after="40"/>
    </w:pPr>
    <w:rPr>
      <w:b/>
      <w:i/>
      <w:sz w:val="22"/>
      <w:lang w:eastAsia="ru-RU"/>
    </w:rPr>
  </w:style>
  <w:style w:type="paragraph" w:customStyle="1" w:styleId="a">
    <w:name w:val="_Заголовок раздела"/>
    <w:uiPriority w:val="99"/>
    <w:rsid w:val="00C37154"/>
    <w:pPr>
      <w:spacing w:before="40" w:after="120"/>
    </w:pPr>
    <w:rPr>
      <w:b/>
      <w:sz w:val="28"/>
      <w:szCs w:val="20"/>
    </w:rPr>
  </w:style>
  <w:style w:type="paragraph" w:customStyle="1" w:styleId="a0">
    <w:name w:val="_Основной текст"/>
    <w:basedOn w:val="BodyText"/>
    <w:uiPriority w:val="99"/>
    <w:rsid w:val="00C37154"/>
    <w:pPr>
      <w:spacing w:before="20" w:after="20"/>
    </w:pPr>
    <w:rPr>
      <w:sz w:val="24"/>
    </w:rPr>
  </w:style>
  <w:style w:type="paragraph" w:customStyle="1" w:styleId="1">
    <w:name w:val="_Заголовок подраздела 1"/>
    <w:basedOn w:val="Normal"/>
    <w:next w:val="a0"/>
    <w:uiPriority w:val="99"/>
    <w:rsid w:val="00C37154"/>
    <w:pPr>
      <w:spacing w:before="80" w:after="80"/>
      <w:ind w:left="567"/>
    </w:pPr>
    <w:rPr>
      <w:b/>
      <w:bCs/>
      <w:sz w:val="24"/>
    </w:rPr>
  </w:style>
  <w:style w:type="paragraph" w:styleId="TOC1">
    <w:name w:val="toc 1"/>
    <w:basedOn w:val="Normal"/>
    <w:next w:val="Normal"/>
    <w:autoRedefine/>
    <w:uiPriority w:val="99"/>
    <w:semiHidden/>
    <w:rsid w:val="00C37154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autoRedefine/>
    <w:uiPriority w:val="99"/>
    <w:semiHidden/>
    <w:rsid w:val="00C37154"/>
    <w:pPr>
      <w:ind w:left="200"/>
    </w:pPr>
    <w:rPr>
      <w:smallCaps/>
    </w:rPr>
  </w:style>
  <w:style w:type="paragraph" w:styleId="TOC3">
    <w:name w:val="toc 3"/>
    <w:basedOn w:val="Normal"/>
    <w:next w:val="Normal"/>
    <w:autoRedefine/>
    <w:uiPriority w:val="99"/>
    <w:semiHidden/>
    <w:rsid w:val="00C37154"/>
    <w:pPr>
      <w:ind w:left="400"/>
    </w:pPr>
    <w:rPr>
      <w:i/>
    </w:rPr>
  </w:style>
  <w:style w:type="paragraph" w:styleId="TOC4">
    <w:name w:val="toc 4"/>
    <w:basedOn w:val="Normal"/>
    <w:next w:val="Normal"/>
    <w:autoRedefine/>
    <w:uiPriority w:val="99"/>
    <w:semiHidden/>
    <w:rsid w:val="00C37154"/>
    <w:pPr>
      <w:ind w:left="600"/>
    </w:pPr>
    <w:rPr>
      <w:sz w:val="18"/>
    </w:rPr>
  </w:style>
  <w:style w:type="paragraph" w:styleId="TOC5">
    <w:name w:val="toc 5"/>
    <w:basedOn w:val="Normal"/>
    <w:next w:val="Normal"/>
    <w:autoRedefine/>
    <w:uiPriority w:val="99"/>
    <w:semiHidden/>
    <w:rsid w:val="00C37154"/>
    <w:pPr>
      <w:ind w:left="800"/>
    </w:pPr>
    <w:rPr>
      <w:sz w:val="18"/>
    </w:rPr>
  </w:style>
  <w:style w:type="paragraph" w:styleId="TOC6">
    <w:name w:val="toc 6"/>
    <w:basedOn w:val="Normal"/>
    <w:next w:val="Normal"/>
    <w:autoRedefine/>
    <w:uiPriority w:val="99"/>
    <w:semiHidden/>
    <w:rsid w:val="00C37154"/>
    <w:pPr>
      <w:ind w:left="1000"/>
    </w:pPr>
    <w:rPr>
      <w:sz w:val="18"/>
    </w:rPr>
  </w:style>
  <w:style w:type="paragraph" w:styleId="TOC7">
    <w:name w:val="toc 7"/>
    <w:basedOn w:val="Normal"/>
    <w:next w:val="Normal"/>
    <w:autoRedefine/>
    <w:uiPriority w:val="99"/>
    <w:semiHidden/>
    <w:rsid w:val="00C37154"/>
    <w:pPr>
      <w:ind w:left="1200"/>
    </w:pPr>
    <w:rPr>
      <w:sz w:val="18"/>
    </w:rPr>
  </w:style>
  <w:style w:type="paragraph" w:styleId="TOC8">
    <w:name w:val="toc 8"/>
    <w:basedOn w:val="Normal"/>
    <w:next w:val="Normal"/>
    <w:autoRedefine/>
    <w:uiPriority w:val="99"/>
    <w:semiHidden/>
    <w:rsid w:val="00C37154"/>
    <w:pPr>
      <w:ind w:left="1400"/>
    </w:pPr>
    <w:rPr>
      <w:sz w:val="18"/>
    </w:rPr>
  </w:style>
  <w:style w:type="paragraph" w:styleId="TOC9">
    <w:name w:val="toc 9"/>
    <w:basedOn w:val="Normal"/>
    <w:next w:val="Normal"/>
    <w:autoRedefine/>
    <w:uiPriority w:val="99"/>
    <w:semiHidden/>
    <w:rsid w:val="00C37154"/>
    <w:pPr>
      <w:ind w:left="1600"/>
    </w:pPr>
    <w:rPr>
      <w:sz w:val="18"/>
    </w:rPr>
  </w:style>
  <w:style w:type="paragraph" w:styleId="BalloonText">
    <w:name w:val="Balloon Text"/>
    <w:basedOn w:val="Normal"/>
    <w:link w:val="BalloonTextChar"/>
    <w:uiPriority w:val="99"/>
    <w:semiHidden/>
    <w:rsid w:val="00C371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NormalWeb">
    <w:name w:val="Normal (Web)"/>
    <w:basedOn w:val="Normal"/>
    <w:uiPriority w:val="99"/>
    <w:rsid w:val="00C37154"/>
    <w:pPr>
      <w:autoSpaceDE w:val="0"/>
      <w:autoSpaceDN w:val="0"/>
      <w:spacing w:before="100" w:after="100"/>
    </w:pPr>
    <w:rPr>
      <w:sz w:val="18"/>
      <w:szCs w:val="18"/>
      <w:lang w:eastAsia="ru-RU"/>
    </w:rPr>
  </w:style>
  <w:style w:type="character" w:customStyle="1" w:styleId="Subst0">
    <w:name w:val="Subst"/>
    <w:uiPriority w:val="99"/>
    <w:rsid w:val="006438F2"/>
    <w:rPr>
      <w:b/>
      <w:i/>
    </w:rPr>
  </w:style>
  <w:style w:type="character" w:styleId="Hyperlink">
    <w:name w:val="Hyperlink"/>
    <w:basedOn w:val="DefaultParagraphFont"/>
    <w:uiPriority w:val="99"/>
    <w:rsid w:val="009A0E71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1B0BD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ubHeading">
    <w:name w:val="Sub Heading"/>
    <w:uiPriority w:val="99"/>
    <w:rsid w:val="00AF5659"/>
    <w:pPr>
      <w:widowControl w:val="0"/>
      <w:autoSpaceDE w:val="0"/>
      <w:autoSpaceDN w:val="0"/>
      <w:adjustRightInd w:val="0"/>
      <w:spacing w:before="240" w:after="40"/>
    </w:pPr>
    <w:rPr>
      <w:sz w:val="20"/>
      <w:szCs w:val="20"/>
    </w:rPr>
  </w:style>
  <w:style w:type="paragraph" w:customStyle="1" w:styleId="ThinDelim">
    <w:name w:val="Thin Delim"/>
    <w:uiPriority w:val="99"/>
    <w:rsid w:val="00AF5659"/>
    <w:pPr>
      <w:widowControl w:val="0"/>
      <w:autoSpaceDE w:val="0"/>
      <w:autoSpaceDN w:val="0"/>
      <w:adjustRightInd w:val="0"/>
    </w:pPr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79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94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94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4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4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94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9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7949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794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7949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7949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79497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7949729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79497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479497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79497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79497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7949737">
                                                                          <w:marLeft w:val="-225"/>
                                                                          <w:marRight w:val="-225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79497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79497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479497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6" w:space="11" w:color="A3AC22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79497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479497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4794972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1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7949738">
                                                                                                  <w:marLeft w:val="720"/>
                                                                                                  <w:marRight w:val="720"/>
                                                                                                  <w:marTop w:val="100"/>
                                                                                                  <w:marBottom w:val="10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9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18117872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ublic@rusprod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39</TotalTime>
  <Pages>19</Pages>
  <Words>7068</Words>
  <Characters>-32766</Characters>
  <Application>Microsoft Office Outlook</Application>
  <DocSecurity>0</DocSecurity>
  <Lines>0</Lines>
  <Paragraphs>0</Paragraphs>
  <ScaleCrop>false</ScaleCrop>
  <Manager>Vladimir Alenichev</Manager>
  <Company>Rusprod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 Отчет</dc:title>
  <dc:subject/>
  <dc:creator>natalkor</dc:creator>
  <cp:keywords/>
  <dc:description/>
  <cp:lastModifiedBy>puchkov</cp:lastModifiedBy>
  <cp:revision>4</cp:revision>
  <cp:lastPrinted>2014-06-02T07:19:00Z</cp:lastPrinted>
  <dcterms:created xsi:type="dcterms:W3CDTF">2014-05-16T05:30:00Z</dcterms:created>
  <dcterms:modified xsi:type="dcterms:W3CDTF">2014-06-02T14:19:00Z</dcterms:modified>
</cp:coreProperties>
</file>