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7292" w:rsidRDefault="00E67292" w:rsidP="00F6799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</w:t>
      </w:r>
      <w:r w:rsidRPr="00C0259D">
        <w:rPr>
          <w:rFonts w:ascii="Times New Roman" w:hAnsi="Times New Roman"/>
          <w:sz w:val="24"/>
          <w:szCs w:val="24"/>
        </w:rPr>
        <w:t>Утверждено в новой редакции</w:t>
      </w:r>
    </w:p>
    <w:p w:rsidR="00E67292" w:rsidRDefault="00910AF5" w:rsidP="004C35C5">
      <w:pPr>
        <w:spacing w:after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E67292">
        <w:rPr>
          <w:rFonts w:ascii="Times New Roman" w:hAnsi="Times New Roman"/>
          <w:sz w:val="24"/>
          <w:szCs w:val="24"/>
        </w:rPr>
        <w:t>общим собранием акционеров</w:t>
      </w:r>
    </w:p>
    <w:p w:rsidR="00E67292" w:rsidRDefault="00E67292" w:rsidP="00F67997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АО «Хлеб Улан-Удэ»</w:t>
      </w:r>
    </w:p>
    <w:p w:rsidR="00E67292" w:rsidRDefault="00F67997" w:rsidP="00F67997">
      <w:pPr>
        <w:spacing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«30» июня 2021</w:t>
      </w:r>
    </w:p>
    <w:p w:rsidR="00F67997" w:rsidRDefault="00F67997" w:rsidP="00B848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Председатель общего</w:t>
      </w:r>
    </w:p>
    <w:p w:rsidR="00F67997" w:rsidRDefault="00F67997" w:rsidP="00B8488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собрания акционеров</w:t>
      </w:r>
    </w:p>
    <w:p w:rsidR="00F67997" w:rsidRDefault="00F67997" w:rsidP="00F67997">
      <w:pPr>
        <w:spacing w:after="0" w:line="100" w:lineRule="atLeast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И.И.Ковалева</w:t>
      </w:r>
    </w:p>
    <w:p w:rsidR="00F67997" w:rsidRDefault="00F67997" w:rsidP="004C35C5">
      <w:pPr>
        <w:jc w:val="right"/>
        <w:rPr>
          <w:rFonts w:ascii="Times New Roman" w:hAnsi="Times New Roman"/>
          <w:sz w:val="24"/>
          <w:szCs w:val="24"/>
        </w:rPr>
      </w:pPr>
    </w:p>
    <w:p w:rsidR="00F67997" w:rsidRDefault="00F67997" w:rsidP="00F67997">
      <w:pPr>
        <w:spacing w:line="240" w:lineRule="auto"/>
        <w:jc w:val="right"/>
        <w:rPr>
          <w:rFonts w:ascii="Times New Roman" w:hAnsi="Times New Roman"/>
          <w:sz w:val="24"/>
          <w:szCs w:val="24"/>
        </w:rPr>
      </w:pPr>
    </w:p>
    <w:p w:rsidR="00E67292" w:rsidRDefault="00E67292" w:rsidP="004C35C5">
      <w:pPr>
        <w:rPr>
          <w:rFonts w:ascii="Times New Roman" w:hAnsi="Times New Roman"/>
          <w:sz w:val="24"/>
          <w:szCs w:val="24"/>
        </w:rPr>
      </w:pPr>
    </w:p>
    <w:p w:rsidR="00E67292" w:rsidRDefault="00E67292" w:rsidP="0071485D">
      <w:pPr>
        <w:rPr>
          <w:rFonts w:ascii="Times New Roman" w:hAnsi="Times New Roman"/>
          <w:sz w:val="24"/>
          <w:szCs w:val="24"/>
        </w:rPr>
      </w:pPr>
    </w:p>
    <w:p w:rsidR="00E67292" w:rsidRPr="00993316" w:rsidRDefault="00E67292" w:rsidP="0071485D">
      <w:pPr>
        <w:rPr>
          <w:rFonts w:ascii="Times New Roman" w:hAnsi="Times New Roman"/>
          <w:sz w:val="36"/>
          <w:szCs w:val="36"/>
        </w:rPr>
      </w:pPr>
    </w:p>
    <w:p w:rsidR="00E67292" w:rsidRDefault="00E67292" w:rsidP="0071485D">
      <w:pPr>
        <w:rPr>
          <w:rFonts w:ascii="Times New Roman" w:hAnsi="Times New Roman"/>
          <w:sz w:val="24"/>
          <w:szCs w:val="24"/>
        </w:rPr>
      </w:pPr>
    </w:p>
    <w:p w:rsidR="00E67292" w:rsidRDefault="00E67292" w:rsidP="0071485D">
      <w:pPr>
        <w:jc w:val="center"/>
        <w:rPr>
          <w:rFonts w:ascii="Times New Roman" w:hAnsi="Times New Roman"/>
          <w:sz w:val="24"/>
          <w:szCs w:val="24"/>
        </w:rPr>
      </w:pPr>
    </w:p>
    <w:p w:rsidR="00E67292" w:rsidRPr="004C35C5" w:rsidRDefault="00E67292" w:rsidP="0071485D">
      <w:pPr>
        <w:jc w:val="center"/>
        <w:rPr>
          <w:rFonts w:ascii="Times New Roman" w:hAnsi="Times New Roman"/>
          <w:b/>
          <w:sz w:val="36"/>
          <w:szCs w:val="36"/>
        </w:rPr>
      </w:pPr>
      <w:r w:rsidRPr="004C35C5">
        <w:rPr>
          <w:rFonts w:ascii="Times New Roman" w:hAnsi="Times New Roman"/>
          <w:b/>
          <w:sz w:val="36"/>
          <w:szCs w:val="36"/>
        </w:rPr>
        <w:t xml:space="preserve">П О Л О Ж Е Н И Е </w:t>
      </w:r>
    </w:p>
    <w:p w:rsidR="00E67292" w:rsidRDefault="00E67292" w:rsidP="0071485D">
      <w:pPr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>«О ГЕНЕРАЛЬНОМ ДИРЕКТОРЕ</w:t>
      </w:r>
    </w:p>
    <w:p w:rsidR="00E67292" w:rsidRPr="004C35C5" w:rsidRDefault="00E67292" w:rsidP="0071485D">
      <w:pPr>
        <w:jc w:val="center"/>
        <w:rPr>
          <w:rFonts w:ascii="Times New Roman" w:hAnsi="Times New Roman"/>
          <w:b/>
          <w:sz w:val="40"/>
          <w:szCs w:val="40"/>
        </w:rPr>
      </w:pPr>
      <w:r w:rsidRPr="004C35C5">
        <w:rPr>
          <w:rFonts w:ascii="Times New Roman" w:hAnsi="Times New Roman"/>
          <w:b/>
          <w:sz w:val="40"/>
          <w:szCs w:val="40"/>
        </w:rPr>
        <w:t xml:space="preserve"> АО «Х</w:t>
      </w:r>
      <w:r>
        <w:rPr>
          <w:rFonts w:ascii="Times New Roman" w:hAnsi="Times New Roman"/>
          <w:b/>
          <w:sz w:val="40"/>
          <w:szCs w:val="40"/>
        </w:rPr>
        <w:t>ЛЕБ УЛАН</w:t>
      </w:r>
      <w:r w:rsidRPr="004C35C5">
        <w:rPr>
          <w:rFonts w:ascii="Times New Roman" w:hAnsi="Times New Roman"/>
          <w:b/>
          <w:sz w:val="40"/>
          <w:szCs w:val="40"/>
        </w:rPr>
        <w:t>-У</w:t>
      </w:r>
      <w:r>
        <w:rPr>
          <w:rFonts w:ascii="Times New Roman" w:hAnsi="Times New Roman"/>
          <w:b/>
          <w:sz w:val="40"/>
          <w:szCs w:val="40"/>
        </w:rPr>
        <w:t>ДЭ</w:t>
      </w:r>
      <w:r w:rsidRPr="004C35C5">
        <w:rPr>
          <w:rFonts w:ascii="Times New Roman" w:hAnsi="Times New Roman"/>
          <w:b/>
          <w:sz w:val="40"/>
          <w:szCs w:val="40"/>
        </w:rPr>
        <w:t>»</w:t>
      </w:r>
    </w:p>
    <w:p w:rsidR="00E67292" w:rsidRDefault="00E67292" w:rsidP="0071485D">
      <w:pPr>
        <w:jc w:val="center"/>
        <w:rPr>
          <w:rFonts w:ascii="Times New Roman" w:hAnsi="Times New Roman"/>
          <w:b/>
          <w:i/>
          <w:sz w:val="40"/>
          <w:szCs w:val="40"/>
        </w:rPr>
      </w:pPr>
    </w:p>
    <w:p w:rsidR="00E67292" w:rsidRDefault="00E67292" w:rsidP="0071485D">
      <w:pPr>
        <w:jc w:val="center"/>
        <w:rPr>
          <w:rFonts w:ascii="Times New Roman" w:hAnsi="Times New Roman"/>
          <w:b/>
          <w:i/>
          <w:sz w:val="40"/>
          <w:szCs w:val="40"/>
        </w:rPr>
      </w:pPr>
    </w:p>
    <w:p w:rsidR="00E67292" w:rsidRDefault="00E67292" w:rsidP="0071485D">
      <w:pPr>
        <w:jc w:val="center"/>
        <w:rPr>
          <w:rFonts w:ascii="Times New Roman" w:hAnsi="Times New Roman"/>
          <w:b/>
          <w:i/>
          <w:sz w:val="40"/>
          <w:szCs w:val="40"/>
        </w:rPr>
      </w:pPr>
    </w:p>
    <w:p w:rsidR="00E67292" w:rsidRDefault="00E67292" w:rsidP="0071485D">
      <w:pPr>
        <w:jc w:val="center"/>
        <w:rPr>
          <w:rFonts w:ascii="Times New Roman" w:hAnsi="Times New Roman"/>
          <w:sz w:val="24"/>
          <w:szCs w:val="24"/>
        </w:rPr>
      </w:pPr>
    </w:p>
    <w:p w:rsidR="00E67292" w:rsidRDefault="00E67292" w:rsidP="0071485D">
      <w:pPr>
        <w:jc w:val="center"/>
        <w:rPr>
          <w:rFonts w:ascii="Times New Roman" w:hAnsi="Times New Roman"/>
          <w:sz w:val="24"/>
          <w:szCs w:val="24"/>
        </w:rPr>
      </w:pPr>
    </w:p>
    <w:p w:rsidR="00E67292" w:rsidRDefault="00E67292" w:rsidP="0071485D">
      <w:pPr>
        <w:jc w:val="center"/>
        <w:rPr>
          <w:rFonts w:ascii="Times New Roman" w:hAnsi="Times New Roman"/>
          <w:sz w:val="24"/>
          <w:szCs w:val="24"/>
        </w:rPr>
      </w:pPr>
    </w:p>
    <w:p w:rsidR="00E67292" w:rsidRDefault="00E67292" w:rsidP="0071485D">
      <w:pPr>
        <w:jc w:val="center"/>
        <w:rPr>
          <w:rFonts w:ascii="Times New Roman" w:hAnsi="Times New Roman"/>
          <w:sz w:val="24"/>
          <w:szCs w:val="24"/>
        </w:rPr>
      </w:pPr>
    </w:p>
    <w:p w:rsidR="00E67292" w:rsidRDefault="00E67292" w:rsidP="0071485D">
      <w:pPr>
        <w:jc w:val="center"/>
        <w:rPr>
          <w:rFonts w:ascii="Times New Roman" w:hAnsi="Times New Roman"/>
          <w:sz w:val="24"/>
          <w:szCs w:val="24"/>
        </w:rPr>
      </w:pPr>
    </w:p>
    <w:p w:rsidR="00E67292" w:rsidRDefault="00E67292" w:rsidP="0071485D">
      <w:pPr>
        <w:jc w:val="center"/>
        <w:rPr>
          <w:rFonts w:ascii="Times New Roman" w:hAnsi="Times New Roman"/>
          <w:sz w:val="24"/>
          <w:szCs w:val="24"/>
        </w:rPr>
      </w:pPr>
    </w:p>
    <w:p w:rsidR="00E67292" w:rsidRDefault="009048C2" w:rsidP="009048C2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</w:t>
      </w:r>
      <w:r w:rsidR="00E67292">
        <w:rPr>
          <w:rFonts w:ascii="Times New Roman" w:hAnsi="Times New Roman"/>
          <w:sz w:val="24"/>
          <w:szCs w:val="24"/>
        </w:rPr>
        <w:t>Республика Бурятия</w:t>
      </w:r>
    </w:p>
    <w:p w:rsidR="00E67292" w:rsidRDefault="00E67292" w:rsidP="0071485D">
      <w:pPr>
        <w:pStyle w:val="a3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Улан-Удэ</w:t>
      </w:r>
    </w:p>
    <w:p w:rsidR="0086362C" w:rsidRDefault="00B84888" w:rsidP="0071485D">
      <w:pPr>
        <w:pStyle w:val="a3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2021</w:t>
      </w:r>
      <w:bookmarkStart w:id="0" w:name="_GoBack"/>
      <w:bookmarkEnd w:id="0"/>
      <w:r w:rsidR="00E67292" w:rsidRPr="00910AF5">
        <w:rPr>
          <w:rFonts w:ascii="Times New Roman" w:hAnsi="Times New Roman"/>
          <w:sz w:val="24"/>
          <w:szCs w:val="24"/>
        </w:rPr>
        <w:t xml:space="preserve"> год</w:t>
      </w:r>
    </w:p>
    <w:p w:rsidR="00E67292" w:rsidRDefault="00910AF5" w:rsidP="00910AF5">
      <w:pPr>
        <w:pStyle w:val="a3"/>
        <w:tabs>
          <w:tab w:val="center" w:pos="4677"/>
          <w:tab w:val="right" w:pos="9355"/>
        </w:tabs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="0086362C">
        <w:rPr>
          <w:rFonts w:ascii="Times New Roman" w:hAnsi="Times New Roman"/>
          <w:sz w:val="24"/>
          <w:szCs w:val="24"/>
        </w:rPr>
        <w:br w:type="page"/>
      </w:r>
      <w:r>
        <w:rPr>
          <w:rFonts w:ascii="Times New Roman" w:hAnsi="Times New Roman"/>
          <w:sz w:val="24"/>
          <w:szCs w:val="24"/>
        </w:rPr>
        <w:lastRenderedPageBreak/>
        <w:tab/>
      </w:r>
      <w:r w:rsidR="00E67292">
        <w:rPr>
          <w:rFonts w:ascii="Times New Roman" w:hAnsi="Times New Roman"/>
          <w:b/>
          <w:i/>
          <w:sz w:val="24"/>
          <w:szCs w:val="24"/>
        </w:rPr>
        <w:t>Общие положения</w:t>
      </w:r>
    </w:p>
    <w:p w:rsidR="00E67292" w:rsidRDefault="00E67292" w:rsidP="0071485D">
      <w:pPr>
        <w:pStyle w:val="a3"/>
        <w:ind w:left="360"/>
        <w:rPr>
          <w:rFonts w:ascii="Times New Roman" w:hAnsi="Times New Roman"/>
          <w:sz w:val="24"/>
          <w:szCs w:val="24"/>
        </w:rPr>
      </w:pPr>
    </w:p>
    <w:p w:rsidR="00E67292" w:rsidRPr="001C7909" w:rsidRDefault="00E67292" w:rsidP="0071485D">
      <w:pPr>
        <w:pStyle w:val="a3"/>
        <w:numPr>
          <w:ilvl w:val="1"/>
          <w:numId w:val="1"/>
        </w:numPr>
        <w:jc w:val="both"/>
      </w:pPr>
      <w:r>
        <w:rPr>
          <w:rFonts w:ascii="Times New Roman" w:hAnsi="Times New Roman"/>
          <w:sz w:val="24"/>
          <w:szCs w:val="24"/>
        </w:rPr>
        <w:t>Настоящее Положение разработано в соответствии с Гражданским Кодексом РФ, ФЗ «Об АО», Уставом Общества, внутренними положениями АО «Хлеб Улан-Удэ» и определяет порядок его деятельности.</w:t>
      </w:r>
    </w:p>
    <w:p w:rsidR="00E67292" w:rsidRPr="0071485D" w:rsidRDefault="00E67292" w:rsidP="0071485D">
      <w:pPr>
        <w:pStyle w:val="a3"/>
        <w:numPr>
          <w:ilvl w:val="1"/>
          <w:numId w:val="1"/>
        </w:numPr>
        <w:jc w:val="both"/>
      </w:pPr>
      <w:r>
        <w:rPr>
          <w:rFonts w:ascii="Times New Roman" w:hAnsi="Times New Roman"/>
          <w:sz w:val="24"/>
          <w:szCs w:val="24"/>
        </w:rPr>
        <w:t xml:space="preserve">Генеральный директор является единоличным исполнительным органом Общества.  </w:t>
      </w:r>
    </w:p>
    <w:p w:rsidR="00E67292" w:rsidRPr="001C7909" w:rsidRDefault="00E67292" w:rsidP="0071485D">
      <w:pPr>
        <w:pStyle w:val="a3"/>
        <w:numPr>
          <w:ilvl w:val="1"/>
          <w:numId w:val="1"/>
        </w:numPr>
        <w:jc w:val="both"/>
      </w:pPr>
      <w:r>
        <w:t xml:space="preserve"> </w:t>
      </w:r>
      <w:r>
        <w:rPr>
          <w:rFonts w:ascii="Times New Roman" w:hAnsi="Times New Roman"/>
          <w:sz w:val="24"/>
          <w:szCs w:val="24"/>
        </w:rPr>
        <w:t>Генеральный директор в своей деятельности руководствуется действующими законодательными и нормативными актами РФ, ФЗ «Об АО», Уставом Общества, решениями общего собрания акционеров, настоящим Положением и решениями Совета директоров.</w:t>
      </w:r>
    </w:p>
    <w:p w:rsidR="00E67292" w:rsidRPr="00CF2740" w:rsidRDefault="00E67292" w:rsidP="0071485D">
      <w:pPr>
        <w:pStyle w:val="a3"/>
        <w:numPr>
          <w:ilvl w:val="1"/>
          <w:numId w:val="1"/>
        </w:numPr>
        <w:jc w:val="both"/>
      </w:pPr>
      <w:r>
        <w:rPr>
          <w:rFonts w:ascii="Times New Roman" w:hAnsi="Times New Roman"/>
          <w:sz w:val="24"/>
          <w:szCs w:val="24"/>
        </w:rPr>
        <w:t>Права, обязанности и ответственность генерального директора определяется настоящим Положением и договором (контрактом), заключенным между ним и Обществом.</w:t>
      </w:r>
    </w:p>
    <w:p w:rsidR="00E67292" w:rsidRPr="00CF2740" w:rsidRDefault="00E67292" w:rsidP="00C85F41">
      <w:pPr>
        <w:pStyle w:val="a3"/>
        <w:numPr>
          <w:ilvl w:val="1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CF2740">
        <w:rPr>
          <w:rFonts w:ascii="Times New Roman" w:hAnsi="Times New Roman"/>
          <w:sz w:val="24"/>
          <w:szCs w:val="24"/>
        </w:rPr>
        <w:t xml:space="preserve"> Генеральный директор подотчетен Совету директоров Общества и общему собранию акционеров, а трудовые и иные отношения с ним регулируются договором (контрактом) и нормами действующего законодательства РФ.</w:t>
      </w:r>
    </w:p>
    <w:p w:rsidR="00E67292" w:rsidRDefault="00E67292" w:rsidP="00D7096A">
      <w:pPr>
        <w:pStyle w:val="a3"/>
        <w:numPr>
          <w:ilvl w:val="1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CF2740">
        <w:rPr>
          <w:rFonts w:ascii="Times New Roman" w:hAnsi="Times New Roman"/>
          <w:sz w:val="24"/>
          <w:szCs w:val="24"/>
        </w:rPr>
        <w:t>Генеральный директор Общества избирается Общим собранием акционеров сроком на 5 лет.</w:t>
      </w:r>
    </w:p>
    <w:p w:rsidR="00E67292" w:rsidRPr="00D7096A" w:rsidRDefault="00E67292" w:rsidP="00D7096A">
      <w:pPr>
        <w:pStyle w:val="a3"/>
        <w:numPr>
          <w:ilvl w:val="1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Договор (контракт) с </w:t>
      </w:r>
      <w:r w:rsidR="00C72650">
        <w:rPr>
          <w:rFonts w:ascii="Times New Roman" w:hAnsi="Times New Roman"/>
          <w:sz w:val="24"/>
          <w:szCs w:val="24"/>
        </w:rPr>
        <w:t>Генеральным директором</w:t>
      </w:r>
      <w:r>
        <w:rPr>
          <w:rFonts w:ascii="Times New Roman" w:hAnsi="Times New Roman"/>
          <w:sz w:val="24"/>
          <w:szCs w:val="24"/>
        </w:rPr>
        <w:t xml:space="preserve"> заключается и подписывается председателем Совета директоров, или лицом, уполномоченным Советом директоров</w:t>
      </w:r>
      <w:r w:rsidR="00C72650">
        <w:rPr>
          <w:rFonts w:ascii="Times New Roman" w:hAnsi="Times New Roman"/>
          <w:sz w:val="24"/>
          <w:szCs w:val="24"/>
        </w:rPr>
        <w:t xml:space="preserve"> с учётом требований, предусмотренных в разделе 6 настоящего положения</w:t>
      </w:r>
      <w:r>
        <w:rPr>
          <w:rFonts w:ascii="Times New Roman" w:hAnsi="Times New Roman"/>
          <w:sz w:val="24"/>
          <w:szCs w:val="24"/>
        </w:rPr>
        <w:t>.</w:t>
      </w:r>
    </w:p>
    <w:p w:rsidR="00E67292" w:rsidRDefault="00C72650" w:rsidP="00C72650">
      <w:pPr>
        <w:pStyle w:val="a3"/>
        <w:numPr>
          <w:ilvl w:val="1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Генеральный д</w:t>
      </w:r>
      <w:r w:rsidR="00E67292">
        <w:rPr>
          <w:rFonts w:ascii="Times New Roman" w:hAnsi="Times New Roman"/>
          <w:sz w:val="24"/>
          <w:szCs w:val="24"/>
        </w:rPr>
        <w:t>иректор не может занимать иные оплачиваемые должности в государственных, муниципальных или общественных органах, а также на других предприятиях, в учреждениях и организациях, в том числе коммерческих, без согласия с советом директоров общества (в дальнейшем «Совет»).</w:t>
      </w:r>
    </w:p>
    <w:p w:rsidR="00E67292" w:rsidRDefault="00E67292" w:rsidP="002A3995">
      <w:pPr>
        <w:pStyle w:val="a3"/>
        <w:numPr>
          <w:ilvl w:val="1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На отношения между Обществом и </w:t>
      </w:r>
      <w:r w:rsidR="00C72650">
        <w:rPr>
          <w:rFonts w:ascii="Times New Roman" w:hAnsi="Times New Roman"/>
          <w:sz w:val="24"/>
          <w:szCs w:val="24"/>
        </w:rPr>
        <w:t>Генеральным д</w:t>
      </w:r>
      <w:r>
        <w:rPr>
          <w:rFonts w:ascii="Times New Roman" w:hAnsi="Times New Roman"/>
          <w:sz w:val="24"/>
          <w:szCs w:val="24"/>
        </w:rPr>
        <w:t>иректором действие законодательства РФ о труде распространяется в части, не противоречащей положениям Федерального закона «Об акционерных обществах» (в дальнейшем «ФЗ «Об АО»).</w:t>
      </w:r>
    </w:p>
    <w:p w:rsidR="00E67292" w:rsidRDefault="00E67292" w:rsidP="002A3995">
      <w:pPr>
        <w:pStyle w:val="a3"/>
        <w:ind w:left="360"/>
        <w:jc w:val="both"/>
        <w:rPr>
          <w:rFonts w:ascii="Times New Roman" w:hAnsi="Times New Roman"/>
          <w:sz w:val="24"/>
          <w:szCs w:val="24"/>
        </w:rPr>
      </w:pPr>
    </w:p>
    <w:p w:rsidR="00E67292" w:rsidRPr="002A3995" w:rsidRDefault="00E67292" w:rsidP="002A3995">
      <w:pPr>
        <w:pStyle w:val="a3"/>
        <w:numPr>
          <w:ilvl w:val="0"/>
          <w:numId w:val="1"/>
        </w:num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 xml:space="preserve">Компетенция </w:t>
      </w:r>
      <w:r w:rsidR="00C72650">
        <w:rPr>
          <w:rFonts w:ascii="Times New Roman" w:hAnsi="Times New Roman"/>
          <w:b/>
          <w:i/>
          <w:sz w:val="24"/>
          <w:szCs w:val="24"/>
        </w:rPr>
        <w:t xml:space="preserve">Генерального </w:t>
      </w:r>
      <w:r>
        <w:rPr>
          <w:rFonts w:ascii="Times New Roman" w:hAnsi="Times New Roman"/>
          <w:b/>
          <w:i/>
          <w:sz w:val="24"/>
          <w:szCs w:val="24"/>
        </w:rPr>
        <w:t>директора</w:t>
      </w:r>
    </w:p>
    <w:p w:rsidR="00E67292" w:rsidRDefault="00E67292" w:rsidP="0086362C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67292" w:rsidRDefault="00E67292" w:rsidP="00C95338">
      <w:pPr>
        <w:pStyle w:val="a3"/>
        <w:numPr>
          <w:ilvl w:val="1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К компетенции </w:t>
      </w:r>
      <w:r w:rsidR="00C72650">
        <w:rPr>
          <w:rFonts w:ascii="Times New Roman" w:hAnsi="Times New Roman"/>
          <w:sz w:val="24"/>
          <w:szCs w:val="24"/>
        </w:rPr>
        <w:t>Генерального д</w:t>
      </w:r>
      <w:r>
        <w:rPr>
          <w:rFonts w:ascii="Times New Roman" w:hAnsi="Times New Roman"/>
          <w:sz w:val="24"/>
          <w:szCs w:val="24"/>
        </w:rPr>
        <w:t xml:space="preserve">иректора относятся все вопросы руководства текущей деятельностью общества, за исключением вопросов, отнесенных к исключительной компетенции общего собрания акционеров или Совета. </w:t>
      </w:r>
    </w:p>
    <w:p w:rsidR="00E67292" w:rsidRDefault="00E67292" w:rsidP="00C95338">
      <w:pPr>
        <w:pStyle w:val="a3"/>
        <w:numPr>
          <w:ilvl w:val="1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C72650">
        <w:rPr>
          <w:rFonts w:ascii="Times New Roman" w:hAnsi="Times New Roman"/>
          <w:sz w:val="24"/>
          <w:szCs w:val="24"/>
        </w:rPr>
        <w:t>Генеральный д</w:t>
      </w:r>
      <w:r>
        <w:rPr>
          <w:rFonts w:ascii="Times New Roman" w:hAnsi="Times New Roman"/>
          <w:sz w:val="24"/>
          <w:szCs w:val="24"/>
        </w:rPr>
        <w:t>иректор организует выполнение решений общего собрания акционеров и Совета директоров, осуществляет оперативное руководство финансово-хозяйственной и производственной деятельностью Общества.</w:t>
      </w:r>
    </w:p>
    <w:p w:rsidR="00E67292" w:rsidRDefault="00E67292" w:rsidP="00C95338">
      <w:pPr>
        <w:pStyle w:val="a3"/>
        <w:numPr>
          <w:ilvl w:val="1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О решениях по вопросам финансово-хозяйственной деятельности Общества, генеральный директор периодически докладывает Совету на заседании.</w:t>
      </w:r>
    </w:p>
    <w:p w:rsidR="00E67292" w:rsidRDefault="00E67292" w:rsidP="00C95338">
      <w:pPr>
        <w:pStyle w:val="a3"/>
        <w:numPr>
          <w:ilvl w:val="1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C72650">
        <w:rPr>
          <w:rFonts w:ascii="Times New Roman" w:hAnsi="Times New Roman"/>
          <w:sz w:val="24"/>
          <w:szCs w:val="24"/>
        </w:rPr>
        <w:t>Генеральный д</w:t>
      </w:r>
      <w:r>
        <w:rPr>
          <w:rFonts w:ascii="Times New Roman" w:hAnsi="Times New Roman"/>
          <w:sz w:val="24"/>
          <w:szCs w:val="24"/>
        </w:rPr>
        <w:t>иректор без доверенности действует от имени Общества, в том числе представляет его интересы в суде, арбитражном суде, в отношениях с государственными и муниципальными органами, юридическими и физическими лицами. Совершает сделки и единолично, от имени Общества, распоряжается имуществом и материальными ценностями, в пределах его компетенции, установленной Уставом Общества. Утверждает штаты, издает приказы и дает указания, обязательные для исполнения всеми работниками Общества.</w:t>
      </w:r>
    </w:p>
    <w:p w:rsidR="00E67292" w:rsidRDefault="00E67292" w:rsidP="00C95338">
      <w:pPr>
        <w:pStyle w:val="a3"/>
        <w:numPr>
          <w:ilvl w:val="1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Приказы и указания </w:t>
      </w:r>
      <w:r w:rsidR="00C72650">
        <w:rPr>
          <w:rFonts w:ascii="Times New Roman" w:hAnsi="Times New Roman"/>
          <w:sz w:val="24"/>
          <w:szCs w:val="24"/>
        </w:rPr>
        <w:t>Генерального д</w:t>
      </w:r>
      <w:r>
        <w:rPr>
          <w:rFonts w:ascii="Times New Roman" w:hAnsi="Times New Roman"/>
          <w:sz w:val="24"/>
          <w:szCs w:val="24"/>
        </w:rPr>
        <w:t>иректора не должны противоречить законодательству, Уставу Общества, решениям Общего собрания акционеров и Совета директоров.</w:t>
      </w:r>
    </w:p>
    <w:p w:rsidR="00E67292" w:rsidRDefault="00E67292" w:rsidP="004C35C5">
      <w:pPr>
        <w:pStyle w:val="a3"/>
        <w:ind w:left="360"/>
        <w:jc w:val="both"/>
        <w:rPr>
          <w:rFonts w:ascii="Times New Roman" w:hAnsi="Times New Roman"/>
          <w:sz w:val="24"/>
          <w:szCs w:val="24"/>
        </w:rPr>
      </w:pPr>
    </w:p>
    <w:p w:rsidR="00E67292" w:rsidRPr="003B78B7" w:rsidRDefault="00E67292" w:rsidP="003B78B7">
      <w:pPr>
        <w:pStyle w:val="a3"/>
        <w:numPr>
          <w:ilvl w:val="0"/>
          <w:numId w:val="1"/>
        </w:num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 xml:space="preserve">Права </w:t>
      </w:r>
      <w:r w:rsidR="00C72650">
        <w:rPr>
          <w:rFonts w:ascii="Times New Roman" w:hAnsi="Times New Roman"/>
          <w:b/>
          <w:i/>
          <w:sz w:val="24"/>
          <w:szCs w:val="24"/>
        </w:rPr>
        <w:t xml:space="preserve">Генерального </w:t>
      </w:r>
      <w:r>
        <w:rPr>
          <w:rFonts w:ascii="Times New Roman" w:hAnsi="Times New Roman"/>
          <w:b/>
          <w:i/>
          <w:sz w:val="24"/>
          <w:szCs w:val="24"/>
        </w:rPr>
        <w:t>директора</w:t>
      </w:r>
    </w:p>
    <w:p w:rsidR="00E67292" w:rsidRDefault="00E67292" w:rsidP="0086362C">
      <w:pPr>
        <w:pStyle w:val="a3"/>
        <w:rPr>
          <w:rFonts w:ascii="Times New Roman" w:hAnsi="Times New Roman"/>
          <w:sz w:val="24"/>
          <w:szCs w:val="24"/>
        </w:rPr>
      </w:pPr>
    </w:p>
    <w:p w:rsidR="00E67292" w:rsidRDefault="00E67292" w:rsidP="00F83745">
      <w:pPr>
        <w:pStyle w:val="a3"/>
        <w:numPr>
          <w:ilvl w:val="1"/>
          <w:numId w:val="1"/>
        </w:numPr>
        <w:jc w:val="both"/>
        <w:rPr>
          <w:rFonts w:ascii="Times New Roman" w:hAnsi="Times New Roman"/>
          <w:sz w:val="24"/>
          <w:szCs w:val="24"/>
        </w:rPr>
      </w:pPr>
      <w:r w:rsidRPr="00E72E17">
        <w:rPr>
          <w:rFonts w:ascii="Times New Roman" w:hAnsi="Times New Roman"/>
          <w:sz w:val="24"/>
          <w:szCs w:val="24"/>
        </w:rPr>
        <w:lastRenderedPageBreak/>
        <w:t>Генеральный директор осуществляет оперативное руковод</w:t>
      </w:r>
      <w:r>
        <w:rPr>
          <w:rFonts w:ascii="Times New Roman" w:hAnsi="Times New Roman"/>
          <w:sz w:val="24"/>
          <w:szCs w:val="24"/>
        </w:rPr>
        <w:t>с</w:t>
      </w:r>
      <w:r w:rsidRPr="00E72E17">
        <w:rPr>
          <w:rFonts w:ascii="Times New Roman" w:hAnsi="Times New Roman"/>
          <w:sz w:val="24"/>
          <w:szCs w:val="24"/>
        </w:rPr>
        <w:t>тво деятельностью общества и наделяется в соответствии с законодательством РФ, Уставом общества и заключенным с ним договором (контрактом) всеми необходимыми полномочиями для выполнения этой задачи.</w:t>
      </w:r>
    </w:p>
    <w:p w:rsidR="00E67292" w:rsidRDefault="00E67292" w:rsidP="00F83745">
      <w:pPr>
        <w:pStyle w:val="a3"/>
        <w:numPr>
          <w:ilvl w:val="1"/>
          <w:numId w:val="1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Генеральный директор имеет право:</w:t>
      </w:r>
    </w:p>
    <w:p w:rsidR="00E67292" w:rsidRDefault="00E67292" w:rsidP="00E72E17">
      <w:pPr>
        <w:pStyle w:val="a3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действовать от имени АО без доверенности, в том числе представлять его интересы на территории РФ и за ее пределами, заключать от имени Общества сделки с юридическими и физическими лицами, трудовые договоры, выдавать доверенности;</w:t>
      </w:r>
    </w:p>
    <w:p w:rsidR="00E67292" w:rsidRDefault="00E67292" w:rsidP="00E72E17">
      <w:pPr>
        <w:pStyle w:val="a3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открывать счета в банках, в пределах своей компетенции распоряжаться средствами (в том числе кредитами) и имуществом Общества;</w:t>
      </w:r>
    </w:p>
    <w:p w:rsidR="00E67292" w:rsidRDefault="00E67292" w:rsidP="00E72E17">
      <w:pPr>
        <w:pStyle w:val="a3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в пределах своей компетенции издавать приказы, распоряжения и давать указания, обязательные для всех работников общества;</w:t>
      </w:r>
    </w:p>
    <w:p w:rsidR="00E67292" w:rsidRDefault="00E67292" w:rsidP="00E72E17">
      <w:pPr>
        <w:pStyle w:val="a3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контролировать размещение и обращение акций Общества, принимать решения об осуществлении долгосрочных займов и финансовых вложений;</w:t>
      </w:r>
    </w:p>
    <w:p w:rsidR="00E67292" w:rsidRDefault="00E67292" w:rsidP="00E72E17">
      <w:pPr>
        <w:pStyle w:val="a3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принимать на работу и увольнять работников, заключать и расторгать трудовые договора</w:t>
      </w:r>
      <w:r w:rsidR="00FE6DB1">
        <w:rPr>
          <w:rFonts w:ascii="Times New Roman" w:hAnsi="Times New Roman"/>
          <w:sz w:val="24"/>
          <w:szCs w:val="24"/>
        </w:rPr>
        <w:t>;</w:t>
      </w:r>
    </w:p>
    <w:p w:rsidR="00E67292" w:rsidRDefault="00E67292" w:rsidP="00E72E17">
      <w:pPr>
        <w:pStyle w:val="a3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- рассматривать и решать трудовые конфликты;</w:t>
      </w:r>
    </w:p>
    <w:p w:rsidR="00E67292" w:rsidRDefault="00E67292" w:rsidP="00E72E17">
      <w:pPr>
        <w:pStyle w:val="a3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- утверждать правила внутреннего трудового распорядка, положения о подразделениях, должностные инструкции;</w:t>
      </w:r>
    </w:p>
    <w:p w:rsidR="00E67292" w:rsidRDefault="00E67292" w:rsidP="00E72E17">
      <w:pPr>
        <w:pStyle w:val="a3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применять к работникам Общества меры поощрения и взыскания;</w:t>
      </w:r>
    </w:p>
    <w:p w:rsidR="00E67292" w:rsidRDefault="00E67292" w:rsidP="00E72E17">
      <w:pPr>
        <w:pStyle w:val="a3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выносить на рассмотрение Совета директоров вопросы текущей хозяйственной деятельности, требующие принятия решения Советом директоров;</w:t>
      </w:r>
    </w:p>
    <w:p w:rsidR="00E67292" w:rsidRDefault="00E67292" w:rsidP="00E72E17">
      <w:pPr>
        <w:pStyle w:val="a3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- инициировать проведение внеочередных общих собраний акционеров для решения финансово-хозяйственных вопросов, требующих одобрения общего собрания акционеров;</w:t>
      </w:r>
    </w:p>
    <w:p w:rsidR="00E67292" w:rsidRDefault="00E67292" w:rsidP="00E72E17">
      <w:pPr>
        <w:pStyle w:val="a3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определять в установленном порядке состав и объем сведений, составляющих коммерческую тайну Общества, а также порядок хранения и представления такой информации;</w:t>
      </w:r>
    </w:p>
    <w:p w:rsidR="00E67292" w:rsidRDefault="00E67292" w:rsidP="00E72E17">
      <w:pPr>
        <w:pStyle w:val="a3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делегировать свои права заместителям, распределять между ними обязанности;</w:t>
      </w:r>
    </w:p>
    <w:p w:rsidR="00E67292" w:rsidRDefault="00E67292" w:rsidP="00E72E17">
      <w:pPr>
        <w:pStyle w:val="a3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подписывать исходящие документы Общества, а также платежные документы;</w:t>
      </w:r>
    </w:p>
    <w:p w:rsidR="00E67292" w:rsidRDefault="00E67292" w:rsidP="00E72E17">
      <w:pPr>
        <w:pStyle w:val="a3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осуществлять иные полномочия, связанные с реализацией его прав и обязанностей.</w:t>
      </w:r>
    </w:p>
    <w:p w:rsidR="00E67292" w:rsidRDefault="00E67292" w:rsidP="00FE6DB1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67292" w:rsidRPr="00DB0C05" w:rsidRDefault="00E67292" w:rsidP="00FE6DB1">
      <w:pPr>
        <w:pStyle w:val="a3"/>
        <w:numPr>
          <w:ilvl w:val="0"/>
          <w:numId w:val="1"/>
        </w:numPr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 xml:space="preserve">Обязанности </w:t>
      </w:r>
      <w:r w:rsidR="00C72650">
        <w:rPr>
          <w:rFonts w:ascii="Times New Roman" w:hAnsi="Times New Roman"/>
          <w:b/>
          <w:i/>
          <w:sz w:val="24"/>
          <w:szCs w:val="24"/>
        </w:rPr>
        <w:t xml:space="preserve">Генерального </w:t>
      </w:r>
      <w:r>
        <w:rPr>
          <w:rFonts w:ascii="Times New Roman" w:hAnsi="Times New Roman"/>
          <w:b/>
          <w:i/>
          <w:sz w:val="24"/>
          <w:szCs w:val="24"/>
        </w:rPr>
        <w:t>директора</w:t>
      </w:r>
    </w:p>
    <w:p w:rsidR="00E67292" w:rsidRDefault="00E67292" w:rsidP="00DB0C05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67292" w:rsidRDefault="00E67292" w:rsidP="00F83745">
      <w:pPr>
        <w:pStyle w:val="a3"/>
        <w:numPr>
          <w:ilvl w:val="1"/>
          <w:numId w:val="5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Генеральный директор обязан:</w:t>
      </w:r>
    </w:p>
    <w:p w:rsidR="00E67292" w:rsidRDefault="00E67292" w:rsidP="00F83745">
      <w:pPr>
        <w:pStyle w:val="a3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осуществлять руководство деятельностью исполнительного аппарата, координировать и контролировать работу подразделений Общества;</w:t>
      </w:r>
    </w:p>
    <w:p w:rsidR="00E67292" w:rsidRDefault="00E67292" w:rsidP="00F83745">
      <w:pPr>
        <w:pStyle w:val="a3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   обеспечить выполнение договорных обязательств;</w:t>
      </w:r>
    </w:p>
    <w:p w:rsidR="00E67292" w:rsidRDefault="00E67292" w:rsidP="00F83745">
      <w:pPr>
        <w:pStyle w:val="a3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обеспечить ведение бухгалтерского и налогового учета, своевременное представление установленной отчетности, своевременную и в полном объеме уплату налоговых платежей;</w:t>
      </w:r>
    </w:p>
    <w:p w:rsidR="00E67292" w:rsidRDefault="00E67292" w:rsidP="00F83745">
      <w:pPr>
        <w:pStyle w:val="a3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обеспечивать в деятельности Общества и своей деятельности соблюдение норм и требований законодательства РФ, Устава и внутренних документов Общества;</w:t>
      </w:r>
    </w:p>
    <w:p w:rsidR="00E67292" w:rsidRDefault="00E67292" w:rsidP="00F83745">
      <w:pPr>
        <w:pStyle w:val="a3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исполнять решения общего собрания акционеров и Совета директоров Общества;</w:t>
      </w:r>
    </w:p>
    <w:p w:rsidR="00E67292" w:rsidRDefault="00E67292" w:rsidP="00F83745">
      <w:pPr>
        <w:pStyle w:val="a3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докладывать Совету директоров о состоянии дел в Обществе;</w:t>
      </w:r>
    </w:p>
    <w:p w:rsidR="00E67292" w:rsidRDefault="00E67292" w:rsidP="00F83745">
      <w:pPr>
        <w:pStyle w:val="a3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по требованию членов Совета директоров, ревизионной комиссии, аудитора Общества представлять им информацию и документы о финансово-хозяйственной деятельности Общества (при этом копии документов предоставляются за плату);</w:t>
      </w:r>
    </w:p>
    <w:p w:rsidR="00E67292" w:rsidRDefault="00E67292" w:rsidP="00F83745">
      <w:pPr>
        <w:pStyle w:val="a3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соблюдать коммерческую тайну общества и принимать меры, обеспечивающие ее охрану;</w:t>
      </w:r>
    </w:p>
    <w:p w:rsidR="00E67292" w:rsidRDefault="00E67292" w:rsidP="00F83745">
      <w:pPr>
        <w:pStyle w:val="a3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выполнять другие обязанности, необходимые для успешной деятельности Общества;</w:t>
      </w:r>
    </w:p>
    <w:p w:rsidR="00E67292" w:rsidRDefault="00E67292" w:rsidP="00F83745">
      <w:pPr>
        <w:pStyle w:val="a3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- при осуществлении своих прав и исполнении обязанностей действовать в интересах Общества, осуществлять свои права и исполнять обязанности в отношении Общества добросовестно и разумно.</w:t>
      </w:r>
    </w:p>
    <w:p w:rsidR="00E67292" w:rsidRDefault="00E67292" w:rsidP="00DE7EAF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4.2 Совмещение генеральным директором должностей в органах управления других организаций допускается только с согласия Совета директоров.</w:t>
      </w:r>
    </w:p>
    <w:p w:rsidR="00E67292" w:rsidRDefault="00E67292" w:rsidP="00FE6DB1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67292" w:rsidRDefault="00E67292" w:rsidP="00FE6DB1">
      <w:pPr>
        <w:pStyle w:val="a3"/>
        <w:numPr>
          <w:ilvl w:val="0"/>
          <w:numId w:val="1"/>
        </w:numPr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 xml:space="preserve">Ответственность </w:t>
      </w:r>
      <w:r w:rsidR="00C72650">
        <w:rPr>
          <w:rFonts w:ascii="Times New Roman" w:hAnsi="Times New Roman"/>
          <w:b/>
          <w:i/>
          <w:sz w:val="24"/>
          <w:szCs w:val="24"/>
        </w:rPr>
        <w:t xml:space="preserve">Генерального </w:t>
      </w:r>
      <w:r>
        <w:rPr>
          <w:rFonts w:ascii="Times New Roman" w:hAnsi="Times New Roman"/>
          <w:b/>
          <w:i/>
          <w:sz w:val="24"/>
          <w:szCs w:val="24"/>
        </w:rPr>
        <w:t>директора</w:t>
      </w:r>
    </w:p>
    <w:p w:rsidR="00E67292" w:rsidRDefault="00E67292" w:rsidP="005C464E">
      <w:pPr>
        <w:pStyle w:val="a3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E67292" w:rsidRDefault="00E67292" w:rsidP="00DE7EAF">
      <w:pPr>
        <w:pStyle w:val="a3"/>
        <w:numPr>
          <w:ilvl w:val="1"/>
          <w:numId w:val="6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Генеральный директор несет ответственность перед Обществом за убытки, причиненные Обществу его виновными действиями или бездействиями, если иные основания и размер ответственности не установлены Федеральными законами.</w:t>
      </w:r>
    </w:p>
    <w:p w:rsidR="00E67292" w:rsidRDefault="00E67292" w:rsidP="00DE7EAF">
      <w:pPr>
        <w:pStyle w:val="a3"/>
        <w:numPr>
          <w:ilvl w:val="1"/>
          <w:numId w:val="6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Генеральный директор несет материальную ответственность за ущерб, причиненный по его вине Обществу в случаях, прямо указанных в законодательстве или по решению суда.</w:t>
      </w:r>
    </w:p>
    <w:p w:rsidR="00E67292" w:rsidRDefault="00E67292" w:rsidP="00E81FBA">
      <w:pPr>
        <w:pStyle w:val="a3"/>
        <w:numPr>
          <w:ilvl w:val="1"/>
          <w:numId w:val="6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Не подлежит возмещению:</w:t>
      </w:r>
    </w:p>
    <w:p w:rsidR="00E67292" w:rsidRDefault="00E67292" w:rsidP="00E81FBA">
      <w:pPr>
        <w:pStyle w:val="a3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ущерб, который может быть отнесен к категориям обычного делового предпринимательского риска;</w:t>
      </w:r>
    </w:p>
    <w:p w:rsidR="00E67292" w:rsidRDefault="00E67292" w:rsidP="00E81FBA">
      <w:pPr>
        <w:pStyle w:val="a3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 ущерб, возникший в результате неправомерных действий третьих лиц;</w:t>
      </w:r>
    </w:p>
    <w:p w:rsidR="00E67292" w:rsidRDefault="00E67292" w:rsidP="00E81FBA">
      <w:pPr>
        <w:pStyle w:val="a3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ущерб, возникший в результате обстоятельств непреодолимой силы (форс-мажорных обстоятельств).</w:t>
      </w:r>
    </w:p>
    <w:p w:rsidR="00E67292" w:rsidRDefault="00E67292" w:rsidP="00E81FBA">
      <w:pPr>
        <w:pStyle w:val="a3"/>
        <w:numPr>
          <w:ilvl w:val="1"/>
          <w:numId w:val="6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 определении ответственности по основаниям и размеру убытков должны быть приняты во внимание обычные условия делового оборота и иные обстоятельства, имеющие значение для дела.</w:t>
      </w:r>
    </w:p>
    <w:p w:rsidR="00E67292" w:rsidRDefault="00E67292" w:rsidP="00E81FBA">
      <w:pPr>
        <w:pStyle w:val="a3"/>
        <w:numPr>
          <w:ilvl w:val="1"/>
          <w:numId w:val="6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случае, если за ущерб совместно с генеральным директором несут ответственность и другие лица, их ответственность должна быть солидарной. </w:t>
      </w:r>
    </w:p>
    <w:p w:rsidR="00E67292" w:rsidRDefault="00E67292" w:rsidP="000D535C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FE6DB1" w:rsidRDefault="00FE6DB1" w:rsidP="00FE6DB1">
      <w:pPr>
        <w:pStyle w:val="a3"/>
        <w:numPr>
          <w:ilvl w:val="0"/>
          <w:numId w:val="1"/>
        </w:numPr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В</w:t>
      </w:r>
      <w:r w:rsidRPr="00FE6DB1">
        <w:rPr>
          <w:rFonts w:ascii="Times New Roman" w:hAnsi="Times New Roman"/>
          <w:b/>
          <w:i/>
          <w:sz w:val="24"/>
          <w:szCs w:val="24"/>
        </w:rPr>
        <w:t>опросы по трудовым отношениям</w:t>
      </w:r>
      <w:r>
        <w:rPr>
          <w:rFonts w:ascii="Times New Roman" w:hAnsi="Times New Roman"/>
          <w:b/>
          <w:i/>
          <w:sz w:val="24"/>
          <w:szCs w:val="24"/>
        </w:rPr>
        <w:t xml:space="preserve"> с Генеральным директором</w:t>
      </w:r>
    </w:p>
    <w:p w:rsidR="00FE6DB1" w:rsidRDefault="00FE6DB1" w:rsidP="00FE6DB1">
      <w:pPr>
        <w:pStyle w:val="a3"/>
        <w:jc w:val="both"/>
        <w:rPr>
          <w:rFonts w:ascii="Times New Roman" w:hAnsi="Times New Roman"/>
          <w:b/>
          <w:i/>
          <w:sz w:val="24"/>
          <w:szCs w:val="24"/>
        </w:rPr>
      </w:pPr>
    </w:p>
    <w:p w:rsidR="00FE6DB1" w:rsidRDefault="00FE6DB1" w:rsidP="00FE6DB1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6.1 Условия трудового договора с Генеральным директором разрабатываются Советом директоров Общества </w:t>
      </w:r>
      <w:r w:rsidR="003A597C">
        <w:rPr>
          <w:rFonts w:ascii="Times New Roman" w:hAnsi="Times New Roman"/>
          <w:sz w:val="24"/>
          <w:szCs w:val="24"/>
        </w:rPr>
        <w:t>и должны содержать следующие условия</w:t>
      </w:r>
      <w:r>
        <w:rPr>
          <w:rFonts w:ascii="Times New Roman" w:hAnsi="Times New Roman"/>
          <w:sz w:val="24"/>
          <w:szCs w:val="24"/>
        </w:rPr>
        <w:t>:</w:t>
      </w:r>
    </w:p>
    <w:p w:rsidR="00926779" w:rsidRDefault="00926779" w:rsidP="00926779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6.1.1. Директору устанавливается повременно-премиальная система оплаты труда, с должностным окладом</w:t>
      </w:r>
      <w:r w:rsidR="00910AF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– за отработанный месяц.</w:t>
      </w:r>
    </w:p>
    <w:p w:rsidR="00926779" w:rsidRDefault="00926779" w:rsidP="00926779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6.1.2. Директору гарантируются следующие доплаты, надбавки:</w:t>
      </w:r>
    </w:p>
    <w:p w:rsidR="00926779" w:rsidRDefault="00926779" w:rsidP="00926779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 районный коэффициент – 20</w:t>
      </w:r>
      <w:r w:rsidR="00630722">
        <w:rPr>
          <w:rFonts w:ascii="Times New Roman" w:hAnsi="Times New Roman"/>
          <w:sz w:val="24"/>
          <w:szCs w:val="24"/>
        </w:rPr>
        <w:t xml:space="preserve"> % к должностному окладу, </w:t>
      </w:r>
    </w:p>
    <w:p w:rsidR="00926779" w:rsidRDefault="00926779" w:rsidP="00926779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северная надбавка за ста</w:t>
      </w:r>
      <w:r w:rsidR="00910AF5">
        <w:rPr>
          <w:rFonts w:ascii="Times New Roman" w:hAnsi="Times New Roman"/>
          <w:sz w:val="24"/>
          <w:szCs w:val="24"/>
        </w:rPr>
        <w:t>ж – 30 % к должностному окладу.</w:t>
      </w:r>
    </w:p>
    <w:p w:rsidR="003A597C" w:rsidRDefault="003A597C" w:rsidP="00FE6DB1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</w:t>
      </w:r>
      <w:r w:rsidR="00926779"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 xml:space="preserve"> какие-либо иные дополнительные вознаграждения и выплаты Генеральному директору не устанавливаются;</w:t>
      </w:r>
    </w:p>
    <w:p w:rsidR="003A597C" w:rsidRDefault="003A597C" w:rsidP="00FE6DB1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6.3. премирование Генерального директора осуществляется по решению Совета директоров Общества не чаще одного раза в год в размере не более </w:t>
      </w:r>
      <w:r w:rsidRPr="00926779">
        <w:rPr>
          <w:rFonts w:ascii="Times New Roman" w:hAnsi="Times New Roman"/>
          <w:sz w:val="24"/>
          <w:szCs w:val="24"/>
        </w:rPr>
        <w:t>120 000 рублей</w:t>
      </w:r>
      <w:r>
        <w:rPr>
          <w:rFonts w:ascii="Times New Roman" w:hAnsi="Times New Roman"/>
          <w:sz w:val="24"/>
          <w:szCs w:val="24"/>
        </w:rPr>
        <w:t xml:space="preserve"> и при условии выплаты дивидендов акционерам Общества по итогам этого года.</w:t>
      </w:r>
    </w:p>
    <w:p w:rsidR="00E67292" w:rsidRDefault="00E67292" w:rsidP="000D535C">
      <w:pPr>
        <w:pStyle w:val="a3"/>
        <w:jc w:val="both"/>
        <w:rPr>
          <w:rFonts w:ascii="Times New Roman" w:hAnsi="Times New Roman"/>
          <w:sz w:val="24"/>
          <w:szCs w:val="24"/>
        </w:rPr>
      </w:pPr>
    </w:p>
    <w:p w:rsidR="00E67292" w:rsidRPr="003F51EE" w:rsidRDefault="00E67292" w:rsidP="002323C5">
      <w:pPr>
        <w:spacing w:after="0" w:line="240" w:lineRule="auto"/>
        <w:jc w:val="both"/>
        <w:rPr>
          <w:rFonts w:ascii="Times New Roman" w:hAnsi="Times New Roman"/>
          <w:sz w:val="16"/>
          <w:szCs w:val="16"/>
        </w:rPr>
      </w:pPr>
    </w:p>
    <w:p w:rsidR="00E67292" w:rsidRPr="003F51EE" w:rsidRDefault="00C72650" w:rsidP="002323C5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7</w:t>
      </w:r>
      <w:r w:rsidR="00E67292">
        <w:rPr>
          <w:rFonts w:ascii="Times New Roman" w:hAnsi="Times New Roman"/>
          <w:b/>
          <w:i/>
          <w:sz w:val="24"/>
          <w:szCs w:val="24"/>
        </w:rPr>
        <w:t>. Процедура утверждения и изменения Положения</w:t>
      </w:r>
    </w:p>
    <w:p w:rsidR="00E67292" w:rsidRPr="003F51EE" w:rsidRDefault="00E67292" w:rsidP="002323C5">
      <w:pPr>
        <w:spacing w:after="0" w:line="240" w:lineRule="auto"/>
        <w:jc w:val="both"/>
        <w:rPr>
          <w:rFonts w:ascii="Times New Roman" w:hAnsi="Times New Roman"/>
          <w:sz w:val="12"/>
          <w:szCs w:val="12"/>
        </w:rPr>
      </w:pPr>
    </w:p>
    <w:p w:rsidR="00E67292" w:rsidRDefault="00E67292" w:rsidP="002323C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C72650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>.1 Положение вступает в силу с даты его утверждения общим собранием акционеров и до даты принятия Положения «О Генеральном директоре» в новой редакции. Решение о его утверждении принимается большинством голосов акционеров – владельцев голосующих акций Общества, принимающих участие в общем собрании акционеров.</w:t>
      </w:r>
    </w:p>
    <w:p w:rsidR="00E67292" w:rsidRDefault="00E67292" w:rsidP="002323C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="00C72650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>.2 Предложение о внесении изменений и дополнений в Положение вносится в порядке, предусмотренным уставом для внесения предложений в повестку дня годового или внеочередного общего собрания акционеров.</w:t>
      </w:r>
    </w:p>
    <w:p w:rsidR="00E67292" w:rsidRDefault="00E67292" w:rsidP="002323C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 </w:t>
      </w:r>
      <w:r w:rsidR="00C72650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>.3 Решение о внесении изменений и дополнений в Положение принимается общим собранием акционеров большинством голосов акционеров – владельцев голосующих акций, принимавших участие в общем собрании акционеров.</w:t>
      </w:r>
    </w:p>
    <w:p w:rsidR="00E67292" w:rsidRDefault="00E67292" w:rsidP="002323C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 w:rsidR="00C72650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>.4 Если в результате изменения действующего законодательства и нормативных актов Российской Федерации отдельные статьи настоящего Положения вступают в противоречие с ними, эти статьи утрачивают силу до момента внесения изменений в Положение.</w:t>
      </w:r>
    </w:p>
    <w:p w:rsidR="00E67292" w:rsidRPr="00C72696" w:rsidRDefault="00E67292" w:rsidP="00BD1ED4">
      <w:pPr>
        <w:pStyle w:val="a3"/>
        <w:ind w:left="426" w:firstLine="282"/>
        <w:jc w:val="both"/>
        <w:rPr>
          <w:rFonts w:ascii="Times New Roman" w:hAnsi="Times New Roman"/>
          <w:sz w:val="24"/>
          <w:szCs w:val="24"/>
        </w:rPr>
      </w:pPr>
    </w:p>
    <w:p w:rsidR="00E67292" w:rsidRPr="005C464E" w:rsidRDefault="00E67292" w:rsidP="005C464E">
      <w:pPr>
        <w:pStyle w:val="a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sectPr w:rsidR="00E67292" w:rsidRPr="005C464E" w:rsidSect="00194DE6">
      <w:footerReference w:type="default" r:id="rId7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4AA0" w:rsidRDefault="003E4AA0" w:rsidP="00D4668C">
      <w:pPr>
        <w:spacing w:after="0" w:line="240" w:lineRule="auto"/>
      </w:pPr>
      <w:r>
        <w:separator/>
      </w:r>
    </w:p>
  </w:endnote>
  <w:endnote w:type="continuationSeparator" w:id="0">
    <w:p w:rsidR="003E4AA0" w:rsidRDefault="003E4AA0" w:rsidP="00D466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79116468"/>
      <w:docPartObj>
        <w:docPartGallery w:val="Page Numbers (Bottom of Page)"/>
        <w:docPartUnique/>
      </w:docPartObj>
    </w:sdtPr>
    <w:sdtEndPr/>
    <w:sdtContent>
      <w:p w:rsidR="00910AF5" w:rsidRDefault="00910AF5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84888">
          <w:rPr>
            <w:noProof/>
          </w:rPr>
          <w:t>4</w:t>
        </w:r>
        <w:r>
          <w:fldChar w:fldCharType="end"/>
        </w:r>
      </w:p>
    </w:sdtContent>
  </w:sdt>
  <w:p w:rsidR="00E67292" w:rsidRDefault="00E67292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4AA0" w:rsidRDefault="003E4AA0" w:rsidP="00D4668C">
      <w:pPr>
        <w:spacing w:after="0" w:line="240" w:lineRule="auto"/>
      </w:pPr>
      <w:r>
        <w:separator/>
      </w:r>
    </w:p>
  </w:footnote>
  <w:footnote w:type="continuationSeparator" w:id="0">
    <w:p w:rsidR="003E4AA0" w:rsidRDefault="003E4AA0" w:rsidP="00D466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331A3"/>
    <w:multiLevelType w:val="multilevel"/>
    <w:tmpl w:val="91A0349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i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/>
      </w:rPr>
    </w:lvl>
  </w:abstractNum>
  <w:abstractNum w:abstractNumId="1" w15:restartNumberingAfterBreak="0">
    <w:nsid w:val="0D8311A3"/>
    <w:multiLevelType w:val="multilevel"/>
    <w:tmpl w:val="91A0349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  <w:i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Times New Roman" w:hAnsi="Times New Roman"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/>
      </w:rPr>
    </w:lvl>
  </w:abstractNum>
  <w:abstractNum w:abstractNumId="2" w15:restartNumberingAfterBreak="0">
    <w:nsid w:val="11B63592"/>
    <w:multiLevelType w:val="multilevel"/>
    <w:tmpl w:val="EEDADE88"/>
    <w:lvl w:ilvl="0">
      <w:start w:val="3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" w15:restartNumberingAfterBreak="0">
    <w:nsid w:val="4D2C6372"/>
    <w:multiLevelType w:val="multilevel"/>
    <w:tmpl w:val="A480410C"/>
    <w:lvl w:ilvl="0">
      <w:start w:val="5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4" w15:restartNumberingAfterBreak="0">
    <w:nsid w:val="667F5E0E"/>
    <w:multiLevelType w:val="multilevel"/>
    <w:tmpl w:val="EEDADE88"/>
    <w:lvl w:ilvl="0">
      <w:start w:val="3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5" w15:restartNumberingAfterBreak="0">
    <w:nsid w:val="6BDB71DC"/>
    <w:multiLevelType w:val="multilevel"/>
    <w:tmpl w:val="89AACBD8"/>
    <w:lvl w:ilvl="0">
      <w:start w:val="4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485D"/>
    <w:rsid w:val="00010019"/>
    <w:rsid w:val="000B39BF"/>
    <w:rsid w:val="000D535C"/>
    <w:rsid w:val="000E71F3"/>
    <w:rsid w:val="00117BB5"/>
    <w:rsid w:val="00134D5F"/>
    <w:rsid w:val="00141830"/>
    <w:rsid w:val="00194DE6"/>
    <w:rsid w:val="001A6381"/>
    <w:rsid w:val="001C7909"/>
    <w:rsid w:val="001F2067"/>
    <w:rsid w:val="00224303"/>
    <w:rsid w:val="002323C5"/>
    <w:rsid w:val="00246205"/>
    <w:rsid w:val="002A3995"/>
    <w:rsid w:val="002C61EE"/>
    <w:rsid w:val="002E5528"/>
    <w:rsid w:val="0031516F"/>
    <w:rsid w:val="00364AD4"/>
    <w:rsid w:val="00396D82"/>
    <w:rsid w:val="003A597C"/>
    <w:rsid w:val="003B78B7"/>
    <w:rsid w:val="003E4AA0"/>
    <w:rsid w:val="003F51EE"/>
    <w:rsid w:val="00435D54"/>
    <w:rsid w:val="00475E42"/>
    <w:rsid w:val="00482DA4"/>
    <w:rsid w:val="004C35C5"/>
    <w:rsid w:val="004E1974"/>
    <w:rsid w:val="00516053"/>
    <w:rsid w:val="00585E2E"/>
    <w:rsid w:val="0058684D"/>
    <w:rsid w:val="005C464E"/>
    <w:rsid w:val="00617EDD"/>
    <w:rsid w:val="00630722"/>
    <w:rsid w:val="006604B1"/>
    <w:rsid w:val="006725C9"/>
    <w:rsid w:val="00690767"/>
    <w:rsid w:val="006B7C67"/>
    <w:rsid w:val="006C4163"/>
    <w:rsid w:val="006F5116"/>
    <w:rsid w:val="0071485D"/>
    <w:rsid w:val="0075044B"/>
    <w:rsid w:val="00762FC3"/>
    <w:rsid w:val="007831F6"/>
    <w:rsid w:val="007A0200"/>
    <w:rsid w:val="008579C3"/>
    <w:rsid w:val="0086362C"/>
    <w:rsid w:val="0087467A"/>
    <w:rsid w:val="008A7B41"/>
    <w:rsid w:val="008E2270"/>
    <w:rsid w:val="009048C2"/>
    <w:rsid w:val="0090599E"/>
    <w:rsid w:val="00910AF5"/>
    <w:rsid w:val="00926779"/>
    <w:rsid w:val="00935DB8"/>
    <w:rsid w:val="00993316"/>
    <w:rsid w:val="009D1E87"/>
    <w:rsid w:val="00A07026"/>
    <w:rsid w:val="00A17833"/>
    <w:rsid w:val="00A524FB"/>
    <w:rsid w:val="00AD7C7F"/>
    <w:rsid w:val="00B0106A"/>
    <w:rsid w:val="00B45823"/>
    <w:rsid w:val="00B4733D"/>
    <w:rsid w:val="00B76847"/>
    <w:rsid w:val="00B84888"/>
    <w:rsid w:val="00B94C2A"/>
    <w:rsid w:val="00BD1ED4"/>
    <w:rsid w:val="00C0259D"/>
    <w:rsid w:val="00C222ED"/>
    <w:rsid w:val="00C438DC"/>
    <w:rsid w:val="00C70910"/>
    <w:rsid w:val="00C72650"/>
    <w:rsid w:val="00C72696"/>
    <w:rsid w:val="00C852C0"/>
    <w:rsid w:val="00C85F41"/>
    <w:rsid w:val="00C95338"/>
    <w:rsid w:val="00C97A89"/>
    <w:rsid w:val="00CB2960"/>
    <w:rsid w:val="00CB6336"/>
    <w:rsid w:val="00CC0D20"/>
    <w:rsid w:val="00CE4B74"/>
    <w:rsid w:val="00CF2740"/>
    <w:rsid w:val="00D4668C"/>
    <w:rsid w:val="00D7096A"/>
    <w:rsid w:val="00D767F8"/>
    <w:rsid w:val="00DA3D50"/>
    <w:rsid w:val="00DB0C05"/>
    <w:rsid w:val="00DE7EAF"/>
    <w:rsid w:val="00E3046C"/>
    <w:rsid w:val="00E65AD2"/>
    <w:rsid w:val="00E67292"/>
    <w:rsid w:val="00E72E17"/>
    <w:rsid w:val="00E81FBA"/>
    <w:rsid w:val="00EC6281"/>
    <w:rsid w:val="00F12E5D"/>
    <w:rsid w:val="00F673E3"/>
    <w:rsid w:val="00F67997"/>
    <w:rsid w:val="00F83745"/>
    <w:rsid w:val="00FB606E"/>
    <w:rsid w:val="00FE6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00F76D4"/>
  <w15:docId w15:val="{F0EDD318-4764-414F-ABAA-0C2C1A991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1485D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71485D"/>
    <w:rPr>
      <w:lang w:eastAsia="en-US"/>
    </w:rPr>
  </w:style>
  <w:style w:type="paragraph" w:styleId="a4">
    <w:name w:val="header"/>
    <w:basedOn w:val="a"/>
    <w:link w:val="a5"/>
    <w:uiPriority w:val="99"/>
    <w:semiHidden/>
    <w:rsid w:val="00D4668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D4668C"/>
    <w:rPr>
      <w:rFonts w:cs="Times New Roman"/>
    </w:rPr>
  </w:style>
  <w:style w:type="paragraph" w:styleId="a6">
    <w:name w:val="footer"/>
    <w:basedOn w:val="a"/>
    <w:link w:val="a7"/>
    <w:uiPriority w:val="99"/>
    <w:rsid w:val="00D4668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locked/>
    <w:rsid w:val="00D4668C"/>
    <w:rPr>
      <w:rFonts w:cs="Times New Roman"/>
    </w:rPr>
  </w:style>
  <w:style w:type="paragraph" w:styleId="a8">
    <w:name w:val="Balloon Text"/>
    <w:basedOn w:val="a"/>
    <w:link w:val="a9"/>
    <w:uiPriority w:val="99"/>
    <w:semiHidden/>
    <w:rsid w:val="00CB29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CB296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4711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1428</Words>
  <Characters>8142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 в новой редакции</vt:lpstr>
    </vt:vector>
  </TitlesOfParts>
  <Company>ОАО "Хлеб Улан-Удэ"</Company>
  <LinksUpToDate>false</LinksUpToDate>
  <CharactersWithSpaces>9551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 в новой редакции</dc:title>
  <dc:creator>xxx</dc:creator>
  <cp:lastModifiedBy>IrinaIv</cp:lastModifiedBy>
  <cp:revision>2</cp:revision>
  <cp:lastPrinted>2020-10-26T02:52:00Z</cp:lastPrinted>
  <dcterms:created xsi:type="dcterms:W3CDTF">2021-07-01T09:14:00Z</dcterms:created>
  <dcterms:modified xsi:type="dcterms:W3CDTF">2021-07-01T09:14:00Z</dcterms:modified>
</cp:coreProperties>
</file>