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19E" w:rsidRDefault="0063119E"/>
    <w:p w:rsidR="0063119E" w:rsidRDefault="0063119E"/>
    <w:p w:rsidR="0063119E" w:rsidRDefault="0063119E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63119E" w:rsidRDefault="0063119E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Открытое акционерное общество </w:t>
      </w:r>
      <w:proofErr w:type="spellStart"/>
      <w:r>
        <w:rPr>
          <w:b/>
          <w:bCs/>
          <w:i/>
          <w:iCs/>
          <w:sz w:val="32"/>
          <w:szCs w:val="32"/>
        </w:rPr>
        <w:t>Карачинское</w:t>
      </w:r>
      <w:proofErr w:type="spellEnd"/>
    </w:p>
    <w:p w:rsidR="0063119E" w:rsidRDefault="0063119E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11895-F</w:t>
      </w:r>
    </w:p>
    <w:p w:rsidR="0063119E" w:rsidRDefault="0063119E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4 квартал 201</w:t>
      </w:r>
      <w:r w:rsidR="00505539">
        <w:rPr>
          <w:b/>
          <w:bCs/>
          <w:sz w:val="32"/>
          <w:szCs w:val="32"/>
        </w:rPr>
        <w:t>5</w:t>
      </w:r>
      <w:r>
        <w:rPr>
          <w:b/>
          <w:bCs/>
          <w:sz w:val="32"/>
          <w:szCs w:val="32"/>
        </w:rPr>
        <w:t xml:space="preserve"> г.</w:t>
      </w:r>
    </w:p>
    <w:p w:rsidR="0063119E" w:rsidRDefault="0063119E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 нахождения эмитента:</w:t>
      </w:r>
      <w:r>
        <w:rPr>
          <w:b/>
          <w:bCs/>
          <w:sz w:val="24"/>
          <w:szCs w:val="24"/>
        </w:rPr>
        <w:t xml:space="preserve"> 632224 Россия, Новосибирская область, </w:t>
      </w:r>
      <w:proofErr w:type="spellStart"/>
      <w:r>
        <w:rPr>
          <w:b/>
          <w:bCs/>
          <w:sz w:val="24"/>
          <w:szCs w:val="24"/>
        </w:rPr>
        <w:t>Чановский</w:t>
      </w:r>
      <w:proofErr w:type="spellEnd"/>
      <w:r>
        <w:rPr>
          <w:b/>
          <w:bCs/>
          <w:sz w:val="24"/>
          <w:szCs w:val="24"/>
        </w:rPr>
        <w:t xml:space="preserve"> район, п</w:t>
      </w:r>
      <w:proofErr w:type="gramStart"/>
      <w:r>
        <w:rPr>
          <w:b/>
          <w:bCs/>
          <w:sz w:val="24"/>
          <w:szCs w:val="24"/>
        </w:rPr>
        <w:t>.О</w:t>
      </w:r>
      <w:proofErr w:type="gramEnd"/>
      <w:r>
        <w:rPr>
          <w:b/>
          <w:bCs/>
          <w:sz w:val="24"/>
          <w:szCs w:val="24"/>
        </w:rPr>
        <w:t>зеро-Карачи, Лесная 1</w:t>
      </w:r>
    </w:p>
    <w:p w:rsidR="0063119E" w:rsidRDefault="0063119E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63119E" w:rsidRDefault="0063119E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63119E" w:rsidRDefault="0063119E">
            <w:pPr>
              <w:spacing w:before="120"/>
            </w:pPr>
          </w:p>
          <w:p w:rsidR="0063119E" w:rsidRDefault="0063119E">
            <w:pPr>
              <w:spacing w:before="200"/>
            </w:pPr>
            <w:r>
              <w:t>Генеральный директор</w:t>
            </w:r>
          </w:p>
          <w:p w:rsidR="0063119E" w:rsidRDefault="0063119E" w:rsidP="003F4A2B">
            <w:r>
              <w:t xml:space="preserve">Дата: </w:t>
            </w:r>
            <w:r w:rsidR="003F4A2B">
              <w:t>30 марта</w:t>
            </w:r>
            <w:r>
              <w:t xml:space="preserve"> 201</w:t>
            </w:r>
            <w:r w:rsidR="003F4A2B">
              <w:t>6</w:t>
            </w:r>
            <w:r>
              <w:t xml:space="preserve">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63119E" w:rsidRDefault="0063119E"/>
          <w:p w:rsidR="0063119E" w:rsidRDefault="0063119E">
            <w:pPr>
              <w:spacing w:before="200" w:after="200"/>
              <w:jc w:val="center"/>
            </w:pPr>
            <w:r>
              <w:t xml:space="preserve">____________ </w:t>
            </w:r>
            <w:proofErr w:type="spellStart"/>
            <w:r>
              <w:t>Хританков</w:t>
            </w:r>
            <w:proofErr w:type="spellEnd"/>
            <w:r>
              <w:t xml:space="preserve"> В.Ф.</w:t>
            </w:r>
            <w:r>
              <w:br/>
            </w:r>
            <w:r>
              <w:tab/>
              <w:t>подпись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63119E" w:rsidRDefault="0063119E">
            <w:pPr>
              <w:spacing w:before="120"/>
            </w:pPr>
          </w:p>
          <w:p w:rsidR="0063119E" w:rsidRDefault="0063119E">
            <w:pPr>
              <w:spacing w:before="200"/>
            </w:pPr>
            <w:r>
              <w:t>Главный бухгалтер</w:t>
            </w:r>
          </w:p>
          <w:p w:rsidR="0063119E" w:rsidRDefault="0063119E" w:rsidP="003F4A2B">
            <w:r>
              <w:t xml:space="preserve">Дата: </w:t>
            </w:r>
            <w:r w:rsidR="003F4A2B">
              <w:t>30</w:t>
            </w:r>
            <w:r>
              <w:t xml:space="preserve"> </w:t>
            </w:r>
            <w:r w:rsidR="003F4A2B">
              <w:t>марта</w:t>
            </w:r>
            <w:r>
              <w:t xml:space="preserve"> 2015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63119E" w:rsidRDefault="0063119E"/>
          <w:p w:rsidR="0063119E" w:rsidRDefault="0063119E">
            <w:pPr>
              <w:spacing w:before="200" w:after="200"/>
              <w:jc w:val="center"/>
            </w:pPr>
            <w:r>
              <w:t xml:space="preserve">____________ </w:t>
            </w:r>
            <w:proofErr w:type="spellStart"/>
            <w:r>
              <w:t>Хританков</w:t>
            </w:r>
            <w:proofErr w:type="spellEnd"/>
            <w:r>
              <w:t xml:space="preserve"> В.Ф.</w:t>
            </w:r>
            <w:r>
              <w:br/>
            </w:r>
            <w:r>
              <w:tab/>
              <w:t>подпись</w:t>
            </w:r>
          </w:p>
        </w:tc>
      </w:tr>
    </w:tbl>
    <w:p w:rsidR="0063119E" w:rsidRDefault="0063119E"/>
    <w:p w:rsidR="0063119E" w:rsidRDefault="0063119E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</w:t>
            </w:r>
            <w:r w:rsidR="00D04C37">
              <w:rPr>
                <w:b/>
                <w:bCs/>
              </w:rPr>
              <w:t>Котова Татьяна Николаевна</w:t>
            </w:r>
          </w:p>
          <w:p w:rsidR="0063119E" w:rsidRDefault="0063119E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(383) 266-13-10</w:t>
            </w:r>
          </w:p>
          <w:p w:rsidR="0063119E" w:rsidRDefault="0063119E">
            <w:pPr>
              <w:spacing w:before="40"/>
            </w:pPr>
            <w:r>
              <w:t>Факс:</w:t>
            </w:r>
            <w:r>
              <w:rPr>
                <w:b/>
                <w:bCs/>
              </w:rPr>
              <w:t xml:space="preserve"> (383) 266-13-10</w:t>
            </w:r>
          </w:p>
          <w:p w:rsidR="0063119E" w:rsidRDefault="0063119E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</w:t>
            </w:r>
            <w:r w:rsidR="00D04C37">
              <w:rPr>
                <w:b/>
                <w:bCs/>
                <w:lang w:val="en-US"/>
              </w:rPr>
              <w:t>kotova</w:t>
            </w:r>
            <w:r>
              <w:rPr>
                <w:b/>
                <w:bCs/>
              </w:rPr>
              <w:t>@minwater.net</w:t>
            </w:r>
          </w:p>
          <w:p w:rsidR="0063119E" w:rsidRDefault="0063119E">
            <w:pPr>
              <w:spacing w:before="40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www.disclosure.1prime.ru/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/Default.aspx?emId=5415100097</w:t>
            </w:r>
          </w:p>
        </w:tc>
        <w:tc>
          <w:tcPr>
            <w:gridSpan w:val="0"/>
          </w:tcPr>
          <w:p w:rsidR="0063119E" w:rsidRDefault="0063119E">
            <w:pPr>
              <w:spacing w:before="40"/>
            </w:pPr>
          </w:p>
        </w:tc>
      </w:tr>
    </w:tbl>
    <w:p w:rsidR="0063119E" w:rsidRDefault="0063119E">
      <w:pPr>
        <w:pStyle w:val="1"/>
      </w:pPr>
      <w:r>
        <w:br w:type="page"/>
      </w:r>
      <w:r>
        <w:lastRenderedPageBreak/>
        <w:t>Оглавление</w:t>
      </w:r>
    </w:p>
    <w:p w:rsidR="0063119E" w:rsidRDefault="0063119E">
      <w:r>
        <w:fldChar w:fldCharType="begin"/>
      </w:r>
      <w:r>
        <w:instrText>TOC</w:instrText>
      </w:r>
      <w:r>
        <w:fldChar w:fldCharType="separate"/>
      </w:r>
      <w: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63119E" w:rsidRDefault="0063119E">
      <w:r>
        <w:t xml:space="preserve">1.1. </w:t>
      </w:r>
      <w:r>
        <w:br/>
        <w:t>Лица, входящие в состав органов управления эмитента</w:t>
      </w:r>
    </w:p>
    <w:p w:rsidR="0063119E" w:rsidRDefault="0063119E">
      <w:r>
        <w:t xml:space="preserve">1.2. </w:t>
      </w:r>
      <w:r>
        <w:br/>
        <w:t>Сведения о банковских счетах эмитента</w:t>
      </w:r>
    </w:p>
    <w:p w:rsidR="0063119E" w:rsidRDefault="0063119E">
      <w:r>
        <w:t xml:space="preserve">1.3. </w:t>
      </w:r>
      <w:r>
        <w:br/>
        <w:t>Сведения об аудиторе (аудиторах) эмитента</w:t>
      </w:r>
    </w:p>
    <w:p w:rsidR="0063119E" w:rsidRDefault="0063119E">
      <w:r>
        <w:t xml:space="preserve">1.4. </w:t>
      </w:r>
      <w:r>
        <w:br/>
        <w:t>Сведения об оценщике эмитента</w:t>
      </w:r>
    </w:p>
    <w:p w:rsidR="0063119E" w:rsidRDefault="0063119E">
      <w:r>
        <w:t xml:space="preserve">1.5. </w:t>
      </w:r>
      <w:r>
        <w:br/>
        <w:t>Сведения о консультантах эмитента</w:t>
      </w:r>
    </w:p>
    <w:p w:rsidR="0063119E" w:rsidRDefault="0063119E">
      <w:r>
        <w:t xml:space="preserve">1.6. </w:t>
      </w:r>
      <w:r>
        <w:br/>
        <w:t>Сведения об иных лицах, подписавших ежеквартальный отчет</w:t>
      </w:r>
    </w:p>
    <w:p w:rsidR="0063119E" w:rsidRDefault="0063119E">
      <w:r>
        <w:t>II. Основная информация о финансово-экономическом состоянии эмитента</w:t>
      </w:r>
    </w:p>
    <w:p w:rsidR="0063119E" w:rsidRDefault="0063119E">
      <w:r>
        <w:t xml:space="preserve">2.3. </w:t>
      </w:r>
      <w:r>
        <w:br/>
        <w:t>Обязательства эмитента</w:t>
      </w:r>
    </w:p>
    <w:p w:rsidR="0063119E" w:rsidRDefault="0063119E">
      <w:r>
        <w:t xml:space="preserve">2.3.2. </w:t>
      </w:r>
      <w:r>
        <w:br/>
        <w:t>Кредитная история эмитента</w:t>
      </w:r>
    </w:p>
    <w:p w:rsidR="0063119E" w:rsidRDefault="0063119E">
      <w:r>
        <w:t xml:space="preserve">2.3.3. </w:t>
      </w:r>
      <w:r>
        <w:br/>
        <w:t>Обязательства эмитента из обеспечения, предоставленного третьим лицам</w:t>
      </w:r>
    </w:p>
    <w:p w:rsidR="0063119E" w:rsidRDefault="0063119E">
      <w:r>
        <w:t xml:space="preserve">2.3.4. </w:t>
      </w:r>
      <w:r>
        <w:br/>
        <w:t>Прочие обязательства эмитента</w:t>
      </w:r>
    </w:p>
    <w:p w:rsidR="0063119E" w:rsidRDefault="0063119E">
      <w:r>
        <w:t xml:space="preserve">2.4. </w:t>
      </w:r>
      <w:r>
        <w:br/>
        <w:t>Риски, связанные с приобретением размещаемых (размещенных) эмиссионных ценных бумаг</w:t>
      </w:r>
    </w:p>
    <w:p w:rsidR="0063119E" w:rsidRDefault="0063119E">
      <w:r>
        <w:t>III. Подробная информация об эмитенте</w:t>
      </w:r>
    </w:p>
    <w:p w:rsidR="0063119E" w:rsidRDefault="0063119E">
      <w:r>
        <w:t xml:space="preserve">3.1. </w:t>
      </w:r>
      <w:r>
        <w:br/>
        <w:t>История создания и развитие эмитента</w:t>
      </w:r>
    </w:p>
    <w:p w:rsidR="0063119E" w:rsidRDefault="0063119E">
      <w:r>
        <w:t xml:space="preserve">3.1.1. </w:t>
      </w:r>
      <w:r>
        <w:br/>
        <w:t>Данные о фирменном наименовании (наименовании) эмитента</w:t>
      </w:r>
    </w:p>
    <w:p w:rsidR="0063119E" w:rsidRDefault="0063119E">
      <w:r>
        <w:t xml:space="preserve">3.1.2. </w:t>
      </w:r>
      <w:r>
        <w:br/>
        <w:t>Сведения о государственной регистрации эмитента</w:t>
      </w:r>
    </w:p>
    <w:p w:rsidR="0063119E" w:rsidRDefault="0063119E">
      <w:r>
        <w:t xml:space="preserve">3.1.3. </w:t>
      </w:r>
      <w:r>
        <w:br/>
        <w:t>Сведения о создании и развитии эмитента</w:t>
      </w:r>
    </w:p>
    <w:p w:rsidR="0063119E" w:rsidRDefault="0063119E">
      <w:r>
        <w:t xml:space="preserve">3.1.4. </w:t>
      </w:r>
      <w:r>
        <w:br/>
        <w:t>Контактная информация</w:t>
      </w:r>
    </w:p>
    <w:p w:rsidR="0063119E" w:rsidRDefault="0063119E">
      <w:r>
        <w:t xml:space="preserve">3.1.5. </w:t>
      </w:r>
      <w:r>
        <w:br/>
        <w:t>Идентификационный номер налогоплательщика</w:t>
      </w:r>
    </w:p>
    <w:p w:rsidR="0063119E" w:rsidRDefault="0063119E">
      <w:r>
        <w:t xml:space="preserve">3.2. </w:t>
      </w:r>
      <w:r>
        <w:br/>
        <w:t>Основная хозяйственная деятельность эмитента</w:t>
      </w:r>
    </w:p>
    <w:p w:rsidR="0063119E" w:rsidRDefault="0063119E">
      <w:r>
        <w:t xml:space="preserve">3.2.1. </w:t>
      </w:r>
      <w:r>
        <w:br/>
        <w:t>Отраслевая принадлежность эмитента</w:t>
      </w:r>
    </w:p>
    <w:p w:rsidR="0063119E" w:rsidRDefault="0063119E">
      <w:r>
        <w:t xml:space="preserve">3.2.4. </w:t>
      </w:r>
      <w:r>
        <w:br/>
        <w:t>Рынки сбыта продукции (работ, услуг) эмитента</w:t>
      </w:r>
    </w:p>
    <w:p w:rsidR="0063119E" w:rsidRDefault="0063119E">
      <w:r>
        <w:t xml:space="preserve">3.2.5. </w:t>
      </w:r>
      <w:r>
        <w:br/>
        <w:t>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63119E" w:rsidRDefault="0063119E">
      <w:r>
        <w:t xml:space="preserve">3.2.6. </w:t>
      </w:r>
      <w:r>
        <w:br/>
        <w:t>Сведения о деятельности отдельных категорий эмитентов эмиссионных ценных бумаг</w:t>
      </w:r>
    </w:p>
    <w:p w:rsidR="0063119E" w:rsidRDefault="0063119E">
      <w:r>
        <w:t xml:space="preserve">3.3. </w:t>
      </w:r>
      <w:r>
        <w:br/>
        <w:t>Планы будущей деятельности эмитента</w:t>
      </w:r>
    </w:p>
    <w:p w:rsidR="0063119E" w:rsidRDefault="0063119E">
      <w:r>
        <w:t xml:space="preserve">3.4. </w:t>
      </w:r>
      <w:r>
        <w:br/>
        <w:t>Участие эмитента в банковских группах, банковских холдингах, холдингах и ассоциациях</w:t>
      </w:r>
    </w:p>
    <w:p w:rsidR="0063119E" w:rsidRDefault="0063119E">
      <w:r>
        <w:t xml:space="preserve">3.5. </w:t>
      </w:r>
      <w:r>
        <w:br/>
        <w:t>Подконтрольные эмитенту организации, имеющие для него существенное значение</w:t>
      </w:r>
    </w:p>
    <w:p w:rsidR="0063119E" w:rsidRDefault="0063119E">
      <w:r>
        <w:lastRenderedPageBreak/>
        <w:t xml:space="preserve">3.6. </w:t>
      </w:r>
      <w:r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63119E" w:rsidRDefault="0063119E">
      <w:r>
        <w:t>IV. Сведения о финансово-хозяйственной деятельности эмитента</w:t>
      </w:r>
    </w:p>
    <w:p w:rsidR="0063119E" w:rsidRDefault="0063119E">
      <w:r>
        <w:t xml:space="preserve">4.6. </w:t>
      </w:r>
      <w:r>
        <w:br/>
        <w:t>Анализ тенденций развития в сфере основной деятельности эмитента</w:t>
      </w:r>
    </w:p>
    <w:p w:rsidR="0063119E" w:rsidRDefault="0063119E">
      <w: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63119E" w:rsidRDefault="0063119E">
      <w:r>
        <w:t xml:space="preserve">5.1. </w:t>
      </w:r>
      <w:r>
        <w:br/>
        <w:t>Сведения о структуре и компетенции органов управления эмитента</w:t>
      </w:r>
    </w:p>
    <w:p w:rsidR="0063119E" w:rsidRDefault="0063119E">
      <w:r>
        <w:t xml:space="preserve">5.2. </w:t>
      </w:r>
      <w:r>
        <w:br/>
        <w:t>Информация о лицах, входящих в состав органов управления эмитента</w:t>
      </w:r>
    </w:p>
    <w:p w:rsidR="0063119E" w:rsidRDefault="0063119E">
      <w:r>
        <w:t xml:space="preserve">5.2.1. </w:t>
      </w:r>
      <w:r>
        <w:br/>
        <w:t>Состав совета директоров (наблюдательного совета) эмитента</w:t>
      </w:r>
    </w:p>
    <w:p w:rsidR="0063119E" w:rsidRDefault="0063119E">
      <w:r>
        <w:t xml:space="preserve">5.2.2. </w:t>
      </w:r>
      <w:r>
        <w:br/>
        <w:t>Информация о единоличном исполнительном органе эмитента</w:t>
      </w:r>
    </w:p>
    <w:p w:rsidR="0063119E" w:rsidRDefault="0063119E">
      <w:r>
        <w:t xml:space="preserve">5.2.3. </w:t>
      </w:r>
      <w:r>
        <w:br/>
        <w:t>Состав коллегиального исполнительного органа эмитента</w:t>
      </w:r>
    </w:p>
    <w:p w:rsidR="0063119E" w:rsidRDefault="0063119E">
      <w:r>
        <w:t xml:space="preserve">5.3. </w:t>
      </w:r>
      <w:r>
        <w:br/>
        <w:t>Сведения о размере вознаграждения, льгот и/или компенсации расходов по каждому органу управления эмитента</w:t>
      </w:r>
    </w:p>
    <w:p w:rsidR="0063119E" w:rsidRDefault="0063119E">
      <w:r>
        <w:t xml:space="preserve">5.4. </w:t>
      </w:r>
      <w:r>
        <w:br/>
        <w:t xml:space="preserve">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63119E" w:rsidRDefault="0063119E">
      <w:r>
        <w:t xml:space="preserve">5.5. </w:t>
      </w:r>
      <w:r>
        <w:br/>
        <w:t xml:space="preserve">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63119E" w:rsidRDefault="0063119E">
      <w:r>
        <w:t xml:space="preserve">5.6. </w:t>
      </w:r>
      <w:r>
        <w:br/>
        <w:t xml:space="preserve">Сведения о размере вознаграждения, льгот и/или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63119E" w:rsidRDefault="0063119E">
      <w:r>
        <w:t xml:space="preserve">5.7. </w:t>
      </w:r>
      <w:r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63119E" w:rsidRDefault="0063119E">
      <w:r>
        <w:t xml:space="preserve">5.8. </w:t>
      </w:r>
      <w:r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63119E" w:rsidRDefault="0063119E"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63119E" w:rsidRDefault="0063119E">
      <w:r>
        <w:t xml:space="preserve">6.1-6.2. </w:t>
      </w:r>
      <w:r>
        <w:br/>
        <w:t>Акционеры</w:t>
      </w:r>
    </w:p>
    <w:p w:rsidR="0063119E" w:rsidRDefault="0063119E">
      <w:r>
        <w:t xml:space="preserve">6.1. </w:t>
      </w:r>
      <w:r>
        <w:br/>
        <w:t>Сведения об общем количестве акционеров (участников) эмитента</w:t>
      </w:r>
    </w:p>
    <w:p w:rsidR="0063119E" w:rsidRDefault="0063119E">
      <w:r>
        <w:t xml:space="preserve">6.2. </w:t>
      </w:r>
      <w:r>
        <w:br/>
      </w:r>
      <w:proofErr w:type="gramStart"/>
      <w: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</w:t>
      </w:r>
      <w:proofErr w:type="gramEnd"/>
      <w:r>
        <w:t xml:space="preserve"> 20 процентами их обыкновенных акций</w:t>
      </w:r>
    </w:p>
    <w:p w:rsidR="0063119E" w:rsidRDefault="0063119E">
      <w:r>
        <w:t xml:space="preserve">6.3. </w:t>
      </w:r>
      <w:r>
        <w:br/>
        <w:t>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63119E" w:rsidRDefault="0063119E">
      <w:r>
        <w:t xml:space="preserve">6.4. </w:t>
      </w:r>
      <w:r>
        <w:br/>
        <w:t>Сведения об ограничениях на участие в уставном (складочном) капитале (паевом фонде) эмитента</w:t>
      </w:r>
    </w:p>
    <w:p w:rsidR="0063119E" w:rsidRDefault="0063119E">
      <w:r>
        <w:t xml:space="preserve">6.5. </w:t>
      </w:r>
      <w:r>
        <w:br/>
        <w:t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63119E" w:rsidRDefault="0063119E">
      <w:r>
        <w:t xml:space="preserve">6.6. </w:t>
      </w:r>
      <w:r>
        <w:br/>
      </w:r>
      <w:r>
        <w:lastRenderedPageBreak/>
        <w:t>Сведения о совершенных эмитентом сделках, в совершении которых имелась заинтересованность</w:t>
      </w:r>
    </w:p>
    <w:p w:rsidR="0063119E" w:rsidRDefault="0063119E">
      <w:r>
        <w:t>VII. Бухгалтерска</w:t>
      </w:r>
      <w:proofErr w:type="gramStart"/>
      <w:r>
        <w:t>я(</w:t>
      </w:r>
      <w:proofErr w:type="gramEnd"/>
      <w:r>
        <w:t>финансовая) отчетность эмитента и иная финансовая информация</w:t>
      </w:r>
    </w:p>
    <w:p w:rsidR="0063119E" w:rsidRDefault="0063119E">
      <w:r>
        <w:t xml:space="preserve">7.1. </w:t>
      </w:r>
      <w:r>
        <w:br/>
        <w:t>Годовая бухгалтерска</w:t>
      </w:r>
      <w:proofErr w:type="gramStart"/>
      <w:r>
        <w:t>я(</w:t>
      </w:r>
      <w:proofErr w:type="gramEnd"/>
      <w:r>
        <w:t>финансовая) отчетность эмитента</w:t>
      </w:r>
    </w:p>
    <w:p w:rsidR="0063119E" w:rsidRDefault="0063119E">
      <w:r>
        <w:t xml:space="preserve">7.2. </w:t>
      </w:r>
      <w:r>
        <w:br/>
        <w:t>Квартальная бухгалтерская (финансовая) отчетность эмитента</w:t>
      </w:r>
    </w:p>
    <w:p w:rsidR="0063119E" w:rsidRDefault="0063119E">
      <w:r>
        <w:t xml:space="preserve">7.3. </w:t>
      </w:r>
      <w:r>
        <w:br/>
        <w:t>Сводная бухгалтерская (консолидированная финансовая) отчетность эмитента</w:t>
      </w:r>
    </w:p>
    <w:p w:rsidR="0063119E" w:rsidRDefault="0063119E">
      <w:r>
        <w:t xml:space="preserve">7.4. </w:t>
      </w:r>
      <w:r>
        <w:br/>
        <w:t>Сведения об учетной политике эмитента</w:t>
      </w:r>
    </w:p>
    <w:p w:rsidR="0063119E" w:rsidRDefault="0063119E">
      <w:r>
        <w:t xml:space="preserve">7.6. </w:t>
      </w:r>
      <w:r>
        <w:br/>
        <w:t>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63119E" w:rsidRDefault="0063119E">
      <w:r>
        <w:t xml:space="preserve">7.7. </w:t>
      </w:r>
      <w:r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63119E" w:rsidRDefault="0063119E">
      <w:r>
        <w:t>VIII. Дополнительные сведения об эмитенте и о размещенных им эмиссионных ценных бумагах</w:t>
      </w:r>
    </w:p>
    <w:p w:rsidR="0063119E" w:rsidRDefault="0063119E">
      <w:r>
        <w:t xml:space="preserve">8.1. </w:t>
      </w:r>
      <w:r>
        <w:br/>
        <w:t>Дополнительные сведения об эмитенте</w:t>
      </w:r>
    </w:p>
    <w:p w:rsidR="0063119E" w:rsidRDefault="0063119E">
      <w:r>
        <w:t xml:space="preserve">8.1.1. </w:t>
      </w:r>
      <w:r>
        <w:br/>
        <w:t>Сведения о размере, структуре уставного (складочного) капитала (паевого фонда) эмитента</w:t>
      </w:r>
    </w:p>
    <w:p w:rsidR="0063119E" w:rsidRDefault="0063119E">
      <w:r>
        <w:t xml:space="preserve">8.1.2. </w:t>
      </w:r>
      <w:r>
        <w:br/>
        <w:t>Сведения об изменении размера уставного (складочного) капитала (паевого фонда) эмитента</w:t>
      </w:r>
    </w:p>
    <w:p w:rsidR="0063119E" w:rsidRDefault="0063119E">
      <w:r>
        <w:t xml:space="preserve">8.1.3. </w:t>
      </w:r>
      <w:r>
        <w:br/>
        <w:t>Сведения о порядке созыва и проведения собрания (заседания) высшего органа управления эмитента</w:t>
      </w:r>
    </w:p>
    <w:p w:rsidR="0063119E" w:rsidRDefault="0063119E">
      <w:r>
        <w:t xml:space="preserve">8.1.4. </w:t>
      </w:r>
      <w:r>
        <w:br/>
        <w:t>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63119E" w:rsidRDefault="0063119E">
      <w:r>
        <w:t xml:space="preserve">8.1.5. </w:t>
      </w:r>
      <w:r>
        <w:br/>
        <w:t>Сведения о существенных сделках, совершенных эмитентом</w:t>
      </w:r>
    </w:p>
    <w:p w:rsidR="0063119E" w:rsidRDefault="0063119E">
      <w:r>
        <w:t xml:space="preserve">8.1.6. </w:t>
      </w:r>
      <w:r>
        <w:br/>
        <w:t>Сведения о кредитных рейтингах эмитента</w:t>
      </w:r>
    </w:p>
    <w:p w:rsidR="0063119E" w:rsidRDefault="0063119E">
      <w:r>
        <w:t xml:space="preserve">8.2. </w:t>
      </w:r>
      <w:r>
        <w:br/>
        <w:t>Сведения о каждой категории (типе) акций эмитента</w:t>
      </w:r>
    </w:p>
    <w:p w:rsidR="0063119E" w:rsidRDefault="0063119E">
      <w:r>
        <w:t xml:space="preserve">8.3. </w:t>
      </w:r>
      <w:r>
        <w:br/>
        <w:t>Сведения о предыдущих выпусках эмиссионных ценных бумаг эмитента, за исключением акций эмитента</w:t>
      </w:r>
    </w:p>
    <w:p w:rsidR="0063119E" w:rsidRDefault="0063119E">
      <w:r>
        <w:t xml:space="preserve">8.3.1. </w:t>
      </w:r>
      <w:r>
        <w:br/>
        <w:t>Сведения о выпусках, все ценные бумаги которых погашены</w:t>
      </w:r>
    </w:p>
    <w:p w:rsidR="0063119E" w:rsidRDefault="0063119E">
      <w:r>
        <w:t xml:space="preserve">8.3.2. </w:t>
      </w:r>
      <w:r>
        <w:br/>
        <w:t>Сведения о выпусках, ценные бумаги которых не являются погашенными</w:t>
      </w:r>
    </w:p>
    <w:p w:rsidR="0063119E" w:rsidRDefault="0063119E">
      <w:r>
        <w:t xml:space="preserve">8.4. </w:t>
      </w:r>
      <w:r>
        <w:br/>
        <w:t>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63119E" w:rsidRDefault="0063119E">
      <w:r>
        <w:t xml:space="preserve">8.4.1. </w:t>
      </w:r>
      <w:r>
        <w:br/>
        <w:t>Условия обеспечения исполнения обязательств по облигациям с ипотечным покрытием</w:t>
      </w:r>
    </w:p>
    <w:p w:rsidR="0063119E" w:rsidRDefault="0063119E">
      <w:r>
        <w:t xml:space="preserve">8.5. </w:t>
      </w:r>
      <w:r>
        <w:br/>
        <w:t>Сведения об организациях, осуществляющих учет прав на эмиссионные ценные бумаги эмитента</w:t>
      </w:r>
    </w:p>
    <w:p w:rsidR="0063119E" w:rsidRDefault="0063119E">
      <w:r>
        <w:t xml:space="preserve">8.6. </w:t>
      </w:r>
      <w:r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63119E" w:rsidRDefault="0063119E">
      <w:r>
        <w:t xml:space="preserve">8.7. </w:t>
      </w:r>
      <w:r>
        <w:br/>
        <w:t>Описание порядка налогообложения доходов по размещенным и размещаемым эмиссионным ценным бумагам эмитента</w:t>
      </w:r>
    </w:p>
    <w:p w:rsidR="0063119E" w:rsidRDefault="0063119E">
      <w:r>
        <w:t xml:space="preserve">8.8. </w:t>
      </w:r>
      <w:r>
        <w:br/>
      </w:r>
      <w:proofErr w:type="gramStart"/>
      <w: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63119E" w:rsidRDefault="0063119E">
      <w:r>
        <w:lastRenderedPageBreak/>
        <w:t xml:space="preserve">8.8.1. </w:t>
      </w:r>
      <w:r>
        <w:br/>
        <w:t>Сведения об объявленных и выплаченных дивидендах по акциям эмитента</w:t>
      </w:r>
    </w:p>
    <w:p w:rsidR="0063119E" w:rsidRDefault="0063119E">
      <w:r>
        <w:t xml:space="preserve">8.8.2. </w:t>
      </w:r>
      <w:r>
        <w:br/>
        <w:t>Сведения о начисленных и выплаченных доходах по облигациям эмитента</w:t>
      </w:r>
    </w:p>
    <w:p w:rsidR="0063119E" w:rsidRDefault="0063119E">
      <w:r>
        <w:t xml:space="preserve">8.9. </w:t>
      </w:r>
      <w:r>
        <w:br/>
        <w:t>Иные сведения</w:t>
      </w:r>
    </w:p>
    <w:p w:rsidR="0063119E" w:rsidRDefault="0063119E">
      <w:r>
        <w:t xml:space="preserve">8.10. </w:t>
      </w:r>
      <w:r>
        <w:br/>
        <w:t xml:space="preserve">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63119E" w:rsidRDefault="0063119E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63119E" w:rsidRDefault="0063119E">
      <w:pPr>
        <w:pStyle w:val="SubHeading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63119E" w:rsidRDefault="0063119E">
      <w:pPr>
        <w:ind w:left="200"/>
      </w:pPr>
    </w:p>
    <w:p w:rsidR="0063119E" w:rsidRDefault="0063119E">
      <w:pPr>
        <w:ind w:left="200"/>
      </w:pPr>
    </w:p>
    <w:p w:rsidR="0063119E" w:rsidRDefault="0063119E">
      <w:pPr>
        <w:ind w:left="200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63119E" w:rsidRDefault="0063119E">
      <w:pPr>
        <w:ind w:left="200"/>
      </w:pPr>
    </w:p>
    <w:p w:rsidR="0063119E" w:rsidRDefault="0063119E">
      <w:pPr>
        <w:ind w:left="200"/>
      </w:pPr>
    </w:p>
    <w:p w:rsidR="0063119E" w:rsidRDefault="0063119E">
      <w:pPr>
        <w:pStyle w:val="ThinDelim"/>
      </w:pPr>
    </w:p>
    <w:p w:rsidR="0063119E" w:rsidRDefault="0063119E">
      <w:pPr>
        <w:pStyle w:val="ThinDelim"/>
      </w:pPr>
    </w:p>
    <w:p w:rsidR="0063119E" w:rsidRDefault="0063119E"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63119E" w:rsidRDefault="0063119E">
      <w:pPr>
        <w:pStyle w:val="1"/>
      </w:pPr>
      <w:r>
        <w:br w:type="page"/>
      </w:r>
      <w:r>
        <w:lastRenderedPageBreak/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</w:p>
    <w:p w:rsidR="0063119E" w:rsidRDefault="0063119E">
      <w:pPr>
        <w:pStyle w:val="2"/>
      </w:pPr>
      <w:r>
        <w:t>1.1. Лица, входящие в состав органов управления эмитента</w:t>
      </w:r>
    </w:p>
    <w:p w:rsidR="0063119E" w:rsidRDefault="0063119E">
      <w:pPr>
        <w:pStyle w:val="SubHeading"/>
        <w:ind w:left="200"/>
      </w:pPr>
      <w:r>
        <w:t>Состав совета директоров (наблюдательного совета) эмитента</w:t>
      </w:r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Год рождения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roofErr w:type="spellStart"/>
            <w:r>
              <w:t>Хританков</w:t>
            </w:r>
            <w:proofErr w:type="spellEnd"/>
            <w:r>
              <w:t xml:space="preserve"> Владимир Федорович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1950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roofErr w:type="spellStart"/>
            <w:r>
              <w:t>Хританков</w:t>
            </w:r>
            <w:proofErr w:type="spellEnd"/>
            <w:r>
              <w:t xml:space="preserve"> Николай Федорович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1952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roofErr w:type="spellStart"/>
            <w:r>
              <w:t>Хританков</w:t>
            </w:r>
            <w:proofErr w:type="spellEnd"/>
            <w:r>
              <w:t xml:space="preserve"> Сергей Николаевич (председатель)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1977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roofErr w:type="spellStart"/>
            <w:r>
              <w:t>Хританкова</w:t>
            </w:r>
            <w:proofErr w:type="spellEnd"/>
            <w:r>
              <w:t xml:space="preserve"> Наталья 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1974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r>
              <w:t>Гребенщиков Анатолий Васильевич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1952</w:t>
            </w:r>
          </w:p>
        </w:tc>
      </w:tr>
    </w:tbl>
    <w:p w:rsidR="0063119E" w:rsidRDefault="0063119E"/>
    <w:p w:rsidR="0063119E" w:rsidRDefault="0063119E">
      <w:pPr>
        <w:pStyle w:val="SubHeading"/>
        <w:ind w:left="200"/>
      </w:pPr>
      <w:r>
        <w:t>Единоличный исполнительный орган эмитента</w:t>
      </w:r>
    </w:p>
    <w:p w:rsidR="0063119E" w:rsidRDefault="0063119E">
      <w:pPr>
        <w:ind w:left="400"/>
      </w:pPr>
    </w:p>
    <w:p w:rsidR="0063119E" w:rsidRDefault="0063119E">
      <w:pPr>
        <w:ind w:left="400"/>
      </w:pPr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Год рождения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roofErr w:type="spellStart"/>
            <w:r>
              <w:t>Хританков</w:t>
            </w:r>
            <w:proofErr w:type="spellEnd"/>
            <w:r>
              <w:t xml:space="preserve"> Владимир Федорович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1950</w:t>
            </w:r>
          </w:p>
        </w:tc>
      </w:tr>
    </w:tbl>
    <w:p w:rsidR="0063119E" w:rsidRDefault="0063119E"/>
    <w:p w:rsidR="0063119E" w:rsidRDefault="0063119E">
      <w:pPr>
        <w:pStyle w:val="SubHeading"/>
        <w:ind w:left="200"/>
      </w:pPr>
      <w:r>
        <w:t>Состав коллегиального исполнительного органа эмитента</w:t>
      </w:r>
    </w:p>
    <w:p w:rsidR="0063119E" w:rsidRDefault="0063119E">
      <w:pPr>
        <w:ind w:left="4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63119E" w:rsidRDefault="0063119E">
      <w:pPr>
        <w:pStyle w:val="2"/>
      </w:pPr>
      <w:r>
        <w:t>1.2. Сведения о банковских счетах эмитента</w:t>
      </w:r>
    </w:p>
    <w:p w:rsidR="0063119E" w:rsidRDefault="0063119E">
      <w:pPr>
        <w:pStyle w:val="SubHeading"/>
        <w:ind w:left="200"/>
      </w:pPr>
      <w:r>
        <w:t>Сведения о кредитной организации</w:t>
      </w:r>
    </w:p>
    <w:p w:rsidR="0063119E" w:rsidRDefault="0063119E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Акционерный коммерческий  Сбербанк Российской Федерации</w:t>
      </w:r>
    </w:p>
    <w:p w:rsidR="0063119E" w:rsidRDefault="0063119E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Сбербанк России</w:t>
      </w:r>
    </w:p>
    <w:p w:rsidR="0063119E" w:rsidRDefault="0063119E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г</w:t>
      </w:r>
      <w:proofErr w:type="gramStart"/>
      <w:r>
        <w:rPr>
          <w:rStyle w:val="Subst"/>
          <w:bCs/>
          <w:iCs/>
        </w:rPr>
        <w:t>.Н</w:t>
      </w:r>
      <w:proofErr w:type="gramEnd"/>
      <w:r>
        <w:rPr>
          <w:rStyle w:val="Subst"/>
          <w:bCs/>
          <w:iCs/>
        </w:rPr>
        <w:t>овосибирск</w:t>
      </w:r>
    </w:p>
    <w:p w:rsidR="0063119E" w:rsidRDefault="0063119E">
      <w:pPr>
        <w:ind w:left="400"/>
      </w:pPr>
      <w:r>
        <w:t>ИНН:</w:t>
      </w:r>
      <w:r>
        <w:rPr>
          <w:rStyle w:val="Subst"/>
          <w:bCs/>
          <w:iCs/>
        </w:rPr>
        <w:t xml:space="preserve"> 7707083893</w:t>
      </w:r>
    </w:p>
    <w:p w:rsidR="0063119E" w:rsidRDefault="0063119E">
      <w:pPr>
        <w:ind w:left="400"/>
      </w:pPr>
      <w:r>
        <w:t>БИК:</w:t>
      </w:r>
      <w:r>
        <w:rPr>
          <w:rStyle w:val="Subst"/>
          <w:bCs/>
          <w:iCs/>
        </w:rPr>
        <w:t xml:space="preserve"> 045004641</w:t>
      </w:r>
    </w:p>
    <w:p w:rsidR="0063119E" w:rsidRDefault="0063119E">
      <w:pPr>
        <w:ind w:left="200"/>
      </w:pPr>
      <w:r>
        <w:t>Номер счета:</w:t>
      </w:r>
      <w:r>
        <w:rPr>
          <w:rStyle w:val="Subst"/>
          <w:bCs/>
          <w:iCs/>
        </w:rPr>
        <w:t xml:space="preserve"> 40702810244070103666</w:t>
      </w:r>
    </w:p>
    <w:p w:rsidR="0063119E" w:rsidRDefault="0063119E">
      <w:pPr>
        <w:ind w:left="200"/>
      </w:pPr>
      <w:r>
        <w:t>Корр. счет:</w:t>
      </w:r>
      <w:r>
        <w:rPr>
          <w:rStyle w:val="Subst"/>
          <w:bCs/>
          <w:iCs/>
        </w:rPr>
        <w:t xml:space="preserve"> 30101810500000000641</w:t>
      </w:r>
    </w:p>
    <w:p w:rsidR="0063119E" w:rsidRDefault="0063119E">
      <w:pPr>
        <w:ind w:left="200"/>
      </w:pPr>
      <w:r>
        <w:t>Тип счета:</w:t>
      </w:r>
      <w:r>
        <w:rPr>
          <w:rStyle w:val="Subst"/>
          <w:bCs/>
          <w:iCs/>
        </w:rPr>
        <w:t xml:space="preserve"> расчетный</w:t>
      </w:r>
    </w:p>
    <w:p w:rsidR="0063119E" w:rsidRDefault="0063119E">
      <w:pPr>
        <w:ind w:left="200"/>
      </w:pPr>
    </w:p>
    <w:p w:rsidR="0063119E" w:rsidRDefault="0063119E">
      <w:pPr>
        <w:pStyle w:val="2"/>
      </w:pPr>
      <w:r>
        <w:t>1.3. Сведения об аудиторе (аудиторах)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Аудиторы эмитентом не привлекались</w:t>
      </w:r>
    </w:p>
    <w:p w:rsidR="0063119E" w:rsidRDefault="0063119E">
      <w:pPr>
        <w:pStyle w:val="2"/>
      </w:pPr>
      <w:r>
        <w:t>1.4. Сведения об оценщике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Оценщики по основаниям, перечисленным в настоящем пункте, в течение 12 месяцев до даты окончания отчетного квартала не привлекались</w:t>
      </w:r>
    </w:p>
    <w:p w:rsidR="0063119E" w:rsidRDefault="0063119E">
      <w:pPr>
        <w:pStyle w:val="2"/>
      </w:pPr>
      <w:r>
        <w:t>1.5. Сведения о консультантах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63119E" w:rsidRDefault="0063119E">
      <w:pPr>
        <w:pStyle w:val="2"/>
      </w:pPr>
      <w:r>
        <w:lastRenderedPageBreak/>
        <w:t>1.6. Сведения об иных лицах, подписавших ежеквартальный отчет</w:t>
      </w:r>
    </w:p>
    <w:p w:rsidR="0063119E" w:rsidRDefault="0063119E">
      <w:pPr>
        <w:ind w:left="200"/>
      </w:pPr>
      <w:r>
        <w:rPr>
          <w:rStyle w:val="Subst"/>
          <w:bCs/>
          <w:iCs/>
        </w:rPr>
        <w:t>Иных подписей нет</w:t>
      </w:r>
    </w:p>
    <w:p w:rsidR="0063119E" w:rsidRDefault="0063119E">
      <w:pPr>
        <w:pStyle w:val="1"/>
      </w:pPr>
      <w:r>
        <w:t>II. Основная информация о финансово-экономическом состоянии эмитента</w:t>
      </w:r>
    </w:p>
    <w:p w:rsidR="0063119E" w:rsidRDefault="0063119E">
      <w:pPr>
        <w:pStyle w:val="2"/>
      </w:pPr>
      <w:r>
        <w:t>2.1. Показатели финансово-экономической деятельности эмитента</w:t>
      </w:r>
    </w:p>
    <w:p w:rsidR="0063119E" w:rsidRDefault="0063119E">
      <w:pPr>
        <w:ind w:left="200"/>
      </w:pPr>
      <w:r>
        <w:t>Не указывается в отчете за 4 квартал</w:t>
      </w:r>
    </w:p>
    <w:p w:rsidR="0063119E" w:rsidRDefault="0063119E">
      <w:pPr>
        <w:pStyle w:val="2"/>
      </w:pPr>
      <w:r>
        <w:t>2.2. Рыночная капитализация эмитента</w:t>
      </w:r>
    </w:p>
    <w:p w:rsidR="0063119E" w:rsidRDefault="0063119E">
      <w:pPr>
        <w:ind w:left="200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63119E" w:rsidRDefault="0063119E">
      <w:pPr>
        <w:pStyle w:val="2"/>
      </w:pPr>
      <w:r>
        <w:t>2.3. Обязательства эмитента</w:t>
      </w:r>
    </w:p>
    <w:p w:rsidR="0063119E" w:rsidRDefault="0063119E">
      <w:pPr>
        <w:pStyle w:val="2"/>
      </w:pPr>
      <w:r>
        <w:t>2.3.1. Кредиторская задолженность</w:t>
      </w:r>
    </w:p>
    <w:p w:rsidR="0063119E" w:rsidRDefault="0063119E">
      <w:pPr>
        <w:ind w:left="200"/>
      </w:pPr>
      <w:r>
        <w:t>Не указывается в отчете за 4 квартал</w:t>
      </w:r>
    </w:p>
    <w:p w:rsidR="0063119E" w:rsidRDefault="0063119E">
      <w:pPr>
        <w:pStyle w:val="2"/>
      </w:pPr>
      <w:r>
        <w:t>2.3.2. Кредитная история эмитента</w:t>
      </w:r>
    </w:p>
    <w:p w:rsidR="0063119E" w:rsidRDefault="0063119E">
      <w:pPr>
        <w:ind w:left="200"/>
      </w:pPr>
      <w:proofErr w:type="gramStart"/>
      <w:r>
        <w:t>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и/или договорам займа, в том числе заключенным путем выпуска и продажи облигаций,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(квартала, года), предшествовавшего заключению соответствующего договора, в отношении</w:t>
      </w:r>
      <w:proofErr w:type="gramEnd"/>
      <w:r>
        <w:t xml:space="preserve"> которого истек установленный срок представления бухгалтерской (финансовой) отчетности, а также иным кредитным договорам и/или договорам займа, которые эмитент считает для себя существенными.</w:t>
      </w:r>
    </w:p>
    <w:p w:rsidR="0063119E" w:rsidRDefault="0063119E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1. </w:t>
            </w:r>
            <w:proofErr w:type="spellStart"/>
            <w:r>
              <w:rPr>
                <w:b/>
                <w:bCs/>
              </w:rPr>
              <w:t>Займ</w:t>
            </w:r>
            <w:proofErr w:type="spellEnd"/>
            <w:r>
              <w:rPr>
                <w:b/>
                <w:bCs/>
              </w:rPr>
              <w:t>, Договор от 02.10.08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Общество с ограниченной ответственностью </w:t>
            </w:r>
            <w:proofErr w:type="spellStart"/>
            <w:r>
              <w:t>Карачинский</w:t>
            </w:r>
            <w:proofErr w:type="spellEnd"/>
            <w:r>
              <w:t xml:space="preserve"> источник, 632224, Новосибирская область, </w:t>
            </w:r>
            <w:proofErr w:type="spellStart"/>
            <w:r>
              <w:t>Чановский</w:t>
            </w:r>
            <w:proofErr w:type="spellEnd"/>
            <w:r>
              <w:t xml:space="preserve"> район, п</w:t>
            </w:r>
            <w:proofErr w:type="gramStart"/>
            <w:r>
              <w:t>.О</w:t>
            </w:r>
            <w:proofErr w:type="gramEnd"/>
            <w:r>
              <w:t>зеро Карачи, ул.Лесная-1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2780 RUR X 1000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2780 RUR X 1000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7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0,1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Нет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31.12.2015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</w:t>
            </w:r>
            <w:proofErr w:type="spellStart"/>
            <w:r>
              <w:t>дей</w:t>
            </w:r>
            <w:proofErr w:type="gramStart"/>
            <w:r>
              <w:t>c</w:t>
            </w:r>
            <w:proofErr w:type="gramEnd"/>
            <w:r>
              <w:t>твующий</w:t>
            </w:r>
            <w:proofErr w:type="spellEnd"/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/>
        </w:tc>
      </w:tr>
    </w:tbl>
    <w:p w:rsidR="0063119E" w:rsidRDefault="0063119E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Вид и идентификационные признаки обязательства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2. </w:t>
            </w:r>
            <w:proofErr w:type="spellStart"/>
            <w:r>
              <w:rPr>
                <w:b/>
                <w:bCs/>
              </w:rPr>
              <w:t>Займ</w:t>
            </w:r>
            <w:proofErr w:type="spellEnd"/>
            <w:r>
              <w:rPr>
                <w:b/>
                <w:bCs/>
              </w:rPr>
              <w:t>, Договор займа от 11.08.08г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Общество с ограниченной ответственностью </w:t>
            </w:r>
            <w:proofErr w:type="spellStart"/>
            <w:r>
              <w:t>Карачинский</w:t>
            </w:r>
            <w:proofErr w:type="spellEnd"/>
            <w:r>
              <w:t xml:space="preserve"> источник, 632224, Новосибирская область, </w:t>
            </w:r>
            <w:proofErr w:type="spellStart"/>
            <w:r>
              <w:t>Чановский</w:t>
            </w:r>
            <w:proofErr w:type="spellEnd"/>
            <w:r>
              <w:t xml:space="preserve"> район, п</w:t>
            </w:r>
            <w:proofErr w:type="gramStart"/>
            <w:r>
              <w:t>.О</w:t>
            </w:r>
            <w:proofErr w:type="gramEnd"/>
            <w:r>
              <w:t>зеро Карачи, ул.Лесная-1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Сумма основного долга на момент возникновения обязательства,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2000 RUR X 1000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Сумма основного долга на дату окончания отчетного квартала,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2000 RUR X 1000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Срок кредита (займа), (лет)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7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Средний размер процентов по кредиту займу, % 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0,1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Количество процентных (купонных) 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Нет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Плановый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31.12.2015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Фактический срок (дата) погашения кредита (займа)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 </w:t>
            </w:r>
            <w:proofErr w:type="spellStart"/>
            <w:r>
              <w:t>дей</w:t>
            </w:r>
            <w:proofErr w:type="gramStart"/>
            <w:r>
              <w:t>c</w:t>
            </w:r>
            <w:proofErr w:type="gramEnd"/>
            <w:r>
              <w:t>твующий</w:t>
            </w:r>
            <w:proofErr w:type="spellEnd"/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/>
        </w:tc>
      </w:tr>
    </w:tbl>
    <w:p w:rsidR="0063119E" w:rsidRDefault="0063119E">
      <w:pPr>
        <w:ind w:left="200"/>
      </w:pPr>
    </w:p>
    <w:p w:rsidR="0063119E" w:rsidRDefault="0063119E">
      <w:pPr>
        <w:ind w:left="200"/>
      </w:pPr>
    </w:p>
    <w:p w:rsidR="0063119E" w:rsidRDefault="0063119E">
      <w:pPr>
        <w:pStyle w:val="2"/>
      </w:pPr>
      <w:r>
        <w:t>2.3.3. Обязательства эмитента из обеспечения, предоставленного третьим лицам</w:t>
      </w:r>
    </w:p>
    <w:p w:rsidR="0063119E" w:rsidRDefault="0063119E">
      <w:pPr>
        <w:ind w:left="200"/>
      </w:pPr>
      <w:r>
        <w:rPr>
          <w:rStyle w:val="Subst"/>
          <w:bCs/>
          <w:iCs/>
        </w:rPr>
        <w:t>Указанные обязательства отсутствуют</w:t>
      </w:r>
    </w:p>
    <w:p w:rsidR="0063119E" w:rsidRDefault="0063119E">
      <w:pPr>
        <w:pStyle w:val="2"/>
      </w:pPr>
      <w:r>
        <w:t>2.3.4. Прочие обязательства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63119E" w:rsidRDefault="0063119E">
      <w:pPr>
        <w:pStyle w:val="2"/>
      </w:pPr>
      <w:r>
        <w:t>2.4. Риски, связанные с приобретением размещаемых (размещенных) эмиссионных ценных бумаг</w:t>
      </w:r>
    </w:p>
    <w:p w:rsidR="0063119E" w:rsidRDefault="0063119E">
      <w:pPr>
        <w:ind w:left="200"/>
      </w:pPr>
      <w:r>
        <w:t>Политика эмитента в области управления рисками:</w:t>
      </w:r>
      <w:r>
        <w:br/>
      </w:r>
    </w:p>
    <w:p w:rsidR="0063119E" w:rsidRDefault="0063119E">
      <w:pPr>
        <w:pStyle w:val="2"/>
      </w:pPr>
      <w:r>
        <w:t>2.4.1. Отраслевые риски</w:t>
      </w:r>
    </w:p>
    <w:p w:rsidR="0063119E" w:rsidRDefault="0063119E">
      <w:pPr>
        <w:ind w:left="200"/>
      </w:pPr>
      <w:r>
        <w:rPr>
          <w:rStyle w:val="Subst"/>
          <w:bCs/>
          <w:iCs/>
        </w:rPr>
        <w:t xml:space="preserve">Изменение цен на услуги, используемые эмитентом в своей деятельности могут вызвать увеличение себестоимости оказания услуг эмитента </w:t>
      </w:r>
      <w:proofErr w:type="gramStart"/>
      <w:r>
        <w:rPr>
          <w:rStyle w:val="Subst"/>
          <w:bCs/>
          <w:iCs/>
        </w:rPr>
        <w:t>и</w:t>
      </w:r>
      <w:proofErr w:type="gramEnd"/>
      <w:r>
        <w:rPr>
          <w:rStyle w:val="Subst"/>
          <w:bCs/>
          <w:iCs/>
        </w:rPr>
        <w:t xml:space="preserve"> следовательно, увеличение цен на услуги эмитента.</w:t>
      </w:r>
      <w:r>
        <w:rPr>
          <w:rStyle w:val="Subst"/>
          <w:bCs/>
          <w:iCs/>
        </w:rPr>
        <w:br/>
        <w:t>Эмитент не осуществляет внешнеторговой деятельности. В связи с этим рисков, связанных с возможным изменением цен на продукцию, услуги и работы эмитента на внешних рынках, нет.</w:t>
      </w:r>
      <w:r>
        <w:rPr>
          <w:rStyle w:val="Subst"/>
          <w:bCs/>
          <w:iCs/>
        </w:rPr>
        <w:br/>
        <w:t>Риск неисполнения эмитентом обязательств перед владельцами эмиссионных ценных бумаг вследствие изменения отраслевой конъюнктуры не описывается ввиду отсутствия у эмитента обязательств по выплате дивидендов владельцам привилегированных акций и выплате процентов и погашению облигаций.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63119E" w:rsidRDefault="0063119E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63119E" w:rsidRDefault="0063119E">
      <w:pPr>
        <w:ind w:left="200"/>
      </w:pPr>
      <w:r>
        <w:rPr>
          <w:rStyle w:val="Subst"/>
          <w:bCs/>
          <w:iCs/>
        </w:rPr>
        <w:lastRenderedPageBreak/>
        <w:t xml:space="preserve">К </w:t>
      </w:r>
      <w:proofErr w:type="spellStart"/>
      <w:r>
        <w:rPr>
          <w:rStyle w:val="Subst"/>
          <w:bCs/>
          <w:iCs/>
        </w:rPr>
        <w:t>страновым</w:t>
      </w:r>
      <w:proofErr w:type="spellEnd"/>
      <w:r>
        <w:rPr>
          <w:rStyle w:val="Subst"/>
          <w:bCs/>
          <w:iCs/>
        </w:rPr>
        <w:t xml:space="preserve"> политическим рискам относятся вероятность смены руководства страны, прихода к власти оппозиции, вероятность выборов парламента, </w:t>
      </w:r>
      <w:proofErr w:type="gramStart"/>
      <w:r>
        <w:rPr>
          <w:rStyle w:val="Subst"/>
          <w:bCs/>
          <w:iCs/>
        </w:rPr>
        <w:t>оппозиционного текущему политическому курсу правительства</w:t>
      </w:r>
      <w:proofErr w:type="gramEnd"/>
      <w:r>
        <w:rPr>
          <w:rStyle w:val="Subst"/>
          <w:bCs/>
          <w:iCs/>
        </w:rPr>
        <w:t>. Региональные политические риски связаны со сменой руководства конкретного региона.</w:t>
      </w:r>
      <w:r>
        <w:rPr>
          <w:rStyle w:val="Subst"/>
          <w:bCs/>
          <w:iCs/>
        </w:rPr>
        <w:br/>
        <w:t>Основными факторами возникновения политических рисков являются:</w:t>
      </w:r>
      <w:r>
        <w:rPr>
          <w:rStyle w:val="Subst"/>
          <w:bCs/>
          <w:iCs/>
        </w:rPr>
        <w:br/>
        <w:t xml:space="preserve">- </w:t>
      </w:r>
      <w:proofErr w:type="gramStart"/>
      <w:r>
        <w:rPr>
          <w:rStyle w:val="Subst"/>
          <w:bCs/>
          <w:iCs/>
        </w:rPr>
        <w:t>Неустойчивость федеральной власти</w:t>
      </w:r>
      <w:r>
        <w:rPr>
          <w:rStyle w:val="Subst"/>
          <w:bCs/>
          <w:iCs/>
        </w:rPr>
        <w:br/>
        <w:t>- Неопределенность политического курса федеральной власти</w:t>
      </w:r>
      <w:r>
        <w:rPr>
          <w:rStyle w:val="Subst"/>
          <w:bCs/>
          <w:iCs/>
        </w:rPr>
        <w:br/>
        <w:t>- Неопределенность экономической политики федерального правительства</w:t>
      </w:r>
      <w:r>
        <w:rPr>
          <w:rStyle w:val="Subst"/>
          <w:bCs/>
          <w:iCs/>
        </w:rPr>
        <w:br/>
        <w:t>- Отсутствие либо несовершенство законодательной базы, регулирующей экономические отношения</w:t>
      </w:r>
      <w:r>
        <w:rPr>
          <w:rStyle w:val="Subst"/>
          <w:bCs/>
          <w:iCs/>
        </w:rPr>
        <w:br/>
        <w:t>- Недостаточная эффективность судебной системы</w:t>
      </w:r>
      <w:r>
        <w:rPr>
          <w:rStyle w:val="Subst"/>
          <w:bCs/>
          <w:iCs/>
        </w:rPr>
        <w:br/>
        <w:t>- Неустойчивость власти субъектов Федерации</w:t>
      </w:r>
      <w:r>
        <w:rPr>
          <w:rStyle w:val="Subst"/>
          <w:bCs/>
          <w:iCs/>
        </w:rPr>
        <w:br/>
        <w:t>Общество зарегистрировано в Российской Федерации и осуществляет свою деятельность в Новосибирской области, поэтому существенное  влияние на его деятельность оказывают как общие изменения в государстве, так и развитие региона.</w:t>
      </w:r>
      <w:proofErr w:type="gramEnd"/>
      <w:r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br/>
        <w:t xml:space="preserve">Новосибирская область является регионом перспективным в отношении дальнейшего экономического развития и увеличения деловой активности. </w:t>
      </w:r>
      <w:r>
        <w:rPr>
          <w:rStyle w:val="Subst"/>
          <w:bCs/>
          <w:iCs/>
        </w:rPr>
        <w:br/>
        <w:t>За рубежом эмитент не осуществляет свою деятельность. Политическая и экономическая ситуация в стране, военные конфликты, введение чрезвычайного положения, забастовки, стихийные бедствия могут привести к ухудшению положения всей национальной экономики и тем самым привести к ухудшению финансового состояния эмитента.</w:t>
      </w:r>
      <w:r>
        <w:rPr>
          <w:rStyle w:val="Subst"/>
          <w:bCs/>
          <w:iCs/>
        </w:rPr>
        <w:br/>
        <w:t xml:space="preserve">Последние четыре года в России отмечены политической стабилизацией, создавшей благоприятный климат для инвестирования в отечественную промышленность и резко снизившей политические риски, связанные с нашей страной. Одновременно </w:t>
      </w:r>
      <w:proofErr w:type="gramStart"/>
      <w:r>
        <w:rPr>
          <w:rStyle w:val="Subst"/>
          <w:bCs/>
          <w:iCs/>
        </w:rPr>
        <w:t>начиная с 2001 года начали</w:t>
      </w:r>
      <w:proofErr w:type="gramEnd"/>
      <w:r>
        <w:rPr>
          <w:rStyle w:val="Subst"/>
          <w:bCs/>
          <w:iCs/>
        </w:rPr>
        <w:t xml:space="preserve"> расти </w:t>
      </w:r>
      <w:proofErr w:type="spellStart"/>
      <w:r>
        <w:rPr>
          <w:rStyle w:val="Subst"/>
          <w:bCs/>
          <w:iCs/>
        </w:rPr>
        <w:t>страновые</w:t>
      </w:r>
      <w:proofErr w:type="spellEnd"/>
      <w:r>
        <w:rPr>
          <w:rStyle w:val="Subst"/>
          <w:bCs/>
          <w:iCs/>
        </w:rPr>
        <w:t xml:space="preserve"> риски в Европе и Соединенных Штатах, что связано с рядом кризисных явлений в мировой экономике и резким ухудшением международной обстановки. </w:t>
      </w:r>
      <w:r>
        <w:rPr>
          <w:rStyle w:val="Subst"/>
          <w:bCs/>
          <w:iCs/>
        </w:rPr>
        <w:br/>
        <w:t>Все это не только позволило российским предпринимателям отказаться от крупномасштабного вывоза капитала за рубеж, но и побудило многих из них диверсифицировать свой бизнес в России и инвестировать заработанные средства в российские предприятия.</w:t>
      </w:r>
      <w:r>
        <w:rPr>
          <w:rStyle w:val="Subst"/>
          <w:bCs/>
          <w:iCs/>
        </w:rPr>
        <w:br/>
        <w:t xml:space="preserve">Подтверждением стабильной экономической и политической ситуации в современной России стало присвоение в начале октября 2003 г. международным рейтинговым агентством </w:t>
      </w:r>
      <w:proofErr w:type="spellStart"/>
      <w:r>
        <w:rPr>
          <w:rStyle w:val="Subst"/>
          <w:bCs/>
          <w:iCs/>
        </w:rPr>
        <w:t>Moody’s</w:t>
      </w:r>
      <w:proofErr w:type="spellEnd"/>
      <w:r>
        <w:rPr>
          <w:rStyle w:val="Subst"/>
          <w:bCs/>
          <w:iCs/>
        </w:rPr>
        <w:t xml:space="preserve"> кредитного рейтинга инвестиционного уровня - Ваа3. Агентство обращает внимание  на  сокращение  политического давления  со  стороны  федерального центра  на регионы из-за уменьшения политической силы региональных властей. </w:t>
      </w:r>
      <w:proofErr w:type="spellStart"/>
      <w:r>
        <w:rPr>
          <w:rStyle w:val="Subst"/>
          <w:bCs/>
          <w:iCs/>
        </w:rPr>
        <w:t>Moody's</w:t>
      </w:r>
      <w:proofErr w:type="spellEnd"/>
      <w:r>
        <w:rPr>
          <w:rStyle w:val="Subst"/>
          <w:bCs/>
          <w:iCs/>
        </w:rPr>
        <w:t xml:space="preserve">  также  полагает,  что  политическая борьба  и  внутри  центральной власти,  и  вне ее не угрожает экономическим реформам в России  и  развитию страны в целом.</w:t>
      </w:r>
      <w:r>
        <w:rPr>
          <w:rStyle w:val="Subst"/>
          <w:bCs/>
          <w:iCs/>
        </w:rPr>
        <w:br/>
        <w:t>Инвестиции в России сопряжены с определенными рисками. Однако</w:t>
      </w:r>
      <w:proofErr w:type="gramStart"/>
      <w:r>
        <w:rPr>
          <w:rStyle w:val="Subst"/>
          <w:bCs/>
          <w:iCs/>
        </w:rPr>
        <w:t>,</w:t>
      </w:r>
      <w:proofErr w:type="gramEnd"/>
      <w:r>
        <w:rPr>
          <w:rStyle w:val="Subst"/>
          <w:bCs/>
          <w:iCs/>
        </w:rPr>
        <w:t xml:space="preserve"> на протяжении последних 4 лет в России наблюдается устойчивый экономический рост. Кроме того, опережающими темпами по сравнению с ВВП растут реальные доходы населения, что способствует быстрому росту потребления в сегменте высококачественных товаров для среднего класса.</w:t>
      </w:r>
      <w:r>
        <w:rPr>
          <w:rStyle w:val="Subst"/>
          <w:bCs/>
          <w:iCs/>
        </w:rPr>
        <w:br/>
        <w:t>Принятые меры по снижению темпов роста инфляции, устранению отставания темпов роста заработной платы от темпов роста инфляции, повышению минимальных размеров пенсий объективно способствуют стабилизации социальной ситуации. В настоящий момент социальную ситуацию в России можно оценить как относительно стабильную.</w:t>
      </w:r>
      <w:r>
        <w:rPr>
          <w:rStyle w:val="Subst"/>
          <w:bCs/>
          <w:iCs/>
        </w:rPr>
        <w:br/>
      </w:r>
    </w:p>
    <w:p w:rsidR="0063119E" w:rsidRDefault="0063119E">
      <w:pPr>
        <w:pStyle w:val="2"/>
      </w:pPr>
      <w:r>
        <w:t>2.4.3. Финансовые риски</w:t>
      </w:r>
    </w:p>
    <w:p w:rsidR="0063119E" w:rsidRDefault="0063119E">
      <w:pPr>
        <w:ind w:left="200"/>
      </w:pPr>
      <w:r>
        <w:rPr>
          <w:rStyle w:val="Subst"/>
          <w:bCs/>
          <w:iCs/>
        </w:rPr>
        <w:t xml:space="preserve">Эмитент не осуществляет валютных операций. Хотя эмитент непосредственно экспортом и импортом не занимается, изменение (резкое колебание) курса доллара может негативно сказаться на работе фирмы (через изменение цен поставщиков товаров, материалов, услуг). </w:t>
      </w:r>
      <w:r>
        <w:rPr>
          <w:rStyle w:val="Subst"/>
          <w:bCs/>
          <w:iCs/>
        </w:rPr>
        <w:br/>
        <w:t>Колебания валютного курса могут оказать влияние на общий уровень деловой активности в России, что, в свою очередь, повлияет на изменения в объемах операций на рынке ценных бумаг РФ и, следовательно, на финансовое положение эмитента.</w:t>
      </w:r>
      <w:r>
        <w:rPr>
          <w:rStyle w:val="Subst"/>
          <w:bCs/>
          <w:iCs/>
        </w:rPr>
        <w:br/>
        <w:t>Предполагаемые действия эмитента на случай отрицательного влияния колебания валютного курса и процентных ставок на     деятельность эмитента: при значительном падении курса будут вноситься изменения в договоры.</w:t>
      </w:r>
      <w:r>
        <w:rPr>
          <w:rStyle w:val="Subst"/>
          <w:bCs/>
          <w:iCs/>
        </w:rPr>
        <w:br/>
        <w:t xml:space="preserve">В условиях инфляции при росте цен на услуги сторонних организаций (тепло, электроэнергия, железнодорожные услуги и пр.) увеличатся затраты фирмы, соответственно может уменьшиться прибыль, т.к. существует временной интервал от подъема цен монополистами до увеличения цен на товары и услуги прочих организаций. </w:t>
      </w:r>
      <w:r>
        <w:rPr>
          <w:rStyle w:val="Subst"/>
          <w:bCs/>
          <w:iCs/>
        </w:rPr>
        <w:br/>
        <w:t xml:space="preserve">Прогнозируемые значения инфляции на 2004-2005 года составляет около 10%. В то же время российская экономика характеризуется в целом высоким уровнем инфляции, которая, правда, имеет тенденции к снижению на протяжении уже 6 лет.  Часть расходов Общества зависят от </w:t>
      </w:r>
      <w:r>
        <w:rPr>
          <w:rStyle w:val="Subst"/>
          <w:bCs/>
          <w:iCs/>
        </w:rPr>
        <w:lastRenderedPageBreak/>
        <w:t>общего уровня цен в России – в частности, заработная плата. Инфляция может также отрицательным образом сказаться на источниках долгового финансирования компании. Влияние инфляции на деятельность компании может быть достаточно существенно.</w:t>
      </w:r>
      <w:r>
        <w:rPr>
          <w:rStyle w:val="Subst"/>
          <w:bCs/>
          <w:iCs/>
        </w:rPr>
        <w:br/>
        <w:t>При росте инфляции эмитент планирует уделить особое внимание повышению оборачиваемости оборотных активов, в основном за счет изменения существующих договорных отношений с потребителями с целью сокращения дебиторской задолженности покупателей. В целом влияние инфляционных факторов на финансовую устойчивость Эмитента в перспективе не представляется значительным и прогнозируется при составлении финансовых планов компании.</w:t>
      </w:r>
      <w:r>
        <w:rPr>
          <w:rStyle w:val="Subst"/>
          <w:bCs/>
          <w:iCs/>
        </w:rPr>
        <w:br/>
        <w:t xml:space="preserve">Наиболее подвержены изменению в результате влияния указанных финансовых </w:t>
      </w:r>
      <w:proofErr w:type="gramStart"/>
      <w:r>
        <w:rPr>
          <w:rStyle w:val="Subst"/>
          <w:bCs/>
          <w:iCs/>
        </w:rPr>
        <w:t>рисков</w:t>
      </w:r>
      <w:proofErr w:type="gramEnd"/>
      <w:r>
        <w:rPr>
          <w:rStyle w:val="Subst"/>
          <w:bCs/>
          <w:iCs/>
        </w:rPr>
        <w:t xml:space="preserve"> следующие показатели финансовой отчетности:</w:t>
      </w:r>
      <w:r>
        <w:rPr>
          <w:rStyle w:val="Subst"/>
          <w:bCs/>
          <w:iCs/>
        </w:rPr>
        <w:br/>
        <w:t>- Кредиторская задолженность – увеличение сроков оборачиваемости</w:t>
      </w:r>
      <w:r>
        <w:rPr>
          <w:rStyle w:val="Subst"/>
          <w:bCs/>
          <w:iCs/>
        </w:rPr>
        <w:br/>
        <w:t>- Денежные средства – уменьшение свободных денежных средств</w:t>
      </w:r>
      <w:r>
        <w:rPr>
          <w:rStyle w:val="Subst"/>
          <w:bCs/>
          <w:iCs/>
        </w:rPr>
        <w:br/>
        <w:t>-</w:t>
      </w:r>
      <w:r>
        <w:rPr>
          <w:rStyle w:val="Subst"/>
          <w:bCs/>
          <w:iCs/>
        </w:rPr>
        <w:tab/>
        <w:t>Прибыль от основной деятельности – сокращение.</w:t>
      </w:r>
      <w:r>
        <w:rPr>
          <w:rStyle w:val="Subst"/>
          <w:bCs/>
          <w:iCs/>
        </w:rPr>
        <w:br/>
        <w:t>Выплат по ценным бумагам эмитент не осуществляет.</w:t>
      </w:r>
      <w:r>
        <w:rPr>
          <w:rStyle w:val="Subst"/>
          <w:bCs/>
          <w:iCs/>
        </w:rPr>
        <w:br/>
      </w:r>
    </w:p>
    <w:p w:rsidR="0063119E" w:rsidRDefault="0063119E">
      <w:pPr>
        <w:pStyle w:val="2"/>
      </w:pPr>
      <w:r>
        <w:t>2.4.4. Правовые риски</w:t>
      </w:r>
    </w:p>
    <w:p w:rsidR="0063119E" w:rsidRDefault="0063119E">
      <w:pPr>
        <w:ind w:left="200"/>
      </w:pPr>
      <w:r>
        <w:rPr>
          <w:rStyle w:val="Subst"/>
          <w:bCs/>
          <w:iCs/>
        </w:rPr>
        <w:t>Риски, связанные с изменением валютного регулирования:</w:t>
      </w:r>
      <w:r>
        <w:rPr>
          <w:rStyle w:val="Subst"/>
          <w:bCs/>
          <w:iCs/>
        </w:rPr>
        <w:br/>
        <w:t>- риск изменения правил совершения операций с валютой, что может повлиять на отношения с контрагентами.</w:t>
      </w:r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>Риски, связанные с изменением налогового законодательства:</w:t>
      </w:r>
      <w:r>
        <w:rPr>
          <w:rStyle w:val="Subst"/>
          <w:bCs/>
          <w:iCs/>
        </w:rPr>
        <w:br/>
        <w:t>- риск увеличения налогового бремени, что может уменьшить величину чистой прибыли эмитента;</w:t>
      </w:r>
      <w:r>
        <w:rPr>
          <w:rStyle w:val="Subst"/>
          <w:bCs/>
          <w:iCs/>
        </w:rPr>
        <w:br/>
        <w:t>- риск введения новых требований к налоговому учету и налоговой отчетности, что может увеличить издержки на обучение специалистов;</w:t>
      </w:r>
      <w:r>
        <w:rPr>
          <w:rStyle w:val="Subst"/>
          <w:bCs/>
          <w:iCs/>
        </w:rPr>
        <w:br/>
        <w:t>- риск усиления налоговой ответственности за правонарушения.</w:t>
      </w:r>
      <w:proofErr w:type="gramEnd"/>
      <w:r>
        <w:rPr>
          <w:rStyle w:val="Subst"/>
          <w:bCs/>
          <w:iCs/>
        </w:rPr>
        <w:br/>
        <w:t>Риски, связанные с изменением правил таможенного контроля и пошлин:</w:t>
      </w:r>
      <w:r>
        <w:rPr>
          <w:rStyle w:val="Subst"/>
          <w:bCs/>
          <w:iCs/>
        </w:rPr>
        <w:br/>
        <w:t>- риск повышения таможенных пошлин;</w:t>
      </w:r>
      <w:r>
        <w:rPr>
          <w:rStyle w:val="Subst"/>
          <w:bCs/>
          <w:iCs/>
        </w:rPr>
        <w:br/>
        <w:t>- риск ужесточения санкций за таможенные правонарушения.</w:t>
      </w:r>
      <w:r>
        <w:rPr>
          <w:rStyle w:val="Subst"/>
          <w:bCs/>
          <w:iCs/>
        </w:rPr>
        <w:br/>
        <w:t>Риски, связанные с изменением лицензионных требований:</w:t>
      </w:r>
      <w:r>
        <w:rPr>
          <w:rStyle w:val="Subst"/>
          <w:bCs/>
          <w:iCs/>
        </w:rPr>
        <w:br/>
        <w:t>- риск несоответствия деятельности эмитента новым лицензионным требованиям.</w:t>
      </w:r>
      <w:r>
        <w:rPr>
          <w:rStyle w:val="Subst"/>
          <w:bCs/>
          <w:iCs/>
        </w:rPr>
        <w:br/>
        <w:t>Риски, связанные с изменением судебной практики:</w:t>
      </w:r>
      <w:r>
        <w:rPr>
          <w:rStyle w:val="Subst"/>
          <w:bCs/>
          <w:iCs/>
        </w:rPr>
        <w:br/>
        <w:t>- риск неблагоприятных для эмитента судебных решений, если у эмитента будут текущие судебные процессы и изменение судебной практики может непосредственно повлиять на их результаты.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63119E" w:rsidRDefault="0063119E">
      <w:pPr>
        <w:pStyle w:val="2"/>
      </w:pPr>
      <w:r>
        <w:t>2.4.5. Риски, связанные с деятельностью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Рисков эмитента, связанных с текущими судебными процессами, в которых участвует эмитент; возможной ответственностью эмитента по долгам третьих лиц; отсутствием возможности продлить действие лицензии на ведение определенного вида деятельности либо использование объектов, нахождение которых в обороте ограничено (включая природные ресурсы),  нет.</w:t>
      </w:r>
    </w:p>
    <w:p w:rsidR="0063119E" w:rsidRDefault="0063119E">
      <w:pPr>
        <w:pStyle w:val="1"/>
      </w:pPr>
      <w:r>
        <w:t>III. Подробная информация об эмитенте</w:t>
      </w:r>
    </w:p>
    <w:p w:rsidR="0063119E" w:rsidRDefault="0063119E">
      <w:pPr>
        <w:pStyle w:val="2"/>
      </w:pPr>
      <w:r>
        <w:t>3.1. История создания и развитие эмитента</w:t>
      </w:r>
    </w:p>
    <w:p w:rsidR="0063119E" w:rsidRDefault="0063119E">
      <w:pPr>
        <w:pStyle w:val="2"/>
      </w:pPr>
      <w:r>
        <w:t>3.1.1. Данные о фирменном наименовании (наименовании) эмитента</w:t>
      </w:r>
    </w:p>
    <w:p w:rsidR="0063119E" w:rsidRDefault="0063119E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</w:t>
      </w:r>
      <w:proofErr w:type="spellStart"/>
      <w:r>
        <w:rPr>
          <w:rStyle w:val="Subst"/>
          <w:bCs/>
          <w:iCs/>
        </w:rPr>
        <w:t>Карачинское</w:t>
      </w:r>
      <w:proofErr w:type="spellEnd"/>
    </w:p>
    <w:p w:rsidR="0063119E" w:rsidRDefault="0063119E">
      <w:pPr>
        <w:ind w:left="200"/>
      </w:pPr>
      <w:r>
        <w:t>Дата введения действующего полного фирменного наименования:</w:t>
      </w:r>
      <w:r>
        <w:rPr>
          <w:rStyle w:val="Subst"/>
          <w:bCs/>
          <w:iCs/>
        </w:rPr>
        <w:t xml:space="preserve"> 18.11.1993</w:t>
      </w:r>
    </w:p>
    <w:p w:rsidR="0063119E" w:rsidRDefault="0063119E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</w:t>
      </w:r>
      <w:proofErr w:type="spellStart"/>
      <w:r>
        <w:rPr>
          <w:rStyle w:val="Subst"/>
          <w:bCs/>
          <w:iCs/>
        </w:rPr>
        <w:t>Карачинское</w:t>
      </w:r>
      <w:proofErr w:type="spellEnd"/>
    </w:p>
    <w:p w:rsidR="0063119E" w:rsidRDefault="0063119E">
      <w:pPr>
        <w:ind w:left="200"/>
      </w:pPr>
      <w:r>
        <w:t>Дата введения действующего сокращенного фирменного наименования:</w:t>
      </w:r>
      <w:r>
        <w:rPr>
          <w:rStyle w:val="Subst"/>
          <w:bCs/>
          <w:iCs/>
        </w:rPr>
        <w:t xml:space="preserve"> 18.11.1993</w:t>
      </w:r>
    </w:p>
    <w:p w:rsidR="0063119E" w:rsidRDefault="0063119E">
      <w:pPr>
        <w:ind w:left="200"/>
      </w:pPr>
    </w:p>
    <w:p w:rsidR="0063119E" w:rsidRDefault="0063119E">
      <w:pPr>
        <w:ind w:left="200"/>
      </w:pPr>
    </w:p>
    <w:p w:rsidR="0063119E" w:rsidRDefault="0063119E">
      <w:pPr>
        <w:ind w:left="200"/>
      </w:pPr>
    </w:p>
    <w:p w:rsidR="0063119E" w:rsidRDefault="0063119E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63119E" w:rsidRDefault="0063119E">
      <w:pPr>
        <w:ind w:left="400"/>
      </w:pPr>
      <w:r>
        <w:rPr>
          <w:rStyle w:val="Subst"/>
          <w:bCs/>
          <w:iCs/>
        </w:rPr>
        <w:lastRenderedPageBreak/>
        <w:t>Наименование эмитента в течение времени его существования не менялось</w:t>
      </w:r>
    </w:p>
    <w:p w:rsidR="0063119E" w:rsidRDefault="0063119E">
      <w:pPr>
        <w:pStyle w:val="2"/>
      </w:pPr>
      <w:r>
        <w:t>3.1.2. Сведения о государственной регистрации эмитента</w:t>
      </w:r>
    </w:p>
    <w:p w:rsidR="0063119E" w:rsidRDefault="0063119E">
      <w:pPr>
        <w:pStyle w:val="SubHeading"/>
        <w:ind w:left="200"/>
      </w:pPr>
      <w:r>
        <w:t>Данные о первичной государственной регистрации</w:t>
      </w:r>
    </w:p>
    <w:p w:rsidR="0063119E" w:rsidRDefault="0063119E">
      <w:pPr>
        <w:ind w:left="400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130</w:t>
      </w:r>
      <w:proofErr w:type="gramStart"/>
      <w:r>
        <w:rPr>
          <w:rStyle w:val="Subst"/>
          <w:bCs/>
          <w:iCs/>
        </w:rPr>
        <w:t xml:space="preserve"> А</w:t>
      </w:r>
      <w:proofErr w:type="gramEnd"/>
    </w:p>
    <w:p w:rsidR="0063119E" w:rsidRDefault="0063119E">
      <w:pPr>
        <w:ind w:left="400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18.11.1993</w:t>
      </w:r>
    </w:p>
    <w:p w:rsidR="0063119E" w:rsidRDefault="0063119E">
      <w:pPr>
        <w:ind w:left="400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Территориальная администрация </w:t>
      </w:r>
      <w:proofErr w:type="spellStart"/>
      <w:r>
        <w:rPr>
          <w:rStyle w:val="Subst"/>
          <w:bCs/>
          <w:iCs/>
        </w:rPr>
        <w:t>Чановского</w:t>
      </w:r>
      <w:proofErr w:type="spellEnd"/>
      <w:r>
        <w:rPr>
          <w:rStyle w:val="Subst"/>
          <w:bCs/>
          <w:iCs/>
        </w:rPr>
        <w:t xml:space="preserve"> района Новосибирской области</w:t>
      </w:r>
    </w:p>
    <w:p w:rsidR="0063119E" w:rsidRDefault="0063119E">
      <w:pPr>
        <w:ind w:left="200"/>
      </w:pPr>
      <w:r>
        <w:t>Данные о регистрации юридического лица:</w:t>
      </w:r>
    </w:p>
    <w:p w:rsidR="0063119E" w:rsidRDefault="0063119E">
      <w:pPr>
        <w:ind w:left="200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1025406424890</w:t>
      </w:r>
    </w:p>
    <w:p w:rsidR="0063119E" w:rsidRDefault="0063119E">
      <w:pPr>
        <w:ind w:left="200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31.10.2002</w:t>
      </w:r>
    </w:p>
    <w:p w:rsidR="0063119E" w:rsidRDefault="0063119E">
      <w:pPr>
        <w:ind w:left="200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Межрайонная ИМНС России №9 по Новосибирской области</w:t>
      </w:r>
    </w:p>
    <w:p w:rsidR="0063119E" w:rsidRDefault="0063119E">
      <w:pPr>
        <w:pStyle w:val="2"/>
      </w:pPr>
      <w:r>
        <w:t>3.1.3. Сведения о создании и развитии эмитента</w:t>
      </w:r>
    </w:p>
    <w:p w:rsidR="0063119E" w:rsidRDefault="0063119E">
      <w:pPr>
        <w:ind w:left="200"/>
      </w:pPr>
      <w:r>
        <w:t>Эмитент создан на неопределенный срок</w:t>
      </w:r>
    </w:p>
    <w:p w:rsidR="0063119E" w:rsidRDefault="0063119E">
      <w:pPr>
        <w:ind w:left="200"/>
      </w:pPr>
      <w:r>
        <w:t>Краткое описание истории создания и развития эмитента. Цели создания эмитента, миссия эмитента (при наличии), и иная информация о деятельности эмитента, имеющая значение для принятия решения о приобретении ценных бумаг эмитента:</w:t>
      </w:r>
      <w:r>
        <w:br/>
      </w:r>
      <w:r>
        <w:rPr>
          <w:rStyle w:val="Subst"/>
          <w:bCs/>
          <w:iCs/>
        </w:rPr>
        <w:t>Общество образовано в процессе приватизации государственного предприятия «Завод по розливу минеральной воды «</w:t>
      </w:r>
      <w:proofErr w:type="spellStart"/>
      <w:r>
        <w:rPr>
          <w:rStyle w:val="Subst"/>
          <w:bCs/>
          <w:iCs/>
        </w:rPr>
        <w:t>Карачинский</w:t>
      </w:r>
      <w:proofErr w:type="spellEnd"/>
      <w:r>
        <w:rPr>
          <w:rStyle w:val="Subst"/>
          <w:bCs/>
          <w:iCs/>
        </w:rPr>
        <w:t>»</w:t>
      </w:r>
      <w:proofErr w:type="gramStart"/>
      <w:r>
        <w:rPr>
          <w:rStyle w:val="Subst"/>
          <w:bCs/>
          <w:iCs/>
        </w:rPr>
        <w:t>.О</w:t>
      </w:r>
      <w:proofErr w:type="gramEnd"/>
      <w:r>
        <w:rPr>
          <w:rStyle w:val="Subst"/>
          <w:bCs/>
          <w:iCs/>
        </w:rPr>
        <w:t>сновной целью Общества является получение прибыли за счет осуществления любых видов предпринимательской деятельности, не запрещенных законодательством РФ.</w:t>
      </w:r>
    </w:p>
    <w:p w:rsidR="0063119E" w:rsidRDefault="0063119E">
      <w:pPr>
        <w:pStyle w:val="2"/>
      </w:pPr>
      <w:r>
        <w:t>3.1.4. Контактная информация</w:t>
      </w:r>
    </w:p>
    <w:p w:rsidR="0063119E" w:rsidRDefault="0063119E">
      <w:pPr>
        <w:pStyle w:val="SubHeading"/>
      </w:pPr>
      <w:r>
        <w:t>Место нахождения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 xml:space="preserve">632224 Россия, Новосибирская область, </w:t>
      </w:r>
      <w:proofErr w:type="spellStart"/>
      <w:r>
        <w:rPr>
          <w:rStyle w:val="Subst"/>
          <w:bCs/>
          <w:iCs/>
        </w:rPr>
        <w:t>Чановский</w:t>
      </w:r>
      <w:proofErr w:type="spellEnd"/>
      <w:r>
        <w:rPr>
          <w:rStyle w:val="Subst"/>
          <w:bCs/>
          <w:iCs/>
        </w:rPr>
        <w:t xml:space="preserve"> район, п</w:t>
      </w:r>
      <w:proofErr w:type="gramStart"/>
      <w:r>
        <w:rPr>
          <w:rStyle w:val="Subst"/>
          <w:bCs/>
          <w:iCs/>
        </w:rPr>
        <w:t>.О</w:t>
      </w:r>
      <w:proofErr w:type="gramEnd"/>
      <w:r>
        <w:rPr>
          <w:rStyle w:val="Subst"/>
          <w:bCs/>
          <w:iCs/>
        </w:rPr>
        <w:t>зеро-Карачи, Лесная 1</w:t>
      </w:r>
    </w:p>
    <w:p w:rsidR="0063119E" w:rsidRDefault="0063119E">
      <w:r>
        <w:t>Телефон:</w:t>
      </w:r>
      <w:r>
        <w:rPr>
          <w:rStyle w:val="Subst"/>
          <w:bCs/>
          <w:iCs/>
        </w:rPr>
        <w:t xml:space="preserve"> (383) 266-13-10</w:t>
      </w:r>
    </w:p>
    <w:p w:rsidR="0063119E" w:rsidRDefault="0063119E">
      <w:r>
        <w:t>Факс:</w:t>
      </w:r>
      <w:r>
        <w:rPr>
          <w:rStyle w:val="Subst"/>
          <w:bCs/>
          <w:iCs/>
        </w:rPr>
        <w:t xml:space="preserve"> (383) 266-13-10</w:t>
      </w:r>
    </w:p>
    <w:p w:rsidR="0063119E" w:rsidRDefault="0063119E">
      <w:r>
        <w:t>Адрес электронной почты:</w:t>
      </w:r>
      <w:r>
        <w:rPr>
          <w:rStyle w:val="Subst"/>
          <w:bCs/>
          <w:iCs/>
        </w:rPr>
        <w:t xml:space="preserve"> makarova@minwater.net</w:t>
      </w:r>
    </w:p>
    <w:p w:rsidR="0063119E" w:rsidRDefault="0063119E"/>
    <w:p w:rsidR="0063119E" w:rsidRDefault="0063119E"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www.disclosure.1prime.ru/</w:t>
      </w:r>
      <w:proofErr w:type="spellStart"/>
      <w:r>
        <w:rPr>
          <w:rStyle w:val="Subst"/>
          <w:bCs/>
          <w:iCs/>
        </w:rPr>
        <w:t>Portal</w:t>
      </w:r>
      <w:proofErr w:type="spellEnd"/>
      <w:r>
        <w:rPr>
          <w:rStyle w:val="Subst"/>
          <w:bCs/>
          <w:iCs/>
        </w:rPr>
        <w:t>/Default.aspx?emId=5415100097</w:t>
      </w:r>
    </w:p>
    <w:p w:rsidR="0063119E" w:rsidRDefault="0063119E">
      <w:pPr>
        <w:pStyle w:val="ThinDelim"/>
      </w:pPr>
    </w:p>
    <w:p w:rsidR="0063119E" w:rsidRDefault="0063119E">
      <w:pPr>
        <w:pStyle w:val="2"/>
      </w:pPr>
      <w:r>
        <w:t>3.1.5. Идентификационный номер налогоплательщика</w:t>
      </w:r>
    </w:p>
    <w:p w:rsidR="0063119E" w:rsidRDefault="0063119E">
      <w:pPr>
        <w:ind w:left="200"/>
      </w:pPr>
      <w:r>
        <w:rPr>
          <w:rStyle w:val="Subst"/>
          <w:bCs/>
          <w:iCs/>
        </w:rPr>
        <w:t>5415100097</w:t>
      </w:r>
    </w:p>
    <w:p w:rsidR="0063119E" w:rsidRDefault="0063119E">
      <w:pPr>
        <w:pStyle w:val="2"/>
      </w:pPr>
      <w:r>
        <w:t>3.1.6. Филиалы и представительства эмитента</w:t>
      </w:r>
    </w:p>
    <w:p w:rsidR="0063119E" w:rsidRDefault="0063119E">
      <w:pPr>
        <w:ind w:left="200"/>
      </w:pPr>
      <w:r>
        <w:t>Изменения, которые произошли в отчетном квартале в составе филиалов и представительств эмитента, а в случае изменения в отчетном квартале наименования, места нахождения филиала или представительства, фамилии, имени, отчества его руководителя, срока действия выданной ему эмитентом доверенности - также сведения о таких изменениях</w:t>
      </w:r>
    </w:p>
    <w:p w:rsidR="0063119E" w:rsidRDefault="0063119E">
      <w:pPr>
        <w:ind w:left="200"/>
      </w:pPr>
    </w:p>
    <w:p w:rsidR="0063119E" w:rsidRDefault="0063119E">
      <w:pPr>
        <w:pStyle w:val="2"/>
      </w:pPr>
      <w:r>
        <w:t>3.2. Основная хозяйственная деятельность эмитента</w:t>
      </w:r>
    </w:p>
    <w:p w:rsidR="0063119E" w:rsidRDefault="0063119E">
      <w:pPr>
        <w:pStyle w:val="2"/>
      </w:pPr>
      <w:r>
        <w:t>3.2.1. Отраслевая принадлежность эмитента</w:t>
      </w:r>
    </w:p>
    <w:p w:rsidR="0063119E" w:rsidRDefault="0063119E">
      <w:pPr>
        <w:ind w:left="200"/>
      </w:pPr>
      <w:r>
        <w:t>Основное отраслевое направление деятельности эмитента согласно ОКВЭД:</w:t>
      </w:r>
      <w:r>
        <w:rPr>
          <w:rStyle w:val="Subst"/>
          <w:bCs/>
          <w:iCs/>
        </w:rPr>
        <w:t xml:space="preserve"> 70.20.2</w:t>
      </w:r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Коды ОКВЭД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>
            <w:r>
              <w:t>15.98</w:t>
            </w:r>
          </w:p>
        </w:tc>
      </w:tr>
    </w:tbl>
    <w:p w:rsidR="0063119E" w:rsidRDefault="0063119E"/>
    <w:p w:rsidR="0063119E" w:rsidRDefault="0063119E">
      <w:pPr>
        <w:pStyle w:val="2"/>
      </w:pPr>
      <w:r>
        <w:lastRenderedPageBreak/>
        <w:t>3.2.2. Основная хозяйственная деятельность эмитента</w:t>
      </w:r>
    </w:p>
    <w:p w:rsidR="0063119E" w:rsidRDefault="0063119E">
      <w:pPr>
        <w:ind w:left="200"/>
      </w:pPr>
      <w:r>
        <w:t>Информация не указывается в отчете за 4 квартал</w:t>
      </w:r>
    </w:p>
    <w:p w:rsidR="0063119E" w:rsidRDefault="0063119E">
      <w:pPr>
        <w:pStyle w:val="2"/>
      </w:pPr>
      <w:r>
        <w:t>3.2.3. Материалы, товары (сырье) и поставщики эмитента</w:t>
      </w:r>
    </w:p>
    <w:p w:rsidR="0063119E" w:rsidRDefault="0063119E">
      <w:pPr>
        <w:ind w:left="200"/>
      </w:pPr>
      <w:r>
        <w:t>Информация не указывается в отчете за 4 квартал</w:t>
      </w:r>
    </w:p>
    <w:p w:rsidR="0063119E" w:rsidRDefault="0063119E">
      <w:pPr>
        <w:pStyle w:val="2"/>
      </w:pPr>
      <w:r>
        <w:t>3.2.4. Рынки сбыта продукции (работ, услуг) эмитента</w:t>
      </w:r>
    </w:p>
    <w:p w:rsidR="0063119E" w:rsidRDefault="0063119E">
      <w:pPr>
        <w:ind w:left="200"/>
      </w:pPr>
      <w:r>
        <w:t>Основные рынки, на которых эмитент осуществляет свою деятельность:</w:t>
      </w:r>
      <w:r>
        <w:br/>
      </w:r>
      <w:r>
        <w:rPr>
          <w:rStyle w:val="Subst"/>
          <w:bCs/>
          <w:iCs/>
        </w:rPr>
        <w:t>В отчетном квартале эмитент хозяйственную деятельность не осуществлял.</w:t>
      </w:r>
    </w:p>
    <w:p w:rsidR="0063119E" w:rsidRDefault="0063119E">
      <w:pPr>
        <w:ind w:left="200"/>
      </w:pPr>
      <w:r>
        <w:t>Факторы, которые могут негативно повлиять на сбыт эмитентом его продукции (работ, услуг), и возможные действия эмитента по уменьшению такого влияния:</w:t>
      </w:r>
      <w:r>
        <w:br/>
      </w:r>
      <w:r>
        <w:rPr>
          <w:rStyle w:val="Subst"/>
          <w:bCs/>
          <w:iCs/>
        </w:rPr>
        <w:t>В отчетном квартале эмитент хозяйственную деятельность не осуществлял.</w:t>
      </w:r>
    </w:p>
    <w:p w:rsidR="0063119E" w:rsidRDefault="0063119E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63119E" w:rsidRDefault="0063119E">
      <w:pPr>
        <w:ind w:left="200"/>
      </w:pPr>
      <w:r>
        <w:rPr>
          <w:rStyle w:val="Subst"/>
          <w:bCs/>
          <w:iCs/>
        </w:rPr>
        <w:t>Эмитент не имеет разрешений (лицензий) сведения которых обязательно указывать в ежеквартальном отчете</w:t>
      </w:r>
    </w:p>
    <w:p w:rsidR="0063119E" w:rsidRDefault="0063119E">
      <w:pPr>
        <w:pStyle w:val="2"/>
      </w:pPr>
      <w:r>
        <w:t>3.2.6. Сведения о деятельности отдельных категорий эмитентов эмиссионных ценных бумаг</w:t>
      </w:r>
    </w:p>
    <w:p w:rsidR="0063119E" w:rsidRDefault="0063119E"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63119E" w:rsidRDefault="0063119E">
      <w:pPr>
        <w:pStyle w:val="2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63119E" w:rsidRDefault="0063119E">
      <w:pPr>
        <w:ind w:left="200"/>
      </w:pPr>
      <w:r>
        <w:t>Основной деятельностью эмитента не является добыча полезных ископаемых</w:t>
      </w:r>
    </w:p>
    <w:p w:rsidR="0063119E" w:rsidRDefault="0063119E">
      <w:pPr>
        <w:pStyle w:val="2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63119E" w:rsidRDefault="0063119E">
      <w:pPr>
        <w:ind w:left="200"/>
      </w:pPr>
      <w:r>
        <w:t>Основной деятельностью эмитента не является оказание услуг связи</w:t>
      </w:r>
    </w:p>
    <w:p w:rsidR="0063119E" w:rsidRDefault="0063119E">
      <w:pPr>
        <w:pStyle w:val="2"/>
      </w:pPr>
      <w:r>
        <w:t>3.3. Планы будущей деятельности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- Повышение инвестиционной привлекательности;</w:t>
      </w:r>
      <w:r>
        <w:rPr>
          <w:rStyle w:val="Subst"/>
          <w:bCs/>
          <w:iCs/>
        </w:rPr>
        <w:br/>
        <w:t>- Проведение эффективной кадровой политики, нацеленной на долговременную стабилизацию финансово-хозяйственной деятельности эмитента и обеспечение кадрами необходимого уровня квалификации;</w:t>
      </w:r>
      <w:r>
        <w:rPr>
          <w:rStyle w:val="Subst"/>
          <w:bCs/>
          <w:iCs/>
        </w:rPr>
        <w:br/>
        <w:t>- Освоение новых видов продукции.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63119E" w:rsidRDefault="0063119E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63119E" w:rsidRDefault="0063119E">
      <w:pPr>
        <w:ind w:left="200"/>
      </w:pPr>
      <w:r>
        <w:rPr>
          <w:rStyle w:val="Subst"/>
          <w:bCs/>
          <w:iCs/>
        </w:rPr>
        <w:t>Эмитент не участвует в банковских группах, банковских холдингах, холдингах и ассоциациях</w:t>
      </w:r>
    </w:p>
    <w:p w:rsidR="0063119E" w:rsidRDefault="0063119E">
      <w:pPr>
        <w:pStyle w:val="2"/>
      </w:pPr>
      <w:r>
        <w:t>3.5. Подконтрольные эмитенту организации, имеющие для него существенное значение</w:t>
      </w:r>
    </w:p>
    <w:p w:rsidR="0063119E" w:rsidRDefault="0063119E">
      <w:pPr>
        <w:ind w:left="200"/>
      </w:pPr>
      <w:r>
        <w:rPr>
          <w:rStyle w:val="Subst"/>
          <w:bCs/>
          <w:iCs/>
        </w:rPr>
        <w:t>Эмитент не имеет подконтрольных организаций, имеющих для него существенное значение</w:t>
      </w:r>
    </w:p>
    <w:p w:rsidR="0063119E" w:rsidRDefault="0063119E">
      <w:pPr>
        <w:pStyle w:val="2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63119E" w:rsidRDefault="0063119E">
      <w:pPr>
        <w:pStyle w:val="2"/>
      </w:pPr>
      <w:r>
        <w:t>3.6.1. Основные средства</w:t>
      </w:r>
    </w:p>
    <w:p w:rsidR="0063119E" w:rsidRDefault="0063119E">
      <w:pPr>
        <w:ind w:left="200"/>
      </w:pPr>
      <w:r>
        <w:t>Не указывается в отчете за 4 квартал</w:t>
      </w:r>
    </w:p>
    <w:p w:rsidR="0063119E" w:rsidRDefault="0063119E">
      <w:pPr>
        <w:pStyle w:val="1"/>
      </w:pPr>
      <w:r>
        <w:t>IV. Сведения о финансово-хозяйственной деятельности эмитента</w:t>
      </w:r>
    </w:p>
    <w:p w:rsidR="0063119E" w:rsidRDefault="0063119E">
      <w:pPr>
        <w:pStyle w:val="2"/>
      </w:pPr>
      <w:r>
        <w:t>4.1. Результаты финансово-хозяйственной деятельности эмитента</w:t>
      </w:r>
    </w:p>
    <w:p w:rsidR="0063119E" w:rsidRDefault="0063119E">
      <w:pPr>
        <w:ind w:left="200"/>
      </w:pPr>
      <w:r>
        <w:lastRenderedPageBreak/>
        <w:t>Не указывается в отчете за 4 квартал</w:t>
      </w:r>
    </w:p>
    <w:p w:rsidR="0063119E" w:rsidRDefault="0063119E">
      <w:pPr>
        <w:pStyle w:val="2"/>
      </w:pPr>
      <w:r>
        <w:t>4.2. Ликвидность эмитента, достаточность капитала и оборотных средств</w:t>
      </w:r>
    </w:p>
    <w:p w:rsidR="0063119E" w:rsidRDefault="0063119E">
      <w:pPr>
        <w:ind w:left="200"/>
      </w:pPr>
      <w:r>
        <w:t>Не указывается в отчете за 4 квартал</w:t>
      </w:r>
    </w:p>
    <w:p w:rsidR="0063119E" w:rsidRDefault="0063119E">
      <w:pPr>
        <w:pStyle w:val="2"/>
      </w:pPr>
      <w:r>
        <w:t>4.3. Финансовые вложения эмитента</w:t>
      </w:r>
    </w:p>
    <w:p w:rsidR="0063119E" w:rsidRDefault="0063119E">
      <w:pPr>
        <w:ind w:left="200"/>
      </w:pPr>
      <w:r>
        <w:t>Не указывается в отчете за 4 квартал</w:t>
      </w:r>
    </w:p>
    <w:p w:rsidR="0063119E" w:rsidRDefault="0063119E">
      <w:pPr>
        <w:pStyle w:val="2"/>
      </w:pPr>
      <w:r>
        <w:t>4.4. Нематериальные активы эмитента</w:t>
      </w:r>
    </w:p>
    <w:p w:rsidR="0063119E" w:rsidRDefault="0063119E">
      <w:pPr>
        <w:ind w:left="200"/>
      </w:pPr>
      <w:r>
        <w:t>Не указывается в отчете за 4 квартал</w:t>
      </w:r>
    </w:p>
    <w:p w:rsidR="0063119E" w:rsidRDefault="0063119E">
      <w:pPr>
        <w:pStyle w:val="2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63119E" w:rsidRDefault="0063119E">
      <w:pPr>
        <w:ind w:left="200"/>
      </w:pPr>
      <w:r>
        <w:t>Не указывается в отчете за 4 квартал</w:t>
      </w:r>
    </w:p>
    <w:p w:rsidR="0063119E" w:rsidRDefault="0063119E">
      <w:pPr>
        <w:pStyle w:val="2"/>
      </w:pPr>
      <w:r>
        <w:t>4.6. Анализ тенденций развития в сфере основной деятельности эмитента</w:t>
      </w:r>
    </w:p>
    <w:p w:rsidR="0063119E" w:rsidRDefault="0063119E">
      <w:pPr>
        <w:ind w:left="200"/>
      </w:pPr>
    </w:p>
    <w:p w:rsidR="0063119E" w:rsidRDefault="0063119E">
      <w:pPr>
        <w:pStyle w:val="2"/>
      </w:pPr>
      <w:r>
        <w:t>4.6.1. Анализ факторов и условий, влияющих на деятельность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Анализ тенденций развития в сфере основной деятельности эмитентом не проводился</w:t>
      </w:r>
    </w:p>
    <w:p w:rsidR="0063119E" w:rsidRDefault="0063119E">
      <w:pPr>
        <w:pStyle w:val="2"/>
      </w:pPr>
      <w:r>
        <w:t>4.6.2. Конкуренты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Анализ тенденций развития в сфере основной деятельности эмитентом не проводился</w:t>
      </w:r>
    </w:p>
    <w:p w:rsidR="0063119E" w:rsidRDefault="0063119E">
      <w:pPr>
        <w:pStyle w:val="1"/>
      </w:pPr>
      <w:r>
        <w:t xml:space="preserve">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63119E" w:rsidRDefault="0063119E">
      <w:pPr>
        <w:pStyle w:val="2"/>
      </w:pPr>
      <w:r>
        <w:t>5.1. Сведения о структуре и компетенции органов управления эмитента</w:t>
      </w:r>
    </w:p>
    <w:p w:rsidR="0063119E" w:rsidRDefault="0063119E">
      <w:pPr>
        <w:ind w:left="200"/>
      </w:pPr>
      <w:r>
        <w:t>Полное описание структуры органов управления эмитента и их компетенции в соответствии с уставом (учредительными документами) эмитента:</w:t>
      </w:r>
      <w:r>
        <w:br/>
      </w:r>
      <w:r>
        <w:rPr>
          <w:rStyle w:val="Subst"/>
          <w:bCs/>
          <w:iCs/>
        </w:rPr>
        <w:t>Органами управления Общества являются:</w:t>
      </w:r>
      <w:r>
        <w:rPr>
          <w:rStyle w:val="Subst"/>
          <w:bCs/>
          <w:iCs/>
        </w:rPr>
        <w:br/>
        <w:t>-</w:t>
      </w:r>
      <w:r>
        <w:rPr>
          <w:rStyle w:val="Subst"/>
          <w:bCs/>
          <w:iCs/>
        </w:rPr>
        <w:tab/>
        <w:t>Общее собрание акционеров;</w:t>
      </w:r>
      <w:r>
        <w:rPr>
          <w:rStyle w:val="Subst"/>
          <w:bCs/>
          <w:iCs/>
        </w:rPr>
        <w:br/>
        <w:t>-</w:t>
      </w:r>
      <w:r>
        <w:rPr>
          <w:rStyle w:val="Subst"/>
          <w:bCs/>
          <w:iCs/>
        </w:rPr>
        <w:tab/>
        <w:t>Совет Директоров;</w:t>
      </w:r>
      <w:r>
        <w:rPr>
          <w:rStyle w:val="Subst"/>
          <w:bCs/>
          <w:iCs/>
        </w:rPr>
        <w:br/>
        <w:t>-</w:t>
      </w:r>
      <w:r>
        <w:rPr>
          <w:rStyle w:val="Subst"/>
          <w:bCs/>
          <w:iCs/>
        </w:rPr>
        <w:tab/>
        <w:t>Генеральный директор.</w:t>
      </w:r>
      <w:r>
        <w:rPr>
          <w:rStyle w:val="Subst"/>
          <w:bCs/>
          <w:iCs/>
        </w:rPr>
        <w:br/>
        <w:t>Высшим органом управления Общества является Общее собрание акционеров (Собрание).</w:t>
      </w:r>
      <w:r>
        <w:rPr>
          <w:rStyle w:val="Subst"/>
          <w:bCs/>
          <w:iCs/>
        </w:rPr>
        <w:br/>
        <w:t>Совет Директоров Общества осуществляет общее руководство деятельностью Общества, за исключением решения вопросов, отнесенных к исключительной компетенции общего собрания акционеров.</w:t>
      </w:r>
      <w:r>
        <w:rPr>
          <w:rStyle w:val="Subst"/>
          <w:bCs/>
          <w:iCs/>
        </w:rPr>
        <w:br/>
        <w:t>Руководство текущей деятельностью Общества осуществляется единоличным исполнительным органом — Генеральным директором.</w:t>
      </w:r>
      <w:r>
        <w:rPr>
          <w:rStyle w:val="Subst"/>
          <w:bCs/>
          <w:iCs/>
        </w:rPr>
        <w:br/>
        <w:t>Компетенция общего собрания акционеров в соответствии с Уставом (учредительными документами) эмитента:</w:t>
      </w:r>
      <w:r>
        <w:rPr>
          <w:rStyle w:val="Subst"/>
          <w:bCs/>
          <w:iCs/>
        </w:rPr>
        <w:br/>
        <w:t xml:space="preserve">9.2. </w:t>
      </w:r>
      <w:proofErr w:type="gramStart"/>
      <w:r>
        <w:rPr>
          <w:rStyle w:val="Subst"/>
          <w:bCs/>
          <w:iCs/>
        </w:rPr>
        <w:t>К компетенции Собрания относятся следующие вопросы:</w:t>
      </w:r>
      <w:r>
        <w:rPr>
          <w:rStyle w:val="Subst"/>
          <w:bCs/>
          <w:iCs/>
        </w:rPr>
        <w:br/>
        <w:t xml:space="preserve">1) внесение изменений и дополнений в Устав Общества или утверждение Устава </w:t>
      </w:r>
      <w:proofErr w:type="spellStart"/>
      <w:r>
        <w:rPr>
          <w:rStyle w:val="Subst"/>
          <w:bCs/>
          <w:iCs/>
        </w:rPr>
        <w:t>Об¬щества</w:t>
      </w:r>
      <w:proofErr w:type="spellEnd"/>
      <w:r>
        <w:rPr>
          <w:rStyle w:val="Subst"/>
          <w:bCs/>
          <w:iCs/>
        </w:rPr>
        <w:t xml:space="preserve"> в новой редакции;</w:t>
      </w:r>
      <w:r>
        <w:rPr>
          <w:rStyle w:val="Subst"/>
          <w:bCs/>
          <w:iCs/>
        </w:rPr>
        <w:br/>
        <w:t>2) реорганизация Общества;</w:t>
      </w:r>
      <w:r>
        <w:rPr>
          <w:rStyle w:val="Subst"/>
          <w:bCs/>
          <w:iCs/>
        </w:rPr>
        <w:br/>
        <w:t xml:space="preserve">3) ликвидация Общества, назначение ликвидационной комиссии и утверждение </w:t>
      </w:r>
      <w:proofErr w:type="spellStart"/>
      <w:r>
        <w:rPr>
          <w:rStyle w:val="Subst"/>
          <w:bCs/>
          <w:iCs/>
        </w:rPr>
        <w:t>про¬межуточного</w:t>
      </w:r>
      <w:proofErr w:type="spellEnd"/>
      <w:r>
        <w:rPr>
          <w:rStyle w:val="Subst"/>
          <w:bCs/>
          <w:iCs/>
        </w:rPr>
        <w:t xml:space="preserve"> и окончательного ликвидационных балансов;</w:t>
      </w:r>
      <w:r>
        <w:rPr>
          <w:rStyle w:val="Subst"/>
          <w:bCs/>
          <w:iCs/>
        </w:rPr>
        <w:br/>
        <w:t xml:space="preserve">4) определение количественного состава Совета директоров (наблюдательного </w:t>
      </w:r>
      <w:proofErr w:type="spellStart"/>
      <w:r>
        <w:rPr>
          <w:rStyle w:val="Subst"/>
          <w:bCs/>
          <w:iCs/>
        </w:rPr>
        <w:t>Сове¬та</w:t>
      </w:r>
      <w:proofErr w:type="spellEnd"/>
      <w:r>
        <w:rPr>
          <w:rStyle w:val="Subst"/>
          <w:bCs/>
          <w:iCs/>
        </w:rPr>
        <w:t>) Общества, избрание его членов и досрочное прекращение их полномочий;</w:t>
      </w:r>
      <w:proofErr w:type="gramEnd"/>
      <w:r>
        <w:rPr>
          <w:rStyle w:val="Subst"/>
          <w:bCs/>
          <w:iCs/>
        </w:rPr>
        <w:br/>
        <w:t xml:space="preserve">5) определение количества, номинальной стоимости, категории (типа) объявленных акций и прав, предоставляемых этими акциями; </w:t>
      </w:r>
      <w:r>
        <w:rPr>
          <w:rStyle w:val="Subst"/>
          <w:bCs/>
          <w:iCs/>
        </w:rPr>
        <w:br/>
        <w:t xml:space="preserve">6) увеличение Уставного капитала Общества путем увеличения номинальной </w:t>
      </w:r>
      <w:proofErr w:type="spellStart"/>
      <w:r>
        <w:rPr>
          <w:rStyle w:val="Subst"/>
          <w:bCs/>
          <w:iCs/>
        </w:rPr>
        <w:t>стоимо¬сти</w:t>
      </w:r>
      <w:proofErr w:type="spellEnd"/>
      <w:r>
        <w:rPr>
          <w:rStyle w:val="Subst"/>
          <w:bCs/>
          <w:iCs/>
        </w:rPr>
        <w:t xml:space="preserve"> акций</w:t>
      </w:r>
      <w:proofErr w:type="gramStart"/>
      <w:r>
        <w:rPr>
          <w:rStyle w:val="Subst"/>
          <w:bCs/>
          <w:iCs/>
        </w:rPr>
        <w:t xml:space="preserve"> ;</w:t>
      </w:r>
      <w:proofErr w:type="gramEnd"/>
      <w:r>
        <w:rPr>
          <w:rStyle w:val="Subst"/>
          <w:bCs/>
          <w:iCs/>
        </w:rPr>
        <w:br/>
        <w:t xml:space="preserve">7) уменьшение Уставного капитала Общества путем уменьшения номинальной </w:t>
      </w:r>
      <w:proofErr w:type="spellStart"/>
      <w:r>
        <w:rPr>
          <w:rStyle w:val="Subst"/>
          <w:bCs/>
          <w:iCs/>
        </w:rPr>
        <w:t>стои¬мости</w:t>
      </w:r>
      <w:proofErr w:type="spellEnd"/>
      <w:r>
        <w:rPr>
          <w:rStyle w:val="Subst"/>
          <w:bCs/>
          <w:iCs/>
        </w:rPr>
        <w:t xml:space="preserve"> акций, путем приобретения Обществом части акций в целях сокращения их общего количества, </w:t>
      </w:r>
      <w:r>
        <w:rPr>
          <w:rStyle w:val="Subst"/>
          <w:bCs/>
          <w:iCs/>
        </w:rPr>
        <w:lastRenderedPageBreak/>
        <w:t>а также путем погашения приобретенных или выкупленных Обществом акций;</w:t>
      </w:r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 xml:space="preserve">8) избрание членов ревизионной комиссии (ревизора) Общества и досрочное </w:t>
      </w:r>
      <w:proofErr w:type="spellStart"/>
      <w:r>
        <w:rPr>
          <w:rStyle w:val="Subst"/>
          <w:bCs/>
          <w:iCs/>
        </w:rPr>
        <w:t>прекра¬щение</w:t>
      </w:r>
      <w:proofErr w:type="spellEnd"/>
      <w:r>
        <w:rPr>
          <w:rStyle w:val="Subst"/>
          <w:bCs/>
          <w:iCs/>
        </w:rPr>
        <w:t xml:space="preserve"> их полномочий;</w:t>
      </w:r>
      <w:r>
        <w:rPr>
          <w:rStyle w:val="Subst"/>
          <w:bCs/>
          <w:iCs/>
        </w:rPr>
        <w:br/>
        <w:t>9) утверждение аудитора Общества;</w:t>
      </w:r>
      <w:r>
        <w:rPr>
          <w:rStyle w:val="Subst"/>
          <w:bCs/>
          <w:iCs/>
        </w:rPr>
        <w:br/>
        <w:t xml:space="preserve">10) утверждение годовых отчетов, годовой бухгалтерской отчетности, в том числе </w:t>
      </w:r>
      <w:proofErr w:type="spellStart"/>
      <w:r>
        <w:rPr>
          <w:rStyle w:val="Subst"/>
          <w:bCs/>
          <w:iCs/>
        </w:rPr>
        <w:t>от¬четов</w:t>
      </w:r>
      <w:proofErr w:type="spellEnd"/>
      <w:r>
        <w:rPr>
          <w:rStyle w:val="Subst"/>
          <w:bCs/>
          <w:iCs/>
        </w:rPr>
        <w:t xml:space="preserve"> о прибылях и убытках (счетов прибылей и убытков) Общества, а также распределение прибыли, в том числе выплата (объявление) дивидендов, и убытков Общества по результатам финансового года;</w:t>
      </w:r>
      <w:proofErr w:type="gramEnd"/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>11) определение порядка ведения общего собрания акционеров;</w:t>
      </w:r>
      <w:r>
        <w:rPr>
          <w:rStyle w:val="Subst"/>
          <w:bCs/>
          <w:iCs/>
        </w:rPr>
        <w:br/>
        <w:t>12) избрание членов счетной комиссии и досрочное прекращение их полномочий;</w:t>
      </w:r>
      <w:r>
        <w:rPr>
          <w:rStyle w:val="Subst"/>
          <w:bCs/>
          <w:iCs/>
        </w:rPr>
        <w:br/>
        <w:t>13) дробление и консолидация акций;</w:t>
      </w:r>
      <w:r>
        <w:rPr>
          <w:rStyle w:val="Subst"/>
          <w:bCs/>
          <w:iCs/>
        </w:rPr>
        <w:br/>
        <w:t>14) принятие решений об одобрении сделок в случаях, предусмотренных статьей 83 Федерального закона "Об акционерных обществах";</w:t>
      </w:r>
      <w:r>
        <w:rPr>
          <w:rStyle w:val="Subst"/>
          <w:bCs/>
          <w:iCs/>
        </w:rPr>
        <w:br/>
        <w:t>15) принятие решений об одобрении крупных сделок в случаях, предусмотренных статьей 79 Федерального закона "Об акционерных обществах";</w:t>
      </w:r>
      <w:proofErr w:type="gramEnd"/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 xml:space="preserve">16) приобретение Обществом размещенных акций в случаях, предусмотренных </w:t>
      </w:r>
      <w:proofErr w:type="spellStart"/>
      <w:r>
        <w:rPr>
          <w:rStyle w:val="Subst"/>
          <w:bCs/>
          <w:iCs/>
        </w:rPr>
        <w:t>Феде¬ральным</w:t>
      </w:r>
      <w:proofErr w:type="spellEnd"/>
      <w:r>
        <w:rPr>
          <w:rStyle w:val="Subst"/>
          <w:bCs/>
          <w:iCs/>
        </w:rPr>
        <w:t xml:space="preserve"> законом "Об акционерных обществах";</w:t>
      </w:r>
      <w:r>
        <w:rPr>
          <w:rStyle w:val="Subst"/>
          <w:bCs/>
          <w:iCs/>
        </w:rPr>
        <w:br/>
        <w:t>17) принятие решения об участии в холдинговых компаниях, финансово-промышленных группах, ассоциациях и иных объединениях коммерческих организаций;</w:t>
      </w:r>
      <w:r>
        <w:rPr>
          <w:rStyle w:val="Subst"/>
          <w:bCs/>
          <w:iCs/>
        </w:rPr>
        <w:br/>
        <w:t xml:space="preserve">18) утверждение внутренних документов, регулирующих деятельность органов </w:t>
      </w:r>
      <w:proofErr w:type="spellStart"/>
      <w:r>
        <w:rPr>
          <w:rStyle w:val="Subst"/>
          <w:bCs/>
          <w:iCs/>
        </w:rPr>
        <w:t>Обще¬ства</w:t>
      </w:r>
      <w:proofErr w:type="spellEnd"/>
      <w:r>
        <w:rPr>
          <w:rStyle w:val="Subst"/>
          <w:bCs/>
          <w:iCs/>
        </w:rPr>
        <w:t>;</w:t>
      </w:r>
      <w:r>
        <w:rPr>
          <w:rStyle w:val="Subst"/>
          <w:bCs/>
          <w:iCs/>
        </w:rPr>
        <w:br/>
        <w:t xml:space="preserve">19) решение иных вопросов, предусмотренных Федеральным законом "Об </w:t>
      </w:r>
      <w:proofErr w:type="spellStart"/>
      <w:r>
        <w:rPr>
          <w:rStyle w:val="Subst"/>
          <w:bCs/>
          <w:iCs/>
        </w:rPr>
        <w:t>акционер¬ных</w:t>
      </w:r>
      <w:proofErr w:type="spellEnd"/>
      <w:r>
        <w:rPr>
          <w:rStyle w:val="Subst"/>
          <w:bCs/>
          <w:iCs/>
        </w:rPr>
        <w:t xml:space="preserve"> обществах".</w:t>
      </w:r>
      <w:proofErr w:type="gramEnd"/>
      <w:r>
        <w:rPr>
          <w:rStyle w:val="Subst"/>
          <w:bCs/>
          <w:iCs/>
        </w:rPr>
        <w:br/>
        <w:t xml:space="preserve">К компетенции Собрания относятся также иные вопросы, предусмотренные </w:t>
      </w:r>
      <w:proofErr w:type="spellStart"/>
      <w:r>
        <w:rPr>
          <w:rStyle w:val="Subst"/>
          <w:bCs/>
          <w:iCs/>
        </w:rPr>
        <w:t>настоя¬щим</w:t>
      </w:r>
      <w:proofErr w:type="spellEnd"/>
      <w:r>
        <w:rPr>
          <w:rStyle w:val="Subst"/>
          <w:bCs/>
          <w:iCs/>
        </w:rPr>
        <w:t xml:space="preserve"> Уставом и Федеральным законом "Об акционерных обществах".</w:t>
      </w:r>
      <w:r>
        <w:rPr>
          <w:rStyle w:val="Subst"/>
          <w:bCs/>
          <w:iCs/>
        </w:rPr>
        <w:br/>
        <w:t>9.3. Общее собрание не представительствует по делам Общества, а ограничивает свою деятельность принятием решений по делам Общества.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Компетенция Совета директоров в соответствии с Уставом (учредительными документами) эмитента:</w:t>
      </w:r>
      <w:r>
        <w:rPr>
          <w:rStyle w:val="Subst"/>
          <w:bCs/>
          <w:iCs/>
        </w:rPr>
        <w:br/>
        <w:t xml:space="preserve">10.2. К исключительной компетенции Совета Директоров Общества относятся </w:t>
      </w:r>
      <w:proofErr w:type="spellStart"/>
      <w:r>
        <w:rPr>
          <w:rStyle w:val="Subst"/>
          <w:bCs/>
          <w:iCs/>
        </w:rPr>
        <w:t>сле¬дующие</w:t>
      </w:r>
      <w:proofErr w:type="spellEnd"/>
      <w:r>
        <w:rPr>
          <w:rStyle w:val="Subst"/>
          <w:bCs/>
          <w:iCs/>
        </w:rPr>
        <w:t xml:space="preserve"> вопросы:</w:t>
      </w:r>
      <w:r>
        <w:rPr>
          <w:rStyle w:val="Subst"/>
          <w:bCs/>
          <w:iCs/>
        </w:rPr>
        <w:br/>
        <w:t>1) определение приоритетных направлений деятельности Общества;</w:t>
      </w:r>
      <w:r>
        <w:rPr>
          <w:rStyle w:val="Subst"/>
          <w:bCs/>
          <w:iCs/>
        </w:rPr>
        <w:br/>
        <w:t xml:space="preserve">2) созыв годового и внеочередного собраний акционеров Общества, за исключением случаев, предусмотренных пунктом 6 статьи 55 Федерального закона "Об акционерных </w:t>
      </w:r>
      <w:proofErr w:type="spellStart"/>
      <w:r>
        <w:rPr>
          <w:rStyle w:val="Subst"/>
          <w:bCs/>
          <w:iCs/>
        </w:rPr>
        <w:t>об¬ществах</w:t>
      </w:r>
      <w:proofErr w:type="spellEnd"/>
      <w:r>
        <w:rPr>
          <w:rStyle w:val="Subst"/>
          <w:bCs/>
          <w:iCs/>
        </w:rPr>
        <w:t>";</w:t>
      </w:r>
      <w:r>
        <w:rPr>
          <w:rStyle w:val="Subst"/>
          <w:bCs/>
          <w:iCs/>
        </w:rPr>
        <w:br/>
        <w:t>3) утверждение повестки дня общего собрания акционеров;</w:t>
      </w:r>
      <w:r>
        <w:rPr>
          <w:rStyle w:val="Subst"/>
          <w:bCs/>
          <w:iCs/>
        </w:rPr>
        <w:br/>
        <w:t xml:space="preserve">4) определение даты составления списка акционеров, имеющих право на участие в общем собрании и другие </w:t>
      </w:r>
      <w:proofErr w:type="gramStart"/>
      <w:r>
        <w:rPr>
          <w:rStyle w:val="Subst"/>
          <w:bCs/>
          <w:iCs/>
        </w:rPr>
        <w:t>вопросы</w:t>
      </w:r>
      <w:proofErr w:type="gramEnd"/>
      <w:r>
        <w:rPr>
          <w:rStyle w:val="Subst"/>
          <w:bCs/>
          <w:iCs/>
        </w:rPr>
        <w:t xml:space="preserve"> связанные с подготовкой и проведением общего собрания акционеров;</w:t>
      </w:r>
      <w:r>
        <w:rPr>
          <w:rStyle w:val="Subst"/>
          <w:bCs/>
          <w:iCs/>
        </w:rPr>
        <w:br/>
        <w:t xml:space="preserve">5) определение цены (денежной оценки) имущества, цены размещения и выкупа эмиссионных ценных бумаг в случаях, предусмотренных Федеральным законом "Об </w:t>
      </w:r>
      <w:proofErr w:type="spellStart"/>
      <w:r>
        <w:rPr>
          <w:rStyle w:val="Subst"/>
          <w:bCs/>
          <w:iCs/>
        </w:rPr>
        <w:t>акцио¬нерных</w:t>
      </w:r>
      <w:proofErr w:type="spellEnd"/>
      <w:r>
        <w:rPr>
          <w:rStyle w:val="Subst"/>
          <w:bCs/>
          <w:iCs/>
        </w:rPr>
        <w:t xml:space="preserve"> обществах";</w:t>
      </w:r>
      <w:r>
        <w:rPr>
          <w:rStyle w:val="Subst"/>
          <w:bCs/>
          <w:iCs/>
        </w:rPr>
        <w:br/>
        <w:t>6) размещение Обществом облигаций и иных ценных бумаг;</w:t>
      </w:r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 xml:space="preserve">7) увеличение Уставного капитала Общества путем размещения дополнительных </w:t>
      </w:r>
      <w:proofErr w:type="spellStart"/>
      <w:r>
        <w:rPr>
          <w:rStyle w:val="Subst"/>
          <w:bCs/>
          <w:iCs/>
        </w:rPr>
        <w:t>ак¬ций</w:t>
      </w:r>
      <w:proofErr w:type="spellEnd"/>
      <w:r>
        <w:rPr>
          <w:rStyle w:val="Subst"/>
          <w:bCs/>
          <w:iCs/>
        </w:rPr>
        <w:t>;</w:t>
      </w:r>
      <w:r>
        <w:rPr>
          <w:rStyle w:val="Subst"/>
          <w:bCs/>
          <w:iCs/>
        </w:rPr>
        <w:br/>
        <w:t>8) определение рыночной стоимости имущества Общества;</w:t>
      </w:r>
      <w:r>
        <w:rPr>
          <w:rStyle w:val="Subst"/>
          <w:bCs/>
          <w:iCs/>
        </w:rPr>
        <w:br/>
        <w:t>9) приобретение размещенных Обществом акций, облигаций и иных ценных бумаг;</w:t>
      </w:r>
      <w:r>
        <w:rPr>
          <w:rStyle w:val="Subst"/>
          <w:bCs/>
          <w:iCs/>
        </w:rPr>
        <w:br/>
        <w:t xml:space="preserve">10) образование исполнительного органа Общества, досрочное прекращение его </w:t>
      </w:r>
      <w:proofErr w:type="spellStart"/>
      <w:r>
        <w:rPr>
          <w:rStyle w:val="Subst"/>
          <w:bCs/>
          <w:iCs/>
        </w:rPr>
        <w:t>пол¬номочий</w:t>
      </w:r>
      <w:proofErr w:type="spellEnd"/>
      <w:r>
        <w:rPr>
          <w:rStyle w:val="Subst"/>
          <w:bCs/>
          <w:iCs/>
        </w:rPr>
        <w:t>, установление размеров выплачиваемых ему вознаграждений и компенсаций;</w:t>
      </w:r>
      <w:proofErr w:type="gramEnd"/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>11) рекомендации по размеру выплачиваемых членам ревизионной комиссии (</w:t>
      </w:r>
      <w:proofErr w:type="spellStart"/>
      <w:r>
        <w:rPr>
          <w:rStyle w:val="Subst"/>
          <w:bCs/>
          <w:iCs/>
        </w:rPr>
        <w:t>ревизо¬ру</w:t>
      </w:r>
      <w:proofErr w:type="spellEnd"/>
      <w:r>
        <w:rPr>
          <w:rStyle w:val="Subst"/>
          <w:bCs/>
          <w:iCs/>
        </w:rPr>
        <w:t>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</w:rPr>
        <w:br/>
        <w:t>12) рекомендации по размеру дивиденда по акциям и порядку его выплаты;</w:t>
      </w:r>
      <w:r>
        <w:rPr>
          <w:rStyle w:val="Subst"/>
          <w:bCs/>
          <w:iCs/>
        </w:rPr>
        <w:br/>
        <w:t>13) использование резервного и иных фондов Общества;</w:t>
      </w:r>
      <w:r>
        <w:rPr>
          <w:rStyle w:val="Subst"/>
          <w:bCs/>
          <w:iCs/>
        </w:rPr>
        <w:br/>
        <w:t xml:space="preserve">14) утверждение внутренних документов Общества, определяющих порядок </w:t>
      </w:r>
      <w:proofErr w:type="spellStart"/>
      <w:r>
        <w:rPr>
          <w:rStyle w:val="Subst"/>
          <w:bCs/>
          <w:iCs/>
        </w:rPr>
        <w:t>деятель¬ности</w:t>
      </w:r>
      <w:proofErr w:type="spellEnd"/>
      <w:r>
        <w:rPr>
          <w:rStyle w:val="Subst"/>
          <w:bCs/>
          <w:iCs/>
        </w:rPr>
        <w:t xml:space="preserve"> органов управления Общества;</w:t>
      </w:r>
      <w:r>
        <w:rPr>
          <w:rStyle w:val="Subst"/>
          <w:bCs/>
          <w:iCs/>
        </w:rPr>
        <w:br/>
        <w:t>15) создание филиалов и открытие представительств Общества;</w:t>
      </w:r>
      <w:proofErr w:type="gramEnd"/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>16) принятие решения об участии Общества в других организациях, за исключением случая, предусмотренного подпунктом 17 пункта 9.2. настоящего Устава;</w:t>
      </w:r>
      <w:r>
        <w:rPr>
          <w:rStyle w:val="Subst"/>
          <w:bCs/>
          <w:iCs/>
        </w:rPr>
        <w:br/>
        <w:t xml:space="preserve">17) одобрение крупных сделок, связанных с приобретением и отчуждением </w:t>
      </w:r>
      <w:proofErr w:type="spellStart"/>
      <w:r>
        <w:rPr>
          <w:rStyle w:val="Subst"/>
          <w:bCs/>
          <w:iCs/>
        </w:rPr>
        <w:t>Общест¬вом</w:t>
      </w:r>
      <w:proofErr w:type="spellEnd"/>
      <w:r>
        <w:rPr>
          <w:rStyle w:val="Subst"/>
          <w:bCs/>
          <w:iCs/>
        </w:rPr>
        <w:t xml:space="preserve"> имущества, в случаях, предусмотренных законодательством;</w:t>
      </w:r>
      <w:r>
        <w:rPr>
          <w:rStyle w:val="Subst"/>
          <w:bCs/>
          <w:iCs/>
        </w:rPr>
        <w:br/>
        <w:t xml:space="preserve">18) одобрение сделок предусмотренных Главой XI Федерального закона "Об </w:t>
      </w:r>
      <w:proofErr w:type="spellStart"/>
      <w:r>
        <w:rPr>
          <w:rStyle w:val="Subst"/>
          <w:bCs/>
          <w:iCs/>
        </w:rPr>
        <w:t>акцио¬нерных</w:t>
      </w:r>
      <w:proofErr w:type="spellEnd"/>
      <w:r>
        <w:rPr>
          <w:rStyle w:val="Subst"/>
          <w:bCs/>
          <w:iCs/>
        </w:rPr>
        <w:t xml:space="preserve"> обществах";</w:t>
      </w:r>
      <w:proofErr w:type="gramEnd"/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 xml:space="preserve">19) утверждение регистратора общества и условий договора с ним, а также </w:t>
      </w:r>
      <w:proofErr w:type="spellStart"/>
      <w:r>
        <w:rPr>
          <w:rStyle w:val="Subst"/>
          <w:bCs/>
          <w:iCs/>
        </w:rPr>
        <w:t>расторже¬ние</w:t>
      </w:r>
      <w:proofErr w:type="spellEnd"/>
      <w:r>
        <w:rPr>
          <w:rStyle w:val="Subst"/>
          <w:bCs/>
          <w:iCs/>
        </w:rPr>
        <w:t xml:space="preserve"> договора с ним.</w:t>
      </w:r>
      <w:r>
        <w:rPr>
          <w:rStyle w:val="Subst"/>
          <w:bCs/>
          <w:iCs/>
        </w:rPr>
        <w:br/>
        <w:t xml:space="preserve">20) иные вопросы, предусмотренные Федеральным законом «Об акционерных </w:t>
      </w:r>
      <w:proofErr w:type="spellStart"/>
      <w:r>
        <w:rPr>
          <w:rStyle w:val="Subst"/>
          <w:bCs/>
          <w:iCs/>
        </w:rPr>
        <w:t>обще¬ствах</w:t>
      </w:r>
      <w:proofErr w:type="spellEnd"/>
      <w:r>
        <w:rPr>
          <w:rStyle w:val="Subst"/>
          <w:bCs/>
          <w:iCs/>
        </w:rPr>
        <w:t>».</w:t>
      </w:r>
      <w:proofErr w:type="gramEnd"/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 xml:space="preserve">Компетенция единоличного исполнительного органа (Генерального директора) в соответствии с </w:t>
      </w:r>
      <w:r>
        <w:rPr>
          <w:rStyle w:val="Subst"/>
          <w:bCs/>
          <w:iCs/>
        </w:rPr>
        <w:lastRenderedPageBreak/>
        <w:t>Уставом (учредительными документами) эмитента:</w:t>
      </w:r>
      <w:r>
        <w:rPr>
          <w:rStyle w:val="Subst"/>
          <w:bCs/>
          <w:iCs/>
        </w:rPr>
        <w:br/>
        <w:t xml:space="preserve">11.2. К компетенции Генерального директора Общества относятся все вопросы </w:t>
      </w:r>
      <w:proofErr w:type="spellStart"/>
      <w:r>
        <w:rPr>
          <w:rStyle w:val="Subst"/>
          <w:bCs/>
          <w:iCs/>
        </w:rPr>
        <w:t>руко¬водства</w:t>
      </w:r>
      <w:proofErr w:type="spellEnd"/>
      <w:r>
        <w:rPr>
          <w:rStyle w:val="Subst"/>
          <w:bCs/>
          <w:iCs/>
        </w:rPr>
        <w:t xml:space="preserve"> текущей деятельностью, за исключением вопросов, отнесенных к исключительной компетенции общего собрания акционеров или Совета Директоров</w:t>
      </w:r>
      <w:proofErr w:type="gramStart"/>
      <w:r>
        <w:rPr>
          <w:rStyle w:val="Subst"/>
          <w:bCs/>
          <w:iCs/>
        </w:rPr>
        <w:t xml:space="preserve"> .</w:t>
      </w:r>
      <w:proofErr w:type="gramEnd"/>
      <w:r>
        <w:rPr>
          <w:rStyle w:val="Subst"/>
          <w:bCs/>
          <w:iCs/>
        </w:rPr>
        <w:t xml:space="preserve"> Генеральный директор организует выполнение решений общего собрания акционеров и Совета Директоров </w:t>
      </w:r>
      <w:proofErr w:type="spellStart"/>
      <w:r>
        <w:rPr>
          <w:rStyle w:val="Subst"/>
          <w:bCs/>
          <w:iCs/>
        </w:rPr>
        <w:t>Обще¬ства</w:t>
      </w:r>
      <w:proofErr w:type="spellEnd"/>
      <w:r>
        <w:rPr>
          <w:rStyle w:val="Subst"/>
          <w:bCs/>
          <w:iCs/>
        </w:rPr>
        <w:t>.</w:t>
      </w:r>
      <w:r>
        <w:rPr>
          <w:rStyle w:val="Subst"/>
          <w:bCs/>
          <w:iCs/>
        </w:rPr>
        <w:br/>
        <w:t xml:space="preserve">11.3. </w:t>
      </w:r>
      <w:proofErr w:type="gramStart"/>
      <w:r>
        <w:rPr>
          <w:rStyle w:val="Subst"/>
          <w:bCs/>
          <w:iCs/>
        </w:rPr>
        <w:t xml:space="preserve">Генеральный директор без доверенности действует от имени Общества, в том числе представляет его интересы, совершает сделки, заключает договоры от имени </w:t>
      </w:r>
      <w:proofErr w:type="spellStart"/>
      <w:r>
        <w:rPr>
          <w:rStyle w:val="Subst"/>
          <w:bCs/>
          <w:iCs/>
        </w:rPr>
        <w:t>Общест¬ва</w:t>
      </w:r>
      <w:proofErr w:type="spellEnd"/>
      <w:r>
        <w:rPr>
          <w:rStyle w:val="Subst"/>
          <w:bCs/>
          <w:iCs/>
        </w:rPr>
        <w:t xml:space="preserve">, открывает расчетный, валютный и иные счета в банках, утверждает штаты, издает </w:t>
      </w:r>
      <w:proofErr w:type="spellStart"/>
      <w:r>
        <w:rPr>
          <w:rStyle w:val="Subst"/>
          <w:bCs/>
          <w:iCs/>
        </w:rPr>
        <w:t>прика¬зы</w:t>
      </w:r>
      <w:proofErr w:type="spellEnd"/>
      <w:r>
        <w:rPr>
          <w:rStyle w:val="Subst"/>
          <w:bCs/>
          <w:iCs/>
        </w:rPr>
        <w:t xml:space="preserve"> и дает указания, обязательные для исполнения всеми работниками Общества, назначает своих заместителей (финансового, коммерческого, исполнительного и т.п. директоров).</w:t>
      </w:r>
      <w:proofErr w:type="gramEnd"/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Коллегиальный исполнительный орган эмитента не предусмотрен Уставом.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63119E" w:rsidRDefault="0063119E">
      <w:pPr>
        <w:ind w:left="200"/>
      </w:pPr>
    </w:p>
    <w:p w:rsidR="0063119E" w:rsidRDefault="0063119E">
      <w:pPr>
        <w:ind w:left="200"/>
      </w:pPr>
    </w:p>
    <w:p w:rsidR="0063119E" w:rsidRDefault="0063119E">
      <w:pPr>
        <w:pStyle w:val="ThinDelim"/>
      </w:pPr>
    </w:p>
    <w:p w:rsidR="0063119E" w:rsidRDefault="0063119E">
      <w:pPr>
        <w:pStyle w:val="2"/>
      </w:pPr>
      <w:r>
        <w:t>5.2. Информация о лицах, входящих в состав органов управления эмитента</w:t>
      </w:r>
    </w:p>
    <w:p w:rsidR="0063119E" w:rsidRDefault="0063119E">
      <w:pPr>
        <w:pStyle w:val="2"/>
      </w:pPr>
      <w:r>
        <w:t>5.2.1. Состав совета директоров (наблюдательного совета) эмитента</w:t>
      </w:r>
    </w:p>
    <w:p w:rsidR="0063119E" w:rsidRDefault="0063119E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</w:t>
      </w:r>
      <w:proofErr w:type="spellEnd"/>
      <w:r>
        <w:rPr>
          <w:rStyle w:val="Subst"/>
          <w:bCs/>
          <w:iCs/>
        </w:rPr>
        <w:t xml:space="preserve"> Владимир Федорович</w:t>
      </w:r>
    </w:p>
    <w:p w:rsidR="0063119E" w:rsidRDefault="0063119E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3119E" w:rsidRDefault="0063119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Должность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ОАО </w:t>
            </w:r>
            <w:proofErr w:type="spellStart"/>
            <w:r>
              <w:t>Карачинское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>
            <w:r>
              <w:t>Генеральный директор</w:t>
            </w:r>
          </w:p>
        </w:tc>
      </w:tr>
    </w:tbl>
    <w:p w:rsidR="0063119E" w:rsidRDefault="0063119E"/>
    <w:p w:rsidR="0063119E" w:rsidRDefault="0063119E">
      <w:pPr>
        <w:pStyle w:val="ThinDelim"/>
      </w:pPr>
    </w:p>
    <w:p w:rsidR="0063119E" w:rsidRDefault="0063119E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63119E" w:rsidRDefault="0063119E">
      <w:pPr>
        <w:pStyle w:val="ThinDelim"/>
      </w:pPr>
    </w:p>
    <w:p w:rsidR="0063119E" w:rsidRDefault="0063119E">
      <w:pPr>
        <w:pStyle w:val="ThinDelim"/>
      </w:pPr>
    </w:p>
    <w:p w:rsidR="0063119E" w:rsidRDefault="006311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3119E" w:rsidRDefault="0063119E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proofErr w:type="spellStart"/>
      <w:r>
        <w:rPr>
          <w:rStyle w:val="Subst"/>
          <w:bCs/>
          <w:iCs/>
        </w:rPr>
        <w:t>Хританков</w:t>
      </w:r>
      <w:proofErr w:type="spellEnd"/>
      <w:r>
        <w:rPr>
          <w:rStyle w:val="Subst"/>
          <w:bCs/>
          <w:iCs/>
        </w:rPr>
        <w:t xml:space="preserve"> Владимир Федорович </w:t>
      </w:r>
      <w:proofErr w:type="gramStart"/>
      <w:r>
        <w:rPr>
          <w:rStyle w:val="Subst"/>
          <w:bCs/>
          <w:iCs/>
        </w:rPr>
        <w:t>является братом</w:t>
      </w:r>
      <w:proofErr w:type="gram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Николая Федоровича</w:t>
      </w:r>
    </w:p>
    <w:p w:rsidR="0063119E" w:rsidRDefault="006311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3119E" w:rsidRDefault="006311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3119E" w:rsidRDefault="0063119E">
      <w:pPr>
        <w:ind w:left="200"/>
      </w:pPr>
    </w:p>
    <w:p w:rsidR="0063119E" w:rsidRDefault="0063119E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63119E" w:rsidRDefault="0063119E">
      <w:pPr>
        <w:ind w:left="200"/>
      </w:pPr>
      <w:r>
        <w:lastRenderedPageBreak/>
        <w:t>Год рождения:</w:t>
      </w:r>
      <w:r>
        <w:rPr>
          <w:rStyle w:val="Subst"/>
          <w:bCs/>
          <w:iCs/>
        </w:rPr>
        <w:t xml:space="preserve"> 1952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3119E" w:rsidRDefault="0063119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Должность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/>
        </w:tc>
      </w:tr>
    </w:tbl>
    <w:p w:rsidR="0063119E" w:rsidRDefault="0063119E"/>
    <w:p w:rsidR="0063119E" w:rsidRDefault="0063119E">
      <w:pPr>
        <w:pStyle w:val="ThinDelim"/>
      </w:pPr>
    </w:p>
    <w:p w:rsidR="0063119E" w:rsidRDefault="0063119E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0.0024</w:t>
      </w:r>
    </w:p>
    <w:p w:rsidR="0063119E" w:rsidRDefault="0063119E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0.0024</w:t>
      </w:r>
    </w:p>
    <w:p w:rsidR="0063119E" w:rsidRDefault="0063119E">
      <w:pPr>
        <w:ind w:left="200"/>
      </w:pPr>
    </w:p>
    <w:p w:rsidR="0063119E" w:rsidRDefault="0063119E">
      <w:pPr>
        <w:pStyle w:val="ThinDelim"/>
      </w:pPr>
    </w:p>
    <w:p w:rsidR="0063119E" w:rsidRDefault="0063119E">
      <w:pPr>
        <w:pStyle w:val="ThinDelim"/>
      </w:pPr>
    </w:p>
    <w:p w:rsidR="0063119E" w:rsidRDefault="006311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3119E" w:rsidRDefault="0063119E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proofErr w:type="spellStart"/>
      <w:r>
        <w:rPr>
          <w:rStyle w:val="Subst"/>
          <w:bCs/>
          <w:iCs/>
        </w:rPr>
        <w:t>Хританков</w:t>
      </w:r>
      <w:proofErr w:type="spellEnd"/>
      <w:r>
        <w:rPr>
          <w:rStyle w:val="Subst"/>
          <w:bCs/>
          <w:iCs/>
        </w:rPr>
        <w:t xml:space="preserve"> Николай Федорович </w:t>
      </w:r>
      <w:proofErr w:type="gramStart"/>
      <w:r>
        <w:rPr>
          <w:rStyle w:val="Subst"/>
          <w:bCs/>
          <w:iCs/>
        </w:rPr>
        <w:t>является братом</w:t>
      </w:r>
      <w:proofErr w:type="gram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Владимира Федоровича, отцом </w:t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Сергея Николаевича и </w:t>
      </w:r>
      <w:proofErr w:type="spellStart"/>
      <w:r>
        <w:rPr>
          <w:rStyle w:val="Subst"/>
          <w:bCs/>
          <w:iCs/>
        </w:rPr>
        <w:t>Хританковой</w:t>
      </w:r>
      <w:proofErr w:type="spellEnd"/>
      <w:r>
        <w:rPr>
          <w:rStyle w:val="Subst"/>
          <w:bCs/>
          <w:iCs/>
        </w:rPr>
        <w:t xml:space="preserve"> Натальи Николаевны</w:t>
      </w:r>
    </w:p>
    <w:p w:rsidR="0063119E" w:rsidRDefault="006311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3119E" w:rsidRDefault="006311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3119E" w:rsidRDefault="0063119E">
      <w:pPr>
        <w:ind w:left="200"/>
      </w:pPr>
    </w:p>
    <w:p w:rsidR="0063119E" w:rsidRDefault="0063119E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</w:t>
      </w:r>
      <w:proofErr w:type="spellEnd"/>
      <w:r>
        <w:rPr>
          <w:rStyle w:val="Subst"/>
          <w:bCs/>
          <w:iCs/>
        </w:rPr>
        <w:t xml:space="preserve"> Сергей Николаевич</w:t>
      </w:r>
    </w:p>
    <w:p w:rsidR="0063119E" w:rsidRDefault="0063119E">
      <w:pPr>
        <w:ind w:left="200"/>
      </w:pPr>
      <w:r>
        <w:rPr>
          <w:rStyle w:val="Subst"/>
          <w:bCs/>
          <w:iCs/>
        </w:rPr>
        <w:t>(председатель)</w:t>
      </w:r>
    </w:p>
    <w:p w:rsidR="0063119E" w:rsidRDefault="0063119E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3119E" w:rsidRDefault="0063119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Должность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/>
        </w:tc>
      </w:tr>
    </w:tbl>
    <w:p w:rsidR="0063119E" w:rsidRDefault="0063119E"/>
    <w:p w:rsidR="0063119E" w:rsidRDefault="0063119E">
      <w:pPr>
        <w:pStyle w:val="ThinDelim"/>
      </w:pPr>
    </w:p>
    <w:p w:rsidR="0063119E" w:rsidRDefault="0063119E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63119E" w:rsidRDefault="0063119E">
      <w:pPr>
        <w:pStyle w:val="ThinDelim"/>
      </w:pPr>
    </w:p>
    <w:p w:rsidR="0063119E" w:rsidRDefault="0063119E">
      <w:pPr>
        <w:pStyle w:val="ThinDelim"/>
      </w:pPr>
    </w:p>
    <w:p w:rsidR="0063119E" w:rsidRDefault="006311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3119E" w:rsidRDefault="0063119E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proofErr w:type="spellStart"/>
      <w:r>
        <w:rPr>
          <w:rStyle w:val="Subst"/>
          <w:bCs/>
          <w:iCs/>
        </w:rPr>
        <w:lastRenderedPageBreak/>
        <w:t>Хританков</w:t>
      </w:r>
      <w:proofErr w:type="spellEnd"/>
      <w:r>
        <w:rPr>
          <w:rStyle w:val="Subst"/>
          <w:bCs/>
          <w:iCs/>
        </w:rPr>
        <w:t xml:space="preserve"> Сергей Николаевич </w:t>
      </w:r>
      <w:proofErr w:type="gramStart"/>
      <w:r>
        <w:rPr>
          <w:rStyle w:val="Subst"/>
          <w:bCs/>
          <w:iCs/>
        </w:rPr>
        <w:t>является сыном</w:t>
      </w:r>
      <w:proofErr w:type="gram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Николая Федоровича и братом </w:t>
      </w:r>
      <w:proofErr w:type="spellStart"/>
      <w:r>
        <w:rPr>
          <w:rStyle w:val="Subst"/>
          <w:bCs/>
          <w:iCs/>
        </w:rPr>
        <w:t>Хританковой</w:t>
      </w:r>
      <w:proofErr w:type="spellEnd"/>
      <w:r>
        <w:rPr>
          <w:rStyle w:val="Subst"/>
          <w:bCs/>
          <w:iCs/>
        </w:rPr>
        <w:t xml:space="preserve"> Натальи Николаевны</w:t>
      </w:r>
    </w:p>
    <w:p w:rsidR="0063119E" w:rsidRDefault="006311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3119E" w:rsidRDefault="006311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3119E" w:rsidRDefault="0063119E">
      <w:pPr>
        <w:ind w:left="200"/>
      </w:pPr>
    </w:p>
    <w:p w:rsidR="0063119E" w:rsidRDefault="0063119E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Наталья Николаевна</w:t>
      </w:r>
    </w:p>
    <w:p w:rsidR="0063119E" w:rsidRDefault="0063119E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1974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3119E" w:rsidRDefault="0063119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Должность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/>
        </w:tc>
      </w:tr>
    </w:tbl>
    <w:p w:rsidR="0063119E" w:rsidRDefault="0063119E"/>
    <w:p w:rsidR="0063119E" w:rsidRDefault="0063119E">
      <w:pPr>
        <w:pStyle w:val="ThinDelim"/>
      </w:pPr>
    </w:p>
    <w:p w:rsidR="0063119E" w:rsidRDefault="0063119E">
      <w:pPr>
        <w:ind w:left="2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4.177</w:t>
      </w:r>
    </w:p>
    <w:p w:rsidR="0063119E" w:rsidRDefault="0063119E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4.177</w:t>
      </w:r>
    </w:p>
    <w:p w:rsidR="0063119E" w:rsidRDefault="0063119E">
      <w:pPr>
        <w:ind w:left="200"/>
      </w:pPr>
    </w:p>
    <w:p w:rsidR="0063119E" w:rsidRDefault="0063119E">
      <w:pPr>
        <w:pStyle w:val="ThinDelim"/>
      </w:pPr>
    </w:p>
    <w:p w:rsidR="0063119E" w:rsidRDefault="0063119E">
      <w:pPr>
        <w:pStyle w:val="ThinDelim"/>
      </w:pPr>
    </w:p>
    <w:p w:rsidR="0063119E" w:rsidRDefault="006311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3119E" w:rsidRDefault="0063119E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Наталья Николаевна </w:t>
      </w:r>
      <w:proofErr w:type="gramStart"/>
      <w:r>
        <w:rPr>
          <w:rStyle w:val="Subst"/>
          <w:bCs/>
          <w:iCs/>
        </w:rPr>
        <w:t>является дочерью</w:t>
      </w:r>
      <w:proofErr w:type="gram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Николая Федоровича и сестрой </w:t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Сергея Николаевича</w:t>
      </w:r>
    </w:p>
    <w:p w:rsidR="0063119E" w:rsidRDefault="006311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3119E" w:rsidRDefault="006311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3119E" w:rsidRDefault="0063119E">
      <w:pPr>
        <w:ind w:left="200"/>
      </w:pPr>
    </w:p>
    <w:p w:rsidR="0063119E" w:rsidRDefault="0063119E">
      <w:pPr>
        <w:ind w:left="200"/>
      </w:pPr>
      <w:r>
        <w:t>ФИО:</w:t>
      </w:r>
      <w:r>
        <w:rPr>
          <w:rStyle w:val="Subst"/>
          <w:bCs/>
          <w:iCs/>
        </w:rPr>
        <w:t xml:space="preserve"> Гребенщиков Анатолий Васильевич</w:t>
      </w:r>
    </w:p>
    <w:p w:rsidR="0063119E" w:rsidRDefault="0063119E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1952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3119E" w:rsidRDefault="0063119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Должность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/>
        </w:tc>
      </w:tr>
    </w:tbl>
    <w:p w:rsidR="0063119E" w:rsidRDefault="0063119E"/>
    <w:p w:rsidR="0063119E" w:rsidRDefault="0063119E">
      <w:pPr>
        <w:pStyle w:val="ThinDelim"/>
      </w:pPr>
    </w:p>
    <w:p w:rsidR="0063119E" w:rsidRDefault="0063119E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63119E" w:rsidRDefault="0063119E">
      <w:pPr>
        <w:pStyle w:val="ThinDelim"/>
      </w:pPr>
    </w:p>
    <w:p w:rsidR="0063119E" w:rsidRDefault="0063119E">
      <w:pPr>
        <w:pStyle w:val="ThinDelim"/>
      </w:pPr>
    </w:p>
    <w:p w:rsidR="0063119E" w:rsidRDefault="006311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3119E" w:rsidRDefault="0063119E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Указанных родственных связей нет</w:t>
      </w:r>
    </w:p>
    <w:p w:rsidR="0063119E" w:rsidRDefault="0063119E">
      <w:pPr>
        <w:ind w:left="200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3119E" w:rsidRDefault="006311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3119E" w:rsidRDefault="0063119E">
      <w:pPr>
        <w:ind w:left="200"/>
      </w:pPr>
    </w:p>
    <w:p w:rsidR="0063119E" w:rsidRDefault="0063119E">
      <w:pPr>
        <w:ind w:left="200"/>
      </w:pPr>
    </w:p>
    <w:p w:rsidR="0063119E" w:rsidRDefault="0063119E">
      <w:pPr>
        <w:pStyle w:val="2"/>
      </w:pPr>
      <w:r>
        <w:t>5.2.2. Информация о единоличном исполнительном органе эмитента</w:t>
      </w:r>
    </w:p>
    <w:p w:rsidR="0063119E" w:rsidRDefault="0063119E">
      <w:pPr>
        <w:ind w:left="200"/>
      </w:pPr>
    </w:p>
    <w:p w:rsidR="0063119E" w:rsidRDefault="0063119E">
      <w:pPr>
        <w:ind w:left="200"/>
      </w:pPr>
    </w:p>
    <w:p w:rsidR="0063119E" w:rsidRDefault="0063119E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</w:t>
      </w:r>
      <w:proofErr w:type="spellEnd"/>
      <w:r>
        <w:rPr>
          <w:rStyle w:val="Subst"/>
          <w:bCs/>
          <w:iCs/>
        </w:rPr>
        <w:t xml:space="preserve"> Владимир Федорович</w:t>
      </w:r>
    </w:p>
    <w:p w:rsidR="0063119E" w:rsidRDefault="0063119E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3119E" w:rsidRDefault="0063119E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Должность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r>
              <w:t xml:space="preserve">ОАО </w:t>
            </w:r>
            <w:proofErr w:type="spellStart"/>
            <w:r>
              <w:t>Карачинское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>
            <w:r>
              <w:t>Генеральный директор</w:t>
            </w:r>
          </w:p>
        </w:tc>
      </w:tr>
    </w:tbl>
    <w:p w:rsidR="0063119E" w:rsidRDefault="0063119E"/>
    <w:p w:rsidR="0063119E" w:rsidRDefault="0063119E">
      <w:pPr>
        <w:pStyle w:val="ThinDelim"/>
      </w:pPr>
    </w:p>
    <w:p w:rsidR="0063119E" w:rsidRDefault="0063119E">
      <w:pPr>
        <w:ind w:left="200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63119E" w:rsidRDefault="0063119E">
      <w:pPr>
        <w:pStyle w:val="ThinDelim"/>
      </w:pPr>
    </w:p>
    <w:p w:rsidR="0063119E" w:rsidRDefault="0063119E">
      <w:pPr>
        <w:pStyle w:val="ThinDelim"/>
      </w:pPr>
    </w:p>
    <w:p w:rsidR="0063119E" w:rsidRDefault="0063119E">
      <w:pPr>
        <w:pStyle w:val="SubHeading"/>
        <w:ind w:left="200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долей не имеет</w:t>
      </w:r>
    </w:p>
    <w:p w:rsidR="0063119E" w:rsidRDefault="0063119E">
      <w:pPr>
        <w:ind w:left="200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br/>
      </w:r>
      <w:proofErr w:type="spellStart"/>
      <w:r>
        <w:rPr>
          <w:rStyle w:val="Subst"/>
          <w:bCs/>
          <w:iCs/>
        </w:rPr>
        <w:t>Хританков</w:t>
      </w:r>
      <w:proofErr w:type="spellEnd"/>
      <w:r>
        <w:rPr>
          <w:rStyle w:val="Subst"/>
          <w:bCs/>
          <w:iCs/>
        </w:rPr>
        <w:t xml:space="preserve"> Владимир Федорович </w:t>
      </w:r>
      <w:proofErr w:type="gramStart"/>
      <w:r>
        <w:rPr>
          <w:rStyle w:val="Subst"/>
          <w:bCs/>
          <w:iCs/>
        </w:rPr>
        <w:t>является братом</w:t>
      </w:r>
      <w:proofErr w:type="gram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Хританкова</w:t>
      </w:r>
      <w:proofErr w:type="spellEnd"/>
      <w:r>
        <w:rPr>
          <w:rStyle w:val="Subst"/>
          <w:bCs/>
          <w:iCs/>
        </w:rPr>
        <w:t xml:space="preserve"> Николая Федоровича</w:t>
      </w:r>
    </w:p>
    <w:p w:rsidR="0063119E" w:rsidRDefault="0063119E">
      <w:pPr>
        <w:ind w:left="200"/>
      </w:pPr>
      <w:r>
        <w:t xml:space="preserve">Сведения о привлечении такого лица к административной ответственности за правонарушения в </w:t>
      </w:r>
      <w:r>
        <w:lastRenderedPageBreak/>
        <w:t>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3119E" w:rsidRDefault="0063119E">
      <w:pPr>
        <w:ind w:left="200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63119E" w:rsidRDefault="0063119E">
      <w:pPr>
        <w:ind w:left="400"/>
      </w:pPr>
      <w:r>
        <w:rPr>
          <w:rStyle w:val="Subst"/>
          <w:bCs/>
          <w:iCs/>
        </w:rPr>
        <w:t>Лицо указанных должностей не занимало</w:t>
      </w:r>
    </w:p>
    <w:p w:rsidR="0063119E" w:rsidRDefault="0063119E">
      <w:pPr>
        <w:pStyle w:val="2"/>
      </w:pPr>
      <w:r>
        <w:t>5.2.3. Состав коллегиального исполнительного органа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63119E" w:rsidRDefault="0063119E">
      <w:pPr>
        <w:pStyle w:val="2"/>
      </w:pPr>
      <w:r>
        <w:t>5.3. Сведения о размере вознаграждения, льгот и/или компенсации расходов по каждому органу управления эмитента</w:t>
      </w:r>
    </w:p>
    <w:p w:rsidR="0063119E" w:rsidRDefault="0063119E">
      <w:pPr>
        <w:ind w:left="200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63119E" w:rsidRDefault="0063119E">
      <w:pPr>
        <w:pStyle w:val="SubHeading"/>
        <w:ind w:left="200"/>
      </w:pPr>
      <w:r>
        <w:t>Совет директоров</w:t>
      </w:r>
    </w:p>
    <w:p w:rsidR="0063119E" w:rsidRDefault="0063119E">
      <w:pPr>
        <w:ind w:left="4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2014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Компенсации 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/>
        </w:tc>
      </w:tr>
    </w:tbl>
    <w:p w:rsidR="0063119E" w:rsidRDefault="0063119E"/>
    <w:p w:rsidR="0063119E" w:rsidRDefault="0063119E">
      <w:pPr>
        <w:ind w:left="400"/>
      </w:pPr>
      <w:proofErr w:type="spellStart"/>
      <w:proofErr w:type="gramStart"/>
      <w:r>
        <w:t>C</w:t>
      </w:r>
      <w:proofErr w:type="gramEnd"/>
      <w:r>
        <w:t>ведения</w:t>
      </w:r>
      <w:proofErr w:type="spellEnd"/>
      <w:r>
        <w:t xml:space="preserve"> о существующих соглашениях относительно таких выплат в текущем финансовом году:</w:t>
      </w:r>
      <w:r>
        <w:br/>
      </w:r>
    </w:p>
    <w:p w:rsidR="0063119E" w:rsidRDefault="0063119E">
      <w:pPr>
        <w:pStyle w:val="ThinDelim"/>
      </w:pPr>
    </w:p>
    <w:p w:rsidR="0063119E" w:rsidRDefault="0063119E">
      <w:pPr>
        <w:pStyle w:val="2"/>
      </w:pPr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 xml:space="preserve">Наличие органов </w:t>
      </w:r>
      <w:proofErr w:type="gramStart"/>
      <w:r>
        <w:rPr>
          <w:rStyle w:val="Subst"/>
          <w:bCs/>
          <w:iCs/>
        </w:rPr>
        <w:t>контроля за</w:t>
      </w:r>
      <w:proofErr w:type="gramEnd"/>
      <w:r>
        <w:rPr>
          <w:rStyle w:val="Subst"/>
          <w:bCs/>
          <w:iCs/>
        </w:rPr>
        <w:t xml:space="preserve"> финансово-хозяйственной деятельностью эмитента Уставом не предусмотрено</w:t>
      </w:r>
    </w:p>
    <w:p w:rsidR="0063119E" w:rsidRDefault="0063119E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 xml:space="preserve">Наличие органов </w:t>
      </w:r>
      <w:proofErr w:type="gramStart"/>
      <w:r>
        <w:rPr>
          <w:rStyle w:val="Subst"/>
          <w:bCs/>
          <w:iCs/>
        </w:rPr>
        <w:t>контроля за</w:t>
      </w:r>
      <w:proofErr w:type="gramEnd"/>
      <w:r>
        <w:rPr>
          <w:rStyle w:val="Subst"/>
          <w:bCs/>
          <w:iCs/>
        </w:rPr>
        <w:t xml:space="preserve"> финансово-хозяйственной деятельностью эмитента Уставом не предусмотрено</w:t>
      </w:r>
    </w:p>
    <w:p w:rsidR="0063119E" w:rsidRDefault="0063119E">
      <w:pPr>
        <w:pStyle w:val="2"/>
      </w:pPr>
      <w:r>
        <w:t xml:space="preserve">5.6. Сведения о размере вознаграждения, льгот и/или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 xml:space="preserve">Наличие органов </w:t>
      </w:r>
      <w:proofErr w:type="gramStart"/>
      <w:r>
        <w:rPr>
          <w:rStyle w:val="Subst"/>
          <w:bCs/>
          <w:iCs/>
        </w:rPr>
        <w:t>контроля за</w:t>
      </w:r>
      <w:proofErr w:type="gramEnd"/>
      <w:r>
        <w:rPr>
          <w:rStyle w:val="Subst"/>
          <w:bCs/>
          <w:iCs/>
        </w:rPr>
        <w:t xml:space="preserve"> финансово-хозяйственной деятельностью эмитента Уставом не предусмотрено</w:t>
      </w:r>
    </w:p>
    <w:p w:rsidR="0063119E" w:rsidRDefault="0063119E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63119E" w:rsidRDefault="0063119E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2014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Средняя численность работников, чел.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r>
              <w:t>Фонд начисленной заработной платы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/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r>
              <w:t>Выплаты социального характера работников за отчетный 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/>
        </w:tc>
      </w:tr>
    </w:tbl>
    <w:p w:rsidR="0063119E" w:rsidRDefault="0063119E"/>
    <w:p w:rsidR="0063119E" w:rsidRDefault="0063119E">
      <w:pPr>
        <w:ind w:left="200"/>
      </w:pPr>
    </w:p>
    <w:p w:rsidR="0063119E" w:rsidRDefault="0063119E">
      <w:pPr>
        <w:pStyle w:val="2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Эмитент не имеет обязательств перед сотрудниками (работниками), касающихся возможности их участия в уставном (складочном) капитале эмитента</w:t>
      </w:r>
    </w:p>
    <w:p w:rsidR="0063119E" w:rsidRDefault="0063119E">
      <w:pPr>
        <w:pStyle w:val="1"/>
      </w:pPr>
      <w: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63119E" w:rsidRDefault="0063119E">
      <w:pPr>
        <w:pStyle w:val="2"/>
      </w:pPr>
      <w:r>
        <w:t>6.1. Сведения об общем количестве акционеров (участников) эмитента</w:t>
      </w:r>
    </w:p>
    <w:p w:rsidR="0063119E" w:rsidRDefault="0063119E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  <w:bCs/>
          <w:iCs/>
        </w:rPr>
        <w:t xml:space="preserve"> 59</w:t>
      </w:r>
    </w:p>
    <w:p w:rsidR="0063119E" w:rsidRDefault="0063119E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1</w:t>
      </w:r>
    </w:p>
    <w:p w:rsidR="0063119E" w:rsidRDefault="0063119E">
      <w:pPr>
        <w:pStyle w:val="ThinDelim"/>
      </w:pPr>
    </w:p>
    <w:p w:rsidR="0063119E" w:rsidRDefault="0063119E">
      <w:proofErr w:type="gramStart"/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59</w:t>
      </w:r>
      <w:proofErr w:type="gramEnd"/>
    </w:p>
    <w:p w:rsidR="0063119E" w:rsidRDefault="0063119E"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  <w:bCs/>
          <w:iCs/>
        </w:rPr>
        <w:t xml:space="preserve"> 15.05.2012</w:t>
      </w:r>
      <w:proofErr w:type="gramEnd"/>
    </w:p>
    <w:p w:rsidR="0063119E" w:rsidRDefault="0063119E">
      <w:r>
        <w:t>Владельцы обыкновенных акций эмитента, которые подлежали включению в такой список:</w:t>
      </w:r>
      <w:r>
        <w:rPr>
          <w:rStyle w:val="Subst"/>
          <w:bCs/>
          <w:iCs/>
        </w:rPr>
        <w:t xml:space="preserve"> 59</w:t>
      </w:r>
    </w:p>
    <w:p w:rsidR="0063119E" w:rsidRDefault="0063119E">
      <w:pPr>
        <w:pStyle w:val="2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</w:t>
      </w:r>
      <w:proofErr w:type="gramEnd"/>
      <w:r>
        <w:t xml:space="preserve"> 20 процентами их обыкновенных акций</w:t>
      </w:r>
    </w:p>
    <w:p w:rsidR="0063119E" w:rsidRDefault="0063119E">
      <w:pPr>
        <w:ind w:left="200"/>
      </w:pPr>
      <w:r>
        <w:t>Участники (акционеры) эмитента, владеющие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63119E" w:rsidRDefault="0063119E">
      <w:pPr>
        <w:ind w:left="200"/>
      </w:pPr>
      <w:r>
        <w:rPr>
          <w:rStyle w:val="Subst"/>
          <w:bCs/>
          <w:iCs/>
        </w:rPr>
        <w:t>1.</w:t>
      </w:r>
    </w:p>
    <w:p w:rsidR="0063119E" w:rsidRDefault="0063119E">
      <w:pPr>
        <w:ind w:left="200"/>
      </w:pPr>
    </w:p>
    <w:p w:rsidR="0063119E" w:rsidRDefault="0063119E">
      <w:pPr>
        <w:ind w:left="2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Абаева</w:t>
      </w:r>
      <w:proofErr w:type="spellEnd"/>
      <w:r>
        <w:rPr>
          <w:rStyle w:val="Subst"/>
          <w:bCs/>
          <w:iCs/>
        </w:rPr>
        <w:t xml:space="preserve"> Ирина Владимировна</w:t>
      </w:r>
    </w:p>
    <w:p w:rsidR="0063119E" w:rsidRDefault="0063119E">
      <w:pPr>
        <w:ind w:left="200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17.542%</w:t>
      </w:r>
    </w:p>
    <w:p w:rsidR="0063119E" w:rsidRDefault="0063119E">
      <w:pPr>
        <w:ind w:left="200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17.542%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Иные сведения, указываемые эмитентом по собственному усмотрению:</w:t>
      </w:r>
      <w:r>
        <w:br/>
      </w:r>
    </w:p>
    <w:p w:rsidR="0063119E" w:rsidRDefault="0063119E">
      <w:pPr>
        <w:ind w:left="200"/>
      </w:pPr>
    </w:p>
    <w:p w:rsidR="0063119E" w:rsidRDefault="0063119E">
      <w:pPr>
        <w:ind w:left="200"/>
      </w:pPr>
      <w:r>
        <w:rPr>
          <w:rStyle w:val="Subst"/>
          <w:bCs/>
          <w:iCs/>
        </w:rPr>
        <w:t>2.</w:t>
      </w:r>
    </w:p>
    <w:p w:rsidR="0063119E" w:rsidRDefault="0063119E">
      <w:pPr>
        <w:ind w:left="200"/>
      </w:pPr>
      <w:r>
        <w:rPr>
          <w:rStyle w:val="Subst"/>
          <w:bCs/>
          <w:iCs/>
        </w:rPr>
        <w:t>Номинальный держатель</w:t>
      </w:r>
    </w:p>
    <w:p w:rsidR="0063119E" w:rsidRDefault="0063119E">
      <w:pPr>
        <w:ind w:left="200"/>
      </w:pPr>
      <w:r>
        <w:t>Информация о номинальном держателе:</w:t>
      </w:r>
    </w:p>
    <w:p w:rsidR="0063119E" w:rsidRDefault="0063119E">
      <w:pPr>
        <w:ind w:left="200"/>
      </w:pPr>
      <w:r>
        <w:lastRenderedPageBreak/>
        <w:t>Полное фирменное наименование:</w:t>
      </w:r>
      <w:r>
        <w:rPr>
          <w:rStyle w:val="Subst"/>
          <w:bCs/>
          <w:iCs/>
        </w:rPr>
        <w:t xml:space="preserve"> Общество с ограниченной ответственностью "Межрегиональный специализированный депозитарий"</w:t>
      </w:r>
    </w:p>
    <w:p w:rsidR="0063119E" w:rsidRDefault="0063119E">
      <w:pPr>
        <w:ind w:left="2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МСД</w:t>
      </w:r>
    </w:p>
    <w:p w:rsidR="0063119E" w:rsidRDefault="0063119E">
      <w:pPr>
        <w:pStyle w:val="SubHeading"/>
        <w:ind w:left="200"/>
      </w:pPr>
      <w:r>
        <w:t>Место нахождения</w:t>
      </w:r>
    </w:p>
    <w:p w:rsidR="0063119E" w:rsidRDefault="0063119E">
      <w:pPr>
        <w:ind w:left="400"/>
      </w:pPr>
      <w:r>
        <w:rPr>
          <w:rStyle w:val="Subst"/>
          <w:bCs/>
          <w:iCs/>
        </w:rPr>
        <w:t>630099 Россия, г</w:t>
      </w:r>
      <w:proofErr w:type="gramStart"/>
      <w:r>
        <w:rPr>
          <w:rStyle w:val="Subst"/>
          <w:bCs/>
          <w:iCs/>
        </w:rPr>
        <w:t>.Н</w:t>
      </w:r>
      <w:proofErr w:type="gramEnd"/>
      <w:r>
        <w:rPr>
          <w:rStyle w:val="Subst"/>
          <w:bCs/>
          <w:iCs/>
        </w:rPr>
        <w:t>овосибирск, Советская 37</w:t>
      </w:r>
    </w:p>
    <w:p w:rsidR="0063119E" w:rsidRDefault="0063119E">
      <w:pPr>
        <w:ind w:left="200"/>
      </w:pPr>
      <w:r>
        <w:t>ИНН:</w:t>
      </w:r>
      <w:r>
        <w:rPr>
          <w:rStyle w:val="Subst"/>
          <w:bCs/>
          <w:iCs/>
        </w:rPr>
        <w:t xml:space="preserve"> 5407257111</w:t>
      </w:r>
    </w:p>
    <w:p w:rsidR="0063119E" w:rsidRDefault="0063119E">
      <w:pPr>
        <w:ind w:left="200"/>
      </w:pPr>
      <w:r>
        <w:t>ОГРН:</w:t>
      </w:r>
    </w:p>
    <w:p w:rsidR="0063119E" w:rsidRDefault="0063119E">
      <w:pPr>
        <w:ind w:left="200"/>
      </w:pPr>
      <w:r>
        <w:t>Телефон:</w:t>
      </w:r>
      <w:r>
        <w:rPr>
          <w:rStyle w:val="Subst"/>
          <w:bCs/>
          <w:iCs/>
        </w:rPr>
        <w:t xml:space="preserve"> (383) 230-0600</w:t>
      </w:r>
    </w:p>
    <w:p w:rsidR="0063119E" w:rsidRDefault="0063119E">
      <w:pPr>
        <w:ind w:left="200"/>
      </w:pPr>
      <w:r>
        <w:t>Факс:</w:t>
      </w:r>
      <w:r>
        <w:rPr>
          <w:rStyle w:val="Subst"/>
          <w:bCs/>
          <w:iCs/>
        </w:rPr>
        <w:t xml:space="preserve"> (383) 230-0600</w:t>
      </w:r>
    </w:p>
    <w:p w:rsidR="0063119E" w:rsidRDefault="0063119E">
      <w:pPr>
        <w:ind w:left="200"/>
      </w:pPr>
      <w:r>
        <w:t>Адрес электронной почты:</w:t>
      </w:r>
      <w:r>
        <w:rPr>
          <w:rStyle w:val="Subst"/>
          <w:bCs/>
          <w:iCs/>
        </w:rPr>
        <w:t xml:space="preserve"> info@sdepo.ru</w:t>
      </w:r>
    </w:p>
    <w:p w:rsidR="0063119E" w:rsidRDefault="0063119E">
      <w:pPr>
        <w:ind w:left="200"/>
      </w:pPr>
    </w:p>
    <w:p w:rsidR="0063119E" w:rsidRDefault="0063119E">
      <w:pPr>
        <w:pStyle w:val="SubHeading"/>
        <w:ind w:left="200"/>
      </w:pPr>
      <w:r>
        <w:t>Сведения о лицензии профессионального участника рынка ценных бумаг</w:t>
      </w:r>
    </w:p>
    <w:p w:rsidR="0063119E" w:rsidRDefault="0063119E">
      <w:pPr>
        <w:ind w:left="400"/>
      </w:pPr>
      <w:r>
        <w:t>Номер:</w:t>
      </w:r>
      <w:r>
        <w:rPr>
          <w:rStyle w:val="Subst"/>
          <w:bCs/>
          <w:iCs/>
        </w:rPr>
        <w:t xml:space="preserve"> 077-09816-000100</w:t>
      </w:r>
    </w:p>
    <w:p w:rsidR="0063119E" w:rsidRDefault="0063119E">
      <w:pPr>
        <w:ind w:left="400"/>
      </w:pPr>
      <w:r>
        <w:t>Дата выдачи:</w:t>
      </w:r>
      <w:r>
        <w:rPr>
          <w:rStyle w:val="Subst"/>
          <w:bCs/>
          <w:iCs/>
        </w:rPr>
        <w:t xml:space="preserve"> 26.12.2006</w:t>
      </w:r>
    </w:p>
    <w:p w:rsidR="0063119E" w:rsidRDefault="0063119E">
      <w:pPr>
        <w:ind w:left="400"/>
      </w:pPr>
      <w:r>
        <w:t>Дата окончания действия:</w:t>
      </w:r>
    </w:p>
    <w:p w:rsidR="0063119E" w:rsidRDefault="0063119E">
      <w:pPr>
        <w:ind w:left="600"/>
      </w:pPr>
      <w:r>
        <w:rPr>
          <w:rStyle w:val="Subst"/>
          <w:bCs/>
          <w:iCs/>
        </w:rPr>
        <w:t>Бессрочная</w:t>
      </w:r>
    </w:p>
    <w:p w:rsidR="0063119E" w:rsidRDefault="0063119E">
      <w:pPr>
        <w:ind w:left="4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ФКЦБ (ФСФР) России</w:t>
      </w:r>
    </w:p>
    <w:p w:rsidR="0063119E" w:rsidRDefault="0063119E">
      <w:pPr>
        <w:ind w:left="200"/>
      </w:pPr>
      <w:r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  <w:bCs/>
          <w:iCs/>
        </w:rPr>
        <w:t xml:space="preserve"> 152 675</w:t>
      </w:r>
    </w:p>
    <w:p w:rsidR="0063119E" w:rsidRDefault="0063119E">
      <w:pPr>
        <w:ind w:left="200"/>
      </w:pPr>
      <w:r>
        <w:t>Количество привилегированных акций эмитента, зарегистрированных в реестре акционеров эмитента на имя номинального держателя: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Иные сведения, указываемые эмитентом по собственному усмотрению:</w:t>
      </w:r>
      <w:r>
        <w:br/>
      </w:r>
    </w:p>
    <w:p w:rsidR="0063119E" w:rsidRDefault="0063119E">
      <w:pPr>
        <w:ind w:left="200"/>
      </w:pPr>
    </w:p>
    <w:p w:rsidR="0063119E" w:rsidRDefault="0063119E">
      <w:pPr>
        <w:pStyle w:val="2"/>
      </w:pPr>
      <w: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</w:p>
    <w:p w:rsidR="0063119E" w:rsidRDefault="0063119E">
      <w:pPr>
        <w:pStyle w:val="SubHeading"/>
        <w:ind w:left="200"/>
      </w:pPr>
      <w:r>
        <w:t>Сведения об управляющих государственными, муниципальными пакетами акций</w:t>
      </w:r>
    </w:p>
    <w:p w:rsidR="0063119E" w:rsidRDefault="0063119E">
      <w:pPr>
        <w:ind w:left="400"/>
      </w:pPr>
      <w:r>
        <w:rPr>
          <w:rStyle w:val="Subst"/>
          <w:bCs/>
          <w:iCs/>
        </w:rPr>
        <w:t>Указанных лиц нет</w:t>
      </w:r>
    </w:p>
    <w:p w:rsidR="0063119E" w:rsidRDefault="0063119E">
      <w:pPr>
        <w:pStyle w:val="SubHeading"/>
        <w:ind w:left="200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63119E" w:rsidRDefault="0063119E">
      <w:pPr>
        <w:ind w:left="400"/>
      </w:pPr>
      <w:r>
        <w:rPr>
          <w:rStyle w:val="Subst"/>
          <w:bCs/>
          <w:iCs/>
        </w:rPr>
        <w:t>Указанных лиц нет</w:t>
      </w:r>
    </w:p>
    <w:p w:rsidR="0063119E" w:rsidRDefault="0063119E">
      <w:pPr>
        <w:pStyle w:val="SubHeading"/>
        <w:ind w:left="200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63119E" w:rsidRDefault="0063119E">
      <w:pPr>
        <w:ind w:left="400"/>
      </w:pPr>
      <w:r>
        <w:rPr>
          <w:rStyle w:val="Subst"/>
          <w:bCs/>
          <w:iCs/>
        </w:rPr>
        <w:t>Указанное право не предусмотрено</w:t>
      </w:r>
    </w:p>
    <w:p w:rsidR="0063119E" w:rsidRDefault="0063119E">
      <w:pPr>
        <w:pStyle w:val="2"/>
      </w:pPr>
      <w:r>
        <w:t>6.4. Сведения об ограничениях на участие в уставном (складочном) капитале (паевом фонде)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Ограничений на участие в уставном (складочном) капитале эмитента нет</w:t>
      </w:r>
    </w:p>
    <w:p w:rsidR="0063119E" w:rsidRDefault="0063119E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</w:p>
    <w:p w:rsidR="0063119E" w:rsidRDefault="0063119E">
      <w:pPr>
        <w:ind w:left="200"/>
      </w:pPr>
      <w:proofErr w:type="gramStart"/>
      <w:r>
        <w:t>Составы акционеров (участников) эмитента, владевших не менее чем 5 процентами уставного (складочного)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</w:t>
      </w:r>
      <w:proofErr w:type="gramEnd"/>
      <w:r>
        <w:t xml:space="preserve">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63119E" w:rsidRDefault="0063119E">
      <w:pPr>
        <w:ind w:left="200"/>
      </w:pPr>
      <w:r>
        <w:lastRenderedPageBreak/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  <w:bCs/>
          <w:iCs/>
        </w:rPr>
        <w:t xml:space="preserve"> 15.05.2012</w:t>
      </w:r>
    </w:p>
    <w:p w:rsidR="0063119E" w:rsidRDefault="0063119E">
      <w:pPr>
        <w:pStyle w:val="SubHeading"/>
        <w:ind w:left="200"/>
      </w:pPr>
      <w:r>
        <w:t>Список акционеров (участников)</w:t>
      </w:r>
    </w:p>
    <w:p w:rsidR="0063119E" w:rsidRDefault="0063119E">
      <w:pPr>
        <w:ind w:left="400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Абаева</w:t>
      </w:r>
      <w:proofErr w:type="spellEnd"/>
      <w:r>
        <w:rPr>
          <w:rStyle w:val="Subst"/>
          <w:bCs/>
          <w:iCs/>
        </w:rPr>
        <w:t xml:space="preserve"> Ирина Владимировна</w:t>
      </w:r>
    </w:p>
    <w:p w:rsidR="0063119E" w:rsidRDefault="0063119E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17.542</w:t>
      </w:r>
    </w:p>
    <w:p w:rsidR="0063119E" w:rsidRDefault="0063119E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17.542</w:t>
      </w:r>
    </w:p>
    <w:p w:rsidR="0063119E" w:rsidRDefault="0063119E">
      <w:pPr>
        <w:ind w:left="400"/>
      </w:pPr>
    </w:p>
    <w:p w:rsidR="0063119E" w:rsidRDefault="0063119E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Общество </w:t>
      </w:r>
      <w:proofErr w:type="spellStart"/>
      <w:r>
        <w:rPr>
          <w:rStyle w:val="Subst"/>
          <w:bCs/>
          <w:iCs/>
        </w:rPr>
        <w:t>сограниченной</w:t>
      </w:r>
      <w:proofErr w:type="spellEnd"/>
      <w:r>
        <w:rPr>
          <w:rStyle w:val="Subst"/>
          <w:bCs/>
          <w:iCs/>
        </w:rPr>
        <w:t xml:space="preserve"> ответственностью Группа компаний "</w:t>
      </w:r>
      <w:proofErr w:type="spellStart"/>
      <w:r>
        <w:rPr>
          <w:rStyle w:val="Subst"/>
          <w:bCs/>
          <w:iCs/>
        </w:rPr>
        <w:t>Карачинская</w:t>
      </w:r>
      <w:proofErr w:type="spellEnd"/>
      <w:r>
        <w:rPr>
          <w:rStyle w:val="Subst"/>
          <w:bCs/>
          <w:iCs/>
        </w:rPr>
        <w:t xml:space="preserve"> вода"</w:t>
      </w:r>
    </w:p>
    <w:p w:rsidR="0063119E" w:rsidRDefault="0063119E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ООО Группа компаний "</w:t>
      </w:r>
      <w:proofErr w:type="spellStart"/>
      <w:r>
        <w:rPr>
          <w:rStyle w:val="Subst"/>
          <w:bCs/>
          <w:iCs/>
        </w:rPr>
        <w:t>Карачинская</w:t>
      </w:r>
      <w:proofErr w:type="spellEnd"/>
      <w:r>
        <w:rPr>
          <w:rStyle w:val="Subst"/>
          <w:bCs/>
          <w:iCs/>
        </w:rPr>
        <w:t xml:space="preserve"> вода"</w:t>
      </w:r>
    </w:p>
    <w:p w:rsidR="0063119E" w:rsidRDefault="0063119E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632224, г</w:t>
      </w:r>
      <w:proofErr w:type="gramStart"/>
      <w:r>
        <w:rPr>
          <w:rStyle w:val="Subst"/>
          <w:bCs/>
          <w:iCs/>
        </w:rPr>
        <w:t>.Н</w:t>
      </w:r>
      <w:proofErr w:type="gramEnd"/>
      <w:r>
        <w:rPr>
          <w:rStyle w:val="Subst"/>
          <w:bCs/>
          <w:iCs/>
        </w:rPr>
        <w:t>овосибирск, Комсомольский проспект-24</w:t>
      </w:r>
    </w:p>
    <w:p w:rsidR="0063119E" w:rsidRDefault="0063119E">
      <w:pPr>
        <w:ind w:left="400"/>
      </w:pPr>
      <w:r>
        <w:t>ИНН:</w:t>
      </w:r>
      <w:r>
        <w:rPr>
          <w:rStyle w:val="Subst"/>
          <w:bCs/>
          <w:iCs/>
        </w:rPr>
        <w:t xml:space="preserve"> 5407022960</w:t>
      </w:r>
    </w:p>
    <w:p w:rsidR="0063119E" w:rsidRDefault="0063119E">
      <w:pPr>
        <w:ind w:left="400"/>
      </w:pPr>
      <w:r>
        <w:t>ОГРН:</w:t>
      </w:r>
      <w:r>
        <w:rPr>
          <w:rStyle w:val="Subst"/>
          <w:bCs/>
          <w:iCs/>
        </w:rPr>
        <w:t xml:space="preserve"> 1065407145748</w:t>
      </w:r>
    </w:p>
    <w:p w:rsidR="0063119E" w:rsidRDefault="0063119E">
      <w:pPr>
        <w:ind w:left="400"/>
      </w:pPr>
    </w:p>
    <w:p w:rsidR="0063119E" w:rsidRDefault="0063119E">
      <w:pPr>
        <w:ind w:left="400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72.419</w:t>
      </w:r>
    </w:p>
    <w:p w:rsidR="0063119E" w:rsidRDefault="0063119E">
      <w:pPr>
        <w:ind w:left="400"/>
      </w:pPr>
      <w:r>
        <w:t>Доля принадлежавших лицу обыкновенных акций эмитента, %:</w:t>
      </w:r>
      <w:r>
        <w:rPr>
          <w:rStyle w:val="Subst"/>
          <w:bCs/>
          <w:iCs/>
        </w:rPr>
        <w:t xml:space="preserve"> 72.419</w:t>
      </w:r>
    </w:p>
    <w:p w:rsidR="0063119E" w:rsidRDefault="0063119E">
      <w:pPr>
        <w:ind w:left="400"/>
      </w:pPr>
    </w:p>
    <w:p w:rsidR="0063119E" w:rsidRDefault="0063119E">
      <w:pPr>
        <w:ind w:left="200"/>
      </w:pPr>
    </w:p>
    <w:p w:rsidR="0063119E" w:rsidRDefault="0063119E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63119E" w:rsidRDefault="0063119E">
      <w:pPr>
        <w:ind w:left="200"/>
      </w:pPr>
      <w:r>
        <w:rPr>
          <w:rStyle w:val="Subst"/>
          <w:bCs/>
          <w:iCs/>
        </w:rPr>
        <w:t>Указанных сделок не совершалось</w:t>
      </w:r>
    </w:p>
    <w:p w:rsidR="0063119E" w:rsidRDefault="0063119E">
      <w:pPr>
        <w:pStyle w:val="2"/>
      </w:pPr>
      <w:r>
        <w:t>6.7. Сведения о размере дебиторской задолженности</w:t>
      </w:r>
    </w:p>
    <w:p w:rsidR="0063119E" w:rsidRDefault="0063119E">
      <w:pPr>
        <w:ind w:left="200"/>
      </w:pPr>
      <w:r>
        <w:t>Не указывается в данном отчетном квартале</w:t>
      </w:r>
    </w:p>
    <w:p w:rsidR="0063119E" w:rsidRDefault="0063119E">
      <w:pPr>
        <w:pStyle w:val="1"/>
      </w:pPr>
      <w:r>
        <w:t>VII. Бухгалтерска</w:t>
      </w:r>
      <w:proofErr w:type="gramStart"/>
      <w:r>
        <w:t>я(</w:t>
      </w:r>
      <w:proofErr w:type="gramEnd"/>
      <w:r>
        <w:t>финансовая) отчетность эмитента и иная финансовая информация</w:t>
      </w:r>
    </w:p>
    <w:p w:rsidR="0063119E" w:rsidRDefault="0063119E">
      <w:pPr>
        <w:pStyle w:val="2"/>
      </w:pPr>
      <w:r>
        <w:t>7.1. Годовая бухгалтерска</w:t>
      </w:r>
      <w:proofErr w:type="gramStart"/>
      <w:r>
        <w:t>я(</w:t>
      </w:r>
      <w:proofErr w:type="gramEnd"/>
      <w:r>
        <w:t>финансовая) отчетность эмитента</w:t>
      </w:r>
    </w:p>
    <w:p w:rsidR="0063119E" w:rsidRDefault="0063119E"/>
    <w:p w:rsidR="0063119E" w:rsidRDefault="0063119E">
      <w:r>
        <w:t>Не указывается в данном отчетном квартале</w:t>
      </w:r>
    </w:p>
    <w:p w:rsidR="0063119E" w:rsidRDefault="0063119E">
      <w:pPr>
        <w:pStyle w:val="2"/>
      </w:pPr>
      <w:r>
        <w:t>7.2. Квартальная бухгалтерская (финансовая) отчетность эмитента</w:t>
      </w:r>
    </w:p>
    <w:p w:rsidR="0063119E" w:rsidRDefault="0063119E"/>
    <w:p w:rsidR="0063119E" w:rsidRDefault="0063119E"/>
    <w:p w:rsidR="0063119E" w:rsidRDefault="0063119E">
      <w:r>
        <w:t>Не указывается в данном отчетном квартале</w:t>
      </w:r>
    </w:p>
    <w:p w:rsidR="0063119E" w:rsidRDefault="0063119E">
      <w:pPr>
        <w:pStyle w:val="2"/>
      </w:pPr>
      <w:r>
        <w:t>7.3. Сводная бухгалтерская (консолидированная финансовая) отчетность эмитента</w:t>
      </w:r>
    </w:p>
    <w:p w:rsidR="0063119E" w:rsidRDefault="0063119E"/>
    <w:p w:rsidR="0063119E" w:rsidRDefault="0063119E">
      <w:r>
        <w:t>Не указывается в данном отчетном квартале</w:t>
      </w:r>
    </w:p>
    <w:p w:rsidR="0063119E" w:rsidRDefault="0063119E"/>
    <w:p w:rsidR="0063119E" w:rsidRDefault="0063119E">
      <w:pPr>
        <w:pStyle w:val="2"/>
      </w:pPr>
      <w:r>
        <w:t>7.4. Сведения об учетной политике эмитента</w:t>
      </w:r>
    </w:p>
    <w:p w:rsidR="0063119E" w:rsidRDefault="0063119E">
      <w:pPr>
        <w:ind w:left="200"/>
      </w:pPr>
    </w:p>
    <w:p w:rsidR="0063119E" w:rsidRDefault="0063119E">
      <w:pPr>
        <w:pStyle w:val="2"/>
      </w:pPr>
      <w:r>
        <w:t>7.5. Сведения об общей сумме экспорта, а также о доле, которую составляет экспорт в общем объеме продаж</w:t>
      </w:r>
    </w:p>
    <w:p w:rsidR="0063119E" w:rsidRDefault="0063119E">
      <w:pPr>
        <w:ind w:left="200"/>
      </w:pPr>
      <w:r>
        <w:t>Не указывается в данном отчетном квартале</w:t>
      </w:r>
    </w:p>
    <w:p w:rsidR="0063119E" w:rsidRDefault="0063119E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</w:p>
    <w:p w:rsidR="0063119E" w:rsidRDefault="0063119E">
      <w:pPr>
        <w:pStyle w:val="SubHeading"/>
        <w:ind w:left="200"/>
      </w:pPr>
      <w:r>
        <w:t xml:space="preserve">Сведения о существенных изменениях в составе имущества эмитента, произошедших в течение 12 </w:t>
      </w:r>
      <w:r>
        <w:lastRenderedPageBreak/>
        <w:t>месяцев до даты окончания отчетного квартала</w:t>
      </w:r>
    </w:p>
    <w:p w:rsidR="0063119E" w:rsidRDefault="0063119E">
      <w:pPr>
        <w:ind w:left="400"/>
      </w:pPr>
      <w:r>
        <w:rPr>
          <w:rStyle w:val="Subst"/>
          <w:bCs/>
          <w:iCs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63119E" w:rsidRDefault="0063119E">
      <w:pPr>
        <w:pStyle w:val="2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bCs/>
          <w:iCs/>
        </w:rPr>
        <w:t>отразились</w:t>
      </w:r>
      <w:proofErr w:type="gramEnd"/>
      <w:r>
        <w:rPr>
          <w:rStyle w:val="Subst"/>
          <w:bCs/>
          <w:iCs/>
        </w:rPr>
        <w:t>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63119E" w:rsidRDefault="0063119E">
      <w:pPr>
        <w:pStyle w:val="1"/>
      </w:pPr>
      <w:r>
        <w:t>VIII. Дополнительные сведения об эмитенте и о размещенных им эмиссионных ценных бумагах</w:t>
      </w:r>
    </w:p>
    <w:p w:rsidR="0063119E" w:rsidRDefault="0063119E">
      <w:pPr>
        <w:pStyle w:val="2"/>
      </w:pPr>
      <w:r>
        <w:t>8.1. Дополнительные сведения об эмитенте</w:t>
      </w:r>
    </w:p>
    <w:p w:rsidR="0063119E" w:rsidRDefault="0063119E">
      <w:pPr>
        <w:pStyle w:val="2"/>
      </w:pPr>
      <w:r>
        <w:t>8.1.1. Сведения о размере, структуре уставного (складочного) капитала (паевого фонда) эмитента</w:t>
      </w:r>
    </w:p>
    <w:p w:rsidR="0063119E" w:rsidRDefault="0063119E">
      <w:pPr>
        <w:ind w:left="200"/>
      </w:pPr>
      <w:r>
        <w:t>Размер уставного (складочного) капитала (паевого фонда) эмитента на дату окончания последнего отчетного квартала, руб.:</w:t>
      </w:r>
      <w:r>
        <w:rPr>
          <w:rStyle w:val="Subst"/>
          <w:bCs/>
          <w:iCs/>
        </w:rPr>
        <w:t xml:space="preserve"> 257.1</w:t>
      </w:r>
    </w:p>
    <w:p w:rsidR="0063119E" w:rsidRDefault="0063119E">
      <w:pPr>
        <w:pStyle w:val="SubHeading"/>
        <w:ind w:left="200"/>
      </w:pPr>
      <w:r>
        <w:t>Обыкновенные акции</w:t>
      </w:r>
    </w:p>
    <w:p w:rsidR="0063119E" w:rsidRDefault="0063119E">
      <w:pPr>
        <w:ind w:left="400"/>
      </w:pPr>
      <w:r>
        <w:t>Общая номинальная стоимость:</w:t>
      </w:r>
      <w:r>
        <w:rPr>
          <w:rStyle w:val="Subst"/>
          <w:bCs/>
          <w:iCs/>
        </w:rPr>
        <w:t xml:space="preserve"> 257.1</w:t>
      </w:r>
    </w:p>
    <w:p w:rsidR="0063119E" w:rsidRDefault="0063119E">
      <w:pPr>
        <w:ind w:left="40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63119E" w:rsidRDefault="0063119E">
      <w:pPr>
        <w:pStyle w:val="SubHeading"/>
        <w:ind w:left="200"/>
      </w:pPr>
      <w:r>
        <w:t>Привилегированные</w:t>
      </w:r>
    </w:p>
    <w:p w:rsidR="0063119E" w:rsidRDefault="0063119E">
      <w:pPr>
        <w:ind w:left="400"/>
      </w:pPr>
      <w:r>
        <w:t>Общая номинальная стоимость:</w:t>
      </w:r>
    </w:p>
    <w:p w:rsidR="0063119E" w:rsidRDefault="0063119E">
      <w:pPr>
        <w:ind w:left="400"/>
      </w:pPr>
      <w:r>
        <w:t>Размер доли в УК</w:t>
      </w:r>
      <w:proofErr w:type="gramStart"/>
      <w:r>
        <w:t>, %:</w:t>
      </w:r>
      <w:proofErr w:type="gramEnd"/>
    </w:p>
    <w:p w:rsidR="0063119E" w:rsidRDefault="0063119E">
      <w:pPr>
        <w:ind w:left="200"/>
      </w:pPr>
      <w:r>
        <w:t>Указывается информация о соответствии величины уставного капитала, приведенной в настоящем пункте, учредительным документам эмитента:</w:t>
      </w:r>
      <w:r>
        <w:br/>
      </w:r>
    </w:p>
    <w:p w:rsidR="0063119E" w:rsidRDefault="0063119E">
      <w:pPr>
        <w:ind w:left="200"/>
      </w:pPr>
    </w:p>
    <w:p w:rsidR="0063119E" w:rsidRDefault="0063119E">
      <w:pPr>
        <w:pStyle w:val="2"/>
      </w:pPr>
      <w:r>
        <w:t>8.1.2. Сведения об изменении размера уставного (складочного) капитала (паевого фонда)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Изменений размера УК за данный период не было</w:t>
      </w:r>
    </w:p>
    <w:p w:rsidR="0063119E" w:rsidRDefault="0063119E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63119E" w:rsidRDefault="0063119E">
      <w:pPr>
        <w:ind w:left="200"/>
      </w:pPr>
      <w:r>
        <w:t>Наименование высшего органа управления эмитента:</w:t>
      </w:r>
      <w:r>
        <w:rPr>
          <w:rStyle w:val="Subst"/>
          <w:bCs/>
          <w:iCs/>
        </w:rPr>
        <w:t xml:space="preserve"> Общее собрание акционеров</w:t>
      </w:r>
    </w:p>
    <w:p w:rsidR="0063119E" w:rsidRDefault="0063119E">
      <w:pPr>
        <w:ind w:left="200"/>
      </w:pPr>
      <w:r>
        <w:t>Порядок уведомления акционеров (участников) о проведении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 xml:space="preserve">Сообщение акционерам о месте и сроках проведения общего </w:t>
      </w:r>
      <w:proofErr w:type="spellStart"/>
      <w:r>
        <w:rPr>
          <w:rStyle w:val="Subst"/>
          <w:bCs/>
          <w:iCs/>
        </w:rPr>
        <w:t>соб¬рания</w:t>
      </w:r>
      <w:proofErr w:type="spellEnd"/>
      <w:r>
        <w:rPr>
          <w:rStyle w:val="Subst"/>
          <w:bCs/>
          <w:iCs/>
        </w:rPr>
        <w:t>, проводимого в очной форме, осуществляется путем направления им письменного уведомления в срок не позднее, чем за 20 дней до даты его проведения.</w:t>
      </w:r>
    </w:p>
    <w:p w:rsidR="0063119E" w:rsidRDefault="0063119E">
      <w:pPr>
        <w:ind w:left="200"/>
      </w:pPr>
      <w:proofErr w:type="gramStart"/>
      <w: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proofErr w:type="gramEnd"/>
      <w:r>
        <w:br/>
      </w:r>
      <w:r>
        <w:rPr>
          <w:rStyle w:val="Subst"/>
          <w:bCs/>
          <w:iCs/>
        </w:rPr>
        <w:t>Внеочередное Общее собрание акционеров проводится по решению Совета Директоров на основании его собственной инициативы, требования Ревизионной комиссии (ревизора) Общества, аудитора Общества, а также акционера (акционеров), являющихся владельцем не менее чем 10 % голосующих акций Общества на дату предъявления требования. Решением должна быть определена форма проведения Общего собрания акционеров (совместное присутствие или заочное голосование). Совет Директоров не вправе вносить изменения в формулировки вопросов повестки дня, формулировки решений по таким вопросам и изменять предложенную форму проведения внеочередного Общего собрания акционеров, созываемого по требованию Ревизионной комиссии (ревизора) Общества, аудитора Общества или акционеров (акционера), являющихся владельцами не менее чем 10 % голосующих акций Общества.</w:t>
      </w:r>
    </w:p>
    <w:p w:rsidR="0063119E" w:rsidRDefault="0063119E">
      <w:pPr>
        <w:ind w:left="200"/>
      </w:pPr>
      <w:r>
        <w:t>Порядок определения даты проведения собрания (заседания) высшего органа управления эмитента:</w:t>
      </w:r>
      <w:r>
        <w:br/>
      </w:r>
      <w:r>
        <w:rPr>
          <w:rStyle w:val="Subst"/>
          <w:bCs/>
          <w:iCs/>
        </w:rPr>
        <w:t xml:space="preserve">Общество обязано ежегодно проводить годовое Общее собрание акционеров, 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lastRenderedPageBreak/>
        <w:t>но не ранее, чем через два месяца и не позднее, чем через шесть месяцев после окончания финансового года. Годовое Общее собрание созывается Советом Директоров, который и определяет дату проведения годового Общего собрания акционеров.</w:t>
      </w:r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>Проводимые помимо годового общие собрания акционеров являются внеочередными.</w:t>
      </w:r>
      <w:proofErr w:type="gramEnd"/>
      <w:r>
        <w:rPr>
          <w:rStyle w:val="Subst"/>
          <w:bCs/>
          <w:iCs/>
        </w:rPr>
        <w:br/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</w:t>
      </w:r>
      <w:r>
        <w:rPr>
          <w:rStyle w:val="Subst"/>
          <w:bCs/>
          <w:iCs/>
        </w:rPr>
        <w:br/>
        <w:t>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 -</w:t>
      </w:r>
      <w:r>
        <w:rPr>
          <w:rStyle w:val="Subst"/>
          <w:bCs/>
          <w:iCs/>
        </w:rPr>
        <w:br/>
        <w:t>Если предлагаемая повестка дня внеочередного общего собрания акционеров содержит вопрос об избрании членов Совета директоров,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</w:r>
    </w:p>
    <w:p w:rsidR="0063119E" w:rsidRDefault="0063119E">
      <w:pPr>
        <w:ind w:left="200"/>
      </w:pPr>
      <w: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  <w:r>
        <w:br/>
      </w:r>
      <w:r>
        <w:rPr>
          <w:rStyle w:val="Subst"/>
          <w:bCs/>
          <w:iCs/>
        </w:rPr>
        <w:t>Акционеры (акционер), являющиеся в совокупности владельцами не менее чем 2%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(ревизора) и Счетную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45 дней после окончания финансового года.</w:t>
      </w:r>
    </w:p>
    <w:p w:rsidR="0063119E" w:rsidRDefault="0063119E">
      <w:pPr>
        <w:ind w:left="200"/>
      </w:pPr>
      <w:r>
        <w:t>Лица,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(материалами):</w:t>
      </w:r>
      <w:r>
        <w:br/>
      </w:r>
      <w:proofErr w:type="gramStart"/>
      <w:r>
        <w:rPr>
          <w:rStyle w:val="Subst"/>
          <w:bCs/>
          <w:iCs/>
        </w:rPr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кандидате (кандидатах) на должность Генерального директора, в Совет директоров Общества, ревизионную комиссию Общества, счетную комиссию Общества, проект</w:t>
      </w:r>
      <w:proofErr w:type="gramEnd"/>
      <w:r>
        <w:rPr>
          <w:rStyle w:val="Subst"/>
          <w:bCs/>
          <w:iCs/>
        </w:rPr>
        <w:t xml:space="preserve">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акционеров.</w:t>
      </w:r>
    </w:p>
    <w:p w:rsidR="0063119E" w:rsidRDefault="0063119E">
      <w:pPr>
        <w:ind w:left="200"/>
      </w:pPr>
      <w:r>
        <w:t>Порядок оглашения (доведения до сведения акционеров (участников) эмитента) решений, принятых высшим органом управления эмитента, а также итогов голосования:</w:t>
      </w:r>
      <w:r>
        <w:br/>
      </w:r>
    </w:p>
    <w:p w:rsidR="0063119E" w:rsidRDefault="0063119E">
      <w:pPr>
        <w:pStyle w:val="2"/>
      </w:pPr>
      <w: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</w:p>
    <w:p w:rsidR="0063119E" w:rsidRDefault="0063119E">
      <w:pPr>
        <w:ind w:left="200"/>
      </w:pPr>
      <w:r>
        <w:rPr>
          <w:rStyle w:val="Subst"/>
          <w:bCs/>
          <w:iCs/>
        </w:rPr>
        <w:t>Указанных организаций нет</w:t>
      </w:r>
    </w:p>
    <w:p w:rsidR="0063119E" w:rsidRDefault="0063119E">
      <w:pPr>
        <w:pStyle w:val="2"/>
      </w:pPr>
      <w:r>
        <w:t>8.1.5. Сведения о существенных сделках, совершенных эмитентом</w:t>
      </w:r>
    </w:p>
    <w:p w:rsidR="0063119E" w:rsidRDefault="0063119E">
      <w:pPr>
        <w:pStyle w:val="SubHeading"/>
        <w:ind w:left="200"/>
      </w:pPr>
      <w:r>
        <w:t>За отчетный квартал</w:t>
      </w:r>
    </w:p>
    <w:p w:rsidR="0063119E" w:rsidRDefault="0063119E">
      <w:pPr>
        <w:ind w:left="400"/>
      </w:pPr>
      <w:r>
        <w:rPr>
          <w:rStyle w:val="Subst"/>
          <w:bCs/>
          <w:iCs/>
        </w:rPr>
        <w:t>Указанные сделки в течение данного периода не совершались</w:t>
      </w:r>
    </w:p>
    <w:p w:rsidR="0063119E" w:rsidRDefault="0063119E">
      <w:pPr>
        <w:pStyle w:val="2"/>
      </w:pPr>
      <w:r>
        <w:t>8.1.6. Сведения о кредитных рейтингах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Известных эмитенту кредитных рейтингов нет</w:t>
      </w:r>
    </w:p>
    <w:p w:rsidR="0063119E" w:rsidRDefault="0063119E">
      <w:pPr>
        <w:pStyle w:val="2"/>
      </w:pPr>
      <w:r>
        <w:t>8.2. Сведения о каждой категории (типе) акций эмитента</w:t>
      </w:r>
    </w:p>
    <w:p w:rsidR="0063119E" w:rsidRDefault="0063119E">
      <w:pPr>
        <w:ind w:left="200"/>
      </w:pPr>
      <w:r>
        <w:t>Категория акций:</w:t>
      </w:r>
      <w:r>
        <w:rPr>
          <w:rStyle w:val="Subst"/>
          <w:bCs/>
          <w:iCs/>
        </w:rPr>
        <w:t xml:space="preserve"> </w:t>
      </w:r>
      <w:proofErr w:type="gramStart"/>
      <w:r>
        <w:rPr>
          <w:rStyle w:val="Subst"/>
          <w:bCs/>
          <w:iCs/>
        </w:rPr>
        <w:t>обыкновенные</w:t>
      </w:r>
      <w:proofErr w:type="gramEnd"/>
    </w:p>
    <w:p w:rsidR="0063119E" w:rsidRDefault="0063119E">
      <w:pPr>
        <w:ind w:left="200"/>
      </w:pPr>
      <w:r>
        <w:t>Номинальная стоимость каждой акции (руб.):</w:t>
      </w:r>
      <w:r>
        <w:rPr>
          <w:rStyle w:val="Subst"/>
          <w:bCs/>
          <w:iCs/>
        </w:rPr>
        <w:t xml:space="preserve"> 0.0012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Количество акций, находящихся в обращении (количество акций, которые не являются погашенными или аннулированными):</w:t>
      </w:r>
      <w:r>
        <w:rPr>
          <w:rStyle w:val="Subst"/>
          <w:bCs/>
          <w:iCs/>
        </w:rPr>
        <w:t xml:space="preserve"> 210 822</w:t>
      </w:r>
    </w:p>
    <w:p w:rsidR="0063119E" w:rsidRDefault="0063119E">
      <w:pPr>
        <w:ind w:left="200"/>
      </w:pPr>
      <w:r>
        <w:t xml:space="preserve">Количество дополнительных акций, которые могут быть размещены или находятся в процессе размещения (количество акций дополнительного выпуска, государственная регистрация которого осуществлена, но в </w:t>
      </w:r>
      <w:proofErr w:type="gramStart"/>
      <w:r>
        <w:t>отношении</w:t>
      </w:r>
      <w:proofErr w:type="gramEnd"/>
      <w:r>
        <w:t xml:space="preserve"> которого не осуществлена государственная регистрация отчета об </w:t>
      </w:r>
      <w:r>
        <w:lastRenderedPageBreak/>
        <w:t>итогах дополнительного выпуска или не представлено уведомление об итогах дополнительного выпуска в случае, если в соответствии с Федеральным законом «О рынке ценных бумаг» государственная регистрация отчета об итогах дополнительного выпуска акций не осуществляется):</w:t>
      </w:r>
      <w:r>
        <w:rPr>
          <w:rStyle w:val="Subst"/>
          <w:bCs/>
          <w:iCs/>
        </w:rPr>
        <w:t xml:space="preserve"> 0</w:t>
      </w:r>
    </w:p>
    <w:p w:rsidR="0063119E" w:rsidRDefault="0063119E">
      <w:pPr>
        <w:ind w:left="200"/>
      </w:pPr>
      <w:r>
        <w:t>Количество объявленных акций:</w:t>
      </w:r>
      <w:r>
        <w:rPr>
          <w:rStyle w:val="Subst"/>
          <w:bCs/>
          <w:iCs/>
        </w:rPr>
        <w:t xml:space="preserve"> 0</w:t>
      </w:r>
    </w:p>
    <w:p w:rsidR="0063119E" w:rsidRDefault="0063119E">
      <w:pPr>
        <w:ind w:left="200"/>
      </w:pPr>
      <w:r>
        <w:t>Количество акций, поступивших в распоряжение (находящихся на балансе) эмитента:</w:t>
      </w:r>
      <w:r>
        <w:rPr>
          <w:rStyle w:val="Subst"/>
          <w:bCs/>
          <w:iCs/>
        </w:rPr>
        <w:t xml:space="preserve"> 0</w:t>
      </w:r>
    </w:p>
    <w:p w:rsidR="0063119E" w:rsidRDefault="0063119E">
      <w:pPr>
        <w:ind w:left="200"/>
      </w:pPr>
      <w: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bCs/>
          <w:iCs/>
        </w:rPr>
        <w:t xml:space="preserve"> 0</w:t>
      </w:r>
    </w:p>
    <w:p w:rsidR="0063119E" w:rsidRDefault="0063119E">
      <w:pPr>
        <w:pStyle w:val="ThinDelim"/>
      </w:pPr>
    </w:p>
    <w:p w:rsidR="0063119E" w:rsidRDefault="0063119E">
      <w:pPr>
        <w:ind w:left="200"/>
      </w:pPr>
      <w:r>
        <w:t>Выпуски акций данной категории (типа):</w:t>
      </w:r>
    </w:p>
    <w:p w:rsidR="0063119E" w:rsidRDefault="0063119E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892"/>
        <w:gridCol w:w="7360"/>
      </w:tblGrid>
      <w:tr w:rsidR="0063119E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63119E" w:rsidRDefault="0063119E">
            <w:pPr>
              <w:jc w:val="center"/>
            </w:pPr>
            <w:r>
              <w:t>Дата государственной 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3119E" w:rsidRDefault="0063119E">
            <w:pPr>
              <w:jc w:val="center"/>
            </w:pPr>
            <w:r>
              <w:t>Государственный регистрационный номер выпуска</w:t>
            </w:r>
          </w:p>
        </w:tc>
      </w:tr>
      <w:tr w:rsidR="0063119E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63119E" w:rsidRDefault="0063119E">
            <w:r>
              <w:t>29.11.1993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3119E" w:rsidRDefault="0063119E">
            <w:r>
              <w:t>1-01-11895-F</w:t>
            </w:r>
          </w:p>
        </w:tc>
      </w:tr>
    </w:tbl>
    <w:p w:rsidR="0063119E" w:rsidRDefault="0063119E"/>
    <w:p w:rsidR="0063119E" w:rsidRDefault="0063119E">
      <w:pPr>
        <w:ind w:left="200"/>
      </w:pPr>
      <w:r>
        <w:t>Права, предоставляемые акциями их владельцам:</w:t>
      </w:r>
      <w:r>
        <w:br/>
      </w:r>
      <w:r>
        <w:rPr>
          <w:rStyle w:val="Subst"/>
          <w:bCs/>
          <w:iCs/>
        </w:rPr>
        <w:t>Права владельца каждой ценной бумаги выпуска в соответствии с Уставом эмитента:</w:t>
      </w:r>
      <w:r>
        <w:rPr>
          <w:rStyle w:val="Subst"/>
          <w:bCs/>
          <w:iCs/>
        </w:rPr>
        <w:br/>
        <w:t>5.4. Каждая обыкновенная акция Общества предоставляет акционеру - ее владельцу одинаковый объем прав.</w:t>
      </w:r>
      <w:r>
        <w:rPr>
          <w:rStyle w:val="Subst"/>
          <w:bCs/>
          <w:iCs/>
        </w:rPr>
        <w:br/>
        <w:t>5.5. Общество обязано обеспечить ведение и хранение реестра акционеров Общества не позднее одного месяца с момента государственной регистрации Общества.</w:t>
      </w:r>
      <w:r>
        <w:rPr>
          <w:rStyle w:val="Subst"/>
          <w:bCs/>
          <w:iCs/>
        </w:rPr>
        <w:br/>
        <w:t xml:space="preserve">5.6. Акционеры - владельцы обыкновенных акций Общества могут участвовать в </w:t>
      </w:r>
      <w:proofErr w:type="spellStart"/>
      <w:r>
        <w:rPr>
          <w:rStyle w:val="Subst"/>
          <w:bCs/>
          <w:iCs/>
        </w:rPr>
        <w:t>об¬щем</w:t>
      </w:r>
      <w:proofErr w:type="spellEnd"/>
      <w:r>
        <w:rPr>
          <w:rStyle w:val="Subst"/>
          <w:bCs/>
          <w:iCs/>
        </w:rPr>
        <w:t xml:space="preserve"> собрании акционеров с правом голоса по всем вопросам его компетенции, а также имеют право на получение дивидендов, а в случае ликвидации Общества - право на получение части имущества.</w:t>
      </w:r>
      <w:r>
        <w:rPr>
          <w:rStyle w:val="Subst"/>
          <w:bCs/>
          <w:iCs/>
        </w:rPr>
        <w:br/>
        <w:t xml:space="preserve">5.7. Акционер имеет право в соответствии с действующим законодательством и </w:t>
      </w:r>
      <w:proofErr w:type="spellStart"/>
      <w:r>
        <w:rPr>
          <w:rStyle w:val="Subst"/>
          <w:bCs/>
          <w:iCs/>
        </w:rPr>
        <w:t>на¬стоящим</w:t>
      </w:r>
      <w:proofErr w:type="spellEnd"/>
      <w:r>
        <w:rPr>
          <w:rStyle w:val="Subst"/>
          <w:bCs/>
          <w:iCs/>
        </w:rPr>
        <w:t xml:space="preserve"> уставом:</w:t>
      </w:r>
      <w:r>
        <w:rPr>
          <w:rStyle w:val="Subst"/>
          <w:bCs/>
          <w:iCs/>
        </w:rPr>
        <w:br/>
        <w:t>- участвовать в управлении делами Общества;</w:t>
      </w:r>
      <w:r>
        <w:rPr>
          <w:rStyle w:val="Subst"/>
          <w:bCs/>
          <w:iCs/>
        </w:rPr>
        <w:br/>
        <w:t>- получать часть прибыли Общества;</w:t>
      </w:r>
      <w:r>
        <w:rPr>
          <w:rStyle w:val="Subst"/>
          <w:bCs/>
          <w:iCs/>
        </w:rPr>
        <w:br/>
        <w:t xml:space="preserve">- получать в случае ликвидации Общества часть имущества, оставшегося после </w:t>
      </w:r>
      <w:proofErr w:type="spellStart"/>
      <w:r>
        <w:rPr>
          <w:rStyle w:val="Subst"/>
          <w:bCs/>
          <w:iCs/>
        </w:rPr>
        <w:t>расче¬тов</w:t>
      </w:r>
      <w:proofErr w:type="spellEnd"/>
      <w:r>
        <w:rPr>
          <w:rStyle w:val="Subst"/>
          <w:bCs/>
          <w:iCs/>
        </w:rPr>
        <w:t xml:space="preserve"> с кредиторами, или его стоимость;</w:t>
      </w:r>
      <w:r>
        <w:rPr>
          <w:rStyle w:val="Subst"/>
          <w:bCs/>
          <w:iCs/>
        </w:rPr>
        <w:br/>
        <w:t xml:space="preserve">- осуществлять иные права, предусмотренные настоящим Уставом, действующим </w:t>
      </w:r>
      <w:proofErr w:type="spellStart"/>
      <w:r>
        <w:rPr>
          <w:rStyle w:val="Subst"/>
          <w:bCs/>
          <w:iCs/>
        </w:rPr>
        <w:t>за¬конодательством</w:t>
      </w:r>
      <w:proofErr w:type="spellEnd"/>
      <w:r>
        <w:rPr>
          <w:rStyle w:val="Subst"/>
          <w:bCs/>
          <w:iCs/>
        </w:rPr>
        <w:t>, а также решениями Общего собрания акционеров;</w:t>
      </w:r>
      <w:r>
        <w:rPr>
          <w:rStyle w:val="Subst"/>
          <w:bCs/>
          <w:iCs/>
        </w:rPr>
        <w:br/>
        <w:t xml:space="preserve">- знакомиться с Уставом Общества и получить его копию за сумму, не превышающую стоимость затрат на ее изготовление. </w:t>
      </w:r>
      <w:r>
        <w:rPr>
          <w:rStyle w:val="Subst"/>
          <w:bCs/>
          <w:iCs/>
        </w:rPr>
        <w:br/>
        <w:t>5.14. Акционеры владельцы голосующих акций вправе требовать выкупа Обществом всех или части принадлежащих им акций в случаях принятия общим собранием следующих решений:</w:t>
      </w:r>
      <w:r>
        <w:rPr>
          <w:rStyle w:val="Subst"/>
          <w:bCs/>
          <w:iCs/>
        </w:rPr>
        <w:br/>
        <w:t>- о реорганизации Общества;</w:t>
      </w:r>
      <w:r>
        <w:rPr>
          <w:rStyle w:val="Subst"/>
          <w:bCs/>
          <w:iCs/>
        </w:rPr>
        <w:br/>
        <w:t>- о совершении крупной сделки, предметом которой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</w:rPr>
        <w:br/>
        <w:t>- о внесении изменений и дополнений в устав Общества или об утверждении устава Общества в новой редакции, ограничивающих их права;</w:t>
      </w:r>
      <w:r>
        <w:rPr>
          <w:rStyle w:val="Subst"/>
          <w:bCs/>
          <w:iCs/>
        </w:rPr>
        <w:br/>
        <w:t>если они голосовали против принятия указанных решений или не принимали участия в голосовании.</w:t>
      </w:r>
      <w:r>
        <w:rPr>
          <w:rStyle w:val="Subst"/>
          <w:bCs/>
          <w:iCs/>
        </w:rPr>
        <w:br/>
      </w:r>
      <w:proofErr w:type="gramStart"/>
      <w:r>
        <w:rPr>
          <w:rStyle w:val="Subst"/>
          <w:bCs/>
          <w:iCs/>
        </w:rPr>
        <w:t xml:space="preserve">Список акционеров, имеющих право требовать выкупа Обществом принадлежащих им акций, составляется на основании данных реестра акционеров Общества на день </w:t>
      </w:r>
      <w:proofErr w:type="spellStart"/>
      <w:r>
        <w:rPr>
          <w:rStyle w:val="Subst"/>
          <w:bCs/>
          <w:iCs/>
        </w:rPr>
        <w:t>состав¬ления</w:t>
      </w:r>
      <w:proofErr w:type="spellEnd"/>
      <w:r>
        <w:rPr>
          <w:rStyle w:val="Subst"/>
          <w:bCs/>
          <w:iCs/>
        </w:rPr>
        <w:t xml:space="preserve"> списка акционеров Общества, имеющих право на участие в Общем Собрании </w:t>
      </w:r>
      <w:proofErr w:type="spellStart"/>
      <w:r>
        <w:rPr>
          <w:rStyle w:val="Subst"/>
          <w:bCs/>
          <w:iCs/>
        </w:rPr>
        <w:t>акцио¬неров</w:t>
      </w:r>
      <w:proofErr w:type="spellEnd"/>
      <w:r>
        <w:rPr>
          <w:rStyle w:val="Subst"/>
          <w:bCs/>
          <w:iCs/>
        </w:rPr>
        <w:t>, повестка дня которого включает вопросы, голосование по которым в соответствии с Федеральным законом "Об акционерных обществах" может повлечь возникновение права требовать выкупа акций.</w:t>
      </w:r>
      <w:proofErr w:type="gramEnd"/>
      <w:r>
        <w:rPr>
          <w:rStyle w:val="Subst"/>
          <w:bCs/>
          <w:iCs/>
        </w:rPr>
        <w:br/>
        <w:t xml:space="preserve">К сообщению о проведении общего собрания в этом случае прилагается специальная форма для письменного требования акционером выкупа Обществом принадлежащих ему </w:t>
      </w:r>
      <w:proofErr w:type="spellStart"/>
      <w:r>
        <w:rPr>
          <w:rStyle w:val="Subst"/>
          <w:bCs/>
          <w:iCs/>
        </w:rPr>
        <w:t>ак¬ций</w:t>
      </w:r>
      <w:proofErr w:type="spellEnd"/>
      <w:r>
        <w:rPr>
          <w:rStyle w:val="Subst"/>
          <w:bCs/>
          <w:iCs/>
        </w:rPr>
        <w:t>. Форма требования утверждается Советом Директоров.</w:t>
      </w:r>
      <w:r>
        <w:rPr>
          <w:rStyle w:val="Subst"/>
          <w:bCs/>
          <w:iCs/>
        </w:rPr>
        <w:br/>
        <w:t xml:space="preserve">Акционер имеет право направить заполненную им форму письменного требования о выкупе Обществом принадлежащих ему акций в срок не позднее 45 дней </w:t>
      </w:r>
      <w:proofErr w:type="gramStart"/>
      <w:r>
        <w:rPr>
          <w:rStyle w:val="Subst"/>
          <w:bCs/>
          <w:iCs/>
        </w:rPr>
        <w:t>с даты принятия</w:t>
      </w:r>
      <w:proofErr w:type="gramEnd"/>
      <w:r>
        <w:rPr>
          <w:rStyle w:val="Subst"/>
          <w:bCs/>
          <w:iCs/>
        </w:rPr>
        <w:t xml:space="preserve"> соответствующего решения общим собранием акционеров.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br/>
        <w:t>Владельцы каждой ценной бумаги выпуска имеют также иные права, предусмотренные действующим законодательством Российской Федерации.</w:t>
      </w:r>
      <w:r>
        <w:rPr>
          <w:rStyle w:val="Subst"/>
          <w:bCs/>
          <w:iCs/>
        </w:rPr>
        <w:br/>
      </w:r>
    </w:p>
    <w:p w:rsidR="0063119E" w:rsidRDefault="0063119E">
      <w:pPr>
        <w:ind w:left="200"/>
      </w:pPr>
      <w:r>
        <w:lastRenderedPageBreak/>
        <w:t>Иные сведения об акциях, указываемые эмитентом по собственному усмотрению:</w:t>
      </w:r>
      <w:r>
        <w:br/>
      </w:r>
    </w:p>
    <w:p w:rsidR="0063119E" w:rsidRDefault="0063119E">
      <w:pPr>
        <w:ind w:left="200"/>
      </w:pPr>
    </w:p>
    <w:p w:rsidR="0063119E" w:rsidRDefault="0063119E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63119E" w:rsidRDefault="0063119E">
      <w:pPr>
        <w:pStyle w:val="2"/>
      </w:pPr>
      <w:r>
        <w:t>8.3.1. Сведения о выпусках, все ценные бумаги которых погашены</w:t>
      </w:r>
    </w:p>
    <w:p w:rsidR="0063119E" w:rsidRDefault="0063119E">
      <w:pPr>
        <w:ind w:left="200"/>
      </w:pPr>
      <w:r>
        <w:rPr>
          <w:rStyle w:val="Subst"/>
          <w:bCs/>
          <w:iCs/>
        </w:rPr>
        <w:t>Указанных выпусков нет</w:t>
      </w:r>
    </w:p>
    <w:p w:rsidR="0063119E" w:rsidRDefault="0063119E">
      <w:pPr>
        <w:pStyle w:val="2"/>
      </w:pPr>
      <w:r>
        <w:t>8.3.2. Сведения о выпусках, ценные бумаги которых не являются погашенными</w:t>
      </w:r>
    </w:p>
    <w:p w:rsidR="0063119E" w:rsidRDefault="0063119E">
      <w:pPr>
        <w:ind w:left="200"/>
      </w:pPr>
      <w:r>
        <w:rPr>
          <w:rStyle w:val="Subst"/>
          <w:bCs/>
          <w:iCs/>
        </w:rPr>
        <w:t>Указанных выпусков нет</w:t>
      </w:r>
    </w:p>
    <w:p w:rsidR="0063119E" w:rsidRDefault="0063119E">
      <w:pPr>
        <w:pStyle w:val="2"/>
      </w:pPr>
      <w: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</w:p>
    <w:p w:rsidR="0063119E" w:rsidRDefault="0063119E">
      <w:pPr>
        <w:ind w:left="200"/>
      </w:pPr>
      <w:r>
        <w:rPr>
          <w:rStyle w:val="Subst"/>
          <w:bCs/>
          <w:iCs/>
        </w:rPr>
        <w:t>Эмитент не регистрировал проспект облигаций с обеспечением, допуск к торгам на фондовой бирже биржевых облигаций с обеспечением  не осуществлялся</w:t>
      </w:r>
    </w:p>
    <w:p w:rsidR="0063119E" w:rsidRDefault="0063119E">
      <w:pPr>
        <w:pStyle w:val="2"/>
      </w:pPr>
      <w:r>
        <w:t>8.4.1. Условия обеспечения исполнения обязательств по облигациям с ипотечным покрытием</w:t>
      </w:r>
    </w:p>
    <w:p w:rsidR="0063119E" w:rsidRDefault="0063119E">
      <w:pPr>
        <w:ind w:left="200"/>
      </w:pPr>
      <w:r>
        <w:rPr>
          <w:rStyle w:val="Subst"/>
          <w:bCs/>
          <w:iCs/>
        </w:rPr>
        <w:t>Эмитент не размещал облигации с ипотечным покрытием, обязательства по которым еще не исполнены</w:t>
      </w:r>
    </w:p>
    <w:p w:rsidR="0063119E" w:rsidRDefault="0063119E">
      <w:pPr>
        <w:pStyle w:val="2"/>
      </w:pPr>
      <w:r>
        <w:t>8.5. Сведения об организациях, осуществляющих учет прав на эмиссионные ценные бумаги эмитента</w:t>
      </w:r>
    </w:p>
    <w:p w:rsidR="0063119E" w:rsidRDefault="0063119E">
      <w:pPr>
        <w:ind w:left="200"/>
      </w:pPr>
    </w:p>
    <w:p w:rsidR="0063119E" w:rsidRDefault="0063119E">
      <w:pPr>
        <w:ind w:left="200"/>
      </w:pPr>
      <w:r>
        <w:t>Лицо, осуществляющее ведение реестра владельцев именных ценных бумаг эмитента:</w:t>
      </w:r>
      <w:r>
        <w:rPr>
          <w:rStyle w:val="Subst"/>
          <w:bCs/>
          <w:iCs/>
        </w:rPr>
        <w:t xml:space="preserve"> регистратор</w:t>
      </w:r>
    </w:p>
    <w:p w:rsidR="0063119E" w:rsidRDefault="0063119E">
      <w:pPr>
        <w:pStyle w:val="SubHeading"/>
        <w:ind w:left="200"/>
      </w:pPr>
      <w:r>
        <w:t>Сведения о регистраторе</w:t>
      </w:r>
    </w:p>
    <w:p w:rsidR="0063119E" w:rsidRDefault="0063119E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Регистратор Р.О.С.Т.</w:t>
      </w:r>
    </w:p>
    <w:p w:rsidR="0063119E" w:rsidRDefault="0063119E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Регистратор Р.О.С.Т.</w:t>
      </w:r>
    </w:p>
    <w:p w:rsidR="0063119E" w:rsidRDefault="0063119E">
      <w:pPr>
        <w:ind w:left="400"/>
      </w:pPr>
      <w:r>
        <w:t>Место нахождения:</w:t>
      </w:r>
      <w:r>
        <w:rPr>
          <w:rStyle w:val="Subst"/>
          <w:bCs/>
          <w:iCs/>
        </w:rPr>
        <w:t xml:space="preserve"> 630007, РФ, г. Новосибирск, ул. Коммунистическая, д. 50</w:t>
      </w:r>
    </w:p>
    <w:p w:rsidR="0063119E" w:rsidRDefault="0063119E">
      <w:pPr>
        <w:ind w:left="400"/>
      </w:pPr>
      <w:r>
        <w:t>ИНН:</w:t>
      </w:r>
      <w:r>
        <w:rPr>
          <w:rStyle w:val="Subst"/>
          <w:bCs/>
          <w:iCs/>
        </w:rPr>
        <w:t xml:space="preserve"> 7726030449</w:t>
      </w:r>
    </w:p>
    <w:p w:rsidR="0063119E" w:rsidRDefault="0063119E">
      <w:pPr>
        <w:ind w:left="400"/>
      </w:pPr>
    </w:p>
    <w:p w:rsidR="0063119E" w:rsidRDefault="0063119E">
      <w:pPr>
        <w:pStyle w:val="SubHeading"/>
        <w:ind w:left="400"/>
      </w:pPr>
      <w:r>
        <w:t>Данные о лицензии на осуществление деятельности по ведению реестра владельцев ценных бумаг</w:t>
      </w:r>
    </w:p>
    <w:p w:rsidR="0063119E" w:rsidRDefault="0063119E">
      <w:pPr>
        <w:ind w:left="600"/>
      </w:pPr>
      <w:r>
        <w:t>Номер:</w:t>
      </w:r>
      <w:r>
        <w:rPr>
          <w:rStyle w:val="Subst"/>
          <w:bCs/>
          <w:iCs/>
        </w:rPr>
        <w:t xml:space="preserve"> 10-000-1-00264</w:t>
      </w:r>
    </w:p>
    <w:p w:rsidR="0063119E" w:rsidRDefault="0063119E">
      <w:pPr>
        <w:ind w:left="600"/>
      </w:pPr>
      <w:r>
        <w:t>Дата выдачи:</w:t>
      </w:r>
      <w:r>
        <w:rPr>
          <w:rStyle w:val="Subst"/>
          <w:bCs/>
          <w:iCs/>
        </w:rPr>
        <w:t xml:space="preserve"> 03.12.2002</w:t>
      </w:r>
    </w:p>
    <w:p w:rsidR="0063119E" w:rsidRDefault="0063119E">
      <w:pPr>
        <w:ind w:left="600"/>
      </w:pPr>
      <w:r>
        <w:t>Дата окончания действия:</w:t>
      </w:r>
    </w:p>
    <w:p w:rsidR="0063119E" w:rsidRDefault="0063119E">
      <w:pPr>
        <w:ind w:left="800"/>
      </w:pPr>
      <w:r>
        <w:rPr>
          <w:rStyle w:val="Subst"/>
          <w:bCs/>
          <w:iCs/>
        </w:rPr>
        <w:t>Бессрочная</w:t>
      </w:r>
    </w:p>
    <w:p w:rsidR="0063119E" w:rsidRDefault="0063119E">
      <w:pPr>
        <w:ind w:left="6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ФКЦБ (ФСФР) России</w:t>
      </w:r>
    </w:p>
    <w:p w:rsidR="0063119E" w:rsidRDefault="0063119E">
      <w:pPr>
        <w:ind w:left="400"/>
      </w:pPr>
      <w: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bCs/>
          <w:iCs/>
        </w:rPr>
        <w:t xml:space="preserve"> 12.11.2004</w:t>
      </w:r>
    </w:p>
    <w:p w:rsidR="0063119E" w:rsidRDefault="0063119E">
      <w:pPr>
        <w:ind w:left="200"/>
      </w:pPr>
    </w:p>
    <w:p w:rsidR="0063119E" w:rsidRDefault="0063119E">
      <w:pPr>
        <w:pStyle w:val="ThinDelim"/>
      </w:pPr>
    </w:p>
    <w:p w:rsidR="0063119E" w:rsidRDefault="0063119E">
      <w:pPr>
        <w:ind w:left="200"/>
      </w:pPr>
    </w:p>
    <w:p w:rsidR="0063119E" w:rsidRDefault="0063119E">
      <w:pPr>
        <w:pStyle w:val="2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63119E" w:rsidRDefault="0063119E">
      <w:pPr>
        <w:ind w:left="200"/>
      </w:pPr>
      <w:proofErr w:type="gramStart"/>
      <w:r>
        <w:rPr>
          <w:rStyle w:val="Subst"/>
          <w:bCs/>
          <w:iCs/>
        </w:rPr>
        <w:t>Закон РФ «О валютном регулировании и валютном контроле» от 9 октября 1992 года № 3615-1 (в ред. Федеральных законов от 29.12.1998 N192-ФЗ, от 05.07.1999 N128-ФЗ, от 31.05.2001 N72-ФЗ, от 08.08.2001 N130-ФЗ, от 30.12.2001 N196-ФЗ, от 31.12.2002 N187-ФЗ, от 31.12.2002 N192-ФЗ, от 27.02.2003 N28-ФЗ, от 07.07.2003 N116-ФЗ, с изменениями, внесенными Определением Конституционного Суда РФ от 04.03.1999 N50-О), Федеральный закон «Об иностранных инвестициях</w:t>
      </w:r>
      <w:proofErr w:type="gramEnd"/>
      <w:r>
        <w:rPr>
          <w:rStyle w:val="Subst"/>
          <w:bCs/>
          <w:iCs/>
        </w:rPr>
        <w:t xml:space="preserve"> </w:t>
      </w:r>
      <w:proofErr w:type="gramStart"/>
      <w:r>
        <w:rPr>
          <w:rStyle w:val="Subst"/>
          <w:bCs/>
          <w:iCs/>
        </w:rPr>
        <w:t xml:space="preserve">в Российской Федерации» от 9 июля 1999 года №160-ФЗ (в ред. Федеральных законов от 21.03.2002 N31-ФЗ, от 25.07.2002 N117-ФЗ), Федеральный закон «Об инвестиционной </w:t>
      </w:r>
      <w:r>
        <w:rPr>
          <w:rStyle w:val="Subst"/>
          <w:bCs/>
          <w:iCs/>
        </w:rPr>
        <w:lastRenderedPageBreak/>
        <w:t xml:space="preserve">деятельности в Российской Федерации, осуществляемой в форме капитальных иностранных вложений» от 25 февраля 1999 года №39-ФЗ (в ред. Федерального закона от 02.01.2000 N22-ФЗ), международные договоры Российской Федерации по вопросам </w:t>
      </w:r>
      <w:proofErr w:type="spellStart"/>
      <w:r>
        <w:rPr>
          <w:rStyle w:val="Subst"/>
          <w:bCs/>
          <w:iCs/>
        </w:rPr>
        <w:t>избежания</w:t>
      </w:r>
      <w:proofErr w:type="spellEnd"/>
      <w:r>
        <w:rPr>
          <w:rStyle w:val="Subst"/>
          <w:bCs/>
          <w:iCs/>
        </w:rPr>
        <w:t xml:space="preserve"> двойного налогообложения.</w:t>
      </w:r>
      <w:proofErr w:type="gramEnd"/>
    </w:p>
    <w:p w:rsidR="0063119E" w:rsidRDefault="0063119E">
      <w:pPr>
        <w:pStyle w:val="2"/>
      </w:pPr>
      <w:r>
        <w:t>8.7. Описание порядка налогообложения доходов по размещенным и размещаемым эмиссионным ценным бумагам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Порядок налогообложения доходов по размещенным эмиссионным ценным бумагам эмитента с 01.01.2002 г.:</w:t>
      </w:r>
      <w:r>
        <w:rPr>
          <w:rStyle w:val="Subst"/>
          <w:bCs/>
          <w:iCs/>
        </w:rPr>
        <w:br/>
        <w:t>I. Налогообложение доходов юридических лиц по размещаемым ценным бумагам в виде дивидендов.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  <w:t>Категории владельцев ценных бумаг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  <w:t>Юридические лица - налоговые резиденты РФ</w:t>
      </w:r>
      <w:r>
        <w:rPr>
          <w:rStyle w:val="Subst"/>
          <w:bCs/>
          <w:iCs/>
        </w:rPr>
        <w:tab/>
        <w:t>Иностранные юридические лица - (нерезиденты), получающие доходы от источников, находящихся на территории РФ</w:t>
      </w:r>
      <w:r>
        <w:rPr>
          <w:rStyle w:val="Subst"/>
          <w:bCs/>
          <w:iCs/>
        </w:rPr>
        <w:br/>
        <w:t>1. Наименование дохода по размещаемым ценным бумагам</w:t>
      </w:r>
      <w:r>
        <w:rPr>
          <w:rStyle w:val="Subst"/>
          <w:bCs/>
          <w:iCs/>
        </w:rPr>
        <w:tab/>
        <w:t>Дивиденды</w:t>
      </w:r>
      <w:r>
        <w:rPr>
          <w:rStyle w:val="Subst"/>
          <w:bCs/>
          <w:iCs/>
        </w:rPr>
        <w:br/>
        <w:t>2. Наименование налога на доход по ценным бумагам</w:t>
      </w:r>
      <w:r>
        <w:rPr>
          <w:rStyle w:val="Subst"/>
          <w:bCs/>
          <w:iCs/>
        </w:rPr>
        <w:tab/>
        <w:t>Налог на доходы</w:t>
      </w:r>
      <w:r>
        <w:rPr>
          <w:rStyle w:val="Subst"/>
          <w:bCs/>
          <w:iCs/>
        </w:rPr>
        <w:br/>
        <w:t>3. Ставка налога</w:t>
      </w:r>
      <w:r>
        <w:rPr>
          <w:rStyle w:val="Subst"/>
          <w:bCs/>
          <w:iCs/>
        </w:rPr>
        <w:tab/>
        <w:t>6%</w:t>
      </w:r>
      <w:r>
        <w:rPr>
          <w:rStyle w:val="Subst"/>
          <w:bCs/>
          <w:iCs/>
        </w:rPr>
        <w:tab/>
        <w:t>15%</w:t>
      </w:r>
      <w:r>
        <w:rPr>
          <w:rStyle w:val="Subst"/>
          <w:bCs/>
          <w:iCs/>
        </w:rPr>
        <w:br/>
        <w:t>4. Порядок и сроки уплаты налога</w:t>
      </w:r>
      <w:r>
        <w:rPr>
          <w:rStyle w:val="Subst"/>
          <w:bCs/>
          <w:iCs/>
        </w:rPr>
        <w:tab/>
        <w:t>Налоги с доходов в виде дивидендов взимаются у источника выплаты этих доходов и перечисляются в бюджет налоговым агентом, осуществившем выплату, в течение 10 дней со дня выплаты дохода.</w:t>
      </w:r>
      <w:r>
        <w:rPr>
          <w:rStyle w:val="Subst"/>
          <w:bCs/>
          <w:iCs/>
        </w:rPr>
        <w:br/>
        <w:t>5. Особенности порядка налогообложения для данной категории владельцев ценных бумаг</w:t>
      </w:r>
      <w:r>
        <w:rPr>
          <w:rStyle w:val="Subst"/>
          <w:bCs/>
          <w:iCs/>
        </w:rPr>
        <w:tab/>
        <w:t>Общая сумма налога с суммы дивидендов определяется с разницы между суммой дивидендов, подлежащих распределению между акционерами-резидентами, и суммой дивидендов, полученных самим налоговым агентом за отчетный период. В случае</w:t>
      </w:r>
      <w:proofErr w:type="gramStart"/>
      <w:r>
        <w:rPr>
          <w:rStyle w:val="Subst"/>
          <w:bCs/>
          <w:iCs/>
        </w:rPr>
        <w:t>,</w:t>
      </w:r>
      <w:proofErr w:type="gramEnd"/>
      <w:r>
        <w:rPr>
          <w:rStyle w:val="Subst"/>
          <w:bCs/>
          <w:iCs/>
        </w:rPr>
        <w:t xml:space="preserve"> если полученная разница отрицательна, то не возникает обязанности по уплате налога и не производится возмещение из бюджета. Сумма налога, подлежащая удержанию из доходов налогоплательщика получателя дивидендов, исчисляется исходя из общей суммы налога и доли каждого налогоплательщика в общей сумме дивидендов.</w:t>
      </w:r>
      <w:r>
        <w:rPr>
          <w:rStyle w:val="Subst"/>
          <w:bCs/>
          <w:iCs/>
        </w:rPr>
        <w:tab/>
        <w:t xml:space="preserve">Устранение двойного налогообложения. </w:t>
      </w:r>
      <w:proofErr w:type="gramStart"/>
      <w:r>
        <w:rPr>
          <w:rStyle w:val="Subst"/>
          <w:bCs/>
          <w:iCs/>
        </w:rPr>
        <w:t xml:space="preserve">Для освобождения от налогообложения, получения налоговых вычетов или иных налоговых привилегий налогоплательщик должен представить в органы Министерства Российской Федерации по налогам и сборам официальное подтверждение того, что он является резидентом государства, с которым Российская Федерация заключила действующий в течение соответствующего налогового периода (или его части) договор (соглашение) об </w:t>
      </w:r>
      <w:proofErr w:type="spellStart"/>
      <w:r>
        <w:rPr>
          <w:rStyle w:val="Subst"/>
          <w:bCs/>
          <w:iCs/>
        </w:rPr>
        <w:t>избежании</w:t>
      </w:r>
      <w:proofErr w:type="spellEnd"/>
      <w:r>
        <w:rPr>
          <w:rStyle w:val="Subst"/>
          <w:bCs/>
          <w:iCs/>
        </w:rPr>
        <w:t xml:space="preserve"> двойного налогообложения.</w:t>
      </w:r>
      <w:proofErr w:type="gramEnd"/>
      <w:r>
        <w:rPr>
          <w:rStyle w:val="Subst"/>
          <w:bCs/>
          <w:iCs/>
        </w:rPr>
        <w:t xml:space="preserve"> Такое подтверждение может быть представлено как до уплаты налога, так и в течение одного года после окончания того налогового периода, по результатам которого налогоплательщик претендует на получение освобождения от налогообложения, налоговых вычетов или привилегий.</w:t>
      </w:r>
      <w:r>
        <w:rPr>
          <w:rStyle w:val="Subst"/>
          <w:bCs/>
          <w:iCs/>
        </w:rPr>
        <w:br/>
        <w:t>6.Законодательные и нормативные акты, регламентирующие порядок налогообложения указанных доходов.</w:t>
      </w:r>
      <w:r>
        <w:rPr>
          <w:rStyle w:val="Subst"/>
          <w:bCs/>
          <w:iCs/>
        </w:rPr>
        <w:tab/>
        <w:t>Глава 25 Налогового Кодекса РФ "Налог на прибыль организаций"</w:t>
      </w:r>
      <w:r>
        <w:rPr>
          <w:rStyle w:val="Subst"/>
          <w:bCs/>
          <w:iCs/>
        </w:rPr>
        <w:br/>
        <w:t>II. Налогообложение доходов физических лиц по размещаемым ценным бумагам в виде дивидендов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  <w:t>Категории владельцев ценных бумаг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  <w:t>Физические лица - налоговые резиденты РФ</w:t>
      </w:r>
      <w:r>
        <w:rPr>
          <w:rStyle w:val="Subst"/>
          <w:bCs/>
          <w:iCs/>
        </w:rPr>
        <w:tab/>
        <w:t>Физические лица, получающие доходы от источников, расположенных в РФ, не являющиеся налоговыми резидентами РФ</w:t>
      </w:r>
      <w:r>
        <w:rPr>
          <w:rStyle w:val="Subst"/>
          <w:bCs/>
          <w:iCs/>
        </w:rPr>
        <w:br/>
        <w:t>1. Наименование дохода по размещаемым ценным бумагам</w:t>
      </w:r>
      <w:r>
        <w:rPr>
          <w:rStyle w:val="Subst"/>
          <w:bCs/>
          <w:iCs/>
        </w:rPr>
        <w:tab/>
        <w:t>Дивиденды</w:t>
      </w:r>
      <w:r>
        <w:rPr>
          <w:rStyle w:val="Subst"/>
          <w:bCs/>
          <w:iCs/>
        </w:rPr>
        <w:br/>
        <w:t>2. Наименование налога на доход по ценным бумагам</w:t>
      </w:r>
      <w:r>
        <w:rPr>
          <w:rStyle w:val="Subst"/>
          <w:bCs/>
          <w:iCs/>
        </w:rPr>
        <w:tab/>
        <w:t>Налог на доходы физических лиц</w:t>
      </w:r>
      <w:r>
        <w:rPr>
          <w:rStyle w:val="Subst"/>
          <w:bCs/>
          <w:iCs/>
        </w:rPr>
        <w:br/>
        <w:t>3. Ставка налога</w:t>
      </w:r>
      <w:r>
        <w:rPr>
          <w:rStyle w:val="Subst"/>
          <w:bCs/>
          <w:iCs/>
        </w:rPr>
        <w:tab/>
        <w:t>6%</w:t>
      </w:r>
      <w:r>
        <w:rPr>
          <w:rStyle w:val="Subst"/>
          <w:bCs/>
          <w:iCs/>
        </w:rPr>
        <w:tab/>
        <w:t>30%</w:t>
      </w:r>
      <w:r>
        <w:rPr>
          <w:rStyle w:val="Subst"/>
          <w:bCs/>
          <w:iCs/>
        </w:rPr>
        <w:br/>
        <w:t>4. Порядок и сроки уплаты налога</w:t>
      </w:r>
      <w:r>
        <w:rPr>
          <w:rStyle w:val="Subst"/>
          <w:bCs/>
          <w:iCs/>
        </w:rPr>
        <w:tab/>
        <w:t>Обязанность удержать из доходов налогоплательщика сумму налога и уплатить ее в соответствующий бюджет возлагается на Российскую организацию, являющуюся источником дохода налогоплательщика в виде дивидендов (налогового агента). Начисленная сумма налога удерживается непосредственно из доходов налогоплательщика при их фактической выплате.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дохода, а также дня перечисления дохода со счетов налоговых агентов в банке на счета налогоплательщика либо по его поручению на счета третьих лиц в банках.</w:t>
      </w:r>
      <w:r>
        <w:rPr>
          <w:rStyle w:val="Subst"/>
          <w:bCs/>
          <w:iCs/>
        </w:rPr>
        <w:br/>
        <w:t>5. Особенности порядка налогообложения для данной категории владельцев ценных бумаг</w:t>
      </w:r>
      <w:r>
        <w:rPr>
          <w:rStyle w:val="Subst"/>
          <w:bCs/>
          <w:iCs/>
        </w:rPr>
        <w:tab/>
        <w:t>Общая сумма налога с суммы дивидендов определяется с разницы между суммой дивидендов, подлежащих распределению между акционерами-резидентами, и суммой дивидендов, полученных самим налоговым агентом за отчетный период. В случае</w:t>
      </w:r>
      <w:proofErr w:type="gramStart"/>
      <w:r>
        <w:rPr>
          <w:rStyle w:val="Subst"/>
          <w:bCs/>
          <w:iCs/>
        </w:rPr>
        <w:t>,</w:t>
      </w:r>
      <w:proofErr w:type="gramEnd"/>
      <w:r>
        <w:rPr>
          <w:rStyle w:val="Subst"/>
          <w:bCs/>
          <w:iCs/>
        </w:rPr>
        <w:t xml:space="preserve"> если полученная разница отрицательна, то не возникает обязанности по уплате налога и не производится возмещение из бюджета. Сумма налога, подлежащая удержанию из доходов налогоплательщика-получателя дивидендов, исчисляется исходя из общей суммы налога и доли каждого налогоплательщика в </w:t>
      </w:r>
      <w:r>
        <w:rPr>
          <w:rStyle w:val="Subst"/>
          <w:bCs/>
          <w:iCs/>
        </w:rPr>
        <w:lastRenderedPageBreak/>
        <w:t>общей сумме дивидендов.</w:t>
      </w:r>
      <w:r>
        <w:rPr>
          <w:rStyle w:val="Subst"/>
          <w:bCs/>
          <w:iCs/>
        </w:rPr>
        <w:tab/>
        <w:t xml:space="preserve">Устранение двойного налогообложения. </w:t>
      </w:r>
      <w:proofErr w:type="gramStart"/>
      <w:r>
        <w:rPr>
          <w:rStyle w:val="Subst"/>
          <w:bCs/>
          <w:iCs/>
        </w:rPr>
        <w:t xml:space="preserve">Для освобождения от налогообложения, получения налоговых вычетов или иных налоговых привилегий налогоплательщик должен представить в органы Министерства Российской Федерации по налогам и сборам официальное подтверждение того, что он является резидентом государства, с которым Российская Федерация заключила действующий в течение соответствующего налогового периода (или его части) договор (соглашение) об </w:t>
      </w:r>
      <w:proofErr w:type="spellStart"/>
      <w:r>
        <w:rPr>
          <w:rStyle w:val="Subst"/>
          <w:bCs/>
          <w:iCs/>
        </w:rPr>
        <w:t>избежании</w:t>
      </w:r>
      <w:proofErr w:type="spellEnd"/>
      <w:r>
        <w:rPr>
          <w:rStyle w:val="Subst"/>
          <w:bCs/>
          <w:iCs/>
        </w:rPr>
        <w:t xml:space="preserve"> двойного налогообложения.</w:t>
      </w:r>
      <w:proofErr w:type="gramEnd"/>
      <w:r>
        <w:rPr>
          <w:rStyle w:val="Subst"/>
          <w:bCs/>
          <w:iCs/>
        </w:rPr>
        <w:t xml:space="preserve"> Такое подтверждение может быть представлено как до уплаты налога, так и в течение одного года после окончания того налогового периода, по результатам которого налогоплательщик претендует на получение освобождения от налогообложения, налоговых вычетов или привилегий.</w:t>
      </w:r>
      <w:r>
        <w:rPr>
          <w:rStyle w:val="Subst"/>
          <w:bCs/>
          <w:iCs/>
        </w:rPr>
        <w:br/>
        <w:t>6.Законодательные и нормативные акты, регламентирующие порядок налогообложения указанных доходов.</w:t>
      </w:r>
      <w:r>
        <w:rPr>
          <w:rStyle w:val="Subst"/>
          <w:bCs/>
          <w:iCs/>
        </w:rPr>
        <w:tab/>
        <w:t>Налоговый кодекс Российской Федерации часть 2 глава 23 "Налог на доходы физических лиц" (с изменениями и дополнениями)</w:t>
      </w:r>
      <w:r>
        <w:rPr>
          <w:rStyle w:val="Subst"/>
          <w:bCs/>
          <w:iCs/>
        </w:rPr>
        <w:br/>
        <w:t>III. Налогообложение доходов юридических лиц от реализации размещаемых ценных бумаг.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  <w:t>Категории владельцев ценных бумаг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  <w:t xml:space="preserve">Юридические лица </w:t>
      </w:r>
      <w:proofErr w:type="gramStart"/>
      <w:r>
        <w:rPr>
          <w:rStyle w:val="Subst"/>
          <w:bCs/>
          <w:iCs/>
        </w:rPr>
        <w:t>-н</w:t>
      </w:r>
      <w:proofErr w:type="gramEnd"/>
      <w:r>
        <w:rPr>
          <w:rStyle w:val="Subst"/>
          <w:bCs/>
          <w:iCs/>
        </w:rPr>
        <w:t>алоговые резиденты РФ</w:t>
      </w:r>
      <w:r>
        <w:rPr>
          <w:rStyle w:val="Subst"/>
          <w:bCs/>
          <w:iCs/>
        </w:rPr>
        <w:tab/>
        <w:t>Иностранные юридические лица - (нерезиденты), получающие доходы от источников, находящихся на территории РФ</w:t>
      </w:r>
      <w:r>
        <w:rPr>
          <w:rStyle w:val="Subst"/>
          <w:bCs/>
          <w:iCs/>
        </w:rPr>
        <w:br/>
        <w:t>1. Наименование дохода по размещаемым ценным бумагам</w:t>
      </w:r>
      <w:r>
        <w:rPr>
          <w:rStyle w:val="Subst"/>
          <w:bCs/>
          <w:iCs/>
        </w:rPr>
        <w:tab/>
        <w:t>Доходы от операций по реализации ценных бумаг</w:t>
      </w:r>
      <w:r>
        <w:rPr>
          <w:rStyle w:val="Subst"/>
          <w:bCs/>
          <w:iCs/>
        </w:rPr>
        <w:tab/>
        <w:t>Доходы от реализации акций российских организаций, более 50% активов которых состоит из недвижимого имущества, находящегося на территории РФ</w:t>
      </w:r>
      <w:r>
        <w:rPr>
          <w:rStyle w:val="Subst"/>
          <w:bCs/>
          <w:iCs/>
        </w:rPr>
        <w:br/>
        <w:t>2. Наименование налога на доход по ценным бумагам</w:t>
      </w:r>
      <w:r>
        <w:rPr>
          <w:rStyle w:val="Subst"/>
          <w:bCs/>
          <w:iCs/>
        </w:rPr>
        <w:tab/>
        <w:t>Налог на прибыль</w:t>
      </w:r>
      <w:r>
        <w:rPr>
          <w:rStyle w:val="Subst"/>
          <w:bCs/>
          <w:iCs/>
        </w:rPr>
        <w:br/>
        <w:t>3. Ставка налога</w:t>
      </w:r>
      <w:r>
        <w:rPr>
          <w:rStyle w:val="Subst"/>
          <w:bCs/>
          <w:iCs/>
        </w:rPr>
        <w:tab/>
        <w:t>20%</w:t>
      </w:r>
      <w:r>
        <w:rPr>
          <w:rStyle w:val="Subst"/>
          <w:bCs/>
          <w:iCs/>
        </w:rPr>
        <w:tab/>
      </w:r>
      <w:r>
        <w:rPr>
          <w:rStyle w:val="Subst"/>
          <w:bCs/>
          <w:iCs/>
        </w:rPr>
        <w:br/>
        <w:t>4. Порядок и сроки уплаты налога</w:t>
      </w:r>
      <w:r>
        <w:rPr>
          <w:rStyle w:val="Subst"/>
          <w:bCs/>
          <w:iCs/>
        </w:rPr>
        <w:tab/>
      </w:r>
      <w:proofErr w:type="gramStart"/>
      <w:r>
        <w:rPr>
          <w:rStyle w:val="Subst"/>
          <w:bCs/>
          <w:iCs/>
        </w:rPr>
        <w:t>Налог, подлежащий уплате по истечении налогового периода уплачивается</w:t>
      </w:r>
      <w:proofErr w:type="gramEnd"/>
      <w:r>
        <w:rPr>
          <w:rStyle w:val="Subst"/>
          <w:bCs/>
          <w:iCs/>
        </w:rPr>
        <w:t xml:space="preserve"> не позднее 28 марта года, следующего за истекшим налоговым периодом. Квартальные авансовые платежи уплачиваются не позднее 28 дней со дня окончания отчетного периода. Ежемесячные авансовые платежи уплачиваются в срок не позднее 28 числа каждого месяца этого отчетного периода. </w:t>
      </w:r>
      <w:r>
        <w:rPr>
          <w:rStyle w:val="Subst"/>
          <w:bCs/>
          <w:iCs/>
        </w:rPr>
        <w:br/>
        <w:t>По итогам отчетного периода суммы ежемесячных авансовых платежей засчитываются при уплате квартальных авансовых платежей. Квартальные платежи засчитываются в счет уплаты налога по итогам налогового периода.</w:t>
      </w:r>
      <w:r>
        <w:rPr>
          <w:rStyle w:val="Subst"/>
          <w:bCs/>
          <w:iCs/>
        </w:rPr>
        <w:tab/>
        <w:t xml:space="preserve">Налог исчисляется и удерживается российской организацией, выплачивающей доход иностранной организации, при каждой выплате дохода и перечисляется налоговым агентом в федеральный бюджет </w:t>
      </w:r>
      <w:r>
        <w:rPr>
          <w:rStyle w:val="Subst"/>
          <w:bCs/>
          <w:iCs/>
        </w:rPr>
        <w:br/>
        <w:t>в течение 3-х дней после дня выплаты денежных средств иностранной организации</w:t>
      </w:r>
      <w:r>
        <w:rPr>
          <w:rStyle w:val="Subst"/>
          <w:bCs/>
          <w:iCs/>
        </w:rPr>
        <w:br/>
        <w:t>5. Особенности порядка налогообложения для данной категории владельцев ценных бумаг</w:t>
      </w:r>
      <w:proofErr w:type="gramStart"/>
      <w:r>
        <w:rPr>
          <w:rStyle w:val="Subst"/>
          <w:bCs/>
          <w:iCs/>
        </w:rPr>
        <w:tab/>
        <w:t xml:space="preserve"> </w:t>
      </w:r>
      <w:r>
        <w:rPr>
          <w:rStyle w:val="Subst"/>
          <w:bCs/>
          <w:iCs/>
        </w:rPr>
        <w:tab/>
        <w:t>П</w:t>
      </w:r>
      <w:proofErr w:type="gramEnd"/>
      <w:r>
        <w:rPr>
          <w:rStyle w:val="Subst"/>
          <w:bCs/>
          <w:iCs/>
        </w:rPr>
        <w:t>ри представлении иностранной организацией налоговому агенту до даты выплаты дохода подтверждения того, что эта иностранная организация имеет постоянное местонахождение в том государстве, с которым РФ имеет международный договор, регулирующий вопросы налогообложения, в отношении дохода, по которому международным договором предусмотрен льготный режим налогообложения в РФ, производится освобождение от удержания налогов у источника выплаты или удержание налога по пониженным ставкам.</w:t>
      </w:r>
      <w:r>
        <w:rPr>
          <w:rStyle w:val="Subst"/>
          <w:bCs/>
          <w:iCs/>
        </w:rPr>
        <w:br/>
        <w:t>6.Законодательные и нормативные акты, регламентирующие порядок налогообложения указанных доходов.</w:t>
      </w:r>
      <w:r>
        <w:rPr>
          <w:rStyle w:val="Subst"/>
          <w:bCs/>
          <w:iCs/>
        </w:rPr>
        <w:tab/>
        <w:t>Глава 25 Налогового Кодекса РФ "Налог на прибыль организаций"</w:t>
      </w:r>
      <w:r>
        <w:rPr>
          <w:rStyle w:val="Subst"/>
          <w:bCs/>
          <w:iCs/>
        </w:rPr>
        <w:br/>
        <w:t>IV. Налогообложение доходов физических лиц от реализации размещаемых ценных бумаг.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  <w:t>Категории владельцев ценных бумаг</w:t>
      </w:r>
      <w:r>
        <w:rPr>
          <w:rStyle w:val="Subst"/>
          <w:bCs/>
          <w:iCs/>
        </w:rPr>
        <w:br/>
      </w:r>
      <w:r>
        <w:rPr>
          <w:rStyle w:val="Subst"/>
          <w:bCs/>
          <w:iCs/>
        </w:rPr>
        <w:tab/>
        <w:t>Физические лица - налоговые резиденты РФ</w:t>
      </w:r>
      <w:r>
        <w:rPr>
          <w:rStyle w:val="Subst"/>
          <w:bCs/>
          <w:iCs/>
        </w:rPr>
        <w:tab/>
        <w:t>Физические лица, получающие доходы от источников, расположенных в РФ, не являющиеся налоговыми резидентами РФ</w:t>
      </w:r>
      <w:r>
        <w:rPr>
          <w:rStyle w:val="Subst"/>
          <w:bCs/>
          <w:iCs/>
        </w:rPr>
        <w:br/>
        <w:t>1. Наименование дохода по размещаемым ценным бумагам</w:t>
      </w:r>
      <w:r>
        <w:rPr>
          <w:rStyle w:val="Subst"/>
          <w:bCs/>
          <w:iCs/>
        </w:rPr>
        <w:tab/>
        <w:t>Доход (убыток) от реализации ценных бумаг, определяемый как разница между суммами, полученными от реализации ценных бумаг, и расходами на приобретение, реализацию и хранение ценных бумаг, фактически произведенными налогоплательщиком и документально подтвержденными.</w:t>
      </w:r>
      <w:r>
        <w:rPr>
          <w:rStyle w:val="Subst"/>
          <w:bCs/>
          <w:iCs/>
        </w:rPr>
        <w:br/>
        <w:t>2. Наименование налога на доход по ценным бумагам</w:t>
      </w:r>
      <w:r>
        <w:rPr>
          <w:rStyle w:val="Subst"/>
          <w:bCs/>
          <w:iCs/>
        </w:rPr>
        <w:tab/>
        <w:t>Налог на доходы физических лиц</w:t>
      </w:r>
      <w:r>
        <w:rPr>
          <w:rStyle w:val="Subst"/>
          <w:bCs/>
          <w:iCs/>
        </w:rPr>
        <w:br/>
        <w:t>3. Ставка налога</w:t>
      </w:r>
      <w:r>
        <w:rPr>
          <w:rStyle w:val="Subst"/>
          <w:bCs/>
          <w:iCs/>
        </w:rPr>
        <w:tab/>
        <w:t>13%</w:t>
      </w:r>
      <w:r>
        <w:rPr>
          <w:rStyle w:val="Subst"/>
          <w:bCs/>
          <w:iCs/>
        </w:rPr>
        <w:tab/>
        <w:t>30%</w:t>
      </w:r>
      <w:r>
        <w:rPr>
          <w:rStyle w:val="Subst"/>
          <w:bCs/>
          <w:iCs/>
        </w:rPr>
        <w:br/>
        <w:t>4. Порядок и сроки уплаты налога</w:t>
      </w:r>
      <w:r>
        <w:rPr>
          <w:rStyle w:val="Subst"/>
          <w:bCs/>
          <w:iCs/>
        </w:rPr>
        <w:tab/>
        <w:t xml:space="preserve">Расчет и уплата суммы налога осуществляются налоговым агентом по окончании налогового периода (календарного года) или при осуществлении им выплаты денежных средств налогоплательщика до истечения очередного налогового периода. При выплате денежных средств </w:t>
      </w:r>
      <w:proofErr w:type="gramStart"/>
      <w:r>
        <w:rPr>
          <w:rStyle w:val="Subst"/>
          <w:bCs/>
          <w:iCs/>
        </w:rPr>
        <w:t>до</w:t>
      </w:r>
      <w:proofErr w:type="gramEnd"/>
      <w:r>
        <w:rPr>
          <w:rStyle w:val="Subst"/>
          <w:bCs/>
          <w:iCs/>
        </w:rPr>
        <w:t xml:space="preserve"> </w:t>
      </w:r>
      <w:proofErr w:type="gramStart"/>
      <w:r>
        <w:rPr>
          <w:rStyle w:val="Subst"/>
          <w:bCs/>
          <w:iCs/>
        </w:rPr>
        <w:t>истечении</w:t>
      </w:r>
      <w:proofErr w:type="gramEnd"/>
      <w:r>
        <w:rPr>
          <w:rStyle w:val="Subst"/>
          <w:bCs/>
          <w:iCs/>
        </w:rPr>
        <w:t xml:space="preserve"> очередного налогового периода налог уплачивается с доли дохода, соответствующей фактической сумме выплачиваемых денежных средств.</w:t>
      </w:r>
      <w:r>
        <w:rPr>
          <w:rStyle w:val="Subst"/>
          <w:bCs/>
          <w:iCs/>
        </w:rPr>
        <w:br/>
        <w:t>5. Особенности порядка налогообложения для данной категории владельцев ценных бумаг</w:t>
      </w:r>
      <w:proofErr w:type="gramStart"/>
      <w:r>
        <w:rPr>
          <w:rStyle w:val="Subst"/>
          <w:bCs/>
          <w:iCs/>
        </w:rPr>
        <w:tab/>
        <w:t>П</w:t>
      </w:r>
      <w:proofErr w:type="gramEnd"/>
      <w:r>
        <w:rPr>
          <w:rStyle w:val="Subst"/>
          <w:bCs/>
          <w:iCs/>
        </w:rPr>
        <w:t>ри отсутствии с 01.01.2002г. документального подтверждения расходов физическое лицо вправе воспользоваться имущественным налоговым вычетом в сумме, полученной от продажи ценных бумаг, но не превышающей 125 000 рублей.</w:t>
      </w:r>
      <w:r>
        <w:rPr>
          <w:rStyle w:val="Subst"/>
          <w:bCs/>
          <w:iCs/>
        </w:rPr>
        <w:tab/>
        <w:t xml:space="preserve">Устранение двойного налогообложения. </w:t>
      </w:r>
      <w:proofErr w:type="gramStart"/>
      <w:r>
        <w:rPr>
          <w:rStyle w:val="Subst"/>
          <w:bCs/>
          <w:iCs/>
        </w:rPr>
        <w:t xml:space="preserve">Для освобождения от налогообложения, получения налоговых вычетов или иных налоговых привилегий налогоплательщик должен представить в органы Министерства Российской </w:t>
      </w:r>
      <w:r>
        <w:rPr>
          <w:rStyle w:val="Subst"/>
          <w:bCs/>
          <w:iCs/>
        </w:rPr>
        <w:lastRenderedPageBreak/>
        <w:t xml:space="preserve">Федерации по налогам и сборам официальное подтверждение того, что он является резидентом государства, с которым Российская Федерация заключила действующий в течение соответствующего налогового периода (или его части) договор (соглашение) об </w:t>
      </w:r>
      <w:proofErr w:type="spellStart"/>
      <w:r>
        <w:rPr>
          <w:rStyle w:val="Subst"/>
          <w:bCs/>
          <w:iCs/>
        </w:rPr>
        <w:t>избежании</w:t>
      </w:r>
      <w:proofErr w:type="spellEnd"/>
      <w:r>
        <w:rPr>
          <w:rStyle w:val="Subst"/>
          <w:bCs/>
          <w:iCs/>
        </w:rPr>
        <w:t xml:space="preserve"> двойного налогообложения.</w:t>
      </w:r>
      <w:proofErr w:type="gramEnd"/>
      <w:r>
        <w:rPr>
          <w:rStyle w:val="Subst"/>
          <w:bCs/>
          <w:iCs/>
        </w:rPr>
        <w:t xml:space="preserve"> Такое подтверждение может быть представлено как до уплаты налога, так и в течение одного года после окончания того налогового периода, по результатам которого налогоплательщик претендует на получение освобождения от налогообложения, налоговых вычетов или привилегий.</w:t>
      </w:r>
      <w:r>
        <w:rPr>
          <w:rStyle w:val="Subst"/>
          <w:bCs/>
          <w:iCs/>
        </w:rPr>
        <w:br/>
        <w:t>6.Законодательные и нормативные акты, регламентирующие порядок налогообложения указанных доходов.</w:t>
      </w:r>
      <w:r>
        <w:rPr>
          <w:rStyle w:val="Subst"/>
          <w:bCs/>
          <w:iCs/>
        </w:rPr>
        <w:tab/>
        <w:t>Глава 23 Налогового Кодекса РФ "Налог на доходы физических лиц" (с изменениями и дополнениями)</w:t>
      </w:r>
      <w:r>
        <w:rPr>
          <w:rStyle w:val="Subst"/>
          <w:bCs/>
          <w:iCs/>
        </w:rPr>
        <w:br/>
      </w:r>
    </w:p>
    <w:p w:rsidR="0063119E" w:rsidRDefault="0063119E">
      <w:pPr>
        <w:pStyle w:val="2"/>
      </w:pPr>
      <w:r>
        <w:t xml:space="preserve">8.8. </w:t>
      </w:r>
      <w:proofErr w:type="gramStart"/>
      <w:r>
        <w:t>Сведения об объявленных (начисленных) и о выплаченных дивидендах по акциям эмитента, а также о доходах по облигациям эмитента</w:t>
      </w:r>
      <w:proofErr w:type="gramEnd"/>
    </w:p>
    <w:p w:rsidR="0063119E" w:rsidRDefault="0063119E">
      <w:pPr>
        <w:pStyle w:val="2"/>
      </w:pPr>
      <w:r>
        <w:t>8.8.1. Сведения об объявленных и выплаченных дивидендах по акциям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В течение указанного периода решений о выплате дивидендов эмитентом не принималось</w:t>
      </w:r>
    </w:p>
    <w:p w:rsidR="0063119E" w:rsidRDefault="0063119E">
      <w:pPr>
        <w:pStyle w:val="2"/>
      </w:pPr>
      <w:r>
        <w:t>8.8.2. Сведения о начисленных и выплаченных доходах по облигациям эмитента</w:t>
      </w:r>
    </w:p>
    <w:p w:rsidR="0063119E" w:rsidRDefault="0063119E">
      <w:pPr>
        <w:ind w:left="200"/>
      </w:pPr>
      <w:r>
        <w:rPr>
          <w:rStyle w:val="Subst"/>
          <w:bCs/>
          <w:iCs/>
        </w:rPr>
        <w:t>Эмитент не осуществлял эмиссию облигаций</w:t>
      </w:r>
    </w:p>
    <w:p w:rsidR="0063119E" w:rsidRDefault="0063119E">
      <w:pPr>
        <w:pStyle w:val="2"/>
      </w:pPr>
      <w:r>
        <w:t>8.9. Иные сведения</w:t>
      </w:r>
    </w:p>
    <w:p w:rsidR="0063119E" w:rsidRDefault="0063119E">
      <w:pPr>
        <w:ind w:left="200"/>
      </w:pPr>
    </w:p>
    <w:p w:rsidR="0063119E" w:rsidRDefault="0063119E">
      <w:pPr>
        <w:pStyle w:val="2"/>
      </w:pPr>
      <w:r>
        <w:t xml:space="preserve">8.10.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63119E" w:rsidRDefault="0063119E">
      <w:pPr>
        <w:ind w:left="200"/>
      </w:pPr>
      <w:r>
        <w:rPr>
          <w:rStyle w:val="Subst"/>
          <w:bCs/>
          <w:iCs/>
        </w:rPr>
        <w:t xml:space="preserve">Эмитент не является эмитентом представляемых ценных бумаг, право </w:t>
      </w:r>
      <w:proofErr w:type="gramStart"/>
      <w:r>
        <w:rPr>
          <w:rStyle w:val="Subst"/>
          <w:bCs/>
          <w:iCs/>
        </w:rPr>
        <w:t>собственности</w:t>
      </w:r>
      <w:proofErr w:type="gramEnd"/>
      <w:r>
        <w:rPr>
          <w:rStyle w:val="Subst"/>
          <w:bCs/>
          <w:iCs/>
        </w:rPr>
        <w:t xml:space="preserve"> на которые удостоверяется российскими депозитарными расписками</w:t>
      </w:r>
    </w:p>
    <w:sectPr w:rsidR="0063119E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19E" w:rsidRDefault="0063119E">
      <w:r>
        <w:separator/>
      </w:r>
    </w:p>
  </w:endnote>
  <w:endnote w:type="continuationSeparator" w:id="0">
    <w:p w:rsidR="0063119E" w:rsidRDefault="006311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19E" w:rsidRDefault="0063119E">
    <w:pPr>
      <w:framePr w:wrap="auto" w:hAnchor="text" w:xAlign="right"/>
      <w:spacing w:before="0" w:after="0"/>
    </w:pPr>
    <w:fldSimple w:instr="PAGE">
      <w:r w:rsidR="00D04C37">
        <w:rPr>
          <w:noProof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19E" w:rsidRDefault="0063119E">
      <w:r>
        <w:separator/>
      </w:r>
    </w:p>
  </w:footnote>
  <w:footnote w:type="continuationSeparator" w:id="0">
    <w:p w:rsidR="0063119E" w:rsidRDefault="0063119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embedSystemFonts/>
  <w:bordersDoNotSurroundHeader/>
  <w:bordersDoNotSurroundFooter/>
  <w:proofState w:spelling="clean" w:grammar="clean"/>
  <w:stylePaneFormatFilter w:val="3F01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3119E"/>
    <w:rsid w:val="003F4A2B"/>
    <w:rsid w:val="00505539"/>
    <w:rsid w:val="0063119E"/>
    <w:rsid w:val="00D04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  <w:style w:type="paragraph" w:styleId="a3">
    <w:name w:val="Title"/>
    <w:basedOn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b/>
      <w:bCs/>
      <w:sz w:val="24"/>
      <w:szCs w:val="24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sz w:val="16"/>
      <w:szCs w:val="16"/>
    </w:rPr>
  </w:style>
  <w:style w:type="character" w:customStyle="1" w:styleId="Subst">
    <w:name w:val="Subst"/>
    <w:uiPriority w:val="99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30</Pages>
  <Words>9453</Words>
  <Characters>67540</Characters>
  <Application>Microsoft Office Word</Application>
  <DocSecurity>0</DocSecurity>
  <Lines>562</Lines>
  <Paragraphs>153</Paragraphs>
  <ScaleCrop>false</ScaleCrop>
  <Company/>
  <LinksUpToDate>false</LinksUpToDate>
  <CharactersWithSpaces>76840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Е Ж Е К В А Р Т А Л Ь Н Ы Й  О Т Ч Е Т</dc:title>
  <dc:subject/>
  <dc:creator>Котова_ТН</dc:creator>
  <cp:keywords/>
  <dc:description/>
  <cp:lastModifiedBy>Котова_ТН</cp:lastModifiedBy>
  <cp:revision>4</cp:revision>
  <dcterms:created xsi:type="dcterms:W3CDTF">2016-04-01T08:52:00Z</dcterms:created>
  <dcterms:modified xsi:type="dcterms:W3CDTF">2016-04-01T08:53:00Z</dcterms:modified>
</cp:coreProperties>
</file>