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B3F" w:rsidRPr="001C6B3F" w:rsidRDefault="001C6B3F" w:rsidP="001C6B3F">
      <w:pPr>
        <w:widowControl w:val="0"/>
        <w:spacing w:before="20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 w:rsidRPr="001C6B3F">
        <w:rPr>
          <w:rFonts w:ascii="Times New Roman" w:hAnsi="Times New Roman"/>
          <w:b/>
          <w:sz w:val="28"/>
          <w:szCs w:val="28"/>
        </w:rPr>
        <w:t>Сведения о реестродержателе</w:t>
      </w:r>
    </w:p>
    <w:bookmarkEnd w:id="0"/>
    <w:p w:rsidR="001C6B3F" w:rsidRPr="00DE27F2" w:rsidRDefault="001C6B3F" w:rsidP="001C6B3F">
      <w:pPr>
        <w:widowControl w:val="0"/>
        <w:spacing w:before="200" w:line="240" w:lineRule="auto"/>
        <w:rPr>
          <w:rFonts w:ascii="Times New Roman" w:hAnsi="Times New Roman"/>
          <w:sz w:val="21"/>
          <w:szCs w:val="21"/>
        </w:rPr>
      </w:pPr>
      <w:r w:rsidRPr="00DE27F2">
        <w:rPr>
          <w:rFonts w:ascii="Times New Roman" w:hAnsi="Times New Roman"/>
          <w:sz w:val="21"/>
          <w:szCs w:val="21"/>
        </w:rPr>
        <w:t xml:space="preserve">Лицо, осуществляющее ведение реестра владельцев именных ценных бумаг </w:t>
      </w:r>
      <w:r>
        <w:rPr>
          <w:rFonts w:ascii="Times New Roman" w:hAnsi="Times New Roman"/>
          <w:sz w:val="21"/>
          <w:szCs w:val="21"/>
        </w:rPr>
        <w:t>ОАО «КОМКОР»</w:t>
      </w:r>
      <w:r w:rsidRPr="00DE27F2">
        <w:rPr>
          <w:rFonts w:ascii="Times New Roman" w:hAnsi="Times New Roman"/>
          <w:sz w:val="21"/>
          <w:szCs w:val="21"/>
        </w:rPr>
        <w:t>: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5245"/>
      </w:tblGrid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Полное фирменное наименование: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Акционерное общество «Регистраторское общество «СТАТУС»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Сокращенное фирменное наименование: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АО «СТАТУС»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Место нахождения: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  <w:highlight w:val="yellow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 xml:space="preserve">Россия, 109544, г. Москва, ул. </w:t>
            </w:r>
            <w:proofErr w:type="spellStart"/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Новорогожская</w:t>
            </w:r>
            <w:proofErr w:type="spellEnd"/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 xml:space="preserve"> д. 32 стр. 1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ИНН: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  <w:highlight w:val="yellow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7707179242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ОГРН: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  <w:highlight w:val="yellow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1027700003924</w:t>
            </w:r>
          </w:p>
        </w:tc>
      </w:tr>
    </w:tbl>
    <w:p w:rsidR="001C6B3F" w:rsidRPr="00DE27F2" w:rsidRDefault="001C6B3F" w:rsidP="001C6B3F">
      <w:pPr>
        <w:widowControl w:val="0"/>
        <w:tabs>
          <w:tab w:val="left" w:pos="9214"/>
        </w:tabs>
        <w:spacing w:before="200" w:line="240" w:lineRule="auto"/>
        <w:ind w:right="142"/>
        <w:rPr>
          <w:rFonts w:ascii="Times New Roman" w:hAnsi="Times New Roman"/>
          <w:sz w:val="21"/>
          <w:szCs w:val="21"/>
        </w:rPr>
      </w:pPr>
      <w:r w:rsidRPr="00DE27F2">
        <w:rPr>
          <w:rFonts w:ascii="Times New Roman" w:hAnsi="Times New Roman"/>
          <w:sz w:val="21"/>
          <w:szCs w:val="21"/>
        </w:rPr>
        <w:t>Информация о лицензии на осуществление деятельности по ведению реестра владельцев ценных бумаг: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5245"/>
      </w:tblGrid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номер: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10-000-1-00304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дата выдачи: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12.03.2004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срок действия: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бессрочно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орган, выдавший указанную лицензию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  <w:highlight w:val="yellow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Федеральная служба по финансовым рынкам</w:t>
            </w:r>
            <w:r>
              <w:rPr>
                <w:rFonts w:ascii="Times New Roman" w:hAnsi="Times New Roman"/>
                <w:b/>
                <w:i/>
                <w:sz w:val="21"/>
                <w:szCs w:val="21"/>
              </w:rPr>
              <w:t xml:space="preserve"> России</w:t>
            </w:r>
          </w:p>
        </w:tc>
      </w:tr>
      <w:tr w:rsidR="001C6B3F" w:rsidRPr="00DE27F2" w:rsidTr="00BB11F8">
        <w:tc>
          <w:tcPr>
            <w:tcW w:w="3827" w:type="dxa"/>
            <w:vAlign w:val="center"/>
          </w:tcPr>
          <w:p w:rsidR="001C6B3F" w:rsidRPr="00DE27F2" w:rsidRDefault="001C6B3F" w:rsidP="00BB11F8">
            <w:pPr>
              <w:widowControl w:val="0"/>
              <w:autoSpaceDE w:val="0"/>
              <w:autoSpaceDN w:val="0"/>
              <w:spacing w:before="40" w:after="4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DE27F2">
              <w:rPr>
                <w:rFonts w:ascii="Times New Roman" w:hAnsi="Times New Roman"/>
                <w:sz w:val="21"/>
                <w:szCs w:val="21"/>
              </w:rPr>
              <w:t>Дата, с которой регистратор осуществляет ведение реестра владельцев именных ценных бумаг Эмитента</w:t>
            </w:r>
          </w:p>
        </w:tc>
        <w:tc>
          <w:tcPr>
            <w:tcW w:w="5245" w:type="dxa"/>
            <w:vAlign w:val="center"/>
          </w:tcPr>
          <w:p w:rsidR="001C6B3F" w:rsidRPr="00DE27F2" w:rsidRDefault="001C6B3F" w:rsidP="00BB11F8">
            <w:pPr>
              <w:widowControl w:val="0"/>
              <w:spacing w:before="40" w:after="40" w:line="240" w:lineRule="auto"/>
              <w:jc w:val="center"/>
              <w:rPr>
                <w:rFonts w:ascii="Times New Roman" w:hAnsi="Times New Roman"/>
                <w:b/>
                <w:i/>
                <w:sz w:val="21"/>
                <w:szCs w:val="21"/>
                <w:highlight w:val="yellow"/>
              </w:rPr>
            </w:pPr>
            <w:r w:rsidRPr="00B356FE">
              <w:rPr>
                <w:rFonts w:ascii="Times New Roman" w:hAnsi="Times New Roman"/>
                <w:b/>
                <w:i/>
                <w:sz w:val="21"/>
                <w:szCs w:val="21"/>
              </w:rPr>
              <w:t>20.04.2011 г.</w:t>
            </w:r>
          </w:p>
        </w:tc>
      </w:tr>
    </w:tbl>
    <w:p w:rsidR="004B6259" w:rsidRDefault="004B6259"/>
    <w:sectPr w:rsidR="004B62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B3F"/>
    <w:rsid w:val="001C6B3F"/>
    <w:rsid w:val="004B6259"/>
    <w:rsid w:val="00F6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C6B3F"/>
    <w:pPr>
      <w:spacing w:after="525" w:line="240" w:lineRule="auto"/>
      <w:outlineLvl w:val="0"/>
    </w:pPr>
    <w:rPr>
      <w:rFonts w:ascii="Trebuchet MS" w:eastAsia="Times New Roman" w:hAnsi="Trebuchet MS" w:cs="Times New Roman"/>
      <w:kern w:val="36"/>
      <w:sz w:val="42"/>
      <w:szCs w:val="4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6B3F"/>
    <w:rPr>
      <w:rFonts w:ascii="Trebuchet MS" w:eastAsia="Times New Roman" w:hAnsi="Trebuchet MS" w:cs="Times New Roman"/>
      <w:kern w:val="36"/>
      <w:sz w:val="42"/>
      <w:szCs w:val="42"/>
      <w:lang w:eastAsia="ru-RU"/>
    </w:rPr>
  </w:style>
  <w:style w:type="character" w:styleId="a3">
    <w:name w:val="Hyperlink"/>
    <w:basedOn w:val="a0"/>
    <w:uiPriority w:val="99"/>
    <w:semiHidden/>
    <w:unhideWhenUsed/>
    <w:rsid w:val="001C6B3F"/>
    <w:rPr>
      <w:strike w:val="0"/>
      <w:dstrike w:val="0"/>
      <w:color w:val="005597"/>
      <w:u w:val="none"/>
      <w:effect w:val="none"/>
    </w:rPr>
  </w:style>
  <w:style w:type="character" w:styleId="a4">
    <w:name w:val="Strong"/>
    <w:basedOn w:val="a0"/>
    <w:uiPriority w:val="22"/>
    <w:qFormat/>
    <w:rsid w:val="001C6B3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C6B3F"/>
    <w:pPr>
      <w:spacing w:after="525" w:line="240" w:lineRule="auto"/>
      <w:outlineLvl w:val="0"/>
    </w:pPr>
    <w:rPr>
      <w:rFonts w:ascii="Trebuchet MS" w:eastAsia="Times New Roman" w:hAnsi="Trebuchet MS" w:cs="Times New Roman"/>
      <w:kern w:val="36"/>
      <w:sz w:val="42"/>
      <w:szCs w:val="4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6B3F"/>
    <w:rPr>
      <w:rFonts w:ascii="Trebuchet MS" w:eastAsia="Times New Roman" w:hAnsi="Trebuchet MS" w:cs="Times New Roman"/>
      <w:kern w:val="36"/>
      <w:sz w:val="42"/>
      <w:szCs w:val="42"/>
      <w:lang w:eastAsia="ru-RU"/>
    </w:rPr>
  </w:style>
  <w:style w:type="character" w:styleId="a3">
    <w:name w:val="Hyperlink"/>
    <w:basedOn w:val="a0"/>
    <w:uiPriority w:val="99"/>
    <w:semiHidden/>
    <w:unhideWhenUsed/>
    <w:rsid w:val="001C6B3F"/>
    <w:rPr>
      <w:strike w:val="0"/>
      <w:dstrike w:val="0"/>
      <w:color w:val="005597"/>
      <w:u w:val="none"/>
      <w:effect w:val="none"/>
    </w:rPr>
  </w:style>
  <w:style w:type="character" w:styleId="a4">
    <w:name w:val="Strong"/>
    <w:basedOn w:val="a0"/>
    <w:uiPriority w:val="22"/>
    <w:qFormat/>
    <w:rsid w:val="001C6B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53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3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643657">
              <w:marLeft w:val="0"/>
              <w:marRight w:val="0"/>
              <w:marTop w:val="90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94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3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9481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Кащук Елена Михайловна</dc:creator>
  <cp:lastModifiedBy>Кащук Елена Михайловна</cp:lastModifiedBy>
  <cp:revision>1</cp:revision>
  <cp:lastPrinted>2016-06-30T11:00:00Z</cp:lastPrinted>
  <dcterms:created xsi:type="dcterms:W3CDTF">2016-06-30T10:48:00Z</dcterms:created>
  <dcterms:modified xsi:type="dcterms:W3CDTF">2016-06-30T11:15:00Z</dcterms:modified>
</cp:coreProperties>
</file>