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3455" w:rsidRDefault="00E43455"/>
    <w:p w:rsidR="00E43455" w:rsidRDefault="00E43455"/>
    <w:p w:rsidR="00E43455" w:rsidRDefault="00E43455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ОТЧЕТ ЭМИТЕНТА ЭМИССИОННЫХ ЦЕННЫХ БУМАГ</w:t>
      </w:r>
    </w:p>
    <w:p w:rsidR="00E43455" w:rsidRDefault="00E43455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Акционерное общество "</w:t>
      </w:r>
      <w:proofErr w:type="spellStart"/>
      <w:r>
        <w:rPr>
          <w:b/>
          <w:bCs/>
          <w:i/>
          <w:iCs/>
          <w:sz w:val="32"/>
          <w:szCs w:val="32"/>
        </w:rPr>
        <w:t>Ставропольнефтегеофизика</w:t>
      </w:r>
      <w:proofErr w:type="spellEnd"/>
      <w:r>
        <w:rPr>
          <w:b/>
          <w:bCs/>
          <w:i/>
          <w:iCs/>
          <w:sz w:val="32"/>
          <w:szCs w:val="32"/>
        </w:rPr>
        <w:t>"</w:t>
      </w:r>
    </w:p>
    <w:p w:rsidR="00E43455" w:rsidRDefault="00E43455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31815-E</w:t>
      </w:r>
    </w:p>
    <w:p w:rsidR="00E43455" w:rsidRDefault="00E43455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 6 месяцев 2022 г.</w:t>
      </w:r>
    </w:p>
    <w:p w:rsidR="00E43455" w:rsidRDefault="00E43455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Информация, содержащаяся в настоящем отчете эмитента, подлежит раскрытию в соответствии с законодательством Российской Федерации о ценных бумагах</w:t>
      </w:r>
    </w:p>
    <w:p w:rsidR="00E43455" w:rsidRDefault="00E43455"/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892"/>
        <w:gridCol w:w="7360"/>
        <w:gridCol w:w="360"/>
      </w:tblGrid>
      <w:tr w:rsidR="00E43455">
        <w:trPr>
          <w:gridAfter w:val="1"/>
          <w:wAfter w:w="360" w:type="dxa"/>
        </w:trPr>
        <w:tc>
          <w:tcPr>
            <w:tcW w:w="189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E43455" w:rsidRDefault="00E43455">
            <w:r>
              <w:t>Адрес эмитента</w:t>
            </w:r>
          </w:p>
        </w:tc>
        <w:tc>
          <w:tcPr>
            <w:tcW w:w="736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E43455" w:rsidRDefault="00E43455">
            <w:pPr>
              <w:rPr>
                <w:b/>
                <w:bCs/>
              </w:rPr>
            </w:pPr>
            <w:r>
              <w:rPr>
                <w:b/>
                <w:bCs/>
              </w:rPr>
              <w:t>355003, Ставропольский край, город Ставрополь, Л. Толстого, д. 42</w:t>
            </w:r>
          </w:p>
        </w:tc>
      </w:tr>
      <w:tr w:rsidR="00E43455">
        <w:tc>
          <w:tcPr>
            <w:tcW w:w="189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E43455" w:rsidRDefault="00E43455">
            <w:r>
              <w:t>Контактное лицо эмитента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r>
              <w:rPr>
                <w:b/>
                <w:bCs/>
              </w:rPr>
              <w:t xml:space="preserve">Котова Надежда Николаевна, Корпоративный секретарь </w:t>
            </w:r>
            <w:bookmarkStart w:id="0" w:name="_GoBack"/>
            <w:bookmarkEnd w:id="0"/>
          </w:p>
          <w:p w:rsidR="00E43455" w:rsidRDefault="00E43455">
            <w:r>
              <w:t>Телефон:</w:t>
            </w:r>
            <w:r>
              <w:rPr>
                <w:b/>
                <w:bCs/>
              </w:rPr>
              <w:t xml:space="preserve"> (8937) 741-19-06</w:t>
            </w:r>
          </w:p>
          <w:p w:rsidR="00E43455" w:rsidRDefault="00E43455">
            <w:pPr>
              <w:rPr>
                <w:b/>
                <w:bCs/>
              </w:rPr>
            </w:pPr>
            <w:r>
              <w:t>Адрес электронной почты:</w:t>
            </w:r>
            <w:r>
              <w:rPr>
                <w:b/>
                <w:bCs/>
              </w:rPr>
              <w:t xml:space="preserve"> kotovann@rusgeology.ru</w:t>
            </w:r>
          </w:p>
        </w:tc>
        <w:tc>
          <w:tcPr>
            <w:tcW w:w="360" w:type="dxa"/>
          </w:tcPr>
          <w:p w:rsidR="00E43455" w:rsidRDefault="00E43455"/>
        </w:tc>
      </w:tr>
    </w:tbl>
    <w:p w:rsidR="00E43455" w:rsidRDefault="00E43455"/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892"/>
        <w:gridCol w:w="7360"/>
      </w:tblGrid>
      <w:tr w:rsidR="00E43455" w:rsidRPr="005B14C7">
        <w:tc>
          <w:tcPr>
            <w:tcW w:w="1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E43455" w:rsidRDefault="00E43455">
            <w:r>
              <w:t>Адрес страницы в сети Интернет</w:t>
            </w:r>
          </w:p>
        </w:tc>
        <w:tc>
          <w:tcPr>
            <w:tcW w:w="736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E43455" w:rsidRPr="00E43455" w:rsidRDefault="00E43455">
            <w:pPr>
              <w:rPr>
                <w:b/>
                <w:bCs/>
                <w:lang w:val="en-US"/>
              </w:rPr>
            </w:pPr>
            <w:r w:rsidRPr="00E43455">
              <w:rPr>
                <w:b/>
                <w:bCs/>
                <w:lang w:val="en-US"/>
              </w:rPr>
              <w:t>disclosure.1prime.ru/portal/</w:t>
            </w:r>
            <w:proofErr w:type="spellStart"/>
            <w:r w:rsidRPr="00E43455">
              <w:rPr>
                <w:b/>
                <w:bCs/>
                <w:lang w:val="en-US"/>
              </w:rPr>
              <w:t>default.aspx?emId</w:t>
            </w:r>
            <w:proofErr w:type="spellEnd"/>
            <w:r w:rsidRPr="00E43455">
              <w:rPr>
                <w:b/>
                <w:bCs/>
                <w:lang w:val="en-US"/>
              </w:rPr>
              <w:t>=2634011976</w:t>
            </w:r>
          </w:p>
        </w:tc>
      </w:tr>
    </w:tbl>
    <w:p w:rsidR="00E43455" w:rsidRPr="00E43455" w:rsidRDefault="00E43455">
      <w:pPr>
        <w:rPr>
          <w:lang w:val="en-US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572"/>
        <w:gridCol w:w="3680"/>
      </w:tblGrid>
      <w:tr w:rsidR="00E43455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E43455" w:rsidRDefault="00E43455">
            <w:pPr>
              <w:spacing w:before="200"/>
            </w:pPr>
            <w:r>
              <w:t>Представитель управляющей организации АО "</w:t>
            </w:r>
            <w:proofErr w:type="spellStart"/>
            <w:r>
              <w:t>Росгео</w:t>
            </w:r>
            <w:proofErr w:type="spellEnd"/>
            <w:r>
              <w:t>" - Управляющий директор, Доверенность № 77/822-н/77-2021-22-26, от 01.02.2021</w:t>
            </w:r>
          </w:p>
          <w:p w:rsidR="00E43455" w:rsidRDefault="00E43455">
            <w:r>
              <w:t>Договор о передаче полномочий единоличного исполнительного органа Акционерного общества «</w:t>
            </w:r>
            <w:proofErr w:type="spellStart"/>
            <w:r>
              <w:t>Ставропольнефтегеофизика</w:t>
            </w:r>
            <w:proofErr w:type="spellEnd"/>
            <w:r>
              <w:t>» управляющей организации (Акционерному обществу «</w:t>
            </w:r>
            <w:proofErr w:type="spellStart"/>
            <w:r>
              <w:t>Росгеология</w:t>
            </w:r>
            <w:proofErr w:type="spellEnd"/>
            <w:r w:rsidR="00A507D1">
              <w:t>») от 25 декабря 2020 г.</w:t>
            </w:r>
            <w:r w:rsidR="00A507D1">
              <w:br/>
              <w:t>Дата: 4</w:t>
            </w:r>
            <w:r>
              <w:t xml:space="preserve"> августа 2022 г.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E43455" w:rsidRDefault="00E43455"/>
          <w:p w:rsidR="00E43455" w:rsidRDefault="00E43455">
            <w:pPr>
              <w:spacing w:before="200" w:after="200"/>
            </w:pPr>
            <w:r>
              <w:br/>
              <w:t xml:space="preserve">____________ И.М. </w:t>
            </w:r>
            <w:proofErr w:type="spellStart"/>
            <w:r>
              <w:t>Сираев</w:t>
            </w:r>
            <w:proofErr w:type="spellEnd"/>
            <w:r>
              <w:br/>
              <w:t xml:space="preserve">    подпись</w:t>
            </w:r>
          </w:p>
        </w:tc>
      </w:tr>
    </w:tbl>
    <w:p w:rsidR="00E43455" w:rsidRDefault="00E43455"/>
    <w:p w:rsidR="00E43455" w:rsidRDefault="00E43455"/>
    <w:p w:rsidR="00E43455" w:rsidRDefault="00E43455">
      <w:pPr>
        <w:pStyle w:val="1"/>
      </w:pPr>
      <w:r>
        <w:br w:type="page"/>
      </w:r>
      <w:bookmarkStart w:id="1" w:name="_Toc110330564"/>
      <w:r>
        <w:lastRenderedPageBreak/>
        <w:t>Оглавление</w:t>
      </w:r>
      <w:bookmarkEnd w:id="1"/>
    </w:p>
    <w:p w:rsidR="00682E51" w:rsidRDefault="00E43455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fldChar w:fldCharType="begin"/>
      </w:r>
      <w:r>
        <w:instrText>TOC</w:instrText>
      </w:r>
      <w:r>
        <w:fldChar w:fldCharType="separate"/>
      </w:r>
      <w:r w:rsidR="00682E51">
        <w:rPr>
          <w:noProof/>
        </w:rPr>
        <w:t>Оглавление</w:t>
      </w:r>
      <w:r w:rsidR="00682E51">
        <w:rPr>
          <w:noProof/>
        </w:rPr>
        <w:tab/>
      </w:r>
      <w:r w:rsidR="00682E51">
        <w:rPr>
          <w:noProof/>
        </w:rPr>
        <w:fldChar w:fldCharType="begin"/>
      </w:r>
      <w:r w:rsidR="00682E51">
        <w:rPr>
          <w:noProof/>
        </w:rPr>
        <w:instrText xml:space="preserve"> PAGEREF _Toc110330564 \h </w:instrText>
      </w:r>
      <w:r w:rsidR="00682E51">
        <w:rPr>
          <w:noProof/>
        </w:rPr>
      </w:r>
      <w:r w:rsidR="00682E51">
        <w:rPr>
          <w:noProof/>
        </w:rPr>
        <w:fldChar w:fldCharType="separate"/>
      </w:r>
      <w:r w:rsidR="00A507D1">
        <w:rPr>
          <w:noProof/>
        </w:rPr>
        <w:t>2</w:t>
      </w:r>
      <w:r w:rsidR="00682E51">
        <w:rPr>
          <w:noProof/>
        </w:rPr>
        <w:fldChar w:fldCharType="end"/>
      </w:r>
    </w:p>
    <w:p w:rsidR="00682E51" w:rsidRDefault="00682E51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Введение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_Toc110330565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4</w:t>
      </w:r>
      <w:r>
        <w:rPr>
          <w:noProof/>
        </w:rPr>
        <w:fldChar w:fldCharType="end"/>
      </w:r>
    </w:p>
    <w:p w:rsidR="00682E51" w:rsidRDefault="00682E51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Раздел 1. Управленческий отчет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_Toc110330566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4</w:t>
      </w:r>
      <w:r>
        <w:rPr>
          <w:noProof/>
        </w:rPr>
        <w:fldChar w:fldCharType="end"/>
      </w:r>
    </w:p>
    <w:p w:rsidR="00682E51" w:rsidRDefault="00682E51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1.1. Общие сведения об эмитенте и его деятельности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_Toc110330567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4</w:t>
      </w:r>
      <w:r>
        <w:rPr>
          <w:noProof/>
        </w:rPr>
        <w:fldChar w:fldCharType="end"/>
      </w:r>
    </w:p>
    <w:p w:rsidR="00682E51" w:rsidRDefault="00682E51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1.2. Сведения о положении эмитента в отрасли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_Toc110330568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5</w:t>
      </w:r>
      <w:r>
        <w:rPr>
          <w:noProof/>
        </w:rPr>
        <w:fldChar w:fldCharType="end"/>
      </w:r>
    </w:p>
    <w:p w:rsidR="00682E51" w:rsidRDefault="00682E51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1.3. Основные операционные показатели, характеризующие деятельность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_Toc110330569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5</w:t>
      </w:r>
      <w:r>
        <w:rPr>
          <w:noProof/>
        </w:rPr>
        <w:fldChar w:fldCharType="end"/>
      </w:r>
    </w:p>
    <w:p w:rsidR="00682E51" w:rsidRDefault="00682E51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1.4. Основные финансовые показатели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_Toc110330570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6</w:t>
      </w:r>
      <w:r>
        <w:rPr>
          <w:noProof/>
        </w:rPr>
        <w:fldChar w:fldCharType="end"/>
      </w:r>
    </w:p>
    <w:p w:rsidR="00682E51" w:rsidRDefault="00682E51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1.6. Сведения об основных дебиторах, имеющих для эмитента существенное значение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_Toc110330571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6</w:t>
      </w:r>
      <w:r>
        <w:rPr>
          <w:noProof/>
        </w:rPr>
        <w:fldChar w:fldCharType="end"/>
      </w:r>
    </w:p>
    <w:p w:rsidR="00682E51" w:rsidRDefault="00682E51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1.7. Сведения об обязательствах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_Toc110330572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6</w:t>
      </w:r>
      <w:r>
        <w:rPr>
          <w:noProof/>
        </w:rPr>
        <w:fldChar w:fldCharType="end"/>
      </w:r>
    </w:p>
    <w:p w:rsidR="00682E51" w:rsidRDefault="00682E51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1.7.1. Сведения об основных кредиторах, имеющих для эмитента существенное значение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_Toc110330573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6</w:t>
      </w:r>
      <w:r>
        <w:rPr>
          <w:noProof/>
        </w:rPr>
        <w:fldChar w:fldCharType="end"/>
      </w:r>
    </w:p>
    <w:p w:rsidR="00682E51" w:rsidRDefault="00682E51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1.7.2. Сведения об обязательствах эмитента из предоставленного обеспечения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_Toc110330574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6</w:t>
      </w:r>
      <w:r>
        <w:rPr>
          <w:noProof/>
        </w:rPr>
        <w:fldChar w:fldCharType="end"/>
      </w:r>
    </w:p>
    <w:p w:rsidR="00682E51" w:rsidRDefault="00682E51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1.7.3. Сведения о прочих существенных обязательствах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_Toc110330575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6</w:t>
      </w:r>
      <w:r>
        <w:rPr>
          <w:noProof/>
        </w:rPr>
        <w:fldChar w:fldCharType="end"/>
      </w:r>
    </w:p>
    <w:p w:rsidR="00682E51" w:rsidRDefault="00682E51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1.8. Сведения о перспективах развития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_Toc110330576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6</w:t>
      </w:r>
      <w:r>
        <w:rPr>
          <w:noProof/>
        </w:rPr>
        <w:fldChar w:fldCharType="end"/>
      </w:r>
    </w:p>
    <w:p w:rsidR="00682E51" w:rsidRDefault="00682E51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1.9. Сведения о рисках, связанных с деятельностью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_Toc110330577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6</w:t>
      </w:r>
      <w:r>
        <w:rPr>
          <w:noProof/>
        </w:rPr>
        <w:fldChar w:fldCharType="end"/>
      </w:r>
    </w:p>
    <w:p w:rsidR="00682E51" w:rsidRDefault="00682E51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 контроля, внутреннего аудита, а также сведения о работниках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_Toc110330578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7</w:t>
      </w:r>
      <w:r>
        <w:rPr>
          <w:noProof/>
        </w:rPr>
        <w:fldChar w:fldCharType="end"/>
      </w:r>
    </w:p>
    <w:p w:rsidR="00682E51" w:rsidRDefault="00682E51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2.1. Информация о лицах, входящих в состав органов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_Toc110330579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7</w:t>
      </w:r>
      <w:r>
        <w:rPr>
          <w:noProof/>
        </w:rPr>
        <w:fldChar w:fldCharType="end"/>
      </w:r>
    </w:p>
    <w:p w:rsidR="00682E51" w:rsidRDefault="00682E51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_Toc110330580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7</w:t>
      </w:r>
      <w:r>
        <w:rPr>
          <w:noProof/>
        </w:rPr>
        <w:fldChar w:fldCharType="end"/>
      </w:r>
    </w:p>
    <w:p w:rsidR="00682E51" w:rsidRDefault="00682E51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_Toc110330581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8</w:t>
      </w:r>
      <w:r>
        <w:rPr>
          <w:noProof/>
        </w:rPr>
        <w:fldChar w:fldCharType="end"/>
      </w:r>
    </w:p>
    <w:p w:rsidR="00682E51" w:rsidRDefault="00682E51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_Toc110330582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12</w:t>
      </w:r>
      <w:r>
        <w:rPr>
          <w:noProof/>
        </w:rPr>
        <w:fldChar w:fldCharType="end"/>
      </w:r>
    </w:p>
    <w:p w:rsidR="00682E51" w:rsidRDefault="00682E51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_Toc110330583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12</w:t>
      </w:r>
      <w:r>
        <w:rPr>
          <w:noProof/>
        </w:rPr>
        <w:fldChar w:fldCharType="end"/>
      </w:r>
    </w:p>
    <w:p w:rsidR="00682E51" w:rsidRDefault="00682E51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_Toc110330584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12</w:t>
      </w:r>
      <w:r>
        <w:rPr>
          <w:noProof/>
        </w:rPr>
        <w:fldChar w:fldCharType="end"/>
      </w:r>
    </w:p>
    <w:p w:rsidR="00682E51" w:rsidRDefault="00682E51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3.1. Сведения об общем количестве акционеров (участников, членов)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_Toc110330585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13</w:t>
      </w:r>
      <w:r>
        <w:rPr>
          <w:noProof/>
        </w:rPr>
        <w:fldChar w:fldCharType="end"/>
      </w:r>
    </w:p>
    <w:p w:rsidR="00682E51" w:rsidRDefault="00682E51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3.2. 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_Toc110330586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13</w:t>
      </w:r>
      <w:r>
        <w:rPr>
          <w:noProof/>
        </w:rPr>
        <w:fldChar w:fldCharType="end"/>
      </w:r>
    </w:p>
    <w:p w:rsidR="00682E51" w:rsidRDefault="00682E51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(золотой акции)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_Toc110330587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13</w:t>
      </w:r>
      <w:r>
        <w:rPr>
          <w:noProof/>
        </w:rPr>
        <w:fldChar w:fldCharType="end"/>
      </w:r>
    </w:p>
    <w:p w:rsidR="00682E51" w:rsidRDefault="00682E51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3.4. Сделки эмитента, в совершении которых имелась заинтересованность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_Toc110330588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14</w:t>
      </w:r>
      <w:r>
        <w:rPr>
          <w:noProof/>
        </w:rPr>
        <w:fldChar w:fldCharType="end"/>
      </w:r>
    </w:p>
    <w:p w:rsidR="00682E51" w:rsidRDefault="00682E51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3.5. Крупные сделки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_Toc110330589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14</w:t>
      </w:r>
      <w:r>
        <w:rPr>
          <w:noProof/>
        </w:rPr>
        <w:fldChar w:fldCharType="end"/>
      </w:r>
    </w:p>
    <w:p w:rsidR="00682E51" w:rsidRDefault="00682E51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Раздел 4. Дополнительные сведения об эмитенте и о размещенных им ценных бумагах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_Toc110330590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14</w:t>
      </w:r>
      <w:r>
        <w:rPr>
          <w:noProof/>
        </w:rPr>
        <w:fldChar w:fldCharType="end"/>
      </w:r>
    </w:p>
    <w:p w:rsidR="00682E51" w:rsidRDefault="00682E51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4.1. Подконтрольные эмитенту организации, имеющие для него существенное значение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_Toc110330591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14</w:t>
      </w:r>
      <w:r>
        <w:rPr>
          <w:noProof/>
        </w:rPr>
        <w:fldChar w:fldCharType="end"/>
      </w:r>
    </w:p>
    <w:p w:rsidR="00682E51" w:rsidRDefault="00682E51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4.2. Дополнительные сведения, раскрываемые эмитентами облигаций с целевым использованием денежных средств, полученных от их размещения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_Toc110330592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14</w:t>
      </w:r>
      <w:r>
        <w:rPr>
          <w:noProof/>
        </w:rPr>
        <w:fldChar w:fldCharType="end"/>
      </w:r>
    </w:p>
    <w:p w:rsidR="00682E51" w:rsidRDefault="00682E51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4.3.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_Toc110330593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14</w:t>
      </w:r>
      <w:r>
        <w:rPr>
          <w:noProof/>
        </w:rPr>
        <w:fldChar w:fldCharType="end"/>
      </w:r>
    </w:p>
    <w:p w:rsidR="00682E51" w:rsidRDefault="00682E51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4.4. Сведения об объявленных и выплаченных дивидендах по акциям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_Toc110330594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14</w:t>
      </w:r>
      <w:r>
        <w:rPr>
          <w:noProof/>
        </w:rPr>
        <w:fldChar w:fldCharType="end"/>
      </w:r>
    </w:p>
    <w:p w:rsidR="00682E51" w:rsidRDefault="00682E51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4.5. Сведения об организациях, осуществляющих учет прав на эмиссионные ценные бумаги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_Toc110330595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14</w:t>
      </w:r>
      <w:r>
        <w:rPr>
          <w:noProof/>
        </w:rPr>
        <w:fldChar w:fldCharType="end"/>
      </w:r>
    </w:p>
    <w:p w:rsidR="00682E51" w:rsidRDefault="00682E51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4.5.1. Сведения о регистраторе, осуществляющем ведение реестра владельцев ценных бумаг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_Toc110330596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14</w:t>
      </w:r>
      <w:r>
        <w:rPr>
          <w:noProof/>
        </w:rPr>
        <w:fldChar w:fldCharType="end"/>
      </w:r>
    </w:p>
    <w:p w:rsidR="00682E51" w:rsidRDefault="00682E51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4.5.2. Сведения о депозитарии, осуществляющем централизованный учет прав на ценные бумаги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_Toc110330597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14</w:t>
      </w:r>
      <w:r>
        <w:rPr>
          <w:noProof/>
        </w:rPr>
        <w:fldChar w:fldCharType="end"/>
      </w:r>
    </w:p>
    <w:p w:rsidR="00682E51" w:rsidRDefault="00682E51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4.6. Информация об аудиторе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_Toc110330598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14</w:t>
      </w:r>
      <w:r>
        <w:rPr>
          <w:noProof/>
        </w:rPr>
        <w:fldChar w:fldCharType="end"/>
      </w:r>
    </w:p>
    <w:p w:rsidR="00682E51" w:rsidRDefault="00682E51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Раздел 5. Консолидированная финансовая отчетность (финансовая отчетность), бухгалтерская (финансовая) отчетность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_Toc110330599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16</w:t>
      </w:r>
      <w:r>
        <w:rPr>
          <w:noProof/>
        </w:rPr>
        <w:fldChar w:fldCharType="end"/>
      </w:r>
    </w:p>
    <w:p w:rsidR="00682E51" w:rsidRDefault="00682E51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lastRenderedPageBreak/>
        <w:t>5.1. Консолидированная финансовая отчетность (финансовая отчетность)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_Toc110330600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16</w:t>
      </w:r>
      <w:r>
        <w:rPr>
          <w:noProof/>
        </w:rPr>
        <w:fldChar w:fldCharType="end"/>
      </w:r>
    </w:p>
    <w:p w:rsidR="00682E51" w:rsidRDefault="00682E51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5.2. Бухгалтерская (финансовая) отчетность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_Toc110330601 \h </w:instrText>
      </w:r>
      <w:r>
        <w:rPr>
          <w:noProof/>
        </w:rPr>
      </w:r>
      <w:r>
        <w:rPr>
          <w:noProof/>
        </w:rPr>
        <w:fldChar w:fldCharType="separate"/>
      </w:r>
      <w:r w:rsidR="00A507D1">
        <w:rPr>
          <w:noProof/>
        </w:rPr>
        <w:t>16</w:t>
      </w:r>
      <w:r>
        <w:rPr>
          <w:noProof/>
        </w:rPr>
        <w:fldChar w:fldCharType="end"/>
      </w:r>
    </w:p>
    <w:p w:rsidR="00E43455" w:rsidRDefault="00E43455">
      <w:pPr>
        <w:pStyle w:val="1"/>
      </w:pPr>
      <w:r>
        <w:fldChar w:fldCharType="end"/>
      </w:r>
      <w:r>
        <w:br w:type="page"/>
      </w:r>
      <w:bookmarkStart w:id="2" w:name="_Toc110330565"/>
      <w:r>
        <w:lastRenderedPageBreak/>
        <w:t>Введение</w:t>
      </w:r>
      <w:bookmarkEnd w:id="2"/>
    </w:p>
    <w:p w:rsidR="00E43455" w:rsidRDefault="00E43455">
      <w:r>
        <w:t>Информация, содержащаяся в отчете эмитента, подлежит раскрытию в соответствии с пунктом 4 статьи 30 Федерального закона "О рынке ценных бумаг"</w:t>
      </w:r>
    </w:p>
    <w:p w:rsidR="00E43455" w:rsidRDefault="00E43455">
      <w:pPr>
        <w:pStyle w:val="SubHeading"/>
      </w:pPr>
      <w:r>
        <w:t>Основания возникновения у эмитента обязанности осуществлять раскрытие информации в форме отчета эмитента</w:t>
      </w:r>
    </w:p>
    <w:p w:rsidR="00E43455" w:rsidRDefault="00E43455">
      <w:pPr>
        <w:ind w:left="200"/>
      </w:pPr>
    </w:p>
    <w:p w:rsidR="00E43455" w:rsidRDefault="00E43455">
      <w:pPr>
        <w:ind w:left="200"/>
      </w:pPr>
    </w:p>
    <w:p w:rsidR="00E43455" w:rsidRDefault="00E43455">
      <w:pPr>
        <w:ind w:left="200"/>
      </w:pPr>
      <w:r>
        <w:rPr>
          <w:rStyle w:val="Subst"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</w:p>
    <w:p w:rsidR="00E43455" w:rsidRDefault="00E43455">
      <w:pPr>
        <w:ind w:left="200"/>
      </w:pPr>
      <w:r>
        <w:rPr>
          <w:rStyle w:val="Subst"/>
        </w:rPr>
        <w:t>Биржевые облигации эмитента допущены к организованным торгам на бирже с представлением бирже проспекта биржевых облигаций для такого допуска</w:t>
      </w:r>
    </w:p>
    <w:p w:rsidR="00E43455" w:rsidRDefault="00E43455">
      <w:pPr>
        <w:ind w:left="200"/>
      </w:pPr>
    </w:p>
    <w:p w:rsidR="00E43455" w:rsidRDefault="00E43455">
      <w:pPr>
        <w:ind w:left="200"/>
      </w:pPr>
    </w:p>
    <w:p w:rsidR="00E43455" w:rsidRDefault="00E43455">
      <w:r>
        <w:t>Сведения об отчетности, которая (ссылка на которую) содержится в отчете эмитента и на основании которой в отчете эмитента раскрывается информация о финансово-хозяйственной деятельности эмитента:</w:t>
      </w:r>
    </w:p>
    <w:p w:rsidR="00E43455" w:rsidRDefault="00E43455">
      <w:pPr>
        <w:rPr>
          <w:rStyle w:val="Subst"/>
        </w:rPr>
      </w:pPr>
      <w:r>
        <w:rPr>
          <w:rStyle w:val="Subst"/>
        </w:rPr>
        <w:t>В отчёте содержится бухгалтерская(финансовая) отчетность, на основании которой в отчете эмитента раскрывается информация о финансово-хозяйственной деятельности эмитента</w:t>
      </w:r>
    </w:p>
    <w:p w:rsidR="00E43455" w:rsidRDefault="00E43455">
      <w:pPr>
        <w:pStyle w:val="ThinDelim"/>
      </w:pPr>
    </w:p>
    <w:p w:rsidR="00E43455" w:rsidRDefault="00E43455">
      <w:r>
        <w:t>бухгалтерская(финансовая) отчетность, на основании которой в настоящем отчете эмитента раскрыта информация о финансово-хозяйственной деятельности эмитента, дает объективное и достоверное представление об активах, обязательствах, финансовом состоянии, прибыли или убытке эмитента. Информация о финансовом состоянии и результатах деятельности эмитента содержит достоверное представление о деятельности эмитента, а также об основных рисках, связанных с его деятельностью.</w:t>
      </w:r>
    </w:p>
    <w:p w:rsidR="00E43455" w:rsidRDefault="00E43455">
      <w:r>
        <w:t>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 основную деятельность, и результатов деятельности эмитента, его планов, вероятности наступления определенных событий и совершения определенных действий.</w:t>
      </w:r>
      <w:r>
        <w:br/>
        <w:t>Инвесторы не должны полностью полагаться на оценки и прогнозы, приведенные в настоящем отчете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описанными в настоящем отчете эмитента.</w:t>
      </w:r>
    </w:p>
    <w:p w:rsidR="00E43455" w:rsidRDefault="00E43455">
      <w:r>
        <w:t>Иная информация, которая, по мнению эмитента, будет полезна для заинтересованных лиц при принятии ими экономических решений:</w:t>
      </w:r>
      <w:r>
        <w:br/>
      </w:r>
    </w:p>
    <w:p w:rsidR="00E43455" w:rsidRDefault="00E43455">
      <w:pPr>
        <w:pStyle w:val="1"/>
      </w:pPr>
      <w:bookmarkStart w:id="3" w:name="_Toc110330566"/>
      <w:r>
        <w:t>Раздел 1. Управленческий отчет эмитента</w:t>
      </w:r>
      <w:bookmarkEnd w:id="3"/>
    </w:p>
    <w:p w:rsidR="00E43455" w:rsidRDefault="00E43455">
      <w:pPr>
        <w:pStyle w:val="2"/>
      </w:pPr>
      <w:bookmarkStart w:id="4" w:name="_Toc110330567"/>
      <w:r>
        <w:t>1.1. Общие сведения об эмитенте и его деятельности</w:t>
      </w:r>
      <w:bookmarkEnd w:id="4"/>
    </w:p>
    <w:p w:rsidR="00E43455" w:rsidRDefault="00E43455">
      <w:pPr>
        <w:ind w:left="200"/>
      </w:pPr>
      <w:r>
        <w:t>Полное фирменное наименование эмитента:</w:t>
      </w:r>
      <w:r w:rsidR="00E46745">
        <w:rPr>
          <w:rStyle w:val="Subst"/>
        </w:rPr>
        <w:t xml:space="preserve"> Акционерное общество «</w:t>
      </w:r>
      <w:proofErr w:type="spellStart"/>
      <w:r w:rsidR="00E46745">
        <w:rPr>
          <w:rStyle w:val="Subst"/>
        </w:rPr>
        <w:t>Ставропольнефтегеофизика</w:t>
      </w:r>
      <w:proofErr w:type="spellEnd"/>
      <w:r w:rsidR="00E46745">
        <w:rPr>
          <w:rStyle w:val="Subst"/>
        </w:rPr>
        <w:t>»</w:t>
      </w:r>
    </w:p>
    <w:p w:rsidR="00E43455" w:rsidRDefault="00E43455">
      <w:pPr>
        <w:ind w:left="200"/>
      </w:pPr>
      <w:r>
        <w:t>Сокращенное фирменное наименование эмитента:</w:t>
      </w:r>
      <w:r>
        <w:rPr>
          <w:rStyle w:val="Subst"/>
        </w:rPr>
        <w:t xml:space="preserve"> АО "СНГФ"</w:t>
      </w:r>
    </w:p>
    <w:p w:rsidR="00E43455" w:rsidRDefault="00E43455">
      <w:pPr>
        <w:ind w:left="200"/>
      </w:pPr>
    </w:p>
    <w:p w:rsidR="00E43455" w:rsidRDefault="00E43455">
      <w:pPr>
        <w:ind w:left="200"/>
      </w:pPr>
      <w:r>
        <w:rPr>
          <w:rStyle w:val="Subst"/>
        </w:rPr>
        <w:t>В уставе эмитента зарегистрировано наименование на иностранном языке</w:t>
      </w:r>
    </w:p>
    <w:p w:rsidR="00E43455" w:rsidRDefault="00E43455">
      <w:pPr>
        <w:pStyle w:val="SubHeading"/>
        <w:ind w:left="200"/>
      </w:pPr>
      <w:r>
        <w:t>Наименования эмитента на иностранном языке</w:t>
      </w:r>
    </w:p>
    <w:p w:rsidR="00E43455" w:rsidRDefault="00E43455">
      <w:pPr>
        <w:ind w:left="400"/>
      </w:pPr>
      <w:r>
        <w:t>Наименование эмитента на иностранном языке:</w:t>
      </w:r>
      <w:r w:rsidR="00E46745">
        <w:rPr>
          <w:rStyle w:val="Subst"/>
        </w:rPr>
        <w:t xml:space="preserve"> </w:t>
      </w:r>
      <w:proofErr w:type="spellStart"/>
      <w:r w:rsidR="00E46745">
        <w:rPr>
          <w:rStyle w:val="Subst"/>
        </w:rPr>
        <w:t>Joint</w:t>
      </w:r>
      <w:proofErr w:type="spellEnd"/>
      <w:r w:rsidR="00E46745">
        <w:rPr>
          <w:rStyle w:val="Subst"/>
        </w:rPr>
        <w:t xml:space="preserve"> </w:t>
      </w:r>
      <w:proofErr w:type="spellStart"/>
      <w:r w:rsidR="00E46745">
        <w:rPr>
          <w:rStyle w:val="Subst"/>
        </w:rPr>
        <w:t>Stock</w:t>
      </w:r>
      <w:proofErr w:type="spellEnd"/>
      <w:r w:rsidR="00E46745">
        <w:rPr>
          <w:rStyle w:val="Subst"/>
        </w:rPr>
        <w:t xml:space="preserve"> </w:t>
      </w:r>
      <w:proofErr w:type="spellStart"/>
      <w:r w:rsidR="00E46745">
        <w:rPr>
          <w:rStyle w:val="Subst"/>
        </w:rPr>
        <w:t>Company</w:t>
      </w:r>
      <w:proofErr w:type="spellEnd"/>
      <w:r w:rsidR="00E46745">
        <w:rPr>
          <w:rStyle w:val="Subst"/>
        </w:rPr>
        <w:t xml:space="preserve"> «</w:t>
      </w:r>
      <w:proofErr w:type="spellStart"/>
      <w:r w:rsidR="00E46745">
        <w:rPr>
          <w:rStyle w:val="Subst"/>
        </w:rPr>
        <w:t>Stavropolneftegeofisika</w:t>
      </w:r>
      <w:proofErr w:type="spellEnd"/>
      <w:r w:rsidR="00E46745">
        <w:rPr>
          <w:rStyle w:val="Subst"/>
        </w:rPr>
        <w:t>»</w:t>
      </w:r>
    </w:p>
    <w:p w:rsidR="00E43455" w:rsidRDefault="00E43455">
      <w:pPr>
        <w:ind w:left="400"/>
      </w:pPr>
    </w:p>
    <w:p w:rsidR="00E43455" w:rsidRDefault="00E43455">
      <w:pPr>
        <w:ind w:left="200"/>
      </w:pPr>
      <w:r>
        <w:t>Место нахождения эмитента:</w:t>
      </w:r>
      <w:r>
        <w:rPr>
          <w:rStyle w:val="Subst"/>
        </w:rPr>
        <w:t xml:space="preserve"> Ставропольский край, город Ставрополь</w:t>
      </w:r>
    </w:p>
    <w:p w:rsidR="00E43455" w:rsidRDefault="00E43455">
      <w:pPr>
        <w:ind w:left="200"/>
      </w:pPr>
      <w:r>
        <w:t>Адрес эмитента:</w:t>
      </w:r>
      <w:r>
        <w:rPr>
          <w:rStyle w:val="Subst"/>
        </w:rPr>
        <w:t xml:space="preserve"> 355003, Ставропольский край, город Ставрополь, Л. Толстого, д. 42</w:t>
      </w:r>
    </w:p>
    <w:p w:rsidR="00E43455" w:rsidRDefault="00E43455">
      <w:pPr>
        <w:ind w:left="200"/>
      </w:pPr>
      <w:r>
        <w:t>Сведения о способе создания эмитента:</w:t>
      </w:r>
      <w:r>
        <w:br/>
      </w:r>
      <w:r>
        <w:rPr>
          <w:rStyle w:val="Subst"/>
        </w:rPr>
        <w:t>Открытое акционерное общество «</w:t>
      </w:r>
      <w:proofErr w:type="spellStart"/>
      <w:r>
        <w:rPr>
          <w:rStyle w:val="Subst"/>
        </w:rPr>
        <w:t>Ставропольнефтегеофизика</w:t>
      </w:r>
      <w:proofErr w:type="spellEnd"/>
      <w:r w:rsidR="00E46745">
        <w:rPr>
          <w:rStyle w:val="Subst"/>
        </w:rPr>
        <w:t>»</w:t>
      </w:r>
      <w:r>
        <w:rPr>
          <w:rStyle w:val="Subst"/>
        </w:rPr>
        <w:t xml:space="preserve"> создано в соответствии с Указами Президента Российской Федерации № 721 от 01.07.1992 года «Об организационных мерах по преобразованию государственных предприятий, добровольных объединений государственных </w:t>
      </w:r>
      <w:r>
        <w:rPr>
          <w:rStyle w:val="Subst"/>
        </w:rPr>
        <w:lastRenderedPageBreak/>
        <w:t>предприятий в акционерные общества» и № 1403 от 17.11.1992 года «Об особенностях приватизации и преобразования в акционерные общества государственных предприятий, производственных и научно-производственных объединений нефтяной, нефтеперерабатывающей промышленности и нефтепродуктообеспечения».</w:t>
      </w:r>
      <w:r w:rsidR="0016498F">
        <w:rPr>
          <w:rStyle w:val="Subst"/>
        </w:rPr>
        <w:t xml:space="preserve"> </w:t>
      </w:r>
      <w:r>
        <w:rPr>
          <w:rStyle w:val="Subst"/>
        </w:rPr>
        <w:t>Акционерное общество, создано при приватизации государственного предприятия в соответствии с планом приватизации.</w:t>
      </w:r>
      <w:r>
        <w:rPr>
          <w:rStyle w:val="Subst"/>
        </w:rPr>
        <w:br/>
        <w:t>Данные о первичной государственной регистрации</w:t>
      </w:r>
      <w:r>
        <w:rPr>
          <w:rStyle w:val="Subst"/>
        </w:rPr>
        <w:br/>
        <w:t>Номер государственной регистрации: 549</w:t>
      </w:r>
      <w:r>
        <w:rPr>
          <w:rStyle w:val="Subst"/>
        </w:rPr>
        <w:br/>
        <w:t>Дата государственной регистрации: 06.05.1994</w:t>
      </w:r>
      <w:r>
        <w:rPr>
          <w:rStyle w:val="Subst"/>
        </w:rPr>
        <w:br/>
        <w:t>Наименование органа, осуществившего государственную регистрацию: Администрация Ленинского района г. Ставрополя</w:t>
      </w:r>
    </w:p>
    <w:p w:rsidR="00E43455" w:rsidRDefault="00E43455">
      <w:pPr>
        <w:ind w:left="200"/>
      </w:pPr>
      <w:r>
        <w:t>Дата создания эмитента:</w:t>
      </w:r>
      <w:r>
        <w:rPr>
          <w:rStyle w:val="Subst"/>
        </w:rPr>
        <w:t xml:space="preserve"> 06.05.1994</w:t>
      </w:r>
    </w:p>
    <w:p w:rsidR="00E43455" w:rsidRDefault="00E43455">
      <w:pPr>
        <w:pStyle w:val="SubHeading"/>
        <w:ind w:left="200"/>
      </w:pPr>
      <w:r>
        <w:t>Все предшествующие наименования эмитента в течение трех последних лет, предшествующих дате окончания отчетного периода, за который составлен отчет эмитента</w:t>
      </w:r>
    </w:p>
    <w:p w:rsidR="00E43455" w:rsidRDefault="00E43455" w:rsidP="00E43455">
      <w:pPr>
        <w:ind w:left="284"/>
      </w:pPr>
      <w:r>
        <w:rPr>
          <w:rStyle w:val="Subst"/>
        </w:rPr>
        <w:t>Наименования эмитента в течение трех последних лет, предшествующих дате окончания отчетного периода, за который составлен отчет эмитента, не изменялись</w:t>
      </w:r>
    </w:p>
    <w:p w:rsidR="00E43455" w:rsidRDefault="00E43455">
      <w:pPr>
        <w:ind w:left="200"/>
      </w:pPr>
      <w:r>
        <w:rPr>
          <w:rStyle w:val="Subst"/>
        </w:rPr>
        <w:t>Реорганизации эмитента в течение трех последних лет, предшествующих дате окончания отчетного периода, за который составлен отчет эмитента, не осуществлялись</w:t>
      </w:r>
    </w:p>
    <w:p w:rsidR="00E43455" w:rsidRDefault="00E43455">
      <w:pPr>
        <w:ind w:left="200"/>
      </w:pPr>
      <w:r>
        <w:t>Основной государственный регистрационный номер (ОГРН):</w:t>
      </w:r>
      <w:r>
        <w:rPr>
          <w:rStyle w:val="Subst"/>
        </w:rPr>
        <w:t xml:space="preserve"> 1022601937841</w:t>
      </w:r>
    </w:p>
    <w:p w:rsidR="00E43455" w:rsidRDefault="00E43455">
      <w:pPr>
        <w:ind w:left="200"/>
      </w:pPr>
    </w:p>
    <w:p w:rsidR="00E43455" w:rsidRDefault="00E43455">
      <w:pPr>
        <w:ind w:left="200"/>
      </w:pPr>
      <w:r>
        <w:t>ИНН:</w:t>
      </w:r>
      <w:r>
        <w:rPr>
          <w:rStyle w:val="Subst"/>
        </w:rPr>
        <w:t xml:space="preserve"> 2634011976</w:t>
      </w:r>
    </w:p>
    <w:p w:rsidR="00E43455" w:rsidRDefault="00E43455">
      <w:pPr>
        <w:ind w:left="200"/>
      </w:pPr>
    </w:p>
    <w:p w:rsidR="00E43455" w:rsidRDefault="00E43455">
      <w:pPr>
        <w:ind w:left="200"/>
      </w:pPr>
      <w:r>
        <w:t>Краткое описание финансово-хозяйственной деятельности, операционных сегментов и географии осуществления финансово-хозяйственной деятельности эмитента:</w:t>
      </w:r>
      <w:r>
        <w:br/>
      </w:r>
      <w:r>
        <w:rPr>
          <w:rStyle w:val="Subst"/>
        </w:rPr>
        <w:t>А</w:t>
      </w:r>
      <w:r w:rsidR="0016498F">
        <w:rPr>
          <w:rStyle w:val="Subst"/>
        </w:rPr>
        <w:t>кционерное общество</w:t>
      </w:r>
      <w:r>
        <w:rPr>
          <w:rStyle w:val="Subst"/>
        </w:rPr>
        <w:t xml:space="preserve"> «</w:t>
      </w:r>
      <w:proofErr w:type="spellStart"/>
      <w:r>
        <w:rPr>
          <w:rStyle w:val="Subst"/>
        </w:rPr>
        <w:t>Ставропольнефтегеофизика</w:t>
      </w:r>
      <w:proofErr w:type="spellEnd"/>
      <w:r>
        <w:rPr>
          <w:rStyle w:val="Subst"/>
        </w:rPr>
        <w:t>» существует как геофизическая сервисная организация с 1969 года.</w:t>
      </w:r>
      <w:r>
        <w:rPr>
          <w:rStyle w:val="Subst"/>
        </w:rPr>
        <w:br/>
        <w:t>Из числа направлений деятельности АО «СНГФ» к категории приоритетных относятся:</w:t>
      </w:r>
      <w:r>
        <w:rPr>
          <w:rStyle w:val="Subst"/>
        </w:rPr>
        <w:br/>
        <w:t>• проведение, обработка и интерпретация сейсмических и комплексных геофизических исследований, МОГТ 2D- и 3D;</w:t>
      </w:r>
      <w:r>
        <w:rPr>
          <w:rStyle w:val="Subst"/>
        </w:rPr>
        <w:br/>
        <w:t>• геолого-технологические исследования (ГТИ);</w:t>
      </w:r>
      <w:r>
        <w:rPr>
          <w:rStyle w:val="Subst"/>
        </w:rPr>
        <w:br/>
        <w:t>• контроль за эксплуатацией месторождений (геологический контроль, решение геолого-промысловых, технологических, технических задач, контроль интенсификации притока);</w:t>
      </w:r>
      <w:r>
        <w:rPr>
          <w:rStyle w:val="Subst"/>
        </w:rPr>
        <w:br/>
        <w:t>• контроль технического состояния скважин;</w:t>
      </w:r>
      <w:r>
        <w:rPr>
          <w:rStyle w:val="Subst"/>
        </w:rPr>
        <w:br/>
        <w:t>• опытно-методические и тематические работы.</w:t>
      </w:r>
      <w:r>
        <w:rPr>
          <w:rStyle w:val="Subst"/>
        </w:rPr>
        <w:br/>
        <w:t>Общество осуществляет свою деятельность в Ставропольском крае, Чеченской Республике и Республике Дагестан.</w:t>
      </w:r>
    </w:p>
    <w:p w:rsidR="00E43455" w:rsidRDefault="00E43455">
      <w:pPr>
        <w:ind w:left="200"/>
      </w:pPr>
      <w:r>
        <w:t>Информация о личных законах организаций, входящих в группу эмитента:</w:t>
      </w:r>
    </w:p>
    <w:p w:rsidR="00E43455" w:rsidRDefault="00E43455">
      <w:pPr>
        <w:pStyle w:val="SubHeading"/>
        <w:ind w:left="200"/>
      </w:pPr>
      <w:r>
        <w:t>Иные ограничения, связанные с участием в уставном капитале эмитента, установленные его уставом</w:t>
      </w:r>
    </w:p>
    <w:p w:rsidR="00E43455" w:rsidRDefault="00E43455">
      <w:pPr>
        <w:ind w:left="400"/>
      </w:pPr>
      <w:r>
        <w:rPr>
          <w:rStyle w:val="Subst"/>
        </w:rPr>
        <w:t>Ограничений на участие в уставном капитале эмитента нет</w:t>
      </w:r>
    </w:p>
    <w:p w:rsidR="00E43455" w:rsidRDefault="00E43455">
      <w:pPr>
        <w:ind w:left="200"/>
      </w:pPr>
      <w:r>
        <w:t>Иная информация, которая, по мнению эмитента, является существенной для получения заинтересованными лицами общего представления об эмитенте и его финансово-хозяйственной деятельности</w:t>
      </w:r>
    </w:p>
    <w:p w:rsidR="00E43455" w:rsidRDefault="00E43455">
      <w:pPr>
        <w:ind w:left="200"/>
      </w:pPr>
      <w:r>
        <w:rPr>
          <w:rStyle w:val="Subst"/>
        </w:rPr>
        <w:t>отсутствует</w:t>
      </w:r>
    </w:p>
    <w:p w:rsidR="00E43455" w:rsidRDefault="00E43455">
      <w:pPr>
        <w:pStyle w:val="2"/>
      </w:pPr>
      <w:bookmarkStart w:id="5" w:name="_Toc110330568"/>
      <w:r>
        <w:t>1.2. Сведения о положении эмитента в отрасли</w:t>
      </w:r>
      <w:bookmarkEnd w:id="5"/>
    </w:p>
    <w:p w:rsidR="00682E51" w:rsidRPr="009C1641" w:rsidRDefault="00682E51" w:rsidP="00682E51">
      <w:pPr>
        <w:spacing w:after="0"/>
        <w:ind w:firstLine="142"/>
        <w:rPr>
          <w:b/>
          <w:bCs/>
          <w:i/>
          <w:iCs/>
        </w:rPr>
      </w:pPr>
      <w:r w:rsidRPr="009C1641">
        <w:rPr>
          <w:b/>
          <w:bCs/>
          <w:i/>
          <w:iCs/>
        </w:rPr>
        <w:t>Информация в настоящем разделе Отчета эмитента раскрыта с учетом ограничений,</w:t>
      </w:r>
    </w:p>
    <w:p w:rsidR="00682E51" w:rsidRDefault="00682E51" w:rsidP="00682E51">
      <w:pPr>
        <w:spacing w:after="0"/>
        <w:ind w:firstLine="142"/>
        <w:rPr>
          <w:b/>
          <w:bCs/>
          <w:i/>
          <w:iCs/>
        </w:rPr>
      </w:pPr>
      <w:r w:rsidRPr="009C1641">
        <w:rPr>
          <w:b/>
          <w:bCs/>
          <w:i/>
          <w:iCs/>
        </w:rPr>
        <w:t>предусмотренных Постановление</w:t>
      </w:r>
      <w:r>
        <w:rPr>
          <w:b/>
          <w:bCs/>
          <w:i/>
          <w:iCs/>
        </w:rPr>
        <w:t xml:space="preserve">м </w:t>
      </w:r>
      <w:r w:rsidRPr="009C1641">
        <w:rPr>
          <w:b/>
          <w:bCs/>
          <w:i/>
          <w:iCs/>
        </w:rPr>
        <w:t>Правительства Российской Федерации от 12.03.2022 N 351</w:t>
      </w:r>
    </w:p>
    <w:p w:rsidR="00682E51" w:rsidRDefault="00682E51">
      <w:pPr>
        <w:ind w:left="200"/>
        <w:rPr>
          <w:rStyle w:val="Subst"/>
        </w:rPr>
      </w:pPr>
    </w:p>
    <w:p w:rsidR="00E43455" w:rsidRDefault="00E43455">
      <w:pPr>
        <w:pStyle w:val="2"/>
      </w:pPr>
      <w:bookmarkStart w:id="6" w:name="_Toc110330569"/>
      <w:r>
        <w:t>1.3. Основные операционные показатели, характеризующие деятельность эмитента</w:t>
      </w:r>
      <w:bookmarkEnd w:id="6"/>
    </w:p>
    <w:p w:rsidR="00E43455" w:rsidRDefault="00E43455">
      <w:pPr>
        <w:pStyle w:val="SubHeading"/>
        <w:ind w:left="200"/>
      </w:pPr>
      <w:r>
        <w:t>Операционные показатели</w:t>
      </w:r>
    </w:p>
    <w:p w:rsidR="00E43455" w:rsidRDefault="00E4345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732"/>
        <w:gridCol w:w="1820"/>
        <w:gridCol w:w="1820"/>
        <w:gridCol w:w="1880"/>
      </w:tblGrid>
      <w:tr w:rsidR="00E43455">
        <w:tc>
          <w:tcPr>
            <w:tcW w:w="373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8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pPr>
              <w:jc w:val="center"/>
            </w:pPr>
            <w:r>
              <w:t>Единица измерения</w:t>
            </w:r>
          </w:p>
        </w:tc>
        <w:tc>
          <w:tcPr>
            <w:tcW w:w="18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pPr>
              <w:jc w:val="center"/>
            </w:pPr>
            <w:r>
              <w:t>2021, 6 мес.</w:t>
            </w:r>
          </w:p>
        </w:tc>
        <w:tc>
          <w:tcPr>
            <w:tcW w:w="18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43455" w:rsidRDefault="00E43455">
            <w:pPr>
              <w:jc w:val="center"/>
            </w:pPr>
            <w:r>
              <w:t>2022, 6 мес.</w:t>
            </w:r>
          </w:p>
        </w:tc>
      </w:tr>
      <w:tr w:rsidR="00E43455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/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/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/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43455" w:rsidRDefault="00E43455"/>
        </w:tc>
      </w:tr>
      <w:tr w:rsidR="00E43455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r>
              <w:t>Выручка от реализации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proofErr w:type="spellStart"/>
            <w:r>
              <w:t>тыс.руб</w:t>
            </w:r>
            <w:proofErr w:type="spellEnd"/>
            <w:r>
              <w:t>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r>
              <w:t>213 037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43455" w:rsidRDefault="00E43455">
            <w:r>
              <w:t>3 193</w:t>
            </w:r>
          </w:p>
        </w:tc>
      </w:tr>
      <w:tr w:rsidR="00E43455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r>
              <w:lastRenderedPageBreak/>
              <w:t>Себестоимость реализации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proofErr w:type="spellStart"/>
            <w:r>
              <w:t>тыс.руб</w:t>
            </w:r>
            <w:proofErr w:type="spellEnd"/>
            <w:r>
              <w:t>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r>
              <w:t>-215 881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43455" w:rsidRDefault="00E43455">
            <w:r>
              <w:t>-19 312</w:t>
            </w:r>
          </w:p>
        </w:tc>
      </w:tr>
      <w:tr w:rsidR="00E43455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r>
              <w:t>Доля себестоимости в выручке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r>
              <w:t>%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r>
              <w:t>101.3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43455" w:rsidRDefault="00E43455">
            <w:r>
              <w:t>604.8</w:t>
            </w:r>
          </w:p>
        </w:tc>
      </w:tr>
      <w:tr w:rsidR="00E43455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r>
              <w:t>Валовая прибыль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proofErr w:type="spellStart"/>
            <w:r>
              <w:t>тыс.руб</w:t>
            </w:r>
            <w:proofErr w:type="spellEnd"/>
            <w:r>
              <w:t>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r>
              <w:t>-2 844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43455" w:rsidRDefault="00E43455">
            <w:r>
              <w:t>-16 119</w:t>
            </w:r>
          </w:p>
        </w:tc>
      </w:tr>
      <w:tr w:rsidR="00E43455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r>
              <w:t>Прибыль до налогообложения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proofErr w:type="spellStart"/>
            <w:r>
              <w:t>тыс.руб</w:t>
            </w:r>
            <w:proofErr w:type="spellEnd"/>
            <w:r>
              <w:t>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r>
              <w:t>-34 543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43455" w:rsidRDefault="00E43455">
            <w:r>
              <w:t>-41 634</w:t>
            </w:r>
          </w:p>
        </w:tc>
      </w:tr>
      <w:tr w:rsidR="00E43455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r>
              <w:t>Чистая прибыль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proofErr w:type="spellStart"/>
            <w:r>
              <w:t>тыс.руб</w:t>
            </w:r>
            <w:proofErr w:type="spellEnd"/>
            <w:r>
              <w:t>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r>
              <w:t>-28 322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43455" w:rsidRDefault="00E43455">
            <w:r>
              <w:t>-34 155</w:t>
            </w:r>
          </w:p>
        </w:tc>
      </w:tr>
      <w:tr w:rsidR="00E43455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r>
              <w:t>Стоимость чистых активов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proofErr w:type="spellStart"/>
            <w:r>
              <w:t>тыс.руб</w:t>
            </w:r>
            <w:proofErr w:type="spellEnd"/>
            <w:r>
              <w:t>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r>
              <w:t>-29 482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43455" w:rsidRDefault="00E43455">
            <w:r>
              <w:t>-63 637</w:t>
            </w:r>
          </w:p>
        </w:tc>
      </w:tr>
      <w:tr w:rsidR="00E43455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r>
              <w:t>Кредиторская задолженность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proofErr w:type="spellStart"/>
            <w:r>
              <w:t>тыс.руб</w:t>
            </w:r>
            <w:proofErr w:type="spellEnd"/>
            <w:r>
              <w:t>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r>
              <w:t>140 646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43455" w:rsidRDefault="00E43455">
            <w:r>
              <w:t>189 147</w:t>
            </w:r>
          </w:p>
        </w:tc>
      </w:tr>
      <w:tr w:rsidR="00E43455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43455" w:rsidRDefault="00E43455">
            <w:r>
              <w:t>Дебиторская задолженность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43455" w:rsidRDefault="00E43455">
            <w:proofErr w:type="spellStart"/>
            <w:r>
              <w:t>тыс.руб</w:t>
            </w:r>
            <w:proofErr w:type="spellEnd"/>
            <w:r>
              <w:t>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43455" w:rsidRDefault="00E43455">
            <w:r>
              <w:t>157 484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43455" w:rsidRDefault="00E43455">
            <w:r>
              <w:t>36 050</w:t>
            </w:r>
          </w:p>
        </w:tc>
      </w:tr>
    </w:tbl>
    <w:p w:rsidR="00E43455" w:rsidRDefault="00E43455"/>
    <w:p w:rsidR="00E43455" w:rsidRDefault="00E43455">
      <w:pPr>
        <w:ind w:left="200"/>
      </w:pPr>
      <w:r>
        <w:rPr>
          <w:rStyle w:val="Subst"/>
        </w:rPr>
        <w:t>Сокращение выручки связанно с общей тенденцией уменьшения ассигнования добывающими компаниями на проведение геологоразведочных работ, невысоким спросом на геофизические услуги в регионе деятельности и высокой конкуренцией.</w:t>
      </w:r>
      <w:r>
        <w:rPr>
          <w:rStyle w:val="Subst"/>
        </w:rPr>
        <w:br/>
        <w:t xml:space="preserve">Рост затрат, в связи с ростом цен на сырье и материалы, приводит к увеличению себестоимости работ Общества. </w:t>
      </w:r>
      <w:r>
        <w:rPr>
          <w:rStyle w:val="Subst"/>
        </w:rPr>
        <w:br/>
        <w:t>Все эти факторы в совокупности негативно сказаться на финансовых результатах деятельности Общества.</w:t>
      </w:r>
    </w:p>
    <w:p w:rsidR="00E43455" w:rsidRDefault="00E43455">
      <w:pPr>
        <w:pStyle w:val="2"/>
      </w:pPr>
      <w:bookmarkStart w:id="7" w:name="_Toc110330570"/>
      <w:r>
        <w:t>1.4. Основные финансовые показатели эмитента</w:t>
      </w:r>
      <w:bookmarkEnd w:id="7"/>
    </w:p>
    <w:p w:rsidR="00E43455" w:rsidRDefault="00E43455">
      <w:pPr>
        <w:ind w:left="200"/>
      </w:pPr>
      <w:r>
        <w:t>Основные финансовые показатели эмитента не рассчитываются в связи с тем, что у эмитента отсутствует обязанность по составлению консолидированной финансовой (финансовой) отчётности</w:t>
      </w:r>
    </w:p>
    <w:p w:rsidR="00B27A24" w:rsidRPr="00B27A24" w:rsidRDefault="00B27A24" w:rsidP="00B27A24">
      <w:pPr>
        <w:spacing w:before="240"/>
        <w:outlineLvl w:val="1"/>
        <w:rPr>
          <w:rFonts w:eastAsia="Times New Roman"/>
          <w:b/>
          <w:bCs/>
          <w:sz w:val="22"/>
          <w:szCs w:val="22"/>
        </w:rPr>
      </w:pPr>
      <w:r w:rsidRPr="00B27A24">
        <w:rPr>
          <w:rFonts w:eastAsia="Times New Roman"/>
          <w:b/>
          <w:bCs/>
          <w:sz w:val="22"/>
          <w:szCs w:val="22"/>
        </w:rPr>
        <w:t>1.5. Сведения об основных поставщиках, имеющих для эмитента существенное значение</w:t>
      </w:r>
    </w:p>
    <w:p w:rsidR="00682E51" w:rsidRPr="009C1641" w:rsidRDefault="00682E51" w:rsidP="00682E51">
      <w:pPr>
        <w:spacing w:after="0"/>
        <w:ind w:firstLine="142"/>
        <w:rPr>
          <w:b/>
          <w:bCs/>
          <w:i/>
          <w:iCs/>
        </w:rPr>
      </w:pPr>
      <w:r w:rsidRPr="009C1641">
        <w:rPr>
          <w:b/>
          <w:bCs/>
          <w:i/>
          <w:iCs/>
        </w:rPr>
        <w:t>Информация в настоящем разделе Отчета эмитента раскрыта с учетом ограничений,</w:t>
      </w:r>
    </w:p>
    <w:p w:rsidR="00682E51" w:rsidRDefault="00682E51" w:rsidP="00682E51">
      <w:pPr>
        <w:spacing w:after="0"/>
        <w:ind w:firstLine="142"/>
        <w:rPr>
          <w:b/>
          <w:bCs/>
          <w:i/>
          <w:iCs/>
        </w:rPr>
      </w:pPr>
      <w:r w:rsidRPr="009C1641">
        <w:rPr>
          <w:b/>
          <w:bCs/>
          <w:i/>
          <w:iCs/>
        </w:rPr>
        <w:t>предусмотренных Постановление</w:t>
      </w:r>
      <w:r>
        <w:rPr>
          <w:b/>
          <w:bCs/>
          <w:i/>
          <w:iCs/>
        </w:rPr>
        <w:t xml:space="preserve">м </w:t>
      </w:r>
      <w:r w:rsidRPr="009C1641">
        <w:rPr>
          <w:b/>
          <w:bCs/>
          <w:i/>
          <w:iCs/>
        </w:rPr>
        <w:t>Правительства Российской Федерации от 12.03.2022 N 351</w:t>
      </w:r>
    </w:p>
    <w:p w:rsidR="00682E51" w:rsidRDefault="00682E51" w:rsidP="00B27A24">
      <w:pPr>
        <w:ind w:left="200"/>
        <w:rPr>
          <w:rFonts w:eastAsia="Times New Roman"/>
        </w:rPr>
      </w:pPr>
    </w:p>
    <w:p w:rsidR="00E43455" w:rsidRDefault="00E43455">
      <w:pPr>
        <w:pStyle w:val="2"/>
      </w:pPr>
      <w:bookmarkStart w:id="8" w:name="_Toc110330571"/>
      <w:r>
        <w:t>1.6. Сведения об основных дебиторах, имеющих для эмитента существенное значение</w:t>
      </w:r>
      <w:bookmarkEnd w:id="8"/>
    </w:p>
    <w:p w:rsidR="00682E51" w:rsidRPr="00682E51" w:rsidRDefault="00682E51" w:rsidP="00682E51">
      <w:pPr>
        <w:spacing w:after="0"/>
        <w:ind w:firstLine="142"/>
        <w:rPr>
          <w:b/>
          <w:bCs/>
          <w:i/>
          <w:iCs/>
        </w:rPr>
      </w:pPr>
      <w:r w:rsidRPr="00682E51">
        <w:rPr>
          <w:b/>
          <w:bCs/>
          <w:i/>
          <w:iCs/>
        </w:rPr>
        <w:t>Информация в настоящем разделе Отчета эмитента раскрыта с учетом ограничений,</w:t>
      </w:r>
    </w:p>
    <w:p w:rsidR="00682E51" w:rsidRPr="00682E51" w:rsidRDefault="00682E51" w:rsidP="00682E51">
      <w:pPr>
        <w:spacing w:after="0"/>
        <w:ind w:firstLine="142"/>
        <w:rPr>
          <w:b/>
          <w:bCs/>
          <w:i/>
          <w:iCs/>
        </w:rPr>
      </w:pPr>
      <w:r w:rsidRPr="00682E51">
        <w:rPr>
          <w:b/>
          <w:bCs/>
          <w:i/>
          <w:iCs/>
        </w:rPr>
        <w:t>предусмотренных Постановлением Правительства Российской Федерации от 12.03.2022 N 351</w:t>
      </w:r>
    </w:p>
    <w:p w:rsidR="00E43455" w:rsidRDefault="00E43455">
      <w:pPr>
        <w:pStyle w:val="2"/>
      </w:pPr>
      <w:bookmarkStart w:id="9" w:name="_Toc110330572"/>
      <w:r>
        <w:t>1.7. Сведения об обязательствах эмитента</w:t>
      </w:r>
      <w:bookmarkEnd w:id="9"/>
    </w:p>
    <w:p w:rsidR="00E43455" w:rsidRDefault="00E43455">
      <w:pPr>
        <w:pStyle w:val="2"/>
      </w:pPr>
      <w:bookmarkStart w:id="10" w:name="_Toc110330573"/>
      <w:r>
        <w:t>1.7.1. Сведения об основных кредиторах, имеющих для эмитента существенное значение</w:t>
      </w:r>
      <w:bookmarkEnd w:id="10"/>
    </w:p>
    <w:p w:rsidR="00682E51" w:rsidRPr="00682E51" w:rsidRDefault="00682E51" w:rsidP="00682E51">
      <w:pPr>
        <w:ind w:left="200"/>
        <w:rPr>
          <w:b/>
          <w:bCs/>
          <w:i/>
          <w:iCs/>
        </w:rPr>
      </w:pPr>
      <w:r w:rsidRPr="00682E51">
        <w:rPr>
          <w:b/>
          <w:bCs/>
          <w:i/>
          <w:iCs/>
        </w:rPr>
        <w:t>Информация в настоящем разделе Отчета эмитента раскрыта с учетом ограничений,</w:t>
      </w:r>
    </w:p>
    <w:p w:rsidR="00682E51" w:rsidRPr="00682E51" w:rsidRDefault="00682E51" w:rsidP="00682E51">
      <w:pPr>
        <w:ind w:left="200"/>
        <w:rPr>
          <w:b/>
          <w:bCs/>
          <w:i/>
          <w:iCs/>
        </w:rPr>
      </w:pPr>
      <w:r w:rsidRPr="00682E51">
        <w:rPr>
          <w:b/>
          <w:bCs/>
          <w:i/>
          <w:iCs/>
        </w:rPr>
        <w:t>предусмотренных Постановлением Правительства Российской Федерации от 12.03.2022 N 351</w:t>
      </w:r>
    </w:p>
    <w:p w:rsidR="00E43455" w:rsidRDefault="00E43455">
      <w:pPr>
        <w:pStyle w:val="2"/>
      </w:pPr>
      <w:bookmarkStart w:id="11" w:name="_Toc110330574"/>
      <w:r>
        <w:t>1.7.2. Сведения об обязательствах эмитента из предоставленного обеспечения</w:t>
      </w:r>
      <w:bookmarkEnd w:id="11"/>
    </w:p>
    <w:p w:rsidR="00682E51" w:rsidRPr="00682E51" w:rsidRDefault="00682E51" w:rsidP="00682E51">
      <w:pPr>
        <w:spacing w:after="0"/>
        <w:ind w:firstLine="142"/>
        <w:rPr>
          <w:b/>
          <w:bCs/>
          <w:i/>
          <w:iCs/>
        </w:rPr>
      </w:pPr>
      <w:r w:rsidRPr="00682E51">
        <w:rPr>
          <w:b/>
          <w:bCs/>
          <w:i/>
          <w:iCs/>
        </w:rPr>
        <w:t>Информация в настоящем разделе Отчета эмитента раскрыта с учетом ограничений,</w:t>
      </w:r>
    </w:p>
    <w:p w:rsidR="00682E51" w:rsidRPr="00682E51" w:rsidRDefault="00682E51" w:rsidP="00682E51">
      <w:pPr>
        <w:spacing w:after="0"/>
        <w:ind w:firstLine="142"/>
        <w:rPr>
          <w:b/>
          <w:bCs/>
          <w:i/>
          <w:iCs/>
        </w:rPr>
      </w:pPr>
      <w:r w:rsidRPr="00682E51">
        <w:rPr>
          <w:b/>
          <w:bCs/>
          <w:i/>
          <w:iCs/>
        </w:rPr>
        <w:t>предусмотренных Постановлением Правительства Российской Федерации от 12.03.2022 N 351</w:t>
      </w:r>
    </w:p>
    <w:p w:rsidR="00E43455" w:rsidRDefault="00E43455">
      <w:pPr>
        <w:pStyle w:val="2"/>
      </w:pPr>
      <w:bookmarkStart w:id="12" w:name="_Toc110330575"/>
      <w:r>
        <w:t>1.7.3. Сведения о прочих существенных обязательствах эмитента</w:t>
      </w:r>
      <w:bookmarkEnd w:id="12"/>
    </w:p>
    <w:p w:rsidR="00E43455" w:rsidRDefault="00E43455">
      <w:pPr>
        <w:ind w:left="200"/>
      </w:pPr>
      <w:r>
        <w:rPr>
          <w:rStyle w:val="Subst"/>
        </w:rPr>
        <w:t>Прочих обязательств, которые, по мнению эмитента, могут существенным образом воздействовать на финансовое положение эмитента (группы эмитента), в том числе на ликвидность, источники финансирования и условия их использования, результаты деятельности и расходы, не имеется</w:t>
      </w:r>
    </w:p>
    <w:p w:rsidR="00E43455" w:rsidRDefault="00E43455">
      <w:pPr>
        <w:pStyle w:val="2"/>
      </w:pPr>
      <w:bookmarkStart w:id="13" w:name="_Toc110330576"/>
      <w:r>
        <w:t>1.8. Сведения о перспективах развития эмитента</w:t>
      </w:r>
      <w:bookmarkEnd w:id="13"/>
    </w:p>
    <w:p w:rsidR="00682E51" w:rsidRPr="00682E51" w:rsidRDefault="00682E51" w:rsidP="00682E51">
      <w:pPr>
        <w:spacing w:after="0"/>
        <w:ind w:firstLine="142"/>
        <w:rPr>
          <w:b/>
          <w:bCs/>
          <w:i/>
          <w:iCs/>
        </w:rPr>
      </w:pPr>
      <w:r w:rsidRPr="00682E51">
        <w:rPr>
          <w:b/>
          <w:bCs/>
          <w:i/>
          <w:iCs/>
        </w:rPr>
        <w:t>Информация в настоящем разделе Отчета эмитента раскрыта с учетом ограничений,</w:t>
      </w:r>
    </w:p>
    <w:p w:rsidR="00682E51" w:rsidRPr="00682E51" w:rsidRDefault="00682E51" w:rsidP="00682E51">
      <w:pPr>
        <w:spacing w:after="0"/>
        <w:ind w:firstLine="142"/>
        <w:rPr>
          <w:b/>
          <w:bCs/>
          <w:i/>
          <w:iCs/>
        </w:rPr>
      </w:pPr>
      <w:r w:rsidRPr="00682E51">
        <w:rPr>
          <w:b/>
          <w:bCs/>
          <w:i/>
          <w:iCs/>
        </w:rPr>
        <w:t>предусмотренных Постановлением Правительства Российской Федерации от 12.03.2022 N 351</w:t>
      </w:r>
    </w:p>
    <w:p w:rsidR="00682E51" w:rsidRDefault="00682E51">
      <w:pPr>
        <w:ind w:left="200"/>
      </w:pPr>
    </w:p>
    <w:p w:rsidR="00E43455" w:rsidRDefault="00E43455">
      <w:pPr>
        <w:pStyle w:val="2"/>
      </w:pPr>
      <w:bookmarkStart w:id="14" w:name="_Toc110330577"/>
      <w:r>
        <w:t>1.9. Сведения о рисках, связанных с деятельностью эмитента</w:t>
      </w:r>
      <w:bookmarkEnd w:id="14"/>
    </w:p>
    <w:p w:rsidR="00682E51" w:rsidRPr="00682E51" w:rsidRDefault="00682E51" w:rsidP="00682E51">
      <w:pPr>
        <w:spacing w:after="0"/>
        <w:ind w:firstLine="142"/>
        <w:rPr>
          <w:b/>
          <w:bCs/>
          <w:i/>
          <w:iCs/>
        </w:rPr>
      </w:pPr>
      <w:r w:rsidRPr="00682E51">
        <w:rPr>
          <w:b/>
          <w:bCs/>
          <w:i/>
          <w:iCs/>
        </w:rPr>
        <w:t>Информация в настоящем разделе Отчета эмитента раскрыта с учетом ограничений,</w:t>
      </w:r>
    </w:p>
    <w:p w:rsidR="00682E51" w:rsidRPr="00682E51" w:rsidRDefault="00682E51" w:rsidP="00682E51">
      <w:pPr>
        <w:spacing w:after="0"/>
        <w:ind w:firstLine="142"/>
        <w:rPr>
          <w:b/>
          <w:bCs/>
          <w:i/>
          <w:iCs/>
        </w:rPr>
      </w:pPr>
      <w:r w:rsidRPr="00682E51">
        <w:rPr>
          <w:b/>
          <w:bCs/>
          <w:i/>
          <w:iCs/>
        </w:rPr>
        <w:t>предусмотренных Постановлением Правительства Российской Федерации от 12.03.2022 N 351</w:t>
      </w:r>
    </w:p>
    <w:p w:rsidR="00682E51" w:rsidRDefault="00682E51">
      <w:pPr>
        <w:ind w:left="200"/>
      </w:pPr>
    </w:p>
    <w:p w:rsidR="00E43455" w:rsidRDefault="00E43455">
      <w:pPr>
        <w:pStyle w:val="1"/>
      </w:pPr>
      <w:bookmarkStart w:id="15" w:name="_Toc110330578"/>
      <w:r>
        <w:lastRenderedPageBreak/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 контроля, внутреннего аудита, а также сведения о работниках эмитента</w:t>
      </w:r>
      <w:bookmarkEnd w:id="15"/>
    </w:p>
    <w:p w:rsidR="00E43455" w:rsidRDefault="00E43455">
      <w:pPr>
        <w:pStyle w:val="2"/>
      </w:pPr>
      <w:bookmarkStart w:id="16" w:name="_Toc110330579"/>
      <w:r>
        <w:t>2.1. Информация о лицах, входящих в состав органов управления эмитента</w:t>
      </w:r>
      <w:bookmarkEnd w:id="16"/>
    </w:p>
    <w:p w:rsidR="00682E51" w:rsidRPr="00682E51" w:rsidRDefault="00682E51" w:rsidP="00682E51">
      <w:pPr>
        <w:spacing w:after="0"/>
        <w:ind w:firstLine="142"/>
        <w:rPr>
          <w:b/>
          <w:bCs/>
          <w:i/>
          <w:iCs/>
        </w:rPr>
      </w:pPr>
      <w:r w:rsidRPr="00682E51">
        <w:rPr>
          <w:b/>
          <w:bCs/>
          <w:i/>
          <w:iCs/>
        </w:rPr>
        <w:t>Информация в настоящем разделе Отчета эмитента раскрыта с учетом ограничений,</w:t>
      </w:r>
    </w:p>
    <w:p w:rsidR="00682E51" w:rsidRPr="00682E51" w:rsidRDefault="00682E51" w:rsidP="00682E51">
      <w:pPr>
        <w:spacing w:after="0"/>
        <w:ind w:firstLine="142"/>
        <w:rPr>
          <w:b/>
          <w:bCs/>
          <w:i/>
          <w:iCs/>
        </w:rPr>
      </w:pPr>
      <w:r w:rsidRPr="00682E51">
        <w:rPr>
          <w:b/>
          <w:bCs/>
          <w:i/>
          <w:iCs/>
        </w:rPr>
        <w:t>предусмотренных Постановлением Правительства Российской Федерации от 12.03.2022 N 351</w:t>
      </w:r>
    </w:p>
    <w:p w:rsidR="00682E51" w:rsidRPr="00682E51" w:rsidRDefault="00682E51" w:rsidP="00682E51"/>
    <w:p w:rsidR="00E43455" w:rsidRDefault="00E43455">
      <w:pPr>
        <w:pStyle w:val="2"/>
      </w:pPr>
      <w:bookmarkStart w:id="17" w:name="_Toc110330580"/>
      <w:r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  <w:bookmarkEnd w:id="17"/>
    </w:p>
    <w:p w:rsidR="00E43455" w:rsidRDefault="00E43455">
      <w:pPr>
        <w:ind w:left="200"/>
      </w:pPr>
      <w:r>
        <w:t>Основные положения политики в области вознаграждения и (или) компенсации расходов членов органов управления эмитента:</w:t>
      </w:r>
      <w:r>
        <w:br/>
      </w:r>
      <w:r>
        <w:rPr>
          <w:rStyle w:val="Subst"/>
        </w:rPr>
        <w:t xml:space="preserve">1.  На основании решения общего собрания акционеров выплата вознаграждения членам Совета директоров Общества по итогам работы за корпоративный год может осуществляется в размере и порядке, установленном внутренним документом Общества - "Положением о выплате </w:t>
      </w:r>
      <w:r w:rsidR="00FD4201">
        <w:rPr>
          <w:rStyle w:val="Subst"/>
        </w:rPr>
        <w:t>вознаграждения членам совета дир</w:t>
      </w:r>
      <w:r>
        <w:rPr>
          <w:rStyle w:val="Subst"/>
        </w:rPr>
        <w:t>екторов Открытого акционерного общества "</w:t>
      </w:r>
      <w:proofErr w:type="spellStart"/>
      <w:r>
        <w:rPr>
          <w:rStyle w:val="Subst"/>
        </w:rPr>
        <w:t>Ставропольнефтегеофизика</w:t>
      </w:r>
      <w:proofErr w:type="spellEnd"/>
      <w:r>
        <w:rPr>
          <w:rStyle w:val="Subst"/>
        </w:rPr>
        <w:t>" (утверждено годовым общим собранием акционеров протокол № 21 от 13.06.2013 г.).</w:t>
      </w:r>
      <w:r>
        <w:rPr>
          <w:rStyle w:val="Subst"/>
        </w:rPr>
        <w:br/>
      </w:r>
      <w:r>
        <w:rPr>
          <w:rStyle w:val="Subst"/>
        </w:rPr>
        <w:br/>
        <w:t>2. Выплата вознаграждения Управляющей организации осуществляется по договору о передаче полномочий единоличного исполнительного органа Акционерного общества «</w:t>
      </w:r>
      <w:proofErr w:type="spellStart"/>
      <w:r>
        <w:rPr>
          <w:rStyle w:val="Subst"/>
        </w:rPr>
        <w:t>Ставропольнефтегеофизика</w:t>
      </w:r>
      <w:proofErr w:type="spellEnd"/>
      <w:r>
        <w:rPr>
          <w:rStyle w:val="Subst"/>
        </w:rPr>
        <w:t>» управляющей организации (Акционерному обществу «</w:t>
      </w:r>
      <w:proofErr w:type="spellStart"/>
      <w:r>
        <w:rPr>
          <w:rStyle w:val="Subst"/>
        </w:rPr>
        <w:t>Росгеология</w:t>
      </w:r>
      <w:proofErr w:type="spellEnd"/>
      <w:r>
        <w:rPr>
          <w:rStyle w:val="Subst"/>
        </w:rPr>
        <w:t>») от 25 декабря 2020 г. и дополнительным соглашением к договору. Отчетным периодом по договору является каждый квартал соответствующего года.</w:t>
      </w:r>
    </w:p>
    <w:p w:rsidR="00E43455" w:rsidRDefault="00E43455">
      <w:pPr>
        <w:pStyle w:val="SubHeading"/>
        <w:ind w:left="200"/>
      </w:pPr>
      <w:r>
        <w:t>Вознаграждения</w:t>
      </w:r>
    </w:p>
    <w:p w:rsidR="00E43455" w:rsidRDefault="00E43455">
      <w:pPr>
        <w:pStyle w:val="SubHeading"/>
        <w:ind w:left="400"/>
      </w:pPr>
      <w:r>
        <w:t>Совет директоров</w:t>
      </w:r>
    </w:p>
    <w:p w:rsidR="00E43455" w:rsidRDefault="00E43455">
      <w:pPr>
        <w:ind w:left="600"/>
      </w:pPr>
      <w:r>
        <w:t>Единица измерения:</w:t>
      </w:r>
      <w:r>
        <w:rPr>
          <w:rStyle w:val="Subst"/>
        </w:rPr>
        <w:t xml:space="preserve"> тыс. руб.</w:t>
      </w:r>
    </w:p>
    <w:p w:rsidR="00E43455" w:rsidRDefault="00E4345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2760"/>
      </w:tblGrid>
      <w:tr w:rsidR="00E43455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27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43455" w:rsidRDefault="00E43455">
            <w:pPr>
              <w:jc w:val="center"/>
            </w:pPr>
            <w:r>
              <w:t>2022, 6 мес.</w:t>
            </w:r>
          </w:p>
        </w:tc>
      </w:tr>
      <w:tr w:rsidR="00E43455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r>
              <w:t>Вознаграждение за участие в работе органа управления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43455" w:rsidRDefault="00E43455">
            <w:pPr>
              <w:jc w:val="right"/>
            </w:pPr>
            <w:r>
              <w:t>0</w:t>
            </w:r>
          </w:p>
        </w:tc>
      </w:tr>
      <w:tr w:rsidR="00E43455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r>
              <w:t>Заработная плата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43455" w:rsidRDefault="00E43455">
            <w:pPr>
              <w:jc w:val="right"/>
            </w:pPr>
            <w:r>
              <w:t>0</w:t>
            </w:r>
          </w:p>
        </w:tc>
      </w:tr>
      <w:tr w:rsidR="00E43455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r>
              <w:t>Премии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43455" w:rsidRDefault="00E43455">
            <w:pPr>
              <w:jc w:val="right"/>
            </w:pPr>
            <w:r>
              <w:t>0</w:t>
            </w:r>
          </w:p>
        </w:tc>
      </w:tr>
      <w:tr w:rsidR="00E43455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r>
              <w:t>Комиссионные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43455" w:rsidRDefault="00E43455">
            <w:pPr>
              <w:jc w:val="right"/>
            </w:pPr>
            <w:r>
              <w:t>0</w:t>
            </w:r>
          </w:p>
        </w:tc>
      </w:tr>
      <w:tr w:rsidR="00E43455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r>
              <w:t>Иные виды вознаграждений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43455" w:rsidRDefault="00E43455">
            <w:pPr>
              <w:jc w:val="right"/>
            </w:pPr>
            <w:r>
              <w:t>0</w:t>
            </w:r>
          </w:p>
        </w:tc>
      </w:tr>
      <w:tr w:rsidR="00E43455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43455" w:rsidRDefault="00E43455">
            <w:r>
              <w:t>ИТОГО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43455" w:rsidRDefault="00E43455">
            <w:pPr>
              <w:jc w:val="right"/>
            </w:pPr>
            <w:r>
              <w:t>0</w:t>
            </w:r>
          </w:p>
        </w:tc>
      </w:tr>
    </w:tbl>
    <w:p w:rsidR="00E43455" w:rsidRDefault="00E43455"/>
    <w:p w:rsidR="00E43455" w:rsidRDefault="00E43455">
      <w:pPr>
        <w:pStyle w:val="SubHeading"/>
        <w:ind w:left="400"/>
      </w:pPr>
      <w:r>
        <w:t>Управляющая организация</w:t>
      </w:r>
    </w:p>
    <w:p w:rsidR="00682E51" w:rsidRPr="00682E51" w:rsidRDefault="00682E51" w:rsidP="00682E51">
      <w:pPr>
        <w:spacing w:after="0"/>
        <w:rPr>
          <w:b/>
          <w:bCs/>
          <w:i/>
          <w:iCs/>
        </w:rPr>
      </w:pPr>
      <w:r w:rsidRPr="00682E51">
        <w:rPr>
          <w:b/>
          <w:bCs/>
          <w:i/>
          <w:iCs/>
        </w:rPr>
        <w:t>Информация в настоящем разделе Отчета эмитента раскрыта с учетом ограничений,</w:t>
      </w:r>
    </w:p>
    <w:p w:rsidR="00682E51" w:rsidRPr="00682E51" w:rsidRDefault="00682E51" w:rsidP="00682E51">
      <w:pPr>
        <w:spacing w:after="0"/>
        <w:rPr>
          <w:b/>
          <w:bCs/>
          <w:i/>
          <w:iCs/>
        </w:rPr>
      </w:pPr>
      <w:r w:rsidRPr="00682E51">
        <w:rPr>
          <w:b/>
          <w:bCs/>
          <w:i/>
          <w:iCs/>
        </w:rPr>
        <w:t>предусмотренных Постановлением Правительства Российской Федерации от 12.03.2022 N 351</w:t>
      </w:r>
    </w:p>
    <w:p w:rsidR="00682E51" w:rsidRDefault="00682E51">
      <w:pPr>
        <w:ind w:left="600"/>
      </w:pPr>
    </w:p>
    <w:p w:rsidR="00682E51" w:rsidRPr="00682E51" w:rsidRDefault="00E43455" w:rsidP="00682E51">
      <w:pPr>
        <w:spacing w:after="0"/>
        <w:ind w:firstLine="142"/>
        <w:rPr>
          <w:b/>
          <w:bCs/>
          <w:i/>
          <w:iCs/>
        </w:rPr>
      </w:pPr>
      <w:r>
        <w:t xml:space="preserve">Сведения о принятых органами управления эмитента решениях и (или) существующих соглашениях относительно размера вознаграждения, подлежащего выплате, и (или) размера расходов, подлежащих </w:t>
      </w:r>
      <w:proofErr w:type="gramStart"/>
      <w:r>
        <w:t>компенсации:</w:t>
      </w:r>
      <w:r>
        <w:br/>
      </w:r>
      <w:r>
        <w:rPr>
          <w:rStyle w:val="Subst"/>
        </w:rPr>
        <w:t>Решение</w:t>
      </w:r>
      <w:proofErr w:type="gramEnd"/>
      <w:r>
        <w:rPr>
          <w:rStyle w:val="Subst"/>
        </w:rPr>
        <w:t xml:space="preserve"> о выплате вознаграждения членам Совета директоров годовым общим собранием акционеров не принималось. Выплата вознаграждения членам Совета директоров за отчетный период не производилась.</w:t>
      </w:r>
      <w:r>
        <w:rPr>
          <w:rStyle w:val="Subst"/>
        </w:rPr>
        <w:br/>
      </w:r>
      <w:r>
        <w:rPr>
          <w:rStyle w:val="Subst"/>
        </w:rPr>
        <w:br/>
      </w:r>
      <w:r w:rsidR="00682E51" w:rsidRPr="00682E51">
        <w:rPr>
          <w:b/>
          <w:bCs/>
          <w:i/>
          <w:iCs/>
        </w:rPr>
        <w:t>Информация в настоящем разделе Отчета эмитента раскрыта с учетом ограничений,</w:t>
      </w:r>
      <w:r w:rsidR="00682E51">
        <w:rPr>
          <w:b/>
          <w:bCs/>
          <w:i/>
          <w:iCs/>
        </w:rPr>
        <w:t xml:space="preserve"> </w:t>
      </w:r>
      <w:r w:rsidR="00682E51" w:rsidRPr="00682E51">
        <w:rPr>
          <w:b/>
          <w:bCs/>
          <w:i/>
          <w:iCs/>
        </w:rPr>
        <w:t>предусмотренных Постановлением Правительства Российской Федерации от 12.03.2022 N 351</w:t>
      </w:r>
    </w:p>
    <w:p w:rsidR="00E43455" w:rsidRDefault="00E43455">
      <w:pPr>
        <w:pStyle w:val="SubHeading"/>
        <w:ind w:left="200"/>
      </w:pPr>
      <w:r>
        <w:lastRenderedPageBreak/>
        <w:t>Компенсации</w:t>
      </w:r>
    </w:p>
    <w:p w:rsidR="00E43455" w:rsidRDefault="00E43455">
      <w:pPr>
        <w:ind w:left="400"/>
      </w:pPr>
      <w:r>
        <w:t>Единица измерения:</w:t>
      </w:r>
      <w:r>
        <w:rPr>
          <w:rStyle w:val="Subst"/>
        </w:rPr>
        <w:t xml:space="preserve"> тыс. руб.</w:t>
      </w:r>
    </w:p>
    <w:p w:rsidR="00E43455" w:rsidRDefault="00E43455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2760"/>
      </w:tblGrid>
      <w:tr w:rsidR="00E43455" w:rsidTr="00682E51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682E51" w:rsidP="00682E51">
            <w:pPr>
              <w:jc w:val="center"/>
            </w:pPr>
            <w:r w:rsidRPr="00682E51">
              <w:t>Наименование органа управления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43455" w:rsidRDefault="00682E51" w:rsidP="00682E51">
            <w:pPr>
              <w:jc w:val="center"/>
            </w:pPr>
            <w:r>
              <w:t>2022, 6 мес.</w:t>
            </w:r>
          </w:p>
        </w:tc>
      </w:tr>
      <w:tr w:rsidR="00682E51" w:rsidTr="00682E51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82E51" w:rsidRDefault="00682E51">
            <w:r w:rsidRPr="00682E51">
              <w:t>Совет директоров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82E51" w:rsidRDefault="00682E51">
            <w:pPr>
              <w:jc w:val="right"/>
            </w:pPr>
            <w:r>
              <w:t>0</w:t>
            </w:r>
          </w:p>
        </w:tc>
      </w:tr>
      <w:tr w:rsidR="00E43455" w:rsidTr="00682E51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43455" w:rsidRDefault="00E43455">
            <w:r>
              <w:t>Управляющая организация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43455" w:rsidRDefault="00E43455">
            <w:pPr>
              <w:jc w:val="right"/>
            </w:pPr>
            <w:r>
              <w:t>0</w:t>
            </w:r>
          </w:p>
        </w:tc>
      </w:tr>
    </w:tbl>
    <w:p w:rsidR="00E43455" w:rsidRDefault="00E43455"/>
    <w:p w:rsidR="00E43455" w:rsidRDefault="00E43455">
      <w:pPr>
        <w:ind w:left="400"/>
      </w:pPr>
      <w:r>
        <w:rPr>
          <w:rStyle w:val="Subst"/>
        </w:rPr>
        <w:t>Выплаты, связанные с исполнением функций членов органов управления эмитента, компенсированные эмитентом в течение отчетного периода, не производились.</w:t>
      </w:r>
    </w:p>
    <w:p w:rsidR="00E43455" w:rsidRDefault="00E43455">
      <w:pPr>
        <w:pStyle w:val="2"/>
      </w:pPr>
      <w:bookmarkStart w:id="18" w:name="_Toc110330581"/>
      <w:r>
        <w:t>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  <w:bookmarkEnd w:id="18"/>
    </w:p>
    <w:p w:rsidR="00E43455" w:rsidRDefault="00E43455">
      <w:pPr>
        <w:ind w:left="200"/>
      </w:pPr>
    </w:p>
    <w:p w:rsidR="00E43455" w:rsidRDefault="00E43455">
      <w:pPr>
        <w:ind w:left="200"/>
      </w:pPr>
      <w:r>
        <w:rPr>
          <w:rStyle w:val="Subst"/>
        </w:rPr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</w:p>
    <w:p w:rsidR="00E43455" w:rsidRDefault="00E43455">
      <w:pPr>
        <w:ind w:left="200"/>
      </w:pPr>
      <w:r>
        <w:t xml:space="preserve">Описание организации в эмитенте управления рисками, контроля за финансово-хозяйственной деятельностью, внутреннего контроля и внутреннего аудита в соответствии с уставом (учредительным документом) эмитента, внутренними документами эмитента и решениями уполномоченных органов управления </w:t>
      </w:r>
      <w:proofErr w:type="gramStart"/>
      <w:r>
        <w:t>эмитента:</w:t>
      </w:r>
      <w:r>
        <w:br/>
      </w:r>
      <w:r>
        <w:rPr>
          <w:rStyle w:val="Subst"/>
        </w:rPr>
        <w:t>Согласно</w:t>
      </w:r>
      <w:proofErr w:type="gramEnd"/>
      <w:r>
        <w:rPr>
          <w:rStyle w:val="Subst"/>
        </w:rPr>
        <w:t xml:space="preserve"> ст.10 Устава контроль за финансово-хозяйственной деятельностью Общества осуществляется Ревизионной комиссией. Ревизионная комиссия избирается общим собранием акционеров.</w:t>
      </w:r>
      <w:r>
        <w:rPr>
          <w:rStyle w:val="Subst"/>
        </w:rPr>
        <w:br/>
        <w:t>Годовым общим собранием акционеров Общества утверждено «Положение о ревизионной комиссии (ревизоре) ОАО «</w:t>
      </w:r>
      <w:proofErr w:type="spellStart"/>
      <w:r>
        <w:rPr>
          <w:rStyle w:val="Subst"/>
        </w:rPr>
        <w:t>Ставропольнефтегеофизика</w:t>
      </w:r>
      <w:proofErr w:type="spellEnd"/>
      <w:r>
        <w:rPr>
          <w:rStyle w:val="Subst"/>
        </w:rPr>
        <w:t>» (протокол № 10 от 22.08.2002 г.).</w:t>
      </w:r>
      <w:r>
        <w:rPr>
          <w:rStyle w:val="Subst"/>
        </w:rPr>
        <w:br/>
        <w:t>Советом директоров 19.05.2022 Протокол № 9/2021-2022 от 20.05.2022 были рассмотрены и утверждены внутренние документы, определяющие политику Общества в области организации управления рисками, внутреннего контроля и внутреннего аудита.</w:t>
      </w:r>
      <w:r>
        <w:rPr>
          <w:rStyle w:val="Subst"/>
        </w:rPr>
        <w:br/>
        <w:t xml:space="preserve">внутренний документ, определяющий политику Общества в области организации и осуществления внутреннего аудита "Положение о внутреннем аудите АО "СНГФ" и "Положение о комитете Совета директоров АО "СНГФ" по аудиту в новой редакции. </w:t>
      </w:r>
      <w:r>
        <w:rPr>
          <w:rStyle w:val="Subst"/>
        </w:rPr>
        <w:br/>
        <w:t>Внутренний документ, определяющий политику Общества в области организации управления рисками "Положение о системе управления рисками АО «СНГФ».</w:t>
      </w:r>
    </w:p>
    <w:p w:rsidR="00E43455" w:rsidRDefault="00E43455">
      <w:pPr>
        <w:ind w:left="200"/>
      </w:pPr>
      <w:r>
        <w:rPr>
          <w:rStyle w:val="Subst"/>
        </w:rPr>
        <w:t>В обществе образован комитет по аудиту совета директоров (наблюдательного совета)</w:t>
      </w:r>
    </w:p>
    <w:p w:rsidR="00E43455" w:rsidRDefault="00E43455">
      <w:pPr>
        <w:ind w:left="200"/>
      </w:pPr>
      <w:r>
        <w:t>Основные функции комитета по аудиту совета директоров (наблюдательного совета):</w:t>
      </w:r>
      <w:r>
        <w:br/>
      </w:r>
      <w:r>
        <w:rPr>
          <w:rStyle w:val="Subst"/>
        </w:rPr>
        <w:t>3.4. проведение анализа информации о деятельности Общества в целях исследования отдельных сторон и оценки состояния определенной сферы их деятельности;</w:t>
      </w:r>
      <w:r>
        <w:rPr>
          <w:rStyle w:val="Subst"/>
        </w:rPr>
        <w:br/>
        <w:t>3.5. взаимодействие со структурными подразделениями Общества, Советом директоров Общества, исполнительными органами, Ревизионной комиссией, внешними аудиторами и консультантами Общества, в том числе лицами, оказывающими услуги по консультированию в области внутреннего аудита, управления рисками, внутреннего контроля и корпоративного управления;</w:t>
      </w:r>
      <w:r>
        <w:rPr>
          <w:rStyle w:val="Subst"/>
        </w:rPr>
        <w:br/>
        <w:t>3.6. разработка предложений и рекомендаций по совершенствованию бизнес-процессов, направленных на повышение экономической эффективности деятельности Общества;</w:t>
      </w:r>
      <w:r>
        <w:rPr>
          <w:rStyle w:val="Subst"/>
        </w:rPr>
        <w:br/>
        <w:t>3.7. осуществление мониторинга выполнения в Обществе планов мероприятий по устранению недостатков, нарушений и совершенствованию СВК, СУР и СМК, разработанных по результатам Проверок;</w:t>
      </w:r>
      <w:r>
        <w:rPr>
          <w:rStyle w:val="Subst"/>
        </w:rPr>
        <w:br/>
        <w:t>3.8. осуществление последующего контроля за финансово-хозяйственной деятельностью Общества;</w:t>
      </w:r>
      <w:r>
        <w:rPr>
          <w:rStyle w:val="Subst"/>
        </w:rPr>
        <w:br/>
        <w:t>3.9. содействие исполнительным органам Общества в расследовании недобросовестных/противоправных действий работников Общества и третьих лиц (включая халатность, мошенничество, взяточничество, злоупотребления и различные противоправные действия, которые наносят ущерб Обществу) по фактам, выявленным в ходе Проверок;</w:t>
      </w:r>
      <w:r>
        <w:rPr>
          <w:rStyle w:val="Subst"/>
        </w:rPr>
        <w:br/>
        <w:t>3.10. подготовка и представление Совету директоров Общества (Комитету по аудиту) и Управляющему директору Общества отчета по результатам деятельности Внутреннего аудитора после предварительного согласования с директором по внутреннему аудиту и контролю АО «</w:t>
      </w:r>
      <w:proofErr w:type="spellStart"/>
      <w:r>
        <w:rPr>
          <w:rStyle w:val="Subst"/>
        </w:rPr>
        <w:t>Росгео</w:t>
      </w:r>
      <w:proofErr w:type="spellEnd"/>
      <w:r>
        <w:rPr>
          <w:rStyle w:val="Subst"/>
        </w:rPr>
        <w:t>»;</w:t>
      </w:r>
      <w:r>
        <w:rPr>
          <w:rStyle w:val="Subst"/>
        </w:rPr>
        <w:br/>
        <w:t xml:space="preserve">3.11. своевременное обеспечение Совета директоров Общества и Управляющего директора Общества достоверной информацией о финансово-хозяйственной деятельности, эффективности бизнес-процессов, надежности процедур внутреннего контроля и управления </w:t>
      </w:r>
      <w:r>
        <w:rPr>
          <w:rStyle w:val="Subst"/>
        </w:rPr>
        <w:lastRenderedPageBreak/>
        <w:t>рисками в Обществе;</w:t>
      </w:r>
      <w:r>
        <w:rPr>
          <w:rStyle w:val="Subst"/>
        </w:rPr>
        <w:br/>
        <w:t>3.12. разработка и актуализация внутренних нормативных документов Общества, регламентирующих деятельность внутреннего аудита;</w:t>
      </w:r>
      <w:r>
        <w:rPr>
          <w:rStyle w:val="Subst"/>
        </w:rPr>
        <w:br/>
        <w:t>3.13. взаимодействие со структурными подразделениями Общества по вопросам, относящимся к деятельности внутреннего аудита;</w:t>
      </w:r>
      <w:r>
        <w:rPr>
          <w:rStyle w:val="Subst"/>
        </w:rPr>
        <w:br/>
        <w:t>3.14. иные функции, необходимые для решения задач, поставленных перед внутренним аудитом в Обществе.</w:t>
      </w:r>
      <w:r>
        <w:rPr>
          <w:rStyle w:val="Subst"/>
        </w:rPr>
        <w:br/>
        <w:t>4. В целях решения поставленных задач и достижения целей Внутренний аудитор осуществляет функции в соответствии с Должностной инструкцией, утвержденной Управляющим директором Общества и согласованной с директором по внутреннему аудиту и контролю АО «Росгео».1. Компетенция и обязанности Комитета распространяются на следующие ключевые области: бухгалтерская (финансовая) отчетность, управление рисками, внутренний контроль и корпоративное управление (в части задач внутреннего аудита), внутренний и внешний аудит, а также противодействие противоправным действиям.</w:t>
      </w:r>
      <w:r>
        <w:rPr>
          <w:rStyle w:val="Subst"/>
        </w:rPr>
        <w:br/>
        <w:t xml:space="preserve">2. К компетенции и обязанностям Комитета </w:t>
      </w:r>
      <w:proofErr w:type="gramStart"/>
      <w:r>
        <w:rPr>
          <w:rStyle w:val="Subst"/>
        </w:rPr>
        <w:t>относятся:</w:t>
      </w:r>
      <w:r>
        <w:rPr>
          <w:rStyle w:val="Subst"/>
        </w:rPr>
        <w:br/>
        <w:t>2.1</w:t>
      </w:r>
      <w:proofErr w:type="gramEnd"/>
      <w:r>
        <w:rPr>
          <w:rStyle w:val="Subst"/>
        </w:rPr>
        <w:t>. В области бухгалтерской (финансовой) отчетности:</w:t>
      </w:r>
      <w:r>
        <w:rPr>
          <w:rStyle w:val="Subst"/>
        </w:rPr>
        <w:br/>
        <w:t>1) контроль за обеспечением полноты, точности и достоверности бухгалтерской (финансовой) отчетности Общества;</w:t>
      </w:r>
      <w:r>
        <w:rPr>
          <w:rStyle w:val="Subst"/>
        </w:rPr>
        <w:br/>
        <w:t>2) анализ существенных аспектов учетной политики Общества, существенных изменений в учетной политике Общества, а также возможного влияния на финансовое положение Общества изменений в области учета и(или) отчетности;</w:t>
      </w:r>
      <w:r>
        <w:rPr>
          <w:rStyle w:val="Subst"/>
        </w:rPr>
        <w:br/>
        <w:t>3) предварительное рассмотрение материалов в целях подготовки заключения (позиции) по вопросам об одобрении сделок, в совершении которых имеется заинтересованность, вынесенных на одобрение советом директоров.</w:t>
      </w:r>
      <w:r>
        <w:rPr>
          <w:rStyle w:val="Subst"/>
        </w:rPr>
        <w:br/>
        <w:t>2.2. В области управления рисками, внутреннего контроля и в области корпоративного управления:</w:t>
      </w:r>
      <w:r>
        <w:rPr>
          <w:rStyle w:val="Subst"/>
        </w:rPr>
        <w:br/>
        <w:t>1) предварительное рассмотрение до утверждения советом директоров проекта политики в области управления рисками и внутреннего контроля Общества и вносимых последующих изменений;</w:t>
      </w:r>
      <w:r>
        <w:rPr>
          <w:rStyle w:val="Subst"/>
        </w:rPr>
        <w:br/>
        <w:t>2) анализ и оценка исполнения политики Общества в области управления рисками и внутреннего контроля;</w:t>
      </w:r>
      <w:r>
        <w:rPr>
          <w:rStyle w:val="Subst"/>
        </w:rPr>
        <w:br/>
        <w:t>3) контроль за надежностью и эффективностью системы управления рисками и внутреннего контроля, и системы корпоративного управления, включая оценку эффективности процедур управления рисками и внутреннего контроля Общества, практики корпоративного управления, и подготовка предложений по их совершенствованию;</w:t>
      </w:r>
      <w:r>
        <w:rPr>
          <w:rStyle w:val="Subst"/>
        </w:rPr>
        <w:br/>
        <w:t>4) контроль процедур, обеспечивающих соблюдение Обществом требований законодательства Российской Федерации, а также этических норм, правил и процедур Общества, требований бирж.</w:t>
      </w:r>
      <w:r>
        <w:rPr>
          <w:rStyle w:val="Subst"/>
        </w:rPr>
        <w:br/>
        <w:t>2.3. В области проведения внутреннего и внешнего аудита:</w:t>
      </w:r>
      <w:r>
        <w:rPr>
          <w:rStyle w:val="Subst"/>
        </w:rPr>
        <w:br/>
        <w:t>1) обеспечение независимости и объективности осуществления функции внутреннего аудита;</w:t>
      </w:r>
      <w:r>
        <w:rPr>
          <w:rStyle w:val="Subst"/>
        </w:rPr>
        <w:br/>
        <w:t>2) рассмотрение политики Общества в области внутреннего аудита (положения о внутреннем аудите);</w:t>
      </w:r>
      <w:r>
        <w:rPr>
          <w:rStyle w:val="Subst"/>
        </w:rPr>
        <w:br/>
        <w:t>3) рассмотрение вопроса о необходимости создания отдельного структурного подразделения (службы) внутреннего аудита (в случае его отсутствия в Обществе) и предоставление результатов рассмотрения совету директоров Общества;</w:t>
      </w:r>
      <w:r>
        <w:rPr>
          <w:rStyle w:val="Subst"/>
        </w:rPr>
        <w:br/>
        <w:t>4) рассмотрение плана деятельности и бюджета подразделения (службы) внутреннего аудита;</w:t>
      </w:r>
      <w:r>
        <w:rPr>
          <w:rStyle w:val="Subst"/>
        </w:rPr>
        <w:br/>
        <w:t>5) рассмотрение вопросов о назначении (освобождении от должности) руководителя подразделения (службы) внутреннего аудита и размере его вознаграждения;</w:t>
      </w:r>
      <w:r>
        <w:rPr>
          <w:rStyle w:val="Subst"/>
        </w:rPr>
        <w:br/>
        <w:t xml:space="preserve">6) рассмотрение существующих ограничений полномочий или бюджета на </w:t>
      </w:r>
      <w:r>
        <w:rPr>
          <w:rStyle w:val="Subst"/>
        </w:rPr>
        <w:br/>
        <w:t>реализацию функции внутреннего аудита, способных негативно повлиять на эффективное осуществление функции внутреннего аудита;</w:t>
      </w:r>
      <w:r>
        <w:rPr>
          <w:rStyle w:val="Subst"/>
        </w:rPr>
        <w:br/>
        <w:t>7) анализ и оценка эффективности осуществления функции внутреннего аудита;</w:t>
      </w:r>
      <w:r>
        <w:rPr>
          <w:rStyle w:val="Subst"/>
        </w:rPr>
        <w:br/>
        <w:t>8) оценка независимости, объективности и отсутствия конфликта интересов внешних аудиторов Общества, включая оценку кандидатов в аудиторы Общества, выработку предложений по утверждению и отстранению внешних аудиторов Общества, по оплате их услуг и условиям их привлечения;</w:t>
      </w:r>
      <w:r>
        <w:rPr>
          <w:rStyle w:val="Subst"/>
        </w:rPr>
        <w:br/>
        <w:t>9) надзор за проведением внешнего аудита, и оценка качества выполнения аудиторской проверки и заключений аудиторов;</w:t>
      </w:r>
      <w:r>
        <w:rPr>
          <w:rStyle w:val="Subst"/>
        </w:rPr>
        <w:br/>
        <w:t>10) обеспечение эффективного взаимодействия между подразделением (службой) внутреннего аудита и внешними аудиторами Общества;</w:t>
      </w:r>
      <w:r>
        <w:rPr>
          <w:rStyle w:val="Subst"/>
        </w:rPr>
        <w:br/>
        <w:t>11) разработка и контроль за исполнением политики Общества, определяющей принципы оказания Обществу аудиторских услуг и сопутствующих аудиту услуг.</w:t>
      </w:r>
      <w:r>
        <w:rPr>
          <w:rStyle w:val="Subst"/>
        </w:rPr>
        <w:br/>
        <w:t xml:space="preserve">2.4. В области противодействия противоправным и (или) недобросовестным действиям </w:t>
      </w:r>
      <w:r>
        <w:rPr>
          <w:rStyle w:val="Subst"/>
        </w:rPr>
        <w:lastRenderedPageBreak/>
        <w:t>работников Общества и третьих лиц и управления конфликтом интересов:</w:t>
      </w:r>
      <w:r>
        <w:rPr>
          <w:rStyle w:val="Subst"/>
        </w:rPr>
        <w:br/>
        <w:t>1) разработка, оценка и пересмотр политики и процедур, направленных на выявление и противодействие недобросовестным действиям работников Общества;</w:t>
      </w:r>
      <w:r>
        <w:rPr>
          <w:rStyle w:val="Subst"/>
        </w:rPr>
        <w:br/>
        <w:t>2) контроль за реализацией мер, принятых исполнительными органами и иными ключевыми руководящими работниками Общества по фактам информирования о потенциальных случаях недобросовестных действий работников и иных нарушениях;</w:t>
      </w:r>
      <w:r>
        <w:rPr>
          <w:rStyle w:val="Subst"/>
        </w:rPr>
        <w:br/>
        <w:t>3) оценка и контроль эффективности функционирования системы оповещения о потенциальных случаях недобросовестных действий работников Общества и третьих лиц, а также об иных нарушениях в Обществе, контроль соблюдения Кодекса этики;</w:t>
      </w:r>
      <w:r>
        <w:rPr>
          <w:rStyle w:val="Subst"/>
        </w:rPr>
        <w:br/>
        <w:t>4) надзор за проведением специальных расследований по вопросам потенциальных случаев мошенничества, недобросовестного использования инсайдерской или конфиденциальной информации;</w:t>
      </w:r>
      <w:r>
        <w:rPr>
          <w:rStyle w:val="Subst"/>
        </w:rPr>
        <w:br/>
        <w:t>5) разработка, оценка и пересмотр политики и процедур, направленных на управление конфликтом интересов, анализ и оценка исполнения политики Общества по управлению конфликтом интересов.</w:t>
      </w:r>
      <w:r>
        <w:rPr>
          <w:rStyle w:val="Subst"/>
        </w:rPr>
        <w:br/>
        <w:t>3. Комитет обязан:</w:t>
      </w:r>
      <w:r>
        <w:rPr>
          <w:rStyle w:val="Subst"/>
        </w:rPr>
        <w:br/>
        <w:t>1) своевременно информировать совет директоров о своих разумных опасениях и любых не характерных для деятельности Общества обстоятельствах, которые стали известны Комитету в связи с реализацией его полномочий;</w:t>
      </w:r>
      <w:r>
        <w:rPr>
          <w:rStyle w:val="Subst"/>
        </w:rPr>
        <w:br/>
        <w:t>2) представлять отчет о деятельности Комитета и об оценке проведения внутреннего и внешнего аудита Общества для включения в годовой отчет Общества.</w:t>
      </w:r>
    </w:p>
    <w:p w:rsidR="00E43455" w:rsidRDefault="00E43455">
      <w:pPr>
        <w:ind w:left="200"/>
      </w:pPr>
      <w:r>
        <w:rPr>
          <w:rStyle w:val="Subst"/>
        </w:rPr>
        <w:t>Состав комитета по аудиту совета директоров (наблюдательного совета) не определен на конец отчетного периода</w:t>
      </w:r>
    </w:p>
    <w:p w:rsidR="00E43455" w:rsidRDefault="00E43455">
      <w:pPr>
        <w:ind w:left="200"/>
      </w:pPr>
      <w:r>
        <w:t>Информация о наличии отдельного структурного подразделения (подразделений) по управлению рисками и (или) внутреннему контролю, а также задачах и функциях указанного структурного подразделения (подразделений</w:t>
      </w:r>
      <w:proofErr w:type="gramStart"/>
      <w:r>
        <w:t>):</w:t>
      </w:r>
      <w:r>
        <w:br/>
      </w:r>
      <w:r>
        <w:rPr>
          <w:rStyle w:val="Subst"/>
        </w:rPr>
        <w:t>У</w:t>
      </w:r>
      <w:proofErr w:type="gramEnd"/>
      <w:r>
        <w:rPr>
          <w:rStyle w:val="Subst"/>
        </w:rPr>
        <w:t xml:space="preserve"> эмитента отсутствует отдельное структурное подразделение по управлению рисками и внутреннему контролю.</w:t>
      </w:r>
    </w:p>
    <w:p w:rsidR="00E43455" w:rsidRDefault="00E43455">
      <w:pPr>
        <w:ind w:left="200"/>
      </w:pPr>
      <w:r>
        <w:t>Информация о наличии структурного подразделения (должностного лица), ответственного за организацию и осуществление внутреннего аудита, а также задачах и функциях указанного структурного подразделения (должностного лица):</w:t>
      </w:r>
      <w:r>
        <w:br/>
      </w:r>
      <w:r>
        <w:rPr>
          <w:rStyle w:val="Subst"/>
        </w:rPr>
        <w:t>Выполнение функции внутреннего аудита в Обществе возложено согласно "Положения о внутреннем аудите" на Специалиста по внутреннему аудиту.</w:t>
      </w:r>
      <w:r>
        <w:rPr>
          <w:rStyle w:val="Subst"/>
        </w:rPr>
        <w:br/>
        <w:t>1. Целями деятельности Внутреннего аудитора является содействие Совету директоров Общества и исполнительным органам Общества в повышении эффективности управления Обществом путем системного обеспечения проведения Проверок, анализа информации и мониторинга надежности процедур в СВК, СУР и СМК, а также корпоративного управления для сохранения финансовой устойчивости, повышения результативности финансово-хозяйственной деятельности и эффективности бизнес-процессов Общества.</w:t>
      </w:r>
      <w:r>
        <w:rPr>
          <w:rStyle w:val="Subst"/>
        </w:rPr>
        <w:br/>
        <w:t>2. Для достижения целей внутренний аудит решает поставленные перед ним задачи по следующим направлениям:</w:t>
      </w:r>
      <w:r>
        <w:rPr>
          <w:rStyle w:val="Subst"/>
        </w:rPr>
        <w:br/>
        <w:t>2.1. оценка эффективности СВК, СУР и СМК;</w:t>
      </w:r>
      <w:r>
        <w:rPr>
          <w:rStyle w:val="Subst"/>
        </w:rPr>
        <w:br/>
        <w:t>2.2. проведение анализа соответствия целей бизнес-процессов, проектов и структурных подразделений целям Общества, проверка обеспечения эффективности, надежности и целостности бизнес-процессов (деятельности) и информационных систем, в том числе надежности процедур противодействия противоправным действиям, злоупотреблениям и коррупции;</w:t>
      </w:r>
      <w:r>
        <w:rPr>
          <w:rStyle w:val="Subst"/>
        </w:rPr>
        <w:br/>
        <w:t>2.3. определение адекватности критериев, установленных исполнительными органами для анализа степени исполнения (достижения) поставленных целей;</w:t>
      </w:r>
      <w:r>
        <w:rPr>
          <w:rStyle w:val="Subst"/>
        </w:rPr>
        <w:br/>
        <w:t>2.4. выявление недостатков СВК, СУР и СМК, которые не позволили (не позволяют) Обществу достичь поставленных целей;</w:t>
      </w:r>
      <w:r>
        <w:rPr>
          <w:rStyle w:val="Subst"/>
        </w:rPr>
        <w:br/>
        <w:t>2.5. оценка результатов внедрения (реализации) мероприятий по устранению нарушений, недостатков и совершенствованию СВК, СУР и СМК, реализуемых на всех уровнях управления Общества;</w:t>
      </w:r>
      <w:r>
        <w:rPr>
          <w:rStyle w:val="Subst"/>
        </w:rPr>
        <w:br/>
        <w:t>2.6. проверка эффективности и целесообразности использования ресурсов;</w:t>
      </w:r>
      <w:r>
        <w:rPr>
          <w:rStyle w:val="Subst"/>
        </w:rPr>
        <w:br/>
        <w:t>2.7. проверка обеспечения сохранности активов;</w:t>
      </w:r>
      <w:r>
        <w:rPr>
          <w:rStyle w:val="Subst"/>
        </w:rPr>
        <w:br/>
        <w:t>2.8. проверка соблюдения требований законодательства Российской Федерации, внутренних нормативных и распорядительных документов Общества;</w:t>
      </w:r>
      <w:r>
        <w:rPr>
          <w:rStyle w:val="Subst"/>
        </w:rPr>
        <w:br/>
        <w:t>2.9. проверка достаточности и зрелости элементов СВК, СУР и СМК для эффективного управления рисками;</w:t>
      </w:r>
      <w:r>
        <w:rPr>
          <w:rStyle w:val="Subst"/>
        </w:rPr>
        <w:br/>
        <w:t>2.10. проверка полноты выявления и корректности оценки рисков владельцами рисков Общества;</w:t>
      </w:r>
      <w:r>
        <w:rPr>
          <w:rStyle w:val="Subst"/>
        </w:rPr>
        <w:br/>
        <w:t xml:space="preserve">2.11. проверка эффективности контрольных процедур и иных мероприятий по управлению </w:t>
      </w:r>
      <w:r>
        <w:rPr>
          <w:rStyle w:val="Subst"/>
        </w:rPr>
        <w:lastRenderedPageBreak/>
        <w:t>рисками, включая эффективность использования выделенных на эти цели ресурсов;</w:t>
      </w:r>
      <w:r>
        <w:rPr>
          <w:rStyle w:val="Subst"/>
        </w:rPr>
        <w:br/>
        <w:t>2.12. проверка соблюдения этических принципов и корпоративных ценностей Общества в соответствии с организационно¬-распорядительными документами;</w:t>
      </w:r>
      <w:r>
        <w:rPr>
          <w:rStyle w:val="Subst"/>
        </w:rPr>
        <w:br/>
        <w:t>2.13. проверка порядка постановки целей и мониторинга их достижения;</w:t>
      </w:r>
      <w:r>
        <w:rPr>
          <w:rStyle w:val="Subst"/>
        </w:rPr>
        <w:br/>
        <w:t>2.14. проверка уровня нормативного обеспечения и процедур информационного взаимодействия (в том числе по вопросам управления рисками и внутреннего контроля) на всех уровнях управления Общества;</w:t>
      </w:r>
      <w:r>
        <w:rPr>
          <w:rStyle w:val="Subst"/>
        </w:rPr>
        <w:br/>
        <w:t>2.15. проверка обеспечения прав акционеров Общества;</w:t>
      </w:r>
      <w:r>
        <w:rPr>
          <w:rStyle w:val="Subst"/>
        </w:rPr>
        <w:br/>
        <w:t>2.16. проверка процедур раскрытия информации о деятельности Общества.</w:t>
      </w:r>
      <w:r>
        <w:rPr>
          <w:rStyle w:val="Subst"/>
        </w:rPr>
        <w:br/>
        <w:t>3. Для решения поставленных задач и достижения целей Внутренний аудитор осуществляет следующие функции:</w:t>
      </w:r>
      <w:r>
        <w:rPr>
          <w:rStyle w:val="Subst"/>
        </w:rPr>
        <w:br/>
        <w:t>3.1. разработка годового плана деятельности Внутреннего аудитора;</w:t>
      </w:r>
      <w:r>
        <w:rPr>
          <w:rStyle w:val="Subst"/>
        </w:rPr>
        <w:br/>
        <w:t>3.2. проведение Проверок на основании утвержденного годового плана деятельности Внутреннего аудитора;</w:t>
      </w:r>
      <w:r>
        <w:rPr>
          <w:rStyle w:val="Subst"/>
        </w:rPr>
        <w:br/>
        <w:t>3.3. проведение иных Проверок, служебных заданий по запросу/поручению Совета директоров Общества, Комитета по аудиту, исполнительных органов Общества и Дирекции внутреннего аудита и контроля АО «</w:t>
      </w:r>
      <w:proofErr w:type="spellStart"/>
      <w:r>
        <w:rPr>
          <w:rStyle w:val="Subst"/>
        </w:rPr>
        <w:t>Росгео</w:t>
      </w:r>
      <w:proofErr w:type="spellEnd"/>
      <w:r>
        <w:rPr>
          <w:rStyle w:val="Subst"/>
        </w:rPr>
        <w:t>» в пределах компетенции Внутреннего аудитора;</w:t>
      </w:r>
      <w:r>
        <w:rPr>
          <w:rStyle w:val="Subst"/>
        </w:rPr>
        <w:br/>
        <w:t>3.4. проведение анализа информации о деятельности Общества в целях исследования отдельных сторон и оценки состояния определенной сферы их деятельности;</w:t>
      </w:r>
      <w:r>
        <w:rPr>
          <w:rStyle w:val="Subst"/>
        </w:rPr>
        <w:br/>
        <w:t>3.5. взаимодействие со структурными подразделениями Общества, Советом директоров Общества, исполнительными органами, Ревизионной комиссией, внешними аудиторами и консультантами Общества, в том числе лицами, оказывающими услуги по консультированию в области внутреннего аудита, управления рисками, внутреннего контроля и корпоративного управления;</w:t>
      </w:r>
      <w:r>
        <w:rPr>
          <w:rStyle w:val="Subst"/>
        </w:rPr>
        <w:br/>
        <w:t>3.6. разработка предложений и рекомендаций по совершенствованию бизнес-процессов, направленных на повышение экономической эффективности деятельности Общества;</w:t>
      </w:r>
      <w:r>
        <w:rPr>
          <w:rStyle w:val="Subst"/>
        </w:rPr>
        <w:br/>
        <w:t>3.7. осуществление мониторинга выполнения в Обществе планов мероприятий по устранению недостатков, нарушений и совершенствованию СВК, СУР и СМК, разработанных по результатам Проверок;</w:t>
      </w:r>
      <w:r>
        <w:rPr>
          <w:rStyle w:val="Subst"/>
        </w:rPr>
        <w:br/>
        <w:t>3.8. осуществление последующего контроля за финансово-хозяйственной деятельностью Общества;</w:t>
      </w:r>
      <w:r>
        <w:rPr>
          <w:rStyle w:val="Subst"/>
        </w:rPr>
        <w:br/>
        <w:t>3.9. содействие исполнительным органам Общества в расследовании недобросовестных/противоправных действий работников Общества и третьих лиц (включая халатность, мошенничество, взяточничество, злоупотребления и различные противоправные действия, которые наносят ущерб Обществу) по фактам, выявленным в ходе Проверок;</w:t>
      </w:r>
      <w:r>
        <w:rPr>
          <w:rStyle w:val="Subst"/>
        </w:rPr>
        <w:br/>
        <w:t>3.10. подготовка и представление Совету директоров Общества (Комитету по аудиту) и Управляющему директору Общества отчета по результатам деятельности Внутреннего аудитора после предварительного согласования с директором по внутреннему аудиту и контролю АО «</w:t>
      </w:r>
      <w:proofErr w:type="spellStart"/>
      <w:r>
        <w:rPr>
          <w:rStyle w:val="Subst"/>
        </w:rPr>
        <w:t>Росгео</w:t>
      </w:r>
      <w:proofErr w:type="spellEnd"/>
      <w:r>
        <w:rPr>
          <w:rStyle w:val="Subst"/>
        </w:rPr>
        <w:t>»;</w:t>
      </w:r>
      <w:r>
        <w:rPr>
          <w:rStyle w:val="Subst"/>
        </w:rPr>
        <w:br/>
        <w:t>3.11. своевременное обеспечение Совета директоров Общества и Управляющего директора Общества достоверной информацией о финансово-хозяйственной деятельности, эффективности бизнес-процессов, надежности процедур внутреннего контроля и управления рисками в Обществе;</w:t>
      </w:r>
      <w:r>
        <w:rPr>
          <w:rStyle w:val="Subst"/>
        </w:rPr>
        <w:br/>
        <w:t>3.12. разработка и актуализация внутренних нормативных документов Общества, регламентирующих деятельность внутреннего аудита;</w:t>
      </w:r>
      <w:r>
        <w:rPr>
          <w:rStyle w:val="Subst"/>
        </w:rPr>
        <w:br/>
        <w:t>3.13. взаимодействие со структурными подразделениями Общества по вопросам, относящимся к деятельности внутреннего аудита;</w:t>
      </w:r>
      <w:r>
        <w:rPr>
          <w:rStyle w:val="Subst"/>
        </w:rPr>
        <w:br/>
        <w:t>3.14. иные функции, необходимые для решения задач, поставленных перед внутренним аудитом в Обществе.</w:t>
      </w:r>
      <w:r>
        <w:rPr>
          <w:rStyle w:val="Subst"/>
        </w:rPr>
        <w:br/>
        <w:t>4. В целях решения поставленных задач и достижения целей Внутренний аудитор осуществляет функции в соответствии с Должностной инструкцией, утвержденной Управляющим директором Общества и согласованной с директором по внутреннему аудиту и контролю АО «</w:t>
      </w:r>
      <w:proofErr w:type="spellStart"/>
      <w:r>
        <w:rPr>
          <w:rStyle w:val="Subst"/>
        </w:rPr>
        <w:t>Росгео</w:t>
      </w:r>
      <w:proofErr w:type="spellEnd"/>
      <w:r>
        <w:rPr>
          <w:rStyle w:val="Subst"/>
        </w:rPr>
        <w:t>».</w:t>
      </w:r>
    </w:p>
    <w:p w:rsidR="00E43455" w:rsidRDefault="00E43455">
      <w:pPr>
        <w:ind w:left="200"/>
      </w:pPr>
    </w:p>
    <w:p w:rsidR="00E43455" w:rsidRPr="00FD4201" w:rsidRDefault="00E43455" w:rsidP="00FD4201">
      <w:pPr>
        <w:ind w:left="200"/>
        <w:rPr>
          <w:b/>
          <w:bCs/>
          <w:i/>
          <w:iCs/>
        </w:rPr>
      </w:pPr>
      <w:r>
        <w:t>Информация о наличии и компетенции ревизионной комиссии (ревизора</w:t>
      </w:r>
      <w:proofErr w:type="gramStart"/>
      <w:r>
        <w:t>):</w:t>
      </w:r>
      <w:r>
        <w:br/>
      </w:r>
      <w:r>
        <w:rPr>
          <w:rStyle w:val="Subst"/>
        </w:rPr>
        <w:t>Для</w:t>
      </w:r>
      <w:proofErr w:type="gramEnd"/>
      <w:r>
        <w:rPr>
          <w:rStyle w:val="Subst"/>
        </w:rPr>
        <w:t xml:space="preserve"> осуществления контроля за финансово-хозяйственной деятельностью общества общим собранием акционеров в соответствии с уставом общества избирается ревизионная комиссия (ревизор) общества.</w:t>
      </w:r>
      <w:r>
        <w:rPr>
          <w:rStyle w:val="Subst"/>
        </w:rPr>
        <w:br/>
        <w:t xml:space="preserve">В состав ревизионной комиссии входит 5 (пять) человек. Количество членов комиссии должно быть нечетным.  Ревизионная комиссия избирается на срок один год с правом его продления по решению собрания акционеров. </w:t>
      </w:r>
      <w:r>
        <w:rPr>
          <w:rStyle w:val="Subst"/>
        </w:rPr>
        <w:br/>
        <w:t>В состав ревизионной комиссии не имеют права входить генеральный директор (Президент) общества, исполнительные директора и главный бухгалтер.</w:t>
      </w:r>
      <w:r>
        <w:rPr>
          <w:rStyle w:val="Subst"/>
        </w:rPr>
        <w:br/>
      </w:r>
      <w:r>
        <w:rPr>
          <w:rStyle w:val="Subst"/>
        </w:rPr>
        <w:lastRenderedPageBreak/>
        <w:t xml:space="preserve">В компетенцию ревизионной </w:t>
      </w:r>
      <w:r w:rsidR="00FD4201">
        <w:rPr>
          <w:rStyle w:val="Subst"/>
        </w:rPr>
        <w:t>комиссии входит:</w:t>
      </w:r>
      <w:r w:rsidR="00FD4201">
        <w:rPr>
          <w:rStyle w:val="Subst"/>
        </w:rPr>
        <w:br/>
        <w:t>1.</w:t>
      </w:r>
      <w:r w:rsidR="00FD4201">
        <w:rPr>
          <w:b/>
          <w:i/>
        </w:rPr>
        <w:t xml:space="preserve">Ревизионная   комиссия (ревизор) осуществляет проверки </w:t>
      </w:r>
      <w:r w:rsidRPr="00FD4201">
        <w:rPr>
          <w:b/>
          <w:i/>
        </w:rPr>
        <w:t>и ревизии</w:t>
      </w:r>
      <w:r w:rsidR="00FD4201" w:rsidRPr="00FD4201">
        <w:rPr>
          <w:b/>
          <w:i/>
        </w:rPr>
        <w:t xml:space="preserve"> </w:t>
      </w:r>
      <w:r w:rsidR="00FD4201">
        <w:rPr>
          <w:b/>
          <w:i/>
        </w:rPr>
        <w:t>ф</w:t>
      </w:r>
      <w:r w:rsidRPr="00FD4201">
        <w:rPr>
          <w:b/>
          <w:i/>
        </w:rPr>
        <w:t xml:space="preserve">инансово-хозяйственной  деятельности  и текущей документации  общества  не  реже  одного  раза  в год. </w:t>
      </w:r>
      <w:r w:rsidR="00FD4201">
        <w:rPr>
          <w:b/>
          <w:i/>
        </w:rPr>
        <w:t xml:space="preserve"> Проверки могут осуществляться </w:t>
      </w:r>
      <w:r w:rsidR="00682E51">
        <w:rPr>
          <w:b/>
          <w:i/>
        </w:rPr>
        <w:t xml:space="preserve">по </w:t>
      </w:r>
      <w:r w:rsidRPr="00FD4201">
        <w:rPr>
          <w:b/>
          <w:i/>
        </w:rPr>
        <w:t xml:space="preserve">поручению собрания </w:t>
      </w:r>
      <w:proofErr w:type="gramStart"/>
      <w:r w:rsidRPr="00FD4201">
        <w:rPr>
          <w:b/>
          <w:i/>
        </w:rPr>
        <w:t>акционеров,  совета</w:t>
      </w:r>
      <w:proofErr w:type="gramEnd"/>
      <w:r w:rsidRPr="00FD4201">
        <w:rPr>
          <w:b/>
          <w:i/>
        </w:rPr>
        <w:t xml:space="preserve"> директоров, акционеров, владеющих в совокупности не менее чем 10% голосующих акций общества, а также по собственной инициативе комиссии.</w:t>
      </w:r>
      <w:r w:rsidRPr="00FD4201">
        <w:rPr>
          <w:b/>
          <w:i/>
        </w:rPr>
        <w:br/>
      </w:r>
      <w:r>
        <w:rPr>
          <w:rStyle w:val="Subst"/>
        </w:rPr>
        <w:t>2. При выполнении своих функций ревизионная комиссия осуществляет следующие виды работ:</w:t>
      </w:r>
      <w:r>
        <w:rPr>
          <w:rStyle w:val="Subst"/>
        </w:rPr>
        <w:br/>
        <w:t xml:space="preserve">   - проверка финансовой документации общества,  заключений комиссии по инвентаризации имущества,  сравнение указанных документов с данными первичного бухгалтерского учета;</w:t>
      </w:r>
      <w:r>
        <w:rPr>
          <w:rStyle w:val="Subst"/>
        </w:rPr>
        <w:br/>
        <w:t xml:space="preserve">   -  проверка  законности  заключенных договоров от имени общества, совершаемых сделок, расчетов с контрагентами;</w:t>
      </w:r>
      <w:r>
        <w:rPr>
          <w:rStyle w:val="Subst"/>
        </w:rPr>
        <w:br/>
        <w:t xml:space="preserve">   -  анализ  соответствия  ведения бухгалтерского и статистического учета существующим нормативным положениям;</w:t>
      </w:r>
      <w:r>
        <w:rPr>
          <w:rStyle w:val="Subst"/>
        </w:rPr>
        <w:br/>
        <w:t xml:space="preserve">   -  проверка     соблюдения    в   финансово-хозяйственной    и  производственной   деятельности   установленных  нормативов,   правил, ГОСТов, ТУ, и пр.;</w:t>
      </w:r>
      <w:r>
        <w:rPr>
          <w:rStyle w:val="Subst"/>
        </w:rPr>
        <w:br/>
        <w:t xml:space="preserve">   - анализ финансового положения общества,  его платежеспособности, ликвидности   активов,   соотношения  собственных  и заемных  средств, выявление  резервов  улучшения  экономического состояния предприятия и выработка рекомендаций для органов управления обществом;</w:t>
      </w:r>
      <w:r>
        <w:rPr>
          <w:rStyle w:val="Subst"/>
        </w:rPr>
        <w:br/>
        <w:t xml:space="preserve">   -  проверка  своевременности  и правильности платежей поставщикам продукции и услуг,  платежей в бюджет, начислений и выплат дивидендов, процентов по облигациям, погашения прочих обязательств;</w:t>
      </w:r>
      <w:r>
        <w:rPr>
          <w:rStyle w:val="Subst"/>
        </w:rPr>
        <w:br/>
        <w:t xml:space="preserve">   -  проверка правильности составления ба</w:t>
      </w:r>
      <w:r w:rsidR="00FD4201">
        <w:rPr>
          <w:rStyle w:val="Subst"/>
        </w:rPr>
        <w:t>лансов общества,  отчетной доку</w:t>
      </w:r>
      <w:r>
        <w:rPr>
          <w:rStyle w:val="Subst"/>
        </w:rPr>
        <w:t>ментации для налоговой инспекции,  статистических органов, органов государственного управления;</w:t>
      </w:r>
      <w:r>
        <w:rPr>
          <w:rStyle w:val="Subst"/>
        </w:rPr>
        <w:br/>
        <w:t xml:space="preserve">   -  проверка правомочности решений,  принятых советом директоров, правлением и генеральным директором,  их  соответствия  уставу  общества  и решениям  собрания  акционеров;</w:t>
      </w:r>
      <w:r>
        <w:rPr>
          <w:rStyle w:val="Subst"/>
        </w:rPr>
        <w:br/>
        <w:t xml:space="preserve">   - анализ решений собрания акционеров,  внесение предложений по их изменению  при  расхождениях с законодательством и нормативными актами министерств и ведомств.</w:t>
      </w:r>
    </w:p>
    <w:p w:rsidR="00E43455" w:rsidRDefault="00E43455">
      <w:pPr>
        <w:ind w:left="200"/>
      </w:pPr>
    </w:p>
    <w:p w:rsidR="00E43455" w:rsidRDefault="00E43455">
      <w:pPr>
        <w:ind w:left="200"/>
      </w:pPr>
      <w:r>
        <w:t xml:space="preserve">Политика эмитента в области управления рисками, внутреннего контроля и внутреннего </w:t>
      </w:r>
      <w:proofErr w:type="gramStart"/>
      <w:r>
        <w:t>аудита:</w:t>
      </w:r>
      <w:r>
        <w:br/>
      </w:r>
      <w:r>
        <w:rPr>
          <w:rStyle w:val="Subst"/>
        </w:rPr>
        <w:t>Содействие</w:t>
      </w:r>
      <w:proofErr w:type="gramEnd"/>
      <w:r>
        <w:rPr>
          <w:rStyle w:val="Subst"/>
        </w:rPr>
        <w:t xml:space="preserve"> Совету директоров и исполнительным органам в повышении эффективности управления путем системного обеспечения проведения проверок, анализа информации и мониторинга надежности процедур системы внутреннего контроля и управления рисками для сохранения финансовой устойчивости, повышения результативности финансово-хозяйственной деятельности и эффективности бизнес-процессов Общества.</w:t>
      </w:r>
    </w:p>
    <w:p w:rsidR="00E43455" w:rsidRDefault="00E43455">
      <w:pPr>
        <w:ind w:left="200"/>
      </w:pPr>
    </w:p>
    <w:p w:rsidR="00E43455" w:rsidRDefault="00E43455">
      <w:pPr>
        <w:ind w:left="200"/>
      </w:pPr>
      <w:r>
        <w:t>Эмитентом не утверждался (не одобрялся) внутренний документ эмитента, устанавливающий правила по предотвращению неправомерного использования конфиденциальной и инсайдерской информации</w:t>
      </w:r>
    </w:p>
    <w:p w:rsidR="00E43455" w:rsidRDefault="00E43455">
      <w:pPr>
        <w:ind w:left="200"/>
      </w:pPr>
      <w:r>
        <w:t>Дополнительная информация:</w:t>
      </w:r>
      <w:r>
        <w:br/>
      </w:r>
    </w:p>
    <w:p w:rsidR="00E43455" w:rsidRDefault="00E43455">
      <w:pPr>
        <w:pStyle w:val="2"/>
      </w:pPr>
      <w:bookmarkStart w:id="19" w:name="_Toc110330582"/>
      <w:r>
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  <w:bookmarkEnd w:id="19"/>
    </w:p>
    <w:p w:rsidR="00682E51" w:rsidRPr="00682E51" w:rsidRDefault="00682E51" w:rsidP="00682E51">
      <w:pPr>
        <w:spacing w:before="0" w:after="0"/>
        <w:ind w:firstLine="142"/>
        <w:rPr>
          <w:b/>
          <w:bCs/>
          <w:i/>
          <w:iCs/>
        </w:rPr>
      </w:pPr>
      <w:r w:rsidRPr="00682E51">
        <w:rPr>
          <w:b/>
          <w:bCs/>
          <w:i/>
          <w:iCs/>
        </w:rPr>
        <w:t>Информация в настоящем разделе Отчета эмитента раскрыта с учетом ограничений,</w:t>
      </w:r>
    </w:p>
    <w:p w:rsidR="00682E51" w:rsidRPr="00682E51" w:rsidRDefault="00682E51" w:rsidP="00682E51">
      <w:pPr>
        <w:spacing w:before="0" w:after="0"/>
        <w:ind w:firstLine="142"/>
        <w:rPr>
          <w:b/>
          <w:bCs/>
          <w:i/>
          <w:iCs/>
        </w:rPr>
      </w:pPr>
      <w:r w:rsidRPr="00682E51">
        <w:rPr>
          <w:b/>
          <w:bCs/>
          <w:i/>
          <w:iCs/>
        </w:rPr>
        <w:t>предусмотренных Постановлением Правительства Российской Федерации от 12.03.2022 N 351</w:t>
      </w:r>
    </w:p>
    <w:p w:rsidR="00682E51" w:rsidRDefault="00682E51">
      <w:pPr>
        <w:ind w:left="200"/>
        <w:rPr>
          <w:rStyle w:val="Subst"/>
        </w:rPr>
      </w:pPr>
    </w:p>
    <w:p w:rsidR="00E43455" w:rsidRDefault="00E43455">
      <w:pPr>
        <w:pStyle w:val="2"/>
      </w:pPr>
      <w:bookmarkStart w:id="20" w:name="_Toc110330583"/>
      <w: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  <w:bookmarkEnd w:id="20"/>
    </w:p>
    <w:p w:rsidR="00E43455" w:rsidRDefault="00E43455">
      <w:pPr>
        <w:ind w:left="200"/>
      </w:pPr>
      <w:r>
        <w:rPr>
          <w:rStyle w:val="Subst"/>
        </w:rPr>
        <w:t xml:space="preserve">Соглашения или </w:t>
      </w:r>
      <w:proofErr w:type="gramStart"/>
      <w:r>
        <w:rPr>
          <w:rStyle w:val="Subst"/>
        </w:rPr>
        <w:t>обязательства эмитента</w:t>
      </w:r>
      <w:proofErr w:type="gramEnd"/>
      <w:r>
        <w:rPr>
          <w:rStyle w:val="Subst"/>
        </w:rPr>
        <w:t xml:space="preserve"> или подконтрольных эмитенту организаций, предусматривающие право участия работников эмитента и работников подконтрольных эмитенту организаций в уставном капитале, отсутствуют</w:t>
      </w:r>
    </w:p>
    <w:p w:rsidR="00E43455" w:rsidRDefault="00E43455">
      <w:pPr>
        <w:pStyle w:val="1"/>
      </w:pPr>
      <w:bookmarkStart w:id="21" w:name="_Toc110330584"/>
      <w: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  <w:bookmarkEnd w:id="21"/>
    </w:p>
    <w:p w:rsidR="00E43455" w:rsidRDefault="00E43455">
      <w:pPr>
        <w:pStyle w:val="2"/>
      </w:pPr>
      <w:bookmarkStart w:id="22" w:name="_Toc110330585"/>
      <w:r>
        <w:lastRenderedPageBreak/>
        <w:t>3.1. Сведения об общем количестве акционеров (участников, членов) эмитента</w:t>
      </w:r>
      <w:bookmarkEnd w:id="22"/>
    </w:p>
    <w:p w:rsidR="00E43455" w:rsidRDefault="00E43455">
      <w:pPr>
        <w:ind w:left="200"/>
      </w:pPr>
      <w:r>
        <w:rPr>
          <w:rStyle w:val="Subst"/>
        </w:rPr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</w:p>
    <w:p w:rsidR="00E43455" w:rsidRDefault="00E43455">
      <w:pPr>
        <w:ind w:left="200"/>
      </w:pPr>
      <w:r>
        <w:t>Общее количество лиц с ненулевыми остатками на лицевых счетах, зарегистрированных в реестре акционеров эмитента на дату окончания последнего отчетного периода:</w:t>
      </w:r>
      <w:r>
        <w:rPr>
          <w:rStyle w:val="Subst"/>
        </w:rPr>
        <w:t xml:space="preserve"> 885</w:t>
      </w:r>
    </w:p>
    <w:p w:rsidR="00E43455" w:rsidRDefault="00E43455">
      <w:pPr>
        <w:ind w:left="200"/>
      </w:pPr>
      <w:r>
        <w:t>Общее количество номинальных держателей акций эмитента:</w:t>
      </w:r>
      <w:r>
        <w:rPr>
          <w:rStyle w:val="Subst"/>
        </w:rPr>
        <w:t xml:space="preserve"> 1</w:t>
      </w:r>
    </w:p>
    <w:p w:rsidR="00E43455" w:rsidRDefault="00E43455">
      <w:pPr>
        <w:pStyle w:val="ThinDelim"/>
      </w:pPr>
    </w:p>
    <w:p w:rsidR="00E43455" w:rsidRDefault="00E43455">
      <w:pPr>
        <w:ind w:left="200"/>
      </w:pPr>
      <w:r>
        <w:t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эмитента), или иной имеющийся у эмитента список, для составления которого номинальные держатели акций эмитента представляли данные о лицах, в интересах которых они владели (владеют) акциями эмитента:</w:t>
      </w:r>
      <w:r>
        <w:rPr>
          <w:rStyle w:val="Subst"/>
        </w:rPr>
        <w:t xml:space="preserve"> 885</w:t>
      </w:r>
    </w:p>
    <w:p w:rsidR="00E43455" w:rsidRDefault="00E43455">
      <w:pPr>
        <w:ind w:left="200"/>
      </w:pPr>
      <w:r>
        <w:t>Дата, на которую в данном списке указывались лица, имеющие право осуществлять права по акциям эмитента:</w:t>
      </w:r>
      <w:r>
        <w:rPr>
          <w:rStyle w:val="Subst"/>
        </w:rPr>
        <w:t xml:space="preserve"> 04.06.2022</w:t>
      </w:r>
    </w:p>
    <w:p w:rsidR="00E43455" w:rsidRDefault="00E43455">
      <w:pPr>
        <w:ind w:left="200"/>
      </w:pPr>
      <w:r>
        <w:t>Владельцы обыкновенных акций эмитента, которые подлежали включению в такой список:</w:t>
      </w:r>
      <w:r>
        <w:rPr>
          <w:rStyle w:val="Subst"/>
        </w:rPr>
        <w:t xml:space="preserve"> 13 200</w:t>
      </w:r>
    </w:p>
    <w:p w:rsidR="00E43455" w:rsidRDefault="00E43455">
      <w:pPr>
        <w:ind w:left="200"/>
      </w:pPr>
      <w:r>
        <w:t>Владельцы привилегированных акций эмитента, которые подлежали включению в такой список:</w:t>
      </w:r>
      <w:r>
        <w:rPr>
          <w:rStyle w:val="Subst"/>
        </w:rPr>
        <w:t xml:space="preserve"> 4 400</w:t>
      </w:r>
    </w:p>
    <w:p w:rsidR="00E43455" w:rsidRDefault="00E43455">
      <w:pPr>
        <w:pStyle w:val="SubHeading"/>
        <w:ind w:left="200"/>
      </w:pPr>
      <w:r>
        <w:t>Информация о количестве акций, приобретенных и (или) выкупленных эмитентом, и (или) поступивших в его распоряжение, на дату окончания отчетного периода, отдельно по каждой категории (типу) акций</w:t>
      </w:r>
    </w:p>
    <w:p w:rsidR="00E43455" w:rsidRDefault="00E43455">
      <w:pPr>
        <w:ind w:left="400"/>
      </w:pPr>
      <w:r>
        <w:rPr>
          <w:rStyle w:val="Subst"/>
        </w:rPr>
        <w:t>Собственных акций, находящихся на балансе эмитента нет</w:t>
      </w:r>
    </w:p>
    <w:p w:rsidR="00E43455" w:rsidRDefault="00E43455">
      <w:pPr>
        <w:pStyle w:val="SubHeading"/>
        <w:ind w:left="200"/>
      </w:pPr>
      <w:r>
        <w:t>Информация о количестве акций эмитента, принадлежащих подконтрольным ему организациям</w:t>
      </w:r>
    </w:p>
    <w:p w:rsidR="00E43455" w:rsidRDefault="00E43455">
      <w:pPr>
        <w:ind w:left="400"/>
      </w:pPr>
      <w:r>
        <w:rPr>
          <w:rStyle w:val="Subst"/>
        </w:rPr>
        <w:t>Акций эмитента, принадлежащих подконтрольным ему организациям нет</w:t>
      </w:r>
    </w:p>
    <w:p w:rsidR="00E43455" w:rsidRDefault="00E43455">
      <w:pPr>
        <w:pStyle w:val="2"/>
      </w:pPr>
      <w:bookmarkStart w:id="23" w:name="_Toc110330586"/>
      <w:r>
        <w:t>3.2. 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</w:r>
      <w:bookmarkEnd w:id="23"/>
    </w:p>
    <w:p w:rsidR="00682E51" w:rsidRPr="00682E51" w:rsidRDefault="00682E51" w:rsidP="00682E51">
      <w:pPr>
        <w:spacing w:before="0" w:after="0"/>
        <w:ind w:firstLine="142"/>
        <w:rPr>
          <w:b/>
          <w:bCs/>
          <w:i/>
          <w:iCs/>
        </w:rPr>
      </w:pPr>
      <w:r w:rsidRPr="00682E51">
        <w:rPr>
          <w:b/>
          <w:bCs/>
          <w:i/>
          <w:iCs/>
        </w:rPr>
        <w:t>Информация в настоящем разделе Отчета эмитента раскрыта с учетом ограничений,</w:t>
      </w:r>
    </w:p>
    <w:p w:rsidR="00682E51" w:rsidRPr="00682E51" w:rsidRDefault="00682E51" w:rsidP="00682E51">
      <w:pPr>
        <w:spacing w:before="0" w:after="0"/>
        <w:ind w:firstLine="142"/>
        <w:rPr>
          <w:b/>
          <w:bCs/>
          <w:i/>
          <w:iCs/>
        </w:rPr>
      </w:pPr>
      <w:r w:rsidRPr="00682E51">
        <w:rPr>
          <w:b/>
          <w:bCs/>
          <w:i/>
          <w:iCs/>
        </w:rPr>
        <w:t>предусмотренных Постановлением Правительства Российской Федерации от 12.03.2022 N 351</w:t>
      </w:r>
    </w:p>
    <w:p w:rsidR="00682E51" w:rsidRDefault="00682E51">
      <w:pPr>
        <w:ind w:left="200"/>
        <w:rPr>
          <w:rStyle w:val="Subst"/>
        </w:rPr>
      </w:pPr>
    </w:p>
    <w:p w:rsidR="00E43455" w:rsidRDefault="00E43455">
      <w:pPr>
        <w:pStyle w:val="2"/>
      </w:pPr>
      <w:bookmarkStart w:id="24" w:name="_Toc110330587"/>
      <w:r>
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(золотой акции)</w:t>
      </w:r>
      <w:bookmarkEnd w:id="24"/>
    </w:p>
    <w:p w:rsidR="00E43455" w:rsidRDefault="00E43455">
      <w:pPr>
        <w:ind w:left="200"/>
      </w:pPr>
      <w:r>
        <w:rPr>
          <w:rStyle w:val="Subst"/>
        </w:rPr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</w:p>
    <w:p w:rsidR="00E43455" w:rsidRDefault="00E43455">
      <w:pPr>
        <w:ind w:left="200"/>
      </w:pPr>
      <w:r>
        <w:rPr>
          <w:rStyle w:val="Subst"/>
        </w:rPr>
        <w:t>В уставном капитале эмитента нет долей, находящихся в государственной (федеральной) собственности</w:t>
      </w:r>
    </w:p>
    <w:p w:rsidR="00E43455" w:rsidRDefault="00E43455">
      <w:pPr>
        <w:ind w:left="200"/>
      </w:pPr>
      <w:r>
        <w:rPr>
          <w:rStyle w:val="Subst"/>
        </w:rPr>
        <w:t>В уставном капитале эмитента нет долей, находящихся в собственности субъектов Российской Федерации</w:t>
      </w:r>
    </w:p>
    <w:p w:rsidR="00E43455" w:rsidRDefault="00E43455">
      <w:pPr>
        <w:ind w:left="200"/>
      </w:pPr>
      <w:r>
        <w:rPr>
          <w:rStyle w:val="Subst"/>
        </w:rPr>
        <w:t>В уставном капитале эмитента нет долей, находящихся в муниципальной собственности</w:t>
      </w:r>
    </w:p>
    <w:p w:rsidR="00E43455" w:rsidRDefault="00E43455">
      <w:pPr>
        <w:pStyle w:val="SubHeading"/>
        <w:ind w:left="200"/>
      </w:pPr>
      <w:r>
        <w:t>Сведения об управляющих государственными, муниципальными пакетами акций</w:t>
      </w:r>
    </w:p>
    <w:p w:rsidR="00E43455" w:rsidRDefault="00E43455">
      <w:pPr>
        <w:ind w:left="400"/>
      </w:pPr>
      <w:r>
        <w:rPr>
          <w:rStyle w:val="Subst"/>
        </w:rPr>
        <w:t>Указанных лиц нет</w:t>
      </w:r>
    </w:p>
    <w:p w:rsidR="00E43455" w:rsidRDefault="00E43455">
      <w:pPr>
        <w:pStyle w:val="SubHeading"/>
        <w:ind w:left="200"/>
      </w:pPr>
      <w:r>
        <w:t>Лица, которые от имени Российской Федерации, субъекта Российской Федерации или муниципального образования осуществляют функции участника (акционера) эмитента</w:t>
      </w:r>
    </w:p>
    <w:p w:rsidR="00E43455" w:rsidRDefault="00E43455">
      <w:pPr>
        <w:ind w:left="400"/>
      </w:pPr>
      <w:r>
        <w:rPr>
          <w:rStyle w:val="Subst"/>
        </w:rPr>
        <w:t>Указанных лиц нет</w:t>
      </w:r>
    </w:p>
    <w:p w:rsidR="00E43455" w:rsidRDefault="00E43455">
      <w:pPr>
        <w:pStyle w:val="SubHeading"/>
        <w:ind w:left="200"/>
      </w:pPr>
      <w:r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("золотой акции"), срок действия специального права ("золотой акции")</w:t>
      </w:r>
    </w:p>
    <w:p w:rsidR="00E43455" w:rsidRDefault="00E43455">
      <w:pPr>
        <w:ind w:left="400"/>
      </w:pPr>
      <w:r>
        <w:rPr>
          <w:rStyle w:val="Subst"/>
        </w:rPr>
        <w:t>Указанное право не предусмотрено</w:t>
      </w:r>
    </w:p>
    <w:p w:rsidR="00E43455" w:rsidRDefault="00E43455">
      <w:pPr>
        <w:pStyle w:val="2"/>
      </w:pPr>
      <w:bookmarkStart w:id="25" w:name="_Toc110330588"/>
      <w:r>
        <w:lastRenderedPageBreak/>
        <w:t>3.4. Сделки эмитента, в совершении которых имелась заинтересованность</w:t>
      </w:r>
      <w:bookmarkEnd w:id="25"/>
    </w:p>
    <w:p w:rsidR="00E43455" w:rsidRDefault="00E43455">
      <w:pPr>
        <w:ind w:left="200"/>
      </w:pPr>
      <w:r>
        <w:t>Информация не включается в отчет за 6 месяцев</w:t>
      </w:r>
    </w:p>
    <w:p w:rsidR="00E43455" w:rsidRDefault="00E43455">
      <w:pPr>
        <w:pStyle w:val="2"/>
      </w:pPr>
      <w:bookmarkStart w:id="26" w:name="_Toc110330589"/>
      <w:r>
        <w:t>3.5. Крупные сделки эмитента</w:t>
      </w:r>
      <w:bookmarkEnd w:id="26"/>
    </w:p>
    <w:p w:rsidR="00E43455" w:rsidRDefault="00E43455">
      <w:pPr>
        <w:ind w:left="200"/>
      </w:pPr>
      <w:r>
        <w:t>Информация не включается в отчет за 6 месяцев</w:t>
      </w:r>
    </w:p>
    <w:p w:rsidR="00E43455" w:rsidRDefault="00E43455">
      <w:pPr>
        <w:pStyle w:val="1"/>
      </w:pPr>
      <w:bookmarkStart w:id="27" w:name="_Toc110330590"/>
      <w:r>
        <w:t>Раздел 4. Дополнительные сведения об эмитенте и о размещенных им ценных бумагах</w:t>
      </w:r>
      <w:bookmarkEnd w:id="27"/>
    </w:p>
    <w:p w:rsidR="00E43455" w:rsidRDefault="00E43455">
      <w:pPr>
        <w:pStyle w:val="2"/>
      </w:pPr>
      <w:bookmarkStart w:id="28" w:name="_Toc110330591"/>
      <w:r>
        <w:t>4.1. Подконтрольные эмитенту организации, имеющие для него существенное значение</w:t>
      </w:r>
      <w:bookmarkEnd w:id="28"/>
    </w:p>
    <w:p w:rsidR="00E43455" w:rsidRDefault="00E43455">
      <w:pPr>
        <w:ind w:left="200"/>
      </w:pPr>
      <w:r>
        <w:rPr>
          <w:rStyle w:val="Subst"/>
        </w:rPr>
        <w:t>Информация не указывается в связи с тем, что в составе указанной информации, раскрытой в отчете эмитента за 12 месяцев, не происходило существенных изменений</w:t>
      </w:r>
    </w:p>
    <w:p w:rsidR="00E43455" w:rsidRDefault="00E43455">
      <w:pPr>
        <w:pStyle w:val="2"/>
      </w:pPr>
      <w:bookmarkStart w:id="29" w:name="_Toc110330592"/>
      <w:r>
        <w:t>4.2. Дополнительные сведения, раскрываемые эмитентами облигаций с целевым использованием денежных средств, полученных от их размещения</w:t>
      </w:r>
      <w:bookmarkEnd w:id="29"/>
    </w:p>
    <w:p w:rsidR="00E43455" w:rsidRDefault="00E43455">
      <w:pPr>
        <w:ind w:left="200"/>
      </w:pPr>
      <w:r>
        <w:rPr>
          <w:rStyle w:val="Subst"/>
        </w:rPr>
        <w:t>Информация не указывается в связи с тем, что в составе указанной информации, раскрытой в отчете эмитента за 12 месяцев, не происходило существенных изменений</w:t>
      </w:r>
    </w:p>
    <w:p w:rsidR="00E43455" w:rsidRDefault="00E43455">
      <w:pPr>
        <w:pStyle w:val="2"/>
      </w:pPr>
      <w:bookmarkStart w:id="30" w:name="_Toc110330593"/>
      <w:r>
        <w:t>4.3.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bookmarkEnd w:id="30"/>
    </w:p>
    <w:p w:rsidR="00E43455" w:rsidRDefault="00E43455">
      <w:pPr>
        <w:ind w:left="200"/>
      </w:pPr>
      <w:r>
        <w:rPr>
          <w:rStyle w:val="Subst"/>
        </w:rPr>
        <w:t>Информация не указывается в связи с тем, что в составе указанной информации, раскрытой в отчете эмитента за 12 месяцев, не происходило существенных изменений</w:t>
      </w:r>
    </w:p>
    <w:p w:rsidR="00E43455" w:rsidRDefault="00E43455">
      <w:pPr>
        <w:pStyle w:val="2"/>
      </w:pPr>
      <w:bookmarkStart w:id="31" w:name="_Toc110330594"/>
      <w:r>
        <w:t>4.4. Сведения об объявленных и выплаченных дивидендах по акциям эмитента</w:t>
      </w:r>
      <w:bookmarkEnd w:id="31"/>
    </w:p>
    <w:p w:rsidR="00E43455" w:rsidRDefault="00E43455">
      <w:pPr>
        <w:ind w:left="200"/>
      </w:pPr>
      <w:r>
        <w:rPr>
          <w:rStyle w:val="Subst"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E43455" w:rsidRDefault="00E43455">
      <w:pPr>
        <w:pStyle w:val="2"/>
      </w:pPr>
      <w:bookmarkStart w:id="32" w:name="_Toc110330595"/>
      <w:r>
        <w:t>4.5. Сведения об организациях, осуществляющих учет прав на эмиссионные ценные бумаги эмитента</w:t>
      </w:r>
      <w:bookmarkEnd w:id="32"/>
    </w:p>
    <w:p w:rsidR="00E43455" w:rsidRDefault="00E43455">
      <w:pPr>
        <w:pStyle w:val="2"/>
      </w:pPr>
      <w:bookmarkStart w:id="33" w:name="_Toc110330596"/>
      <w:r>
        <w:t>4.5.1. Сведения о регистраторе, осуществляющем ведение реестра владельцев ценных бумаг эмитента</w:t>
      </w:r>
      <w:bookmarkEnd w:id="33"/>
    </w:p>
    <w:p w:rsidR="00E43455" w:rsidRDefault="00E43455">
      <w:pPr>
        <w:ind w:left="200"/>
      </w:pPr>
      <w:r>
        <w:t>Информация о регистраторе, осуществляющем ведение реестра владельцев ценных бумаг эмитента, раскрыта в сети Интернет</w:t>
      </w:r>
    </w:p>
    <w:p w:rsidR="00E43455" w:rsidRDefault="00E43455">
      <w:pPr>
        <w:ind w:left="200"/>
      </w:pPr>
      <w:r>
        <w:t>Адрес страницы в сети Интернет, на котором опубликована информация о регистраторе, осуществляющем ведение реестра владельцев ценных бумаг эмитента:</w:t>
      </w:r>
      <w:r>
        <w:rPr>
          <w:rStyle w:val="Subst"/>
        </w:rPr>
        <w:t xml:space="preserve"> https://disclosure.1prime.ru/portal/default.aspx?emId=2634011976</w:t>
      </w:r>
    </w:p>
    <w:p w:rsidR="00E43455" w:rsidRDefault="00E43455">
      <w:pPr>
        <w:pStyle w:val="2"/>
      </w:pPr>
      <w:bookmarkStart w:id="34" w:name="_Toc110330597"/>
      <w:r>
        <w:t>4.5.2. Сведения о депозитарии, осуществляющем централизованный учет прав на ценные бумаги эмитента</w:t>
      </w:r>
      <w:bookmarkEnd w:id="34"/>
    </w:p>
    <w:p w:rsidR="00E43455" w:rsidRDefault="00E43455">
      <w:pPr>
        <w:ind w:left="200"/>
      </w:pPr>
      <w:r>
        <w:rPr>
          <w:rStyle w:val="Subst"/>
        </w:rPr>
        <w:t>В обращении нет ценных бумаг эмитента с централизованным учетом прав</w:t>
      </w:r>
    </w:p>
    <w:p w:rsidR="00E43455" w:rsidRDefault="00E43455">
      <w:pPr>
        <w:ind w:left="200"/>
      </w:pPr>
    </w:p>
    <w:p w:rsidR="00E43455" w:rsidRDefault="00E43455">
      <w:pPr>
        <w:ind w:left="200"/>
      </w:pPr>
      <w:r>
        <w:t>В период между отчетной датой и датой раскрытия консолидированной финансовой отчетности (финансовой отчетности, бухгалтерской (финансовой) отчетности) в составе соответствующей информации изменения не происходили</w:t>
      </w:r>
    </w:p>
    <w:p w:rsidR="00E43455" w:rsidRDefault="00E43455">
      <w:pPr>
        <w:pStyle w:val="2"/>
      </w:pPr>
      <w:bookmarkStart w:id="35" w:name="_Toc110330598"/>
      <w:r>
        <w:t>4.6. Информация об аудиторе эмитента</w:t>
      </w:r>
      <w:bookmarkEnd w:id="35"/>
    </w:p>
    <w:p w:rsidR="00E43455" w:rsidRDefault="00E43455">
      <w:pPr>
        <w:ind w:left="200"/>
      </w:pPr>
      <w:r>
        <w:t>Указывается информация в отношении аудитора (аудиторской организации, индивидуального аудитора) эмитента, который проводил проверку промежуточной отчетности эмитента, раскрытой эмитентом в отчетном периоде, и (или) который проводил (будет проводить) проверку (обязательный аудит) годовой отчетности эмитента за текущий и последний завершенный отчетный год.</w:t>
      </w:r>
    </w:p>
    <w:p w:rsidR="00E43455" w:rsidRDefault="00E43455">
      <w:pPr>
        <w:ind w:left="200"/>
      </w:pPr>
      <w:r>
        <w:t>Полное фирменное наименование:</w:t>
      </w:r>
      <w:r>
        <w:rPr>
          <w:rStyle w:val="Subst"/>
        </w:rPr>
        <w:t xml:space="preserve"> Общество с ограниченной ответственностью "</w:t>
      </w:r>
      <w:proofErr w:type="spellStart"/>
      <w:r>
        <w:rPr>
          <w:rStyle w:val="Subst"/>
        </w:rPr>
        <w:t>ФинЭкспертиза</w:t>
      </w:r>
      <w:proofErr w:type="spellEnd"/>
      <w:r>
        <w:rPr>
          <w:rStyle w:val="Subst"/>
        </w:rPr>
        <w:t>"</w:t>
      </w:r>
    </w:p>
    <w:p w:rsidR="00E43455" w:rsidRDefault="00E43455">
      <w:pPr>
        <w:ind w:left="200"/>
      </w:pPr>
      <w:r>
        <w:t>Сокращенное фирменное наименование:</w:t>
      </w:r>
      <w:r>
        <w:rPr>
          <w:rStyle w:val="Subst"/>
        </w:rPr>
        <w:t xml:space="preserve"> ООО "</w:t>
      </w:r>
      <w:proofErr w:type="spellStart"/>
      <w:r>
        <w:rPr>
          <w:rStyle w:val="Subst"/>
        </w:rPr>
        <w:t>ФинЭкспертиза</w:t>
      </w:r>
      <w:proofErr w:type="spellEnd"/>
      <w:r>
        <w:rPr>
          <w:rStyle w:val="Subst"/>
        </w:rPr>
        <w:t>"</w:t>
      </w:r>
    </w:p>
    <w:p w:rsidR="00E43455" w:rsidRDefault="00E43455">
      <w:pPr>
        <w:ind w:left="200"/>
      </w:pPr>
      <w:r>
        <w:t>Место нахождения:</w:t>
      </w:r>
      <w:r>
        <w:rPr>
          <w:rStyle w:val="Subst"/>
        </w:rPr>
        <w:t xml:space="preserve"> Юр. адрес: 127473, город Москва, ул. </w:t>
      </w:r>
      <w:proofErr w:type="spellStart"/>
      <w:r>
        <w:rPr>
          <w:rStyle w:val="Subst"/>
        </w:rPr>
        <w:t>Краснопролетарская</w:t>
      </w:r>
      <w:proofErr w:type="spellEnd"/>
      <w:r>
        <w:rPr>
          <w:rStyle w:val="Subst"/>
        </w:rPr>
        <w:t xml:space="preserve">, дом. 16, стр. 1, </w:t>
      </w:r>
      <w:proofErr w:type="spellStart"/>
      <w:r>
        <w:rPr>
          <w:rStyle w:val="Subst"/>
        </w:rPr>
        <w:t>эт</w:t>
      </w:r>
      <w:proofErr w:type="spellEnd"/>
      <w:r>
        <w:rPr>
          <w:rStyle w:val="Subst"/>
        </w:rPr>
        <w:t>. 6, помещение 1, ком. 29</w:t>
      </w:r>
    </w:p>
    <w:p w:rsidR="00E43455" w:rsidRDefault="00E43455">
      <w:pPr>
        <w:ind w:left="200"/>
      </w:pPr>
      <w:r>
        <w:lastRenderedPageBreak/>
        <w:t>ИНН:</w:t>
      </w:r>
      <w:r>
        <w:rPr>
          <w:rStyle w:val="Subst"/>
        </w:rPr>
        <w:t xml:space="preserve"> 7708096662</w:t>
      </w:r>
    </w:p>
    <w:p w:rsidR="00E43455" w:rsidRDefault="00E43455">
      <w:pPr>
        <w:ind w:left="200"/>
      </w:pPr>
      <w:r>
        <w:t>ОГРН:</w:t>
      </w:r>
      <w:r>
        <w:rPr>
          <w:rStyle w:val="Subst"/>
        </w:rPr>
        <w:t xml:space="preserve"> 1027739127734</w:t>
      </w:r>
    </w:p>
    <w:p w:rsidR="00E43455" w:rsidRDefault="00E43455">
      <w:pPr>
        <w:pStyle w:val="SubHeading"/>
        <w:ind w:left="200"/>
      </w:pPr>
      <w:r>
        <w:t>Отчетный год и (или) иной отчетный период из числа последних трех завершенных отчетных лет и текущего года, за который аудитором проводилась (будет проводиться) проверка отчетности эмитента</w:t>
      </w:r>
    </w:p>
    <w:p w:rsidR="00E43455" w:rsidRDefault="00E4345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652"/>
        <w:gridCol w:w="4600"/>
      </w:tblGrid>
      <w:tr w:rsidR="00E43455">
        <w:tc>
          <w:tcPr>
            <w:tcW w:w="4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pPr>
              <w:jc w:val="center"/>
            </w:pPr>
            <w:r>
              <w:t>Отчетный год и (или) иной отчетный период из числа последних трех завершенных отчетных лет и текущего года, за который аудитором проводилась (будет проводиться) проверка отчетности эмитента</w:t>
            </w:r>
          </w:p>
        </w:tc>
        <w:tc>
          <w:tcPr>
            <w:tcW w:w="46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43455" w:rsidRDefault="00E43455">
            <w:pPr>
              <w:jc w:val="center"/>
            </w:pPr>
            <w:r>
              <w:t>Вид отчетности эмитента, в отношении которой аудитором проводилась (будет проводиться) проверка (бухгалтерская (финансовая) отчетность; консолидированная финансовая отчетность или финансовая отчетность)</w:t>
            </w:r>
          </w:p>
        </w:tc>
      </w:tr>
      <w:tr w:rsidR="00E43455">
        <w:tc>
          <w:tcPr>
            <w:tcW w:w="46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/>
        </w:tc>
        <w:tc>
          <w:tcPr>
            <w:tcW w:w="4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43455" w:rsidRDefault="00E43455"/>
        </w:tc>
      </w:tr>
      <w:tr w:rsidR="00E43455">
        <w:tc>
          <w:tcPr>
            <w:tcW w:w="46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r>
              <w:t>2020</w:t>
            </w:r>
          </w:p>
        </w:tc>
        <w:tc>
          <w:tcPr>
            <w:tcW w:w="4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43455" w:rsidRDefault="00E43455">
            <w:r>
              <w:t>бухгалтерская (финансовая) отчетность</w:t>
            </w:r>
          </w:p>
        </w:tc>
      </w:tr>
      <w:tr w:rsidR="00E43455">
        <w:tc>
          <w:tcPr>
            <w:tcW w:w="46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43455" w:rsidRDefault="00E43455">
            <w:r>
              <w:t>2021</w:t>
            </w:r>
          </w:p>
        </w:tc>
        <w:tc>
          <w:tcPr>
            <w:tcW w:w="4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43455" w:rsidRDefault="00E43455">
            <w:r>
              <w:t>бухгалтерская (финансовая) отчетность</w:t>
            </w:r>
          </w:p>
        </w:tc>
      </w:tr>
      <w:tr w:rsidR="00E43455">
        <w:tc>
          <w:tcPr>
            <w:tcW w:w="4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43455" w:rsidRDefault="00E43455">
            <w:r>
              <w:t>2022</w:t>
            </w:r>
          </w:p>
        </w:tc>
        <w:tc>
          <w:tcPr>
            <w:tcW w:w="46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43455" w:rsidRDefault="00E43455">
            <w:r>
              <w:t>бухгалтерская (финансовая) отчетность</w:t>
            </w:r>
          </w:p>
        </w:tc>
      </w:tr>
    </w:tbl>
    <w:p w:rsidR="00E43455" w:rsidRDefault="00E43455"/>
    <w:p w:rsidR="00E43455" w:rsidRDefault="00E43455">
      <w:pPr>
        <w:ind w:left="200"/>
      </w:pPr>
      <w:r>
        <w:t xml:space="preserve">Сопутствующие аудиту и прочие связанные с аудиторской деятельностью услуги, которые оказывались (будут оказываться) эмитенту в течение последних трех завершенных отчетных лет и текущего года </w:t>
      </w:r>
      <w:proofErr w:type="gramStart"/>
      <w:r>
        <w:t>аудитором:</w:t>
      </w:r>
      <w:r>
        <w:br/>
      </w:r>
      <w:r>
        <w:rPr>
          <w:rStyle w:val="Subst"/>
        </w:rPr>
        <w:t>Сопутствующих</w:t>
      </w:r>
      <w:proofErr w:type="gramEnd"/>
      <w:r>
        <w:rPr>
          <w:rStyle w:val="Subst"/>
        </w:rPr>
        <w:t xml:space="preserve"> аудиту и прочих связанных с аудиторской деятельностью услуг в течение последних трех завершенных отчетных лет и текущего года аудитором не оказывалось</w:t>
      </w:r>
    </w:p>
    <w:p w:rsidR="00E43455" w:rsidRDefault="00E43455">
      <w:pPr>
        <w:pStyle w:val="SubHeading"/>
        <w:ind w:left="200"/>
      </w:pPr>
      <w:r>
        <w:t>Описываются факторы, которые могут оказать влияние на независимость аудитора, в том числе сведения о наличии существенных интересов (взаимоотношений), связывающих с эмитентом (членами органов управления и органов контроля за финансово-хозяйственной деятельностью эмитента) аудитора эмитента, членов органов управления и органов контроля за финансово-хозяйственной деятельностью аудитора, а также участников аудиторской группы</w:t>
      </w:r>
    </w:p>
    <w:p w:rsidR="00E43455" w:rsidRDefault="00E43455">
      <w:pPr>
        <w:ind w:left="400"/>
      </w:pPr>
      <w:r>
        <w:rPr>
          <w:rStyle w:val="Subst"/>
        </w:rPr>
        <w:t>Факторов, которые могут оказать влияние на независимость аудитора, в том числе сведения о наличии существенных интересов (взаимоотношений), связывающих с эмитентом (членами органов управления и органов контроля за финансово-хозяйственной деятельностью эмитента) аудитора эмитента, членов органов управления и органов контроля за финансово-хозяйственной деятельностью аудитора, а также участников аудиторской группы, нет</w:t>
      </w:r>
    </w:p>
    <w:p w:rsidR="00E43455" w:rsidRDefault="00E43455">
      <w:pPr>
        <w:ind w:left="400"/>
      </w:pPr>
      <w:r>
        <w:t xml:space="preserve">Наличие долей участия аудитора (лиц, занимающих должности в органах управления и органах контроля за финансово-хозяйственной деятельностью аудиторской организации) в уставном капитале </w:t>
      </w:r>
      <w:proofErr w:type="gramStart"/>
      <w:r>
        <w:t>эмитента:</w:t>
      </w:r>
      <w:r>
        <w:br/>
      </w:r>
      <w:r>
        <w:rPr>
          <w:rStyle w:val="Subst"/>
        </w:rPr>
        <w:t>Аудитор</w:t>
      </w:r>
      <w:proofErr w:type="gramEnd"/>
      <w:r>
        <w:rPr>
          <w:rStyle w:val="Subst"/>
        </w:rPr>
        <w:t xml:space="preserve"> (лица, занимающие должности в органах управления и органах контроля за финансово-хозяйственной деятельностью аудиторской организации) долей в уставном капитале эмитента не имеют</w:t>
      </w:r>
    </w:p>
    <w:p w:rsidR="00E43455" w:rsidRDefault="00E43455">
      <w:pPr>
        <w:ind w:left="400"/>
      </w:pPr>
      <w:r>
        <w:t>Предоставление эмитентом заемных средств аудитору (лицам, занимающим должности в органах управления и органах контроля за финансово-хозяйственной деятельностью аудиторской организации</w:t>
      </w:r>
      <w:proofErr w:type="gramStart"/>
      <w:r>
        <w:t>):</w:t>
      </w:r>
      <w:r>
        <w:br/>
      </w:r>
      <w:r>
        <w:rPr>
          <w:rStyle w:val="Subst"/>
        </w:rPr>
        <w:t>Предоставление</w:t>
      </w:r>
      <w:proofErr w:type="gramEnd"/>
      <w:r>
        <w:rPr>
          <w:rStyle w:val="Subst"/>
        </w:rPr>
        <w:t xml:space="preserve"> эмитентом заемных средств аудитору (лицам, занимающим должности в органах управления и органах контроля за финансово-хозяйственной деятельностью аудиторской организации) не осуществлялось</w:t>
      </w:r>
    </w:p>
    <w:p w:rsidR="00E43455" w:rsidRDefault="00E43455">
      <w:pPr>
        <w:ind w:left="400"/>
      </w:pPr>
      <w:r>
        <w:t xml:space="preserve">Наличие тесных деловых взаимоотношений (участие в продвижении продукции (услуг) эмитента, участие в совместной предпринимательской деятельности и т.д.), а также родственных </w:t>
      </w:r>
      <w:proofErr w:type="gramStart"/>
      <w:r>
        <w:t>связей:</w:t>
      </w:r>
      <w:r>
        <w:br/>
      </w:r>
      <w:r>
        <w:rPr>
          <w:rStyle w:val="Subst"/>
        </w:rPr>
        <w:t>Тесных</w:t>
      </w:r>
      <w:proofErr w:type="gramEnd"/>
      <w:r>
        <w:rPr>
          <w:rStyle w:val="Subst"/>
        </w:rPr>
        <w:t xml:space="preserve"> деловых взаимоотношений (участие в продвижении продукции (услуг) эмитента, участие в совместной предпринимательской деятельности и т.д.), а также родственных связей нет</w:t>
      </w:r>
    </w:p>
    <w:p w:rsidR="00E43455" w:rsidRDefault="00E43455">
      <w:pPr>
        <w:ind w:left="400"/>
      </w:pPr>
      <w:r>
        <w:t>Сведения о лицах, занимающих должности в органах управления и (или) органах контроля за финансово-хозяйственной деятельностью эмитента, которые одновременно занимают должности в органах управления и (или) органах контроля за финансово-хозяйственной деятельностью аудиторской организации:</w:t>
      </w:r>
      <w:r>
        <w:br/>
      </w:r>
      <w:r>
        <w:rPr>
          <w:rStyle w:val="Subst"/>
        </w:rPr>
        <w:t>Лиц, занимающих должности в органах управления и (или) органах контроля за финансово-хозяйственной деятельностью эмитента, которые одновременно занимают должности в органах управления и (или) органах контроля за финансово-хозяйственной деятельностью аудиторской организации, нет</w:t>
      </w:r>
    </w:p>
    <w:p w:rsidR="00E43455" w:rsidRDefault="00E43455">
      <w:pPr>
        <w:ind w:left="400"/>
      </w:pPr>
      <w:r>
        <w:t xml:space="preserve">Иные факторы, которые могут повлиять на независимость аудитора от </w:t>
      </w:r>
      <w:proofErr w:type="gramStart"/>
      <w:r>
        <w:t>эмитента:</w:t>
      </w:r>
      <w:r>
        <w:br/>
      </w:r>
      <w:r>
        <w:rPr>
          <w:rStyle w:val="Subst"/>
        </w:rPr>
        <w:t>Иных</w:t>
      </w:r>
      <w:proofErr w:type="gramEnd"/>
      <w:r>
        <w:rPr>
          <w:rStyle w:val="Subst"/>
        </w:rPr>
        <w:t xml:space="preserve"> факторов, которые могут повлиять на независимость аудитора от эмитента, нет</w:t>
      </w:r>
    </w:p>
    <w:p w:rsidR="00E43455" w:rsidRDefault="00E43455">
      <w:pPr>
        <w:ind w:left="200"/>
      </w:pPr>
      <w:r>
        <w:lastRenderedPageBreak/>
        <w:t xml:space="preserve">Фактический размер вознаграждения, выплаченного эмитентом аудитору за последний завершенный отчетный год, с отдельным указанием размера вознаграждения, выплаченного за аудит (проверку), в том числе обязательный, отчетности эмитента и за оказание сопутствующих аудиту и прочих связанных с аудиторской деятельностью </w:t>
      </w:r>
      <w:proofErr w:type="gramStart"/>
      <w:r>
        <w:t>услуг:</w:t>
      </w:r>
      <w:r>
        <w:br/>
      </w:r>
      <w:r>
        <w:rPr>
          <w:rStyle w:val="Subst"/>
        </w:rPr>
        <w:t>По</w:t>
      </w:r>
      <w:proofErr w:type="gramEnd"/>
      <w:r>
        <w:rPr>
          <w:rStyle w:val="Subst"/>
        </w:rPr>
        <w:t xml:space="preserve"> итогам проведенной независимой проверки годовой бухгалтерской (финансовой) отчетности  аудитору выплачено вознаграждение</w:t>
      </w:r>
    </w:p>
    <w:p w:rsidR="00E43455" w:rsidRDefault="00E43455">
      <w:pPr>
        <w:ind w:left="200"/>
      </w:pPr>
      <w:r>
        <w:rPr>
          <w:rStyle w:val="Subst"/>
        </w:rPr>
        <w:t>Отсроченных и просроченных платежей за оказанные аудитором услуги нет</w:t>
      </w:r>
    </w:p>
    <w:p w:rsidR="00E43455" w:rsidRDefault="00E43455">
      <w:pPr>
        <w:pStyle w:val="SubHeading"/>
        <w:ind w:left="200"/>
      </w:pPr>
      <w:r>
        <w:t>Порядок выбора аудитора эмитента</w:t>
      </w:r>
    </w:p>
    <w:p w:rsidR="00E43455" w:rsidRDefault="00E43455">
      <w:pPr>
        <w:ind w:left="400"/>
      </w:pPr>
      <w:r>
        <w:t xml:space="preserve">Процедура конкурса, связанного с выбором аудитора, и его основные </w:t>
      </w:r>
      <w:proofErr w:type="gramStart"/>
      <w:r>
        <w:t>условия:</w:t>
      </w:r>
      <w:r>
        <w:br/>
      </w:r>
      <w:r>
        <w:rPr>
          <w:rStyle w:val="Subst"/>
        </w:rPr>
        <w:t>Выбор</w:t>
      </w:r>
      <w:proofErr w:type="gramEnd"/>
      <w:r>
        <w:rPr>
          <w:rStyle w:val="Subst"/>
        </w:rPr>
        <w:t xml:space="preserve"> аудитора осуществлялся путем проведения процедуры открытого конкурса в соответствии с п. 8 ст. 53 Федерального закона № 44-ФЗ от 05.04.2014 «О контрактной системе в сфере закупок товаров, работ, услуг для обеспечения государственных и</w:t>
      </w:r>
      <w:r>
        <w:rPr>
          <w:rStyle w:val="Subst"/>
        </w:rPr>
        <w:br/>
        <w:t xml:space="preserve">муниципальных нужд». Конкурс считается состоявшимся, если в нем приняли участие не менее двух аудиторских организаций. При оценке заявок учитываются следующие критерии участников: 1. Цена договора 2. Качество услуг и квалификация участника. </w:t>
      </w:r>
      <w:r>
        <w:rPr>
          <w:rStyle w:val="Subst"/>
        </w:rPr>
        <w:br/>
        <w:t>В соответствии с положениями Федерального закона от 05.04.2013г. №44-ФЗ «О контрактной системе в сфере закупок товаров, работ, услуг для обеспечения государственных и муниципальных нужд», Федеральным законом № 307-ФЗ от 30.12.2008г. «Об аудиторской деятельности», состоялся открытый конкурс по отбору аудиторской организации для проведения обязательного ежегодного аудита бухгалтерской (финансовой) отчетности Акционерного общества «</w:t>
      </w:r>
      <w:proofErr w:type="spellStart"/>
      <w:r>
        <w:rPr>
          <w:rStyle w:val="Subst"/>
        </w:rPr>
        <w:t>Росгеология</w:t>
      </w:r>
      <w:proofErr w:type="spellEnd"/>
      <w:r>
        <w:rPr>
          <w:rStyle w:val="Subst"/>
        </w:rPr>
        <w:t>» и группы АО «</w:t>
      </w:r>
      <w:proofErr w:type="spellStart"/>
      <w:r>
        <w:rPr>
          <w:rStyle w:val="Subst"/>
        </w:rPr>
        <w:t>Росгео</w:t>
      </w:r>
      <w:proofErr w:type="spellEnd"/>
      <w:r>
        <w:rPr>
          <w:rStyle w:val="Subst"/>
        </w:rPr>
        <w:t>» за 2020-2022 гг.</w:t>
      </w:r>
    </w:p>
    <w:p w:rsidR="00E43455" w:rsidRDefault="00E43455">
      <w:pPr>
        <w:ind w:left="400"/>
      </w:pPr>
    </w:p>
    <w:p w:rsidR="00E43455" w:rsidRDefault="00E43455">
      <w:pPr>
        <w:ind w:left="400"/>
      </w:pPr>
      <w:r>
        <w:t>Процедура выдвижения кандидатуры аудитора для утверждения общим собранием акционеров (участников) эмитента, в том числе орган управления эмитента, принимающий решение о выдвижении кандидатуры аудитора эмитента:</w:t>
      </w:r>
      <w:r>
        <w:br/>
      </w:r>
      <w:r>
        <w:rPr>
          <w:rStyle w:val="Subst"/>
        </w:rPr>
        <w:t>Решение о выборе победителя открытого конкурса на оказание услуг на право заключения договора на проведение обязательного ежегодного аудита бухгалтерской (финансовой) отчетности Акционерного общества "</w:t>
      </w:r>
      <w:proofErr w:type="spellStart"/>
      <w:r>
        <w:rPr>
          <w:rStyle w:val="Subst"/>
        </w:rPr>
        <w:t>Росгеология</w:t>
      </w:r>
      <w:proofErr w:type="spellEnd"/>
      <w:r>
        <w:rPr>
          <w:rStyle w:val="Subst"/>
        </w:rPr>
        <w:t>" и группы АО "</w:t>
      </w:r>
      <w:proofErr w:type="spellStart"/>
      <w:r>
        <w:rPr>
          <w:rStyle w:val="Subst"/>
        </w:rPr>
        <w:t>Росгео</w:t>
      </w:r>
      <w:proofErr w:type="spellEnd"/>
      <w:r>
        <w:rPr>
          <w:rStyle w:val="Subst"/>
        </w:rPr>
        <w:t>" за 2020, 2021, 2022 годы принимается Комиссией по осуществлению конкурентных закупок Акционерного общества "</w:t>
      </w:r>
      <w:proofErr w:type="spellStart"/>
      <w:r>
        <w:rPr>
          <w:rStyle w:val="Subst"/>
        </w:rPr>
        <w:t>Росгеология</w:t>
      </w:r>
      <w:proofErr w:type="spellEnd"/>
      <w:r>
        <w:rPr>
          <w:rStyle w:val="Subst"/>
        </w:rPr>
        <w:t>" (КОКЗ). Победителем конкурса признано Общество с ограниченной ответственностью "</w:t>
      </w:r>
      <w:proofErr w:type="spellStart"/>
      <w:r>
        <w:rPr>
          <w:rStyle w:val="Subst"/>
        </w:rPr>
        <w:t>ФинЭкспертиза</w:t>
      </w:r>
      <w:proofErr w:type="spellEnd"/>
      <w:r>
        <w:rPr>
          <w:rStyle w:val="Subst"/>
        </w:rPr>
        <w:t xml:space="preserve">" (ИНН 7708096662, КПП 770201001). </w:t>
      </w:r>
      <w:r>
        <w:rPr>
          <w:rStyle w:val="Subst"/>
        </w:rPr>
        <w:br/>
        <w:t>На годовом Общем собрании акционеров эмитента, состоявшемся 29 июня 2022 года (протокол ГОСА № 35 от 04.07.2022г.) принято решение утвердить аудитором Общества на 2022 год Общество с ограниченной ответственностью "</w:t>
      </w:r>
      <w:proofErr w:type="spellStart"/>
      <w:r>
        <w:rPr>
          <w:rStyle w:val="Subst"/>
        </w:rPr>
        <w:t>ФинЭкспертиза</w:t>
      </w:r>
      <w:proofErr w:type="spellEnd"/>
      <w:r>
        <w:rPr>
          <w:rStyle w:val="Subst"/>
        </w:rPr>
        <w:t xml:space="preserve">" (ОГРН 1027739127734, ИНН 7708096662, адрес места нахождения: 127473, г. Москва, ул. </w:t>
      </w:r>
      <w:proofErr w:type="spellStart"/>
      <w:r>
        <w:rPr>
          <w:rStyle w:val="Subst"/>
        </w:rPr>
        <w:t>Краснопролетарская</w:t>
      </w:r>
      <w:proofErr w:type="spellEnd"/>
      <w:r>
        <w:rPr>
          <w:rStyle w:val="Subst"/>
        </w:rPr>
        <w:t xml:space="preserve">, д. 16, стр. 1, </w:t>
      </w:r>
      <w:proofErr w:type="spellStart"/>
      <w:r>
        <w:rPr>
          <w:rStyle w:val="Subst"/>
        </w:rPr>
        <w:t>эт</w:t>
      </w:r>
      <w:proofErr w:type="spellEnd"/>
      <w:r>
        <w:rPr>
          <w:rStyle w:val="Subst"/>
        </w:rPr>
        <w:t>. 6, пом. 1, ком. 29 ).</w:t>
      </w:r>
    </w:p>
    <w:p w:rsidR="00E43455" w:rsidRDefault="00E43455">
      <w:pPr>
        <w:ind w:left="200"/>
      </w:pPr>
      <w:r>
        <w:t>В период между отчетной датой и датой раскрытия консолидированной финансовой отчетности (финансовой отчетности, бухгалтерской (финансовой) отчетности) в составе соответствующей информации изменения не происходили</w:t>
      </w:r>
    </w:p>
    <w:p w:rsidR="00E43455" w:rsidRDefault="00E43455">
      <w:pPr>
        <w:pStyle w:val="1"/>
      </w:pPr>
      <w:bookmarkStart w:id="36" w:name="_Toc110330599"/>
      <w:r>
        <w:t>Раздел 5. Консолидированная финансовая отчетность (финансовая отчетность), бухгалтерская (финансовая) отчетность эмитента</w:t>
      </w:r>
      <w:bookmarkEnd w:id="36"/>
    </w:p>
    <w:p w:rsidR="00E43455" w:rsidRDefault="00E43455">
      <w:pPr>
        <w:pStyle w:val="2"/>
      </w:pPr>
      <w:bookmarkStart w:id="37" w:name="_Toc110330600"/>
      <w:r>
        <w:t>5.1. Консолидированная финансовая отчетность (финансовая отчетность) эмитента</w:t>
      </w:r>
      <w:bookmarkEnd w:id="37"/>
    </w:p>
    <w:p w:rsidR="00E43455" w:rsidRDefault="00E43455">
      <w:pPr>
        <w:ind w:left="200"/>
      </w:pPr>
      <w:r>
        <w:rPr>
          <w:rStyle w:val="Subst"/>
        </w:rPr>
        <w:t>Эмитент не составляет консолидированную финансовую отчетность</w:t>
      </w:r>
    </w:p>
    <w:p w:rsidR="00E43455" w:rsidRDefault="00E43455">
      <w:pPr>
        <w:ind w:left="200"/>
      </w:pPr>
      <w:r>
        <w:t>Основание, в силу которого эмитент не обязан составлять консолидированную финансовую отчетность:</w:t>
      </w:r>
      <w:r>
        <w:br/>
      </w:r>
      <w:r>
        <w:rPr>
          <w:rStyle w:val="Subst"/>
        </w:rPr>
        <w:t>Компания не входит в круг субъектов, на которых, в соответствии с п.1 ст.2 Федерального закона №208-ФЗ от 27.07.2010, распространяется обязанность составления консолидированной финансовой (финансовой) отчетности.</w:t>
      </w:r>
      <w:r>
        <w:rPr>
          <w:rStyle w:val="Subst"/>
        </w:rPr>
        <w:br/>
        <w:t>Компания не регистрировала проспекты ценных бумаг, и не имеет акций, допущенных к организованным торгам, в связи с чем у нее отсутствует обязанность по раскрытию и составлению консолидированной финансовой (финансовой) отчетности, предусмотренная п.4 ст.30 Федерального закона "О рынке ценных бумаг" №39-ФЗ от 22.04.1996.</w:t>
      </w:r>
    </w:p>
    <w:p w:rsidR="00E43455" w:rsidRDefault="00E43455">
      <w:pPr>
        <w:pStyle w:val="2"/>
      </w:pPr>
      <w:bookmarkStart w:id="38" w:name="_Toc110330601"/>
      <w:r>
        <w:t>5.2. Бухгалтерская (финансовая) отчетность</w:t>
      </w:r>
      <w:bookmarkEnd w:id="38"/>
    </w:p>
    <w:p w:rsidR="00E43455" w:rsidRDefault="00E43455">
      <w:pPr>
        <w:ind w:left="200"/>
      </w:pPr>
      <w:proofErr w:type="spellStart"/>
      <w:r>
        <w:t>Cсылка</w:t>
      </w:r>
      <w:proofErr w:type="spellEnd"/>
      <w:r>
        <w:t xml:space="preserve"> на страницу в сети Интернет, на которой опубликована указанная отчетность:</w:t>
      </w:r>
    </w:p>
    <w:p w:rsidR="00E80CC4" w:rsidRDefault="00E80CC4">
      <w:pPr>
        <w:ind w:left="200"/>
      </w:pPr>
      <w:r w:rsidRPr="00E80CC4">
        <w:t>https://disclosure.1prime.ru/portal/default.aspx?emId=2634011976</w:t>
      </w:r>
    </w:p>
    <w:sectPr w:rsidR="00E80CC4">
      <w:footerReference w:type="default" r:id="rId6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194A" w:rsidRDefault="0016194A">
      <w:pPr>
        <w:spacing w:before="0" w:after="0"/>
      </w:pPr>
      <w:r>
        <w:separator/>
      </w:r>
    </w:p>
  </w:endnote>
  <w:endnote w:type="continuationSeparator" w:id="0">
    <w:p w:rsidR="0016194A" w:rsidRDefault="0016194A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2E51" w:rsidRDefault="00682E51">
    <w:pPr>
      <w:framePr w:wrap="auto" w:hAnchor="text" w:xAlign="right"/>
      <w:spacing w:before="0" w:after="0"/>
    </w:pPr>
    <w:r>
      <w:fldChar w:fldCharType="begin"/>
    </w:r>
    <w:r>
      <w:instrText>PAGE</w:instrText>
    </w:r>
    <w:r>
      <w:fldChar w:fldCharType="separate"/>
    </w:r>
    <w:r w:rsidR="005B14C7">
      <w:rPr>
        <w:noProof/>
      </w:rPr>
      <w:t>16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194A" w:rsidRDefault="0016194A">
      <w:pPr>
        <w:spacing w:before="0" w:after="0"/>
      </w:pPr>
      <w:r>
        <w:separator/>
      </w:r>
    </w:p>
  </w:footnote>
  <w:footnote w:type="continuationSeparator" w:id="0">
    <w:p w:rsidR="0016194A" w:rsidRDefault="0016194A"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4C85"/>
    <w:rsid w:val="0016194A"/>
    <w:rsid w:val="0016498F"/>
    <w:rsid w:val="00494B55"/>
    <w:rsid w:val="005B14C7"/>
    <w:rsid w:val="00682E51"/>
    <w:rsid w:val="006B6DF0"/>
    <w:rsid w:val="0079301C"/>
    <w:rsid w:val="008302D9"/>
    <w:rsid w:val="00A507D1"/>
    <w:rsid w:val="00B27A24"/>
    <w:rsid w:val="00BD4C85"/>
    <w:rsid w:val="00D423D6"/>
    <w:rsid w:val="00E43455"/>
    <w:rsid w:val="00E46745"/>
    <w:rsid w:val="00E80CC4"/>
    <w:rsid w:val="00EB42F1"/>
    <w:rsid w:val="00FD4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159F539-F516-4236-9CCB-901855D91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  <w:style w:type="paragraph" w:styleId="11">
    <w:name w:val="toc 1"/>
    <w:basedOn w:val="a"/>
    <w:next w:val="a"/>
    <w:autoRedefine/>
    <w:uiPriority w:val="39"/>
    <w:unhideWhenUsed/>
    <w:rsid w:val="00BD4C85"/>
  </w:style>
  <w:style w:type="paragraph" w:styleId="21">
    <w:name w:val="toc 2"/>
    <w:basedOn w:val="a"/>
    <w:next w:val="a"/>
    <w:autoRedefine/>
    <w:uiPriority w:val="39"/>
    <w:unhideWhenUsed/>
    <w:rsid w:val="00BD4C85"/>
    <w:pPr>
      <w:ind w:left="2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7706</Words>
  <Characters>43929</Characters>
  <Application>Microsoft Office Word</Application>
  <DocSecurity>0</DocSecurity>
  <Lines>366</Lines>
  <Paragraphs>103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</dc:creator>
  <cp:keywords/>
  <dc:description/>
  <cp:lastModifiedBy>Надежда</cp:lastModifiedBy>
  <cp:revision>5</cp:revision>
  <dcterms:created xsi:type="dcterms:W3CDTF">2022-08-02T07:51:00Z</dcterms:created>
  <dcterms:modified xsi:type="dcterms:W3CDTF">2022-08-04T05:34:00Z</dcterms:modified>
</cp:coreProperties>
</file>