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924" w:rsidRDefault="004F06B1">
      <w:pPr>
        <w:adjustRightInd w:val="0"/>
        <w:ind w:firstLine="720"/>
        <w:jc w:val="center"/>
        <w:rPr>
          <w:bCs/>
          <w:szCs w:val="28"/>
        </w:rPr>
      </w:pPr>
      <w:r>
        <w:rPr>
          <w:bCs/>
          <w:szCs w:val="28"/>
        </w:rPr>
        <w:t xml:space="preserve">Сообщение </w:t>
      </w:r>
    </w:p>
    <w:p w:rsidR="00D33924" w:rsidRDefault="004F06B1">
      <w:pPr>
        <w:adjustRightInd w:val="0"/>
        <w:ind w:firstLine="720"/>
        <w:jc w:val="center"/>
        <w:rPr>
          <w:rStyle w:val="afa"/>
          <w:bCs w:val="0"/>
          <w:color w:val="000000"/>
          <w:szCs w:val="20"/>
        </w:rPr>
      </w:pPr>
      <w:r>
        <w:rPr>
          <w:bCs/>
          <w:color w:val="000000"/>
          <w:szCs w:val="27"/>
        </w:rPr>
        <w:t>о существенном факте о созыве и проведении общего собрания участников (акционеров) эмитента</w:t>
      </w:r>
    </w:p>
    <w:p w:rsidR="00D33924" w:rsidRDefault="00D33924">
      <w:pPr>
        <w:adjustRightInd w:val="0"/>
        <w:ind w:firstLine="720"/>
        <w:jc w:val="center"/>
        <w:rPr>
          <w:rFonts w:eastAsia="Calibri"/>
          <w:sz w:val="28"/>
          <w:szCs w:val="26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87"/>
        <w:gridCol w:w="6086"/>
      </w:tblGrid>
      <w:tr w:rsidR="00D33924">
        <w:tc>
          <w:tcPr>
            <w:tcW w:w="10173" w:type="dxa"/>
            <w:gridSpan w:val="2"/>
          </w:tcPr>
          <w:p w:rsidR="00D33924" w:rsidRDefault="004F06B1">
            <w:pPr>
              <w:jc w:val="center"/>
            </w:pPr>
            <w:r>
              <w:t>1. Общие сведения</w:t>
            </w:r>
          </w:p>
        </w:tc>
      </w:tr>
      <w:tr w:rsidR="00D33924">
        <w:tc>
          <w:tcPr>
            <w:tcW w:w="4785" w:type="dxa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5388" w:type="dxa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D33924">
        <w:tc>
          <w:tcPr>
            <w:tcW w:w="4785" w:type="dxa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D33924">
        <w:tc>
          <w:tcPr>
            <w:tcW w:w="4785" w:type="dxa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5388" w:type="dxa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г. Майкоп, ул. Крестьянская,238</w:t>
            </w:r>
          </w:p>
        </w:tc>
      </w:tr>
      <w:tr w:rsidR="00D33924">
        <w:tc>
          <w:tcPr>
            <w:tcW w:w="4785" w:type="dxa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5388" w:type="dxa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D33924">
        <w:tc>
          <w:tcPr>
            <w:tcW w:w="4785" w:type="dxa"/>
            <w:vAlign w:val="center"/>
          </w:tcPr>
          <w:p w:rsidR="00D33924" w:rsidRDefault="004F06B1">
            <w:pPr>
              <w:ind w:left="57" w:right="57"/>
            </w:pPr>
            <w:r>
              <w:t>1.5. ИНН эмитента</w:t>
            </w:r>
          </w:p>
        </w:tc>
        <w:tc>
          <w:tcPr>
            <w:tcW w:w="5388" w:type="dxa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D33924">
        <w:tc>
          <w:tcPr>
            <w:tcW w:w="4785" w:type="dxa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D33924">
        <w:tc>
          <w:tcPr>
            <w:tcW w:w="4785" w:type="dxa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tcBorders>
              <w:bottom w:val="single" w:sz="4" w:space="0" w:color="auto"/>
            </w:tcBorders>
            <w:vAlign w:val="center"/>
          </w:tcPr>
          <w:p w:rsidR="00D33924" w:rsidRDefault="00D33924">
            <w:pPr>
              <w:ind w:left="57"/>
              <w:rPr>
                <w:sz w:val="22"/>
                <w:szCs w:val="22"/>
              </w:rPr>
            </w:pPr>
            <w:hyperlink r:id="rId7" w:tgtFrame="_blank" w:history="1">
              <w:r w:rsidR="004F06B1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33924">
        <w:tc>
          <w:tcPr>
            <w:tcW w:w="47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33924" w:rsidRDefault="00D33924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3924" w:rsidRDefault="00D33924">
            <w:pPr>
              <w:rPr>
                <w:sz w:val="22"/>
                <w:szCs w:val="22"/>
              </w:rPr>
            </w:pPr>
          </w:p>
        </w:tc>
      </w:tr>
      <w:tr w:rsidR="00D33924">
        <w:tc>
          <w:tcPr>
            <w:tcW w:w="1017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jc w:val="center"/>
              <w:rPr>
                <w:sz w:val="22"/>
                <w:szCs w:val="22"/>
              </w:rPr>
            </w:pPr>
            <w:r>
              <w:t>2. Содержание сообщения</w:t>
            </w:r>
          </w:p>
        </w:tc>
      </w:tr>
      <w:tr w:rsidR="00D33924">
        <w:tc>
          <w:tcPr>
            <w:tcW w:w="1017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2.1. Вид общего собрания акционеров эмитента: Годовое (очередное) общее собрания акционеров.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2.2. Форма 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Собрание (совместное присутствие).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 Дата, место, время проведения общего собрания акционеров эмитента, почтовый адрес, по которому могут направляться заполненные бюллетени для голосования: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2.3.1. Дата 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2</w:t>
            </w:r>
            <w:r w:rsidR="00F83FCA">
              <w:rPr>
                <w:rFonts w:cs="Tahoma"/>
                <w:b/>
                <w:bCs/>
              </w:rPr>
              <w:t>6</w:t>
            </w:r>
            <w:r>
              <w:rPr>
                <w:rFonts w:cs="Tahoma"/>
                <w:b/>
                <w:bCs/>
              </w:rPr>
              <w:t xml:space="preserve"> </w:t>
            </w:r>
            <w:r w:rsidR="002D2A22">
              <w:rPr>
                <w:rFonts w:cs="Tahoma"/>
                <w:b/>
                <w:bCs/>
              </w:rPr>
              <w:t>апреля</w:t>
            </w:r>
            <w:r>
              <w:rPr>
                <w:rFonts w:cs="Tahoma"/>
                <w:b/>
                <w:bCs/>
              </w:rPr>
              <w:t xml:space="preserve"> 201</w:t>
            </w:r>
            <w:r w:rsidR="00F83FCA">
              <w:rPr>
                <w:rFonts w:cs="Tahoma"/>
                <w:b/>
                <w:bCs/>
              </w:rPr>
              <w:t>7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2.3.2. Место проведения общего собрания акционеров эмитента: Российская Федерация, Республика Адыгея, г. Майкоп, ул. Крестьянская, 238.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2.3.3. Время проведения общего собрания акционеров эмитента: 15 часов 00 минут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2.4. Время начала регистрации лиц, принимающих участие в общем собрании акционеров эмитента:</w:t>
            </w:r>
            <w:r>
              <w:rPr>
                <w:rFonts w:cs="Tahoma"/>
                <w:b/>
              </w:rPr>
              <w:t xml:space="preserve"> </w:t>
            </w:r>
            <w:r>
              <w:rPr>
                <w:rFonts w:cs="Tahoma"/>
              </w:rPr>
              <w:t xml:space="preserve">14 часов 30 минут  </w:t>
            </w:r>
            <w:r>
              <w:rPr>
                <w:color w:val="000000"/>
                <w:szCs w:val="20"/>
              </w:rPr>
              <w:t>по местному времени.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2.5. Дата составления списка лиц, имеющих право на участие в общем собрании акционеров эмитента: </w:t>
            </w:r>
            <w:r w:rsidR="00F83FCA" w:rsidRPr="00F83FCA">
              <w:rPr>
                <w:rFonts w:cs="Tahoma"/>
                <w:b/>
              </w:rPr>
              <w:t>4</w:t>
            </w:r>
            <w:r>
              <w:rPr>
                <w:rFonts w:cs="Tahoma"/>
                <w:b/>
                <w:bCs/>
              </w:rPr>
              <w:t xml:space="preserve"> </w:t>
            </w:r>
            <w:r w:rsidR="00F83FCA">
              <w:rPr>
                <w:rFonts w:cs="Tahoma"/>
                <w:b/>
                <w:bCs/>
              </w:rPr>
              <w:t>апреля</w:t>
            </w:r>
            <w:r>
              <w:rPr>
                <w:rFonts w:cs="Tahoma"/>
                <w:b/>
                <w:bCs/>
              </w:rPr>
              <w:t xml:space="preserve"> 201</w:t>
            </w:r>
            <w:r w:rsidR="00F83FCA">
              <w:rPr>
                <w:rFonts w:cs="Tahoma"/>
                <w:b/>
                <w:bCs/>
              </w:rPr>
              <w:t>7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0F005C" w:rsidRDefault="000F005C" w:rsidP="000F005C">
            <w:pPr>
              <w:tabs>
                <w:tab w:val="left" w:pos="1276"/>
              </w:tabs>
              <w:ind w:left="426" w:right="-70"/>
              <w:jc w:val="both"/>
              <w:rPr>
                <w:rStyle w:val="afa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a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a"/>
                <w:color w:val="000000"/>
                <w:szCs w:val="20"/>
              </w:rPr>
              <w:t>от 24.05.2010г.</w:t>
            </w:r>
          </w:p>
          <w:p w:rsidR="000F005C" w:rsidRDefault="000F005C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2.6. Повестка дня общего собрания акционеров эмитента:</w:t>
            </w:r>
          </w:p>
          <w:p w:rsidR="00D33924" w:rsidRDefault="004F06B1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t>1. Утверждение годового отчета  Общества за 201</w:t>
            </w:r>
            <w:r w:rsidR="00F83FCA">
              <w:t>6</w:t>
            </w:r>
            <w:r>
              <w:t xml:space="preserve"> финансовый год.                                                                  </w:t>
            </w:r>
          </w:p>
          <w:p w:rsidR="00D33924" w:rsidRDefault="004F06B1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t>2. Утверждение годовой бухгалтерской отчетности Общества за 201</w:t>
            </w:r>
            <w:r w:rsidR="00F83FCA">
              <w:t>6</w:t>
            </w:r>
            <w:r>
              <w:t xml:space="preserve"> финансовый год, в том числе отчета о прибылях и убытках (счетов прибылей и убытков) Общества. Перспективы  развития на 201</w:t>
            </w:r>
            <w:r w:rsidR="00F83FCA">
              <w:t>7</w:t>
            </w:r>
            <w:r>
              <w:t xml:space="preserve"> год. Утверждение отчета заключения аудитора.</w:t>
            </w:r>
          </w:p>
          <w:p w:rsidR="00D33924" w:rsidRDefault="004F06B1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Утверждение распределения прибыли (в том числе выплата (объявление) дивидендов по итогам 201</w:t>
            </w:r>
            <w:r w:rsidR="00F83FCA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финансового года) и убытков Общества по результатам 201</w:t>
            </w:r>
            <w:r w:rsidR="00F83FCA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финансового года.</w:t>
            </w:r>
          </w:p>
          <w:p w:rsidR="00D33924" w:rsidRPr="00F83FCA" w:rsidRDefault="00F83FCA" w:rsidP="00F83FCA">
            <w:pPr>
              <w:shd w:val="clear" w:color="auto" w:fill="FFFFFF"/>
              <w:tabs>
                <w:tab w:val="left" w:pos="408"/>
              </w:tabs>
              <w:spacing w:line="274" w:lineRule="exact"/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4</w:t>
            </w:r>
            <w:r w:rsidR="004F06B1" w:rsidRPr="00F83FCA">
              <w:rPr>
                <w:color w:val="000000"/>
              </w:rPr>
              <w:t>. Избрание членов Совета директоров (наблюдательного совета) Общества.</w:t>
            </w:r>
          </w:p>
          <w:p w:rsidR="00D33924" w:rsidRDefault="00F83FCA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4F06B1">
              <w:rPr>
                <w:color w:val="000000"/>
              </w:rPr>
              <w:t>. Избрание членов ревизионной комиссии Общества.</w:t>
            </w:r>
          </w:p>
          <w:p w:rsidR="00D33924" w:rsidRDefault="00F83FCA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6</w:t>
            </w:r>
            <w:r w:rsidR="004F06B1">
              <w:rPr>
                <w:iCs/>
                <w:snapToGrid w:val="0"/>
              </w:rPr>
              <w:t xml:space="preserve">. Утверждение аудитора Общества.  </w:t>
            </w:r>
          </w:p>
          <w:p w:rsidR="00D33924" w:rsidRDefault="004F06B1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</w:pPr>
            <w:r>
              <w:rPr>
                <w:iCs/>
                <w:snapToGrid w:val="0"/>
              </w:rPr>
              <w:t xml:space="preserve">                                    </w:t>
            </w:r>
          </w:p>
          <w:p w:rsidR="00D33924" w:rsidRDefault="004F06B1" w:rsidP="00F83FCA">
            <w:pPr>
              <w:autoSpaceDE/>
              <w:autoSpaceDN/>
              <w:spacing w:before="120" w:after="120"/>
              <w:jc w:val="both"/>
              <w:rPr>
                <w:sz w:val="23"/>
                <w:szCs w:val="23"/>
              </w:rPr>
            </w:pPr>
            <w:r>
              <w:rPr>
                <w:rFonts w:cs="Tahoma"/>
              </w:rPr>
      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 эмитента, и адрес (адреса), по которому с ней можно ознакомиться: </w:t>
            </w:r>
            <w:r w:rsidR="00F83FCA">
              <w:rPr>
                <w:color w:val="000000"/>
                <w:szCs w:val="20"/>
              </w:rPr>
              <w:t xml:space="preserve">с информацией (материалами), </w:t>
            </w:r>
            <w:r w:rsidR="00F83FCA">
              <w:rPr>
                <w:rFonts w:cs="Tahoma"/>
              </w:rPr>
              <w:t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05 апреля 2017 года по 25 апреля 2017 года, за исключением выходных и праздничных дней с 10.00 до 17.00 по адресу: г. Майкоп, ул. Крестьянская, д. 238, каб.52 (кабинет председателя Совета директоров ОАО фирма «Адыгпромстрой»</w:t>
            </w:r>
          </w:p>
        </w:tc>
      </w:tr>
      <w:tr w:rsidR="00D33924">
        <w:tc>
          <w:tcPr>
            <w:tcW w:w="10173" w:type="dxa"/>
            <w:gridSpan w:val="2"/>
            <w:tcBorders>
              <w:top w:val="single" w:sz="4" w:space="0" w:color="auto"/>
            </w:tcBorders>
            <w:vAlign w:val="center"/>
          </w:tcPr>
          <w:p w:rsidR="00D33924" w:rsidRDefault="00D33924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</w:p>
        </w:tc>
      </w:tr>
    </w:tbl>
    <w:p w:rsidR="00D33924" w:rsidRDefault="00D33924"/>
    <w:tbl>
      <w:tblPr>
        <w:tblW w:w="10207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276"/>
        <w:gridCol w:w="432"/>
        <w:gridCol w:w="198"/>
        <w:gridCol w:w="1410"/>
        <w:gridCol w:w="415"/>
        <w:gridCol w:w="297"/>
        <w:gridCol w:w="30"/>
        <w:gridCol w:w="2605"/>
        <w:gridCol w:w="142"/>
        <w:gridCol w:w="3402"/>
      </w:tblGrid>
      <w:tr w:rsidR="00D33924">
        <w:trPr>
          <w:cantSplit/>
          <w:trHeight w:val="284"/>
        </w:trPr>
        <w:tc>
          <w:tcPr>
            <w:tcW w:w="10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924" w:rsidRDefault="004F06B1">
            <w:pPr>
              <w:jc w:val="center"/>
            </w:pPr>
            <w:r>
              <w:t>3. Подпись</w:t>
            </w:r>
          </w:p>
        </w:tc>
      </w:tr>
      <w:tr w:rsidR="00D33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774"/>
        </w:trPr>
        <w:tc>
          <w:tcPr>
            <w:tcW w:w="4028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 ОАО фирма «Адыгпромстрой»                              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D33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028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07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F83FCA" w:rsidP="00F83FC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4F06B1" w:rsidP="00F83FCA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83FCA">
              <w:rPr>
                <w:szCs w:val="22"/>
              </w:rPr>
              <w:t>7</w:t>
            </w:r>
          </w:p>
        </w:tc>
        <w:tc>
          <w:tcPr>
            <w:tcW w:w="614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D339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07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</w:tbl>
    <w:p w:rsidR="004F06B1" w:rsidRDefault="004F06B1"/>
    <w:sectPr w:rsidR="004F06B1" w:rsidSect="00D33924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D74" w:rsidRDefault="00762D74">
      <w:r>
        <w:separator/>
      </w:r>
    </w:p>
  </w:endnote>
  <w:endnote w:type="continuationSeparator" w:id="1">
    <w:p w:rsidR="00762D74" w:rsidRDefault="00762D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924" w:rsidRDefault="00D33924">
    <w:pPr>
      <w:pStyle w:val="a6"/>
      <w:jc w:val="right"/>
    </w:pPr>
    <w:r>
      <w:fldChar w:fldCharType="begin"/>
    </w:r>
    <w:r w:rsidR="004F06B1">
      <w:instrText xml:space="preserve"> PAGE   \* MERGEFORMAT </w:instrText>
    </w:r>
    <w:r>
      <w:fldChar w:fldCharType="separate"/>
    </w:r>
    <w:r w:rsidR="000F005C">
      <w:rPr>
        <w:noProof/>
      </w:rPr>
      <w:t>2</w:t>
    </w:r>
    <w:r>
      <w:fldChar w:fldCharType="end"/>
    </w:r>
  </w:p>
  <w:p w:rsidR="00D33924" w:rsidRDefault="00D3392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D74" w:rsidRDefault="00762D74">
      <w:r>
        <w:separator/>
      </w:r>
    </w:p>
  </w:footnote>
  <w:footnote w:type="continuationSeparator" w:id="1">
    <w:p w:rsidR="00762D74" w:rsidRDefault="00762D7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2"/>
  </w:num>
  <w:num w:numId="5">
    <w:abstractNumId w:val="0"/>
  </w:num>
  <w:num w:numId="6">
    <w:abstractNumId w:val="4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6"/>
  </w:num>
  <w:num w:numId="14">
    <w:abstractNumId w:val="8"/>
  </w:num>
  <w:num w:numId="15">
    <w:abstractNumId w:val="14"/>
  </w:num>
  <w:num w:numId="16">
    <w:abstractNumId w:val="18"/>
  </w:num>
  <w:num w:numId="17">
    <w:abstractNumId w:val="3"/>
  </w:num>
  <w:num w:numId="18">
    <w:abstractNumId w:val="16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26DF"/>
    <w:rsid w:val="000F005C"/>
    <w:rsid w:val="002D2A22"/>
    <w:rsid w:val="004F06B1"/>
    <w:rsid w:val="00762D74"/>
    <w:rsid w:val="00D33924"/>
    <w:rsid w:val="00F826DF"/>
    <w:rsid w:val="00F83F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D33924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D339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D33924"/>
    <w:rPr>
      <w:color w:val="0000FF"/>
      <w:u w:val="single"/>
    </w:rPr>
  </w:style>
  <w:style w:type="paragraph" w:styleId="a4">
    <w:name w:val="head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D33924"/>
  </w:style>
  <w:style w:type="paragraph" w:styleId="a6">
    <w:name w:val="foot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D33924"/>
  </w:style>
  <w:style w:type="paragraph" w:styleId="a8">
    <w:name w:val="List Paragraph"/>
    <w:basedOn w:val="a"/>
    <w:qFormat/>
    <w:rsid w:val="00D33924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D33924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D33924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D33924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D33924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D33924"/>
    <w:rPr>
      <w:sz w:val="16"/>
      <w:szCs w:val="16"/>
    </w:rPr>
  </w:style>
  <w:style w:type="paragraph" w:styleId="ad">
    <w:name w:val="annotation text"/>
    <w:basedOn w:val="a"/>
    <w:semiHidden/>
    <w:unhideWhenUsed/>
    <w:rsid w:val="00D33924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D33924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D33924"/>
    <w:rPr>
      <w:b/>
      <w:bCs/>
    </w:rPr>
  </w:style>
  <w:style w:type="character" w:customStyle="1" w:styleId="af0">
    <w:name w:val="Тема примечания Знак"/>
    <w:basedOn w:val="ae"/>
    <w:semiHidden/>
    <w:rsid w:val="00D33924"/>
    <w:rPr>
      <w:b/>
      <w:bCs/>
    </w:rPr>
  </w:style>
  <w:style w:type="paragraph" w:styleId="af1">
    <w:name w:val="Balloon Text"/>
    <w:basedOn w:val="a"/>
    <w:semiHidden/>
    <w:unhideWhenUsed/>
    <w:rsid w:val="00D33924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D33924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D3392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D33924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D33924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D33924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D33924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D33924"/>
    <w:pPr>
      <w:autoSpaceDE/>
      <w:autoSpaceDN/>
      <w:ind w:left="708"/>
    </w:pPr>
  </w:style>
  <w:style w:type="paragraph" w:customStyle="1" w:styleId="12">
    <w:name w:val="Абзац списка1"/>
    <w:basedOn w:val="a"/>
    <w:rsid w:val="00D33924"/>
    <w:pPr>
      <w:autoSpaceDE/>
      <w:autoSpaceDN/>
      <w:ind w:left="708"/>
    </w:pPr>
  </w:style>
  <w:style w:type="paragraph" w:customStyle="1" w:styleId="af5">
    <w:name w:val="Пункт договора"/>
    <w:basedOn w:val="a"/>
    <w:rsid w:val="00D33924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D33924"/>
    <w:rPr>
      <w:szCs w:val="28"/>
    </w:rPr>
  </w:style>
  <w:style w:type="paragraph" w:customStyle="1" w:styleId="af6">
    <w:name w:val="Пункт"/>
    <w:basedOn w:val="a"/>
    <w:rsid w:val="00D33924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D33924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D33924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D33924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D33924"/>
    <w:rPr>
      <w:vertAlign w:val="superscript"/>
    </w:rPr>
  </w:style>
  <w:style w:type="paragraph" w:customStyle="1" w:styleId="14">
    <w:name w:val="Без интервала1"/>
    <w:rsid w:val="00D33924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D33924"/>
    <w:rPr>
      <w:rFonts w:ascii="Cambria" w:eastAsia="Times New Roman" w:hAnsi="Cambria" w:cs="Times New Roman"/>
      <w:b/>
      <w:bCs/>
      <w:sz w:val="26"/>
      <w:szCs w:val="26"/>
    </w:rPr>
  </w:style>
  <w:style w:type="character" w:styleId="afa">
    <w:name w:val="Strong"/>
    <w:basedOn w:val="a0"/>
    <w:qFormat/>
    <w:rsid w:val="00D3392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3638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2015-04-24T11:02:00Z</cp:lastPrinted>
  <dcterms:created xsi:type="dcterms:W3CDTF">2017-03-27T14:13:00Z</dcterms:created>
  <dcterms:modified xsi:type="dcterms:W3CDTF">2017-03-28T15:13:00Z</dcterms:modified>
</cp:coreProperties>
</file>