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506" w:rsidRPr="00193C29" w:rsidRDefault="007D1506" w:rsidP="007D1506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193C29">
        <w:rPr>
          <w:rFonts w:ascii="Times New Roman" w:hAnsi="Times New Roman" w:cs="Times New Roman"/>
          <w:sz w:val="28"/>
          <w:szCs w:val="28"/>
        </w:rPr>
        <w:t>Годовая бухгалтерская (финансовая) отчетность АО "Российский аукционный дом" за 201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193C29">
        <w:rPr>
          <w:rFonts w:ascii="Times New Roman" w:hAnsi="Times New Roman" w:cs="Times New Roman"/>
          <w:sz w:val="28"/>
          <w:szCs w:val="28"/>
        </w:rPr>
        <w:t xml:space="preserve"> год утверждена годовым общим собранием акционеров  2</w:t>
      </w:r>
      <w:r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апреля 201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193C29">
        <w:rPr>
          <w:rFonts w:ascii="Times New Roman" w:hAnsi="Times New Roman" w:cs="Times New Roman"/>
          <w:sz w:val="28"/>
          <w:szCs w:val="28"/>
        </w:rPr>
        <w:t xml:space="preserve"> года, протокол № 1/201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193C29">
        <w:rPr>
          <w:rFonts w:ascii="Times New Roman" w:hAnsi="Times New Roman" w:cs="Times New Roman"/>
          <w:sz w:val="28"/>
          <w:szCs w:val="28"/>
        </w:rPr>
        <w:t xml:space="preserve"> от 2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193C29">
        <w:rPr>
          <w:rFonts w:ascii="Times New Roman" w:hAnsi="Times New Roman" w:cs="Times New Roman"/>
          <w:sz w:val="28"/>
          <w:szCs w:val="28"/>
        </w:rPr>
        <w:t xml:space="preserve"> апреля 201</w:t>
      </w:r>
      <w:r>
        <w:rPr>
          <w:rFonts w:ascii="Times New Roman" w:hAnsi="Times New Roman" w:cs="Times New Roman"/>
          <w:sz w:val="28"/>
          <w:szCs w:val="28"/>
        </w:rPr>
        <w:t>8</w:t>
      </w:r>
      <w:bookmarkStart w:id="0" w:name="_GoBack"/>
      <w:bookmarkEnd w:id="0"/>
      <w:r w:rsidRPr="00193C29">
        <w:rPr>
          <w:rFonts w:ascii="Times New Roman" w:hAnsi="Times New Roman" w:cs="Times New Roman"/>
          <w:sz w:val="28"/>
          <w:szCs w:val="28"/>
        </w:rPr>
        <w:t xml:space="preserve"> года.</w:t>
      </w:r>
    </w:p>
    <w:p w:rsidR="007D1506" w:rsidRPr="00193C29" w:rsidRDefault="007D1506" w:rsidP="007D1506">
      <w:pPr>
        <w:rPr>
          <w:rFonts w:ascii="Times New Roman" w:hAnsi="Times New Roman" w:cs="Times New Roman"/>
          <w:sz w:val="28"/>
          <w:szCs w:val="28"/>
        </w:rPr>
      </w:pPr>
    </w:p>
    <w:p w:rsidR="007D1506" w:rsidRPr="00193C29" w:rsidRDefault="007D1506" w:rsidP="007D1506">
      <w:pPr>
        <w:rPr>
          <w:rFonts w:ascii="Times New Roman" w:hAnsi="Times New Roman" w:cs="Times New Roman"/>
          <w:sz w:val="28"/>
          <w:szCs w:val="28"/>
        </w:rPr>
      </w:pPr>
    </w:p>
    <w:p w:rsidR="007D1506" w:rsidRPr="00193C29" w:rsidRDefault="007D1506" w:rsidP="007D150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Генеральный директор</w:t>
      </w:r>
      <w:r w:rsidRPr="00193C29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193C29">
        <w:rPr>
          <w:rFonts w:ascii="Times New Roman" w:hAnsi="Times New Roman" w:cs="Times New Roman"/>
          <w:sz w:val="28"/>
          <w:szCs w:val="28"/>
        </w:rPr>
        <w:t>А.Н. Степаненко</w:t>
      </w:r>
    </w:p>
    <w:p w:rsidR="00264590" w:rsidRDefault="00264590"/>
    <w:sectPr w:rsidR="002645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506"/>
    <w:rsid w:val="000F115A"/>
    <w:rsid w:val="001F6CBF"/>
    <w:rsid w:val="00264590"/>
    <w:rsid w:val="007D1506"/>
    <w:rsid w:val="008A3AA4"/>
    <w:rsid w:val="00F90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15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15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Берсенева</dc:creator>
  <cp:lastModifiedBy>Юлия Берсенева</cp:lastModifiedBy>
  <cp:revision>1</cp:revision>
  <dcterms:created xsi:type="dcterms:W3CDTF">2018-05-07T14:49:00Z</dcterms:created>
  <dcterms:modified xsi:type="dcterms:W3CDTF">2018-05-07T14:50:00Z</dcterms:modified>
</cp:coreProperties>
</file>