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038F" w:rsidRDefault="00D3523F">
      <w:pPr>
        <w:pStyle w:val="1"/>
        <w:rPr>
          <w:rFonts w:ascii="Times New Roman" w:hAnsi="Times New Roman"/>
          <w:b w:val="0"/>
          <w:bCs w:val="0"/>
          <w:color w:val="auto"/>
          <w:sz w:val="24"/>
        </w:rPr>
      </w:pPr>
      <w:r>
        <w:rPr>
          <w:rFonts w:ascii="Times New Roman" w:hAnsi="Times New Roman"/>
          <w:b w:val="0"/>
          <w:bCs w:val="0"/>
          <w:color w:val="auto"/>
          <w:sz w:val="24"/>
        </w:rPr>
        <w:t>Сообщение о существенном факте о совершении эмитентом сделки, в совершении которой имеется заинтересованность</w:t>
      </w:r>
    </w:p>
    <w:p w:rsidR="00B7038F" w:rsidRDefault="00B7038F">
      <w:pPr>
        <w:pStyle w:val="a7"/>
        <w:jc w:val="center"/>
        <w:rPr>
          <w:rFonts w:ascii="Times New Roman" w:hAnsi="Times New Roman"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230"/>
        <w:gridCol w:w="406"/>
        <w:gridCol w:w="283"/>
        <w:gridCol w:w="1559"/>
        <w:gridCol w:w="397"/>
        <w:gridCol w:w="340"/>
        <w:gridCol w:w="644"/>
        <w:gridCol w:w="258"/>
        <w:gridCol w:w="1301"/>
        <w:gridCol w:w="284"/>
        <w:gridCol w:w="3532"/>
        <w:gridCol w:w="11"/>
      </w:tblGrid>
      <w:tr w:rsidR="00B7038F">
        <w:trPr>
          <w:gridAfter w:val="1"/>
          <w:wAfter w:w="11" w:type="dxa"/>
        </w:trPr>
        <w:tc>
          <w:tcPr>
            <w:tcW w:w="10234" w:type="dxa"/>
            <w:gridSpan w:val="11"/>
          </w:tcPr>
          <w:p w:rsidR="00B7038F" w:rsidRDefault="00D3523F">
            <w:pPr>
              <w:jc w:val="center"/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>1. Общие сведения</w:t>
            </w:r>
          </w:p>
        </w:tc>
      </w:tr>
      <w:tr w:rsidR="00B7038F">
        <w:trPr>
          <w:gridAfter w:val="1"/>
          <w:wAfter w:w="11" w:type="dxa"/>
        </w:trPr>
        <w:tc>
          <w:tcPr>
            <w:tcW w:w="5117" w:type="dxa"/>
            <w:gridSpan w:val="8"/>
          </w:tcPr>
          <w:p w:rsidR="00B7038F" w:rsidRDefault="00D3523F">
            <w:pPr>
              <w:ind w:left="85" w:right="85"/>
              <w:jc w:val="both"/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 xml:space="preserve">1.1. Полное фирменное наименование эмитента </w:t>
            </w:r>
          </w:p>
        </w:tc>
        <w:tc>
          <w:tcPr>
            <w:tcW w:w="5117" w:type="dxa"/>
            <w:gridSpan w:val="3"/>
          </w:tcPr>
          <w:p w:rsidR="00B7038F" w:rsidRDefault="00D3523F">
            <w:pPr>
              <w:ind w:left="85" w:right="85"/>
              <w:jc w:val="both"/>
              <w:rPr>
                <w:sz w:val="24"/>
                <w:szCs w:val="22"/>
              </w:rPr>
            </w:pPr>
            <w:r>
              <w:rPr>
                <w:sz w:val="24"/>
              </w:rPr>
              <w:t>Открытое акционерное общество фирма «Адыгпромстрой»</w:t>
            </w:r>
          </w:p>
        </w:tc>
      </w:tr>
      <w:tr w:rsidR="00B7038F">
        <w:trPr>
          <w:gridAfter w:val="1"/>
          <w:wAfter w:w="11" w:type="dxa"/>
        </w:trPr>
        <w:tc>
          <w:tcPr>
            <w:tcW w:w="5117" w:type="dxa"/>
            <w:gridSpan w:val="8"/>
          </w:tcPr>
          <w:p w:rsidR="00B7038F" w:rsidRDefault="00D3523F">
            <w:pPr>
              <w:ind w:left="85" w:right="85"/>
              <w:jc w:val="both"/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>1.2. Сокращенное фирменное наименование эмитента</w:t>
            </w:r>
          </w:p>
        </w:tc>
        <w:tc>
          <w:tcPr>
            <w:tcW w:w="5117" w:type="dxa"/>
            <w:gridSpan w:val="3"/>
          </w:tcPr>
          <w:p w:rsidR="00B7038F" w:rsidRDefault="00D3523F">
            <w:pPr>
              <w:ind w:left="85" w:right="85"/>
              <w:jc w:val="both"/>
              <w:rPr>
                <w:sz w:val="24"/>
                <w:szCs w:val="22"/>
              </w:rPr>
            </w:pPr>
            <w:r>
              <w:rPr>
                <w:sz w:val="24"/>
              </w:rPr>
              <w:t>ОАО фирма «Адыгпромстрой»</w:t>
            </w:r>
          </w:p>
        </w:tc>
      </w:tr>
      <w:tr w:rsidR="00B7038F">
        <w:trPr>
          <w:gridAfter w:val="1"/>
          <w:wAfter w:w="11" w:type="dxa"/>
        </w:trPr>
        <w:tc>
          <w:tcPr>
            <w:tcW w:w="5117" w:type="dxa"/>
            <w:gridSpan w:val="8"/>
          </w:tcPr>
          <w:p w:rsidR="00B7038F" w:rsidRDefault="00D3523F">
            <w:pPr>
              <w:ind w:left="85" w:right="85"/>
              <w:jc w:val="both"/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>1.3. Место нахождения эмитента</w:t>
            </w:r>
          </w:p>
        </w:tc>
        <w:tc>
          <w:tcPr>
            <w:tcW w:w="5117" w:type="dxa"/>
            <w:gridSpan w:val="3"/>
          </w:tcPr>
          <w:p w:rsidR="00B7038F" w:rsidRDefault="00D3523F">
            <w:pPr>
              <w:pStyle w:val="a7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385000, Республика Адыгея, г. Майкоп, ул. Крестьянская, 238</w:t>
            </w:r>
          </w:p>
        </w:tc>
      </w:tr>
      <w:tr w:rsidR="00B7038F">
        <w:trPr>
          <w:gridAfter w:val="1"/>
          <w:wAfter w:w="11" w:type="dxa"/>
        </w:trPr>
        <w:tc>
          <w:tcPr>
            <w:tcW w:w="5117" w:type="dxa"/>
            <w:gridSpan w:val="8"/>
          </w:tcPr>
          <w:p w:rsidR="00B7038F" w:rsidRDefault="00D3523F">
            <w:pPr>
              <w:ind w:left="85" w:right="85"/>
              <w:jc w:val="both"/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>1.4. ОГРН эмитента</w:t>
            </w:r>
          </w:p>
        </w:tc>
        <w:tc>
          <w:tcPr>
            <w:tcW w:w="5117" w:type="dxa"/>
            <w:gridSpan w:val="3"/>
          </w:tcPr>
          <w:p w:rsidR="00B7038F" w:rsidRDefault="00D3523F">
            <w:pPr>
              <w:ind w:left="85" w:right="85"/>
              <w:jc w:val="both"/>
              <w:rPr>
                <w:sz w:val="24"/>
                <w:szCs w:val="22"/>
              </w:rPr>
            </w:pPr>
            <w:r>
              <w:rPr>
                <w:sz w:val="24"/>
              </w:rPr>
              <w:t>1020100701114</w:t>
            </w:r>
          </w:p>
        </w:tc>
      </w:tr>
      <w:tr w:rsidR="00B7038F">
        <w:trPr>
          <w:gridAfter w:val="1"/>
          <w:wAfter w:w="11" w:type="dxa"/>
        </w:trPr>
        <w:tc>
          <w:tcPr>
            <w:tcW w:w="5117" w:type="dxa"/>
            <w:gridSpan w:val="8"/>
          </w:tcPr>
          <w:p w:rsidR="00B7038F" w:rsidRDefault="00D3523F">
            <w:pPr>
              <w:ind w:left="85" w:right="85"/>
              <w:jc w:val="both"/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>1.5. ИНН эмитента</w:t>
            </w:r>
          </w:p>
        </w:tc>
        <w:tc>
          <w:tcPr>
            <w:tcW w:w="5117" w:type="dxa"/>
            <w:gridSpan w:val="3"/>
          </w:tcPr>
          <w:p w:rsidR="00B7038F" w:rsidRDefault="00D3523F">
            <w:pPr>
              <w:ind w:left="85" w:right="85"/>
              <w:jc w:val="both"/>
              <w:rPr>
                <w:sz w:val="24"/>
                <w:szCs w:val="22"/>
              </w:rPr>
            </w:pPr>
            <w:r>
              <w:rPr>
                <w:sz w:val="24"/>
              </w:rPr>
              <w:t>0105003792</w:t>
            </w:r>
          </w:p>
        </w:tc>
      </w:tr>
      <w:tr w:rsidR="00B7038F">
        <w:trPr>
          <w:gridAfter w:val="1"/>
          <w:wAfter w:w="11" w:type="dxa"/>
        </w:trPr>
        <w:tc>
          <w:tcPr>
            <w:tcW w:w="5117" w:type="dxa"/>
            <w:gridSpan w:val="8"/>
          </w:tcPr>
          <w:p w:rsidR="00B7038F" w:rsidRDefault="00D3523F">
            <w:pPr>
              <w:ind w:left="85" w:right="85"/>
              <w:jc w:val="both"/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>1.6. Уникальный код эмитента, присвоенный регистрирующим органом</w:t>
            </w:r>
          </w:p>
        </w:tc>
        <w:tc>
          <w:tcPr>
            <w:tcW w:w="5117" w:type="dxa"/>
            <w:gridSpan w:val="3"/>
          </w:tcPr>
          <w:p w:rsidR="00B7038F" w:rsidRDefault="00D3523F">
            <w:pPr>
              <w:ind w:left="85" w:right="85"/>
              <w:jc w:val="both"/>
              <w:rPr>
                <w:sz w:val="24"/>
                <w:szCs w:val="22"/>
              </w:rPr>
            </w:pPr>
            <w:r>
              <w:rPr>
                <w:sz w:val="24"/>
              </w:rPr>
              <w:t>30308-Е</w:t>
            </w:r>
          </w:p>
        </w:tc>
      </w:tr>
      <w:tr w:rsidR="00B7038F">
        <w:trPr>
          <w:gridAfter w:val="1"/>
          <w:wAfter w:w="11" w:type="dxa"/>
        </w:trPr>
        <w:tc>
          <w:tcPr>
            <w:tcW w:w="5117" w:type="dxa"/>
            <w:gridSpan w:val="8"/>
          </w:tcPr>
          <w:p w:rsidR="00B7038F" w:rsidRDefault="00D3523F">
            <w:pPr>
              <w:ind w:left="85" w:right="85"/>
              <w:jc w:val="both"/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>1.7. Адрес страницы в сети Интернет, используемой эмитентом для раскрытия информации</w:t>
            </w:r>
          </w:p>
        </w:tc>
        <w:tc>
          <w:tcPr>
            <w:tcW w:w="5117" w:type="dxa"/>
            <w:gridSpan w:val="3"/>
          </w:tcPr>
          <w:p w:rsidR="00B7038F" w:rsidRPr="00FA55BA" w:rsidRDefault="000B6280">
            <w:pPr>
              <w:ind w:left="85" w:right="85"/>
              <w:jc w:val="both"/>
              <w:rPr>
                <w:sz w:val="24"/>
                <w:szCs w:val="22"/>
              </w:rPr>
            </w:pPr>
            <w:hyperlink r:id="rId7" w:tgtFrame="_blank" w:history="1">
              <w:r w:rsidR="00FA55BA" w:rsidRPr="00FA55BA">
                <w:rPr>
                  <w:rStyle w:val="ae"/>
                  <w:color w:val="auto"/>
                  <w:sz w:val="22"/>
                  <w:szCs w:val="36"/>
                  <w:u w:val="none"/>
                  <w:shd w:val="clear" w:color="auto" w:fill="FFFFFF"/>
                </w:rPr>
                <w:t>http://disclosure.1prime.ru/portal/default.aspx?emId=0105003792</w:t>
              </w:r>
            </w:hyperlink>
          </w:p>
        </w:tc>
      </w:tr>
      <w:tr w:rsidR="00B7038F">
        <w:trPr>
          <w:gridAfter w:val="1"/>
          <w:wAfter w:w="11" w:type="dxa"/>
        </w:trPr>
        <w:tc>
          <w:tcPr>
            <w:tcW w:w="10234" w:type="dxa"/>
            <w:gridSpan w:val="11"/>
          </w:tcPr>
          <w:p w:rsidR="00B7038F" w:rsidRDefault="00D3523F">
            <w:pPr>
              <w:jc w:val="center"/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>2. Содержание сообщения</w:t>
            </w:r>
          </w:p>
        </w:tc>
      </w:tr>
      <w:tr w:rsidR="00B7038F">
        <w:trPr>
          <w:gridAfter w:val="1"/>
          <w:wAfter w:w="11" w:type="dxa"/>
          <w:trHeight w:val="645"/>
        </w:trPr>
        <w:tc>
          <w:tcPr>
            <w:tcW w:w="10234" w:type="dxa"/>
            <w:gridSpan w:val="11"/>
          </w:tcPr>
          <w:p w:rsidR="00B7038F" w:rsidRDefault="00D3523F">
            <w:pPr>
              <w:pStyle w:val="ad"/>
              <w:widowControl/>
              <w:adjustRightInd/>
              <w:rPr>
                <w:rFonts w:ascii="Times New Roman" w:hAnsi="Times New Roman"/>
                <w:szCs w:val="20"/>
              </w:rPr>
            </w:pPr>
            <w:r>
              <w:rPr>
                <w:rFonts w:ascii="Times New Roman" w:hAnsi="Times New Roman"/>
                <w:szCs w:val="20"/>
              </w:rPr>
              <w:t>2.1. Категория сделки: сделка, в совершении которой имелась заинтересованность.</w:t>
            </w:r>
          </w:p>
          <w:p w:rsidR="00A06642" w:rsidRPr="00A06642" w:rsidRDefault="00A06642" w:rsidP="00A06642">
            <w:pPr>
              <w:tabs>
                <w:tab w:val="left" w:pos="1276"/>
              </w:tabs>
              <w:ind w:right="-70"/>
              <w:jc w:val="both"/>
              <w:rPr>
                <w:rStyle w:val="af"/>
                <w:b w:val="0"/>
                <w:i/>
                <w:iCs/>
                <w:color w:val="000000"/>
                <w:sz w:val="24"/>
                <w:szCs w:val="24"/>
              </w:rPr>
            </w:pPr>
            <w:r w:rsidRPr="00A06642">
              <w:rPr>
                <w:sz w:val="24"/>
                <w:szCs w:val="24"/>
              </w:rPr>
              <w:t xml:space="preserve">2.2. </w:t>
            </w:r>
            <w:r w:rsidRPr="00A06642">
              <w:rPr>
                <w:color w:val="000000"/>
                <w:sz w:val="24"/>
                <w:szCs w:val="24"/>
              </w:rPr>
              <w:t>Вид, категория (тип), серия и иные идентификационные признаки ценных бумаг, в отношении которых составляется список их владельцев:</w:t>
            </w:r>
            <w:r w:rsidRPr="00A06642">
              <w:rPr>
                <w:color w:val="000000"/>
                <w:sz w:val="24"/>
                <w:szCs w:val="24"/>
              </w:rPr>
              <w:br/>
            </w:r>
            <w:r w:rsidRPr="00A06642">
              <w:rPr>
                <w:rStyle w:val="af"/>
                <w:b w:val="0"/>
                <w:color w:val="000000"/>
                <w:sz w:val="24"/>
                <w:szCs w:val="24"/>
              </w:rPr>
              <w:t>Акции  обыкновенные  именные  бездокументарные,</w:t>
            </w:r>
            <w:r w:rsidRPr="00A06642">
              <w:rPr>
                <w:b/>
                <w:bCs/>
                <w:i/>
                <w:iCs/>
                <w:color w:val="000000"/>
                <w:sz w:val="24"/>
                <w:szCs w:val="24"/>
              </w:rPr>
              <w:br/>
            </w:r>
            <w:r w:rsidRPr="00A06642">
              <w:rPr>
                <w:rStyle w:val="af"/>
                <w:b w:val="0"/>
                <w:color w:val="000000"/>
                <w:sz w:val="24"/>
                <w:szCs w:val="24"/>
              </w:rPr>
              <w:t xml:space="preserve">государственный регистрационный номер выпуска </w:t>
            </w:r>
            <w:r w:rsidRPr="00A06642">
              <w:rPr>
                <w:b/>
                <w:bCs/>
                <w:i/>
                <w:iCs/>
                <w:sz w:val="24"/>
                <w:szCs w:val="24"/>
              </w:rPr>
              <w:t>1-08-30308-Е</w:t>
            </w:r>
            <w:r w:rsidRPr="00A06642">
              <w:rPr>
                <w:b/>
                <w:sz w:val="24"/>
                <w:szCs w:val="24"/>
              </w:rPr>
              <w:t xml:space="preserve"> </w:t>
            </w:r>
            <w:r w:rsidRPr="00A06642">
              <w:rPr>
                <w:rStyle w:val="af"/>
                <w:b w:val="0"/>
                <w:color w:val="000000"/>
                <w:sz w:val="24"/>
                <w:szCs w:val="24"/>
              </w:rPr>
              <w:t>от 06.08.2007г.</w:t>
            </w:r>
          </w:p>
          <w:p w:rsidR="00A06642" w:rsidRPr="00A06642" w:rsidRDefault="00A06642" w:rsidP="00A06642"/>
          <w:p w:rsidR="00B7038F" w:rsidRDefault="00D3523F">
            <w:pPr>
              <w:jc w:val="both"/>
              <w:rPr>
                <w:sz w:val="24"/>
              </w:rPr>
            </w:pPr>
            <w:r>
              <w:rPr>
                <w:sz w:val="24"/>
              </w:rPr>
              <w:t>2.</w:t>
            </w:r>
            <w:r w:rsidR="00A06642">
              <w:rPr>
                <w:sz w:val="24"/>
              </w:rPr>
              <w:t>3</w:t>
            </w:r>
            <w:r>
              <w:rPr>
                <w:sz w:val="24"/>
              </w:rPr>
              <w:t xml:space="preserve">. Вид и предмет сделки: двусторонняя сделка - купля-продажа, предметом является приобретение обыкновенных именных бездокументарных акций эмитента. </w:t>
            </w:r>
          </w:p>
          <w:p w:rsidR="00B7038F" w:rsidRDefault="00D3523F">
            <w:pPr>
              <w:jc w:val="both"/>
              <w:rPr>
                <w:sz w:val="24"/>
              </w:rPr>
            </w:pPr>
            <w:r>
              <w:rPr>
                <w:sz w:val="24"/>
              </w:rPr>
              <w:t>2.</w:t>
            </w:r>
            <w:r w:rsidR="00A06642">
              <w:rPr>
                <w:sz w:val="24"/>
              </w:rPr>
              <w:t>4</w:t>
            </w:r>
            <w:r>
              <w:rPr>
                <w:sz w:val="24"/>
              </w:rPr>
              <w:t>. Содержание сделки, в том числе гражданские права и обязанности, на установление, изменение или прекращение которых направлена совершенная сделка: купля-продажа Г</w:t>
            </w:r>
            <w:r w:rsidR="004C5777">
              <w:rPr>
                <w:sz w:val="24"/>
              </w:rPr>
              <w:t xml:space="preserve">енеральным директором эмитента </w:t>
            </w:r>
            <w:r>
              <w:rPr>
                <w:sz w:val="24"/>
              </w:rPr>
              <w:t>96</w:t>
            </w:r>
            <w:r w:rsidR="004C5777">
              <w:rPr>
                <w:sz w:val="24"/>
              </w:rPr>
              <w:t>5</w:t>
            </w:r>
            <w:r>
              <w:rPr>
                <w:spacing w:val="-1"/>
                <w:sz w:val="25"/>
                <w:szCs w:val="24"/>
              </w:rPr>
              <w:t xml:space="preserve"> штук (</w:t>
            </w:r>
            <w:r w:rsidR="002032A2">
              <w:rPr>
                <w:spacing w:val="-1"/>
                <w:sz w:val="25"/>
                <w:szCs w:val="24"/>
              </w:rPr>
              <w:t>0,0461</w:t>
            </w:r>
            <w:r>
              <w:rPr>
                <w:sz w:val="24"/>
              </w:rPr>
              <w:t xml:space="preserve"> процента) обыкновенных именных бездокументарных акций находящихся на балансе.</w:t>
            </w:r>
          </w:p>
          <w:p w:rsidR="00B7038F" w:rsidRDefault="00D3523F">
            <w:pPr>
              <w:jc w:val="both"/>
              <w:rPr>
                <w:sz w:val="24"/>
              </w:rPr>
            </w:pPr>
            <w:r>
              <w:rPr>
                <w:sz w:val="24"/>
              </w:rPr>
              <w:t>2.</w:t>
            </w:r>
            <w:r w:rsidR="00A06642">
              <w:rPr>
                <w:sz w:val="24"/>
              </w:rPr>
              <w:t>5</w:t>
            </w:r>
            <w:r>
              <w:rPr>
                <w:sz w:val="24"/>
              </w:rPr>
              <w:t xml:space="preserve">. Срок исполнения обязательств по сделке, стороны и выгодоприобретатели по сделке, размер сделки в денежном выражении и в процентах от стоимости активов эмитента: денежные средства в размере  </w:t>
            </w:r>
            <w:r w:rsidR="004C5777">
              <w:rPr>
                <w:sz w:val="24"/>
              </w:rPr>
              <w:t>6755</w:t>
            </w:r>
            <w:r>
              <w:rPr>
                <w:spacing w:val="-1"/>
                <w:sz w:val="24"/>
                <w:szCs w:val="24"/>
              </w:rPr>
              <w:t xml:space="preserve"> руб., </w:t>
            </w:r>
            <w:r w:rsidR="00B92502">
              <w:rPr>
                <w:spacing w:val="-1"/>
                <w:sz w:val="24"/>
                <w:szCs w:val="24"/>
              </w:rPr>
              <w:t>0</w:t>
            </w:r>
            <w:r w:rsidR="002032A2">
              <w:rPr>
                <w:spacing w:val="-1"/>
                <w:sz w:val="24"/>
                <w:szCs w:val="24"/>
              </w:rPr>
              <w:t>,</w:t>
            </w:r>
            <w:r w:rsidR="00B92502">
              <w:rPr>
                <w:spacing w:val="-1"/>
                <w:sz w:val="24"/>
                <w:szCs w:val="24"/>
              </w:rPr>
              <w:t>0461</w:t>
            </w:r>
            <w:r>
              <w:rPr>
                <w:spacing w:val="-1"/>
                <w:sz w:val="24"/>
                <w:szCs w:val="24"/>
              </w:rPr>
              <w:t xml:space="preserve"> процента от стоимости активов, внесены в кассу эмитента </w:t>
            </w:r>
            <w:r w:rsidR="002032A2">
              <w:rPr>
                <w:spacing w:val="-1"/>
                <w:sz w:val="24"/>
                <w:szCs w:val="24"/>
              </w:rPr>
              <w:t>28</w:t>
            </w:r>
            <w:r>
              <w:rPr>
                <w:spacing w:val="-1"/>
                <w:sz w:val="24"/>
                <w:szCs w:val="24"/>
              </w:rPr>
              <w:t>.0</w:t>
            </w:r>
            <w:r w:rsidR="002032A2">
              <w:rPr>
                <w:spacing w:val="-1"/>
                <w:sz w:val="24"/>
                <w:szCs w:val="24"/>
              </w:rPr>
              <w:t>6</w:t>
            </w:r>
            <w:r>
              <w:rPr>
                <w:spacing w:val="-1"/>
                <w:sz w:val="24"/>
                <w:szCs w:val="24"/>
              </w:rPr>
              <w:t>.201</w:t>
            </w:r>
            <w:r w:rsidR="006F68EB">
              <w:rPr>
                <w:spacing w:val="-1"/>
                <w:sz w:val="24"/>
                <w:szCs w:val="24"/>
              </w:rPr>
              <w:t>8</w:t>
            </w:r>
            <w:r>
              <w:rPr>
                <w:spacing w:val="-1"/>
                <w:sz w:val="24"/>
                <w:szCs w:val="24"/>
              </w:rPr>
              <w:t xml:space="preserve"> года.</w:t>
            </w:r>
          </w:p>
          <w:p w:rsidR="00B7038F" w:rsidRDefault="00D3523F">
            <w:pPr>
              <w:jc w:val="both"/>
              <w:rPr>
                <w:sz w:val="24"/>
              </w:rPr>
            </w:pPr>
            <w:r>
              <w:rPr>
                <w:sz w:val="24"/>
              </w:rPr>
              <w:t>2.</w:t>
            </w:r>
            <w:r w:rsidR="00A06642">
              <w:rPr>
                <w:sz w:val="24"/>
              </w:rPr>
              <w:t>6</w:t>
            </w:r>
            <w:r>
              <w:rPr>
                <w:sz w:val="24"/>
              </w:rPr>
              <w:t xml:space="preserve">. Стоимость активов эмитента на дату окончания отчетного периода (квартала, года), предшествующего совершению сделки (заключению договора), в отношении которого истек установленный срок представления бухгалтерской (финансовой) отчетности: </w:t>
            </w:r>
            <w:r w:rsidR="00B92502">
              <w:rPr>
                <w:sz w:val="24"/>
              </w:rPr>
              <w:t>99528,0 тыс.руб</w:t>
            </w:r>
            <w:r w:rsidR="00861770">
              <w:rPr>
                <w:sz w:val="24"/>
              </w:rPr>
              <w:t>лей на 01.04.2018 г.</w:t>
            </w:r>
          </w:p>
          <w:p w:rsidR="00B7038F" w:rsidRDefault="00D3523F">
            <w:pPr>
              <w:jc w:val="both"/>
              <w:rPr>
                <w:sz w:val="24"/>
              </w:rPr>
            </w:pPr>
            <w:r>
              <w:rPr>
                <w:sz w:val="24"/>
              </w:rPr>
              <w:t>2.</w:t>
            </w:r>
            <w:r w:rsidR="00A06642">
              <w:rPr>
                <w:sz w:val="24"/>
              </w:rPr>
              <w:t>7</w:t>
            </w:r>
            <w:r>
              <w:rPr>
                <w:sz w:val="24"/>
              </w:rPr>
              <w:t xml:space="preserve">. Дата совершения сделки (заключения договора): </w:t>
            </w:r>
            <w:r w:rsidR="002032A2">
              <w:rPr>
                <w:sz w:val="24"/>
              </w:rPr>
              <w:t>10</w:t>
            </w:r>
            <w:r>
              <w:rPr>
                <w:sz w:val="24"/>
              </w:rPr>
              <w:t>.</w:t>
            </w:r>
            <w:r w:rsidR="004E7BF3">
              <w:rPr>
                <w:sz w:val="24"/>
              </w:rPr>
              <w:t>07</w:t>
            </w:r>
            <w:r>
              <w:rPr>
                <w:sz w:val="24"/>
              </w:rPr>
              <w:t>.201</w:t>
            </w:r>
            <w:r w:rsidR="004E7BF3">
              <w:rPr>
                <w:sz w:val="24"/>
              </w:rPr>
              <w:t>8</w:t>
            </w:r>
            <w:r>
              <w:rPr>
                <w:sz w:val="24"/>
              </w:rPr>
              <w:t xml:space="preserve"> год.</w:t>
            </w:r>
          </w:p>
          <w:p w:rsidR="0049441F" w:rsidRDefault="00D3523F" w:rsidP="0049441F">
            <w:pPr>
              <w:pStyle w:val="a8"/>
              <w:rPr>
                <w:sz w:val="24"/>
              </w:rPr>
            </w:pPr>
            <w:r>
              <w:rPr>
                <w:sz w:val="24"/>
              </w:rPr>
              <w:t>2.</w:t>
            </w:r>
            <w:r w:rsidR="00A06642">
              <w:rPr>
                <w:sz w:val="24"/>
              </w:rPr>
              <w:t>8</w:t>
            </w:r>
            <w:r>
              <w:rPr>
                <w:sz w:val="24"/>
              </w:rPr>
              <w:t xml:space="preserve">. Сведения об одобрении сделки в случае, когда такая сделка была одобрена уполномоченным органом управления эмитента (наименование органа управления эмитента, принявшего решение об одобрении сделки, дата принятия указанного решения, дата составления и номер протокола собрания (заседания) органа управления эмитента, на котором принято указанное решение, если такое решение принято коллегиальным органом управления эмитента) или указание на то, что такая сделка не одобрялась: Одобрена Советом директоров эмитента </w:t>
            </w:r>
            <w:r w:rsidR="0049441F">
              <w:rPr>
                <w:sz w:val="24"/>
              </w:rPr>
              <w:t>02</w:t>
            </w:r>
            <w:r>
              <w:rPr>
                <w:sz w:val="24"/>
              </w:rPr>
              <w:t>.0</w:t>
            </w:r>
            <w:r w:rsidR="0049441F">
              <w:rPr>
                <w:sz w:val="24"/>
              </w:rPr>
              <w:t>4</w:t>
            </w:r>
            <w:r>
              <w:rPr>
                <w:sz w:val="24"/>
              </w:rPr>
              <w:t>.201</w:t>
            </w:r>
            <w:r w:rsidR="0049441F">
              <w:rPr>
                <w:sz w:val="24"/>
              </w:rPr>
              <w:t>8</w:t>
            </w:r>
            <w:r>
              <w:rPr>
                <w:sz w:val="24"/>
              </w:rPr>
              <w:t xml:space="preserve"> года, протокол № </w:t>
            </w:r>
          </w:p>
          <w:p w:rsidR="00B7038F" w:rsidRDefault="0049441F" w:rsidP="0049441F">
            <w:pPr>
              <w:pStyle w:val="a8"/>
              <w:rPr>
                <w:sz w:val="24"/>
                <w:szCs w:val="22"/>
              </w:rPr>
            </w:pPr>
            <w:r>
              <w:rPr>
                <w:sz w:val="24"/>
              </w:rPr>
              <w:t>3/18</w:t>
            </w:r>
            <w:r w:rsidR="00D3523F">
              <w:rPr>
                <w:sz w:val="24"/>
              </w:rPr>
              <w:t xml:space="preserve"> </w:t>
            </w:r>
            <w:r>
              <w:rPr>
                <w:sz w:val="24"/>
              </w:rPr>
              <w:t>от 03</w:t>
            </w:r>
            <w:r w:rsidR="00D3523F">
              <w:rPr>
                <w:sz w:val="24"/>
              </w:rPr>
              <w:t>.0</w:t>
            </w:r>
            <w:r>
              <w:rPr>
                <w:sz w:val="24"/>
              </w:rPr>
              <w:t>4</w:t>
            </w:r>
            <w:r w:rsidR="00D3523F">
              <w:rPr>
                <w:sz w:val="24"/>
              </w:rPr>
              <w:t>.201</w:t>
            </w:r>
            <w:r>
              <w:rPr>
                <w:sz w:val="24"/>
              </w:rPr>
              <w:t>8</w:t>
            </w:r>
            <w:r w:rsidR="00D3523F">
              <w:rPr>
                <w:sz w:val="24"/>
              </w:rPr>
              <w:t xml:space="preserve"> года.</w:t>
            </w:r>
          </w:p>
        </w:tc>
      </w:tr>
      <w:tr w:rsidR="00B7038F">
        <w:tc>
          <w:tcPr>
            <w:tcW w:w="10245" w:type="dxa"/>
            <w:gridSpan w:val="12"/>
          </w:tcPr>
          <w:p w:rsidR="00B7038F" w:rsidRDefault="00D3523F">
            <w:pPr>
              <w:jc w:val="center"/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>3. Подписи</w:t>
            </w:r>
          </w:p>
        </w:tc>
      </w:tr>
      <w:tr w:rsidR="00B7038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278"/>
        </w:trPr>
        <w:tc>
          <w:tcPr>
            <w:tcW w:w="4859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7038F" w:rsidRDefault="00D3523F">
            <w:pPr>
              <w:spacing w:before="20"/>
              <w:ind w:left="85"/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>3.1. Генеральный директор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7038F" w:rsidRDefault="00B7038F">
            <w:pPr>
              <w:spacing w:before="20"/>
              <w:jc w:val="center"/>
              <w:rPr>
                <w:sz w:val="24"/>
                <w:szCs w:val="22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B7038F" w:rsidRDefault="00B7038F">
            <w:pPr>
              <w:spacing w:before="20"/>
              <w:rPr>
                <w:sz w:val="24"/>
                <w:szCs w:val="22"/>
              </w:rPr>
            </w:pPr>
          </w:p>
        </w:tc>
        <w:tc>
          <w:tcPr>
            <w:tcW w:w="3543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B7038F" w:rsidRDefault="00D3523F">
            <w:pPr>
              <w:spacing w:before="20"/>
              <w:jc w:val="center"/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>А.И. Хутыз</w:t>
            </w:r>
          </w:p>
        </w:tc>
      </w:tr>
      <w:tr w:rsidR="00B7038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277"/>
        </w:trPr>
        <w:tc>
          <w:tcPr>
            <w:tcW w:w="4859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7038F" w:rsidRDefault="00B7038F">
            <w:pPr>
              <w:ind w:left="85"/>
              <w:rPr>
                <w:sz w:val="24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7038F" w:rsidRDefault="00D3523F">
            <w:pPr>
              <w:jc w:val="center"/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B7038F" w:rsidRDefault="00B7038F">
            <w:pPr>
              <w:rPr>
                <w:sz w:val="24"/>
                <w:szCs w:val="22"/>
              </w:rPr>
            </w:pPr>
          </w:p>
        </w:tc>
        <w:tc>
          <w:tcPr>
            <w:tcW w:w="3543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B7038F" w:rsidRDefault="00B7038F">
            <w:pPr>
              <w:jc w:val="center"/>
              <w:rPr>
                <w:sz w:val="24"/>
                <w:szCs w:val="22"/>
              </w:rPr>
            </w:pPr>
          </w:p>
        </w:tc>
      </w:tr>
      <w:tr w:rsidR="00B7038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410"/>
        </w:trPr>
        <w:tc>
          <w:tcPr>
            <w:tcW w:w="123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7038F" w:rsidRDefault="00D3523F">
            <w:pPr>
              <w:ind w:left="57"/>
              <w:jc w:val="right"/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>3.2.          “</w:t>
            </w:r>
          </w:p>
        </w:tc>
        <w:tc>
          <w:tcPr>
            <w:tcW w:w="40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7038F" w:rsidRDefault="004E7BF3" w:rsidP="00B92502">
            <w:pPr>
              <w:jc w:val="center"/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>1</w:t>
            </w:r>
            <w:r w:rsidR="00B92502">
              <w:rPr>
                <w:sz w:val="24"/>
                <w:szCs w:val="22"/>
              </w:rPr>
              <w:t>2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7038F" w:rsidRDefault="00D3523F">
            <w:pPr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>”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7038F" w:rsidRDefault="004E7BF3" w:rsidP="0049441F">
            <w:pPr>
              <w:jc w:val="center"/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>июля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7038F" w:rsidRDefault="00D3523F">
            <w:pPr>
              <w:jc w:val="right"/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>20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7038F" w:rsidRDefault="00D3523F" w:rsidP="0049441F">
            <w:pPr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>1</w:t>
            </w:r>
            <w:r w:rsidR="0049441F">
              <w:rPr>
                <w:sz w:val="24"/>
                <w:szCs w:val="22"/>
              </w:rPr>
              <w:t>8</w:t>
            </w:r>
          </w:p>
        </w:tc>
        <w:tc>
          <w:tcPr>
            <w:tcW w:w="6030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7038F" w:rsidRDefault="00D3523F">
            <w:pPr>
              <w:tabs>
                <w:tab w:val="left" w:pos="1219"/>
              </w:tabs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 xml:space="preserve"> г.</w:t>
            </w:r>
            <w:r>
              <w:rPr>
                <w:sz w:val="24"/>
                <w:szCs w:val="22"/>
              </w:rPr>
              <w:tab/>
              <w:t>М.П.</w:t>
            </w:r>
          </w:p>
        </w:tc>
      </w:tr>
      <w:tr w:rsidR="00B7038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0245" w:type="dxa"/>
            <w:gridSpan w:val="1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38F" w:rsidRDefault="00B7038F">
            <w:pPr>
              <w:jc w:val="center"/>
              <w:rPr>
                <w:sz w:val="24"/>
                <w:szCs w:val="22"/>
              </w:rPr>
            </w:pPr>
          </w:p>
        </w:tc>
      </w:tr>
    </w:tbl>
    <w:p w:rsidR="00D3523F" w:rsidRDefault="00D3523F">
      <w:pPr>
        <w:rPr>
          <w:sz w:val="24"/>
          <w:szCs w:val="22"/>
        </w:rPr>
      </w:pPr>
    </w:p>
    <w:sectPr w:rsidR="00D3523F" w:rsidSect="00B7038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567" w:right="567" w:bottom="567" w:left="1134" w:header="284" w:footer="284" w:gutter="0"/>
      <w:cols w:space="70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862C0" w:rsidRDefault="00D862C0">
      <w:r>
        <w:separator/>
      </w:r>
    </w:p>
  </w:endnote>
  <w:endnote w:type="continuationSeparator" w:id="1">
    <w:p w:rsidR="00D862C0" w:rsidRDefault="00D862C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038F" w:rsidRDefault="00B7038F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038F" w:rsidRDefault="00B7038F">
    <w:pPr>
      <w:pStyle w:val="a5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038F" w:rsidRDefault="00B7038F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862C0" w:rsidRDefault="00D862C0">
      <w:r>
        <w:separator/>
      </w:r>
    </w:p>
  </w:footnote>
  <w:footnote w:type="continuationSeparator" w:id="1">
    <w:p w:rsidR="00D862C0" w:rsidRDefault="00D862C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038F" w:rsidRDefault="00B7038F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038F" w:rsidRDefault="00B7038F">
    <w:pPr>
      <w:pStyle w:val="a3"/>
      <w:rPr>
        <w:szCs w:val="14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038F" w:rsidRDefault="00B7038F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1E16D5"/>
    <w:multiLevelType w:val="hybridMultilevel"/>
    <w:tmpl w:val="DFE4F060"/>
    <w:lvl w:ilvl="0" w:tplc="613A8878">
      <w:start w:val="1"/>
      <w:numFmt w:val="decimal"/>
      <w:lvlText w:val="%1."/>
      <w:lvlJc w:val="left"/>
      <w:pPr>
        <w:tabs>
          <w:tab w:val="num" w:pos="763"/>
        </w:tabs>
        <w:ind w:left="76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83"/>
        </w:tabs>
        <w:ind w:left="1483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203"/>
        </w:tabs>
        <w:ind w:left="2203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23"/>
        </w:tabs>
        <w:ind w:left="2923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43"/>
        </w:tabs>
        <w:ind w:left="3643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63"/>
        </w:tabs>
        <w:ind w:left="4363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83"/>
        </w:tabs>
        <w:ind w:left="5083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03"/>
        </w:tabs>
        <w:ind w:left="5803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23"/>
        </w:tabs>
        <w:ind w:left="6523" w:hanging="180"/>
      </w:pPr>
    </w:lvl>
  </w:abstractNum>
  <w:abstractNum w:abstractNumId="1">
    <w:nsid w:val="79476399"/>
    <w:multiLevelType w:val="hybridMultilevel"/>
    <w:tmpl w:val="223A95D2"/>
    <w:lvl w:ilvl="0" w:tplc="041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5A0E60"/>
    <w:rsid w:val="0001728C"/>
    <w:rsid w:val="000B6280"/>
    <w:rsid w:val="002032A2"/>
    <w:rsid w:val="002F1C3C"/>
    <w:rsid w:val="00323221"/>
    <w:rsid w:val="00415594"/>
    <w:rsid w:val="0049441F"/>
    <w:rsid w:val="004C5777"/>
    <w:rsid w:val="004E7BF3"/>
    <w:rsid w:val="005A0E60"/>
    <w:rsid w:val="006F68EB"/>
    <w:rsid w:val="00861770"/>
    <w:rsid w:val="009A24DF"/>
    <w:rsid w:val="00A06642"/>
    <w:rsid w:val="00B65BE8"/>
    <w:rsid w:val="00B7038F"/>
    <w:rsid w:val="00B92502"/>
    <w:rsid w:val="00D03D0E"/>
    <w:rsid w:val="00D3523F"/>
    <w:rsid w:val="00D862C0"/>
    <w:rsid w:val="00DE2001"/>
    <w:rsid w:val="00EE7083"/>
    <w:rsid w:val="00FA55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38F"/>
    <w:pPr>
      <w:autoSpaceDE w:val="0"/>
      <w:autoSpaceDN w:val="0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qFormat/>
    <w:rsid w:val="00B7038F"/>
    <w:pPr>
      <w:adjustRightInd w:val="0"/>
      <w:spacing w:before="108" w:after="108"/>
      <w:jc w:val="center"/>
      <w:outlineLvl w:val="0"/>
    </w:pPr>
    <w:rPr>
      <w:rFonts w:ascii="Arial" w:hAnsi="Arial"/>
      <w:b/>
      <w:bCs/>
      <w:color w:val="00008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semiHidden/>
    <w:rsid w:val="00B7038F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ocked/>
    <w:rsid w:val="00B7038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footer"/>
    <w:basedOn w:val="a"/>
    <w:semiHidden/>
    <w:rsid w:val="00B7038F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ocked/>
    <w:rsid w:val="00B7038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No Spacing"/>
    <w:qFormat/>
    <w:rsid w:val="00B7038F"/>
    <w:rPr>
      <w:rFonts w:cs="Times New Roman"/>
      <w:sz w:val="22"/>
      <w:szCs w:val="22"/>
    </w:rPr>
  </w:style>
  <w:style w:type="paragraph" w:styleId="HTML">
    <w:name w:val="HTML Preformatted"/>
    <w:basedOn w:val="a"/>
    <w:semiHidden/>
    <w:unhideWhenUsed/>
    <w:rsid w:val="00B7038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hAnsi="Courier New" w:cs="Courier New"/>
    </w:rPr>
  </w:style>
  <w:style w:type="character" w:customStyle="1" w:styleId="HTML0">
    <w:name w:val="Стандартный HTML Знак"/>
    <w:basedOn w:val="a0"/>
    <w:semiHidden/>
    <w:locked/>
    <w:rsid w:val="00B7038F"/>
    <w:rPr>
      <w:rFonts w:ascii="Courier New" w:hAnsi="Courier New" w:cs="Courier New"/>
      <w:sz w:val="20"/>
      <w:szCs w:val="20"/>
      <w:lang w:eastAsia="ru-RU"/>
    </w:rPr>
  </w:style>
  <w:style w:type="paragraph" w:styleId="a8">
    <w:name w:val="Body Text"/>
    <w:basedOn w:val="a"/>
    <w:semiHidden/>
    <w:rsid w:val="00B7038F"/>
    <w:pPr>
      <w:suppressAutoHyphens/>
      <w:autoSpaceDE/>
      <w:autoSpaceDN/>
      <w:ind w:right="-114"/>
      <w:jc w:val="both"/>
    </w:pPr>
    <w:rPr>
      <w:kern w:val="1"/>
      <w:sz w:val="28"/>
      <w:lang w:eastAsia="ar-SA"/>
    </w:rPr>
  </w:style>
  <w:style w:type="character" w:customStyle="1" w:styleId="a9">
    <w:name w:val="Основной текст Знак"/>
    <w:basedOn w:val="a0"/>
    <w:locked/>
    <w:rsid w:val="00B7038F"/>
    <w:rPr>
      <w:rFonts w:ascii="Times New Roman" w:hAnsi="Times New Roman" w:cs="Times New Roman"/>
      <w:kern w:val="1"/>
      <w:sz w:val="20"/>
      <w:szCs w:val="20"/>
      <w:lang w:eastAsia="ar-SA" w:bidi="ar-SA"/>
    </w:rPr>
  </w:style>
  <w:style w:type="paragraph" w:styleId="2">
    <w:name w:val="Body Text 2"/>
    <w:basedOn w:val="a"/>
    <w:semiHidden/>
    <w:rsid w:val="00B7038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  <w:jc w:val="both"/>
    </w:pPr>
    <w:rPr>
      <w:sz w:val="22"/>
      <w:szCs w:val="22"/>
    </w:rPr>
  </w:style>
  <w:style w:type="paragraph" w:styleId="aa">
    <w:name w:val="Body Text Indent"/>
    <w:basedOn w:val="a"/>
    <w:semiHidden/>
    <w:rsid w:val="00B7038F"/>
    <w:pPr>
      <w:ind w:firstLine="720"/>
      <w:jc w:val="both"/>
    </w:pPr>
    <w:rPr>
      <w:sz w:val="24"/>
    </w:rPr>
  </w:style>
  <w:style w:type="paragraph" w:styleId="3">
    <w:name w:val="Body Text 3"/>
    <w:basedOn w:val="a"/>
    <w:semiHidden/>
    <w:rsid w:val="00B7038F"/>
    <w:pPr>
      <w:spacing w:line="240" w:lineRule="atLeast"/>
      <w:ind w:right="13"/>
      <w:jc w:val="both"/>
    </w:pPr>
    <w:rPr>
      <w:sz w:val="24"/>
    </w:rPr>
  </w:style>
  <w:style w:type="character" w:customStyle="1" w:styleId="ab">
    <w:name w:val="Гипертекстовая ссылка"/>
    <w:basedOn w:val="a0"/>
    <w:rsid w:val="00B7038F"/>
    <w:rPr>
      <w:color w:val="008000"/>
    </w:rPr>
  </w:style>
  <w:style w:type="character" w:styleId="ac">
    <w:name w:val="Emphasis"/>
    <w:qFormat/>
    <w:rsid w:val="00B7038F"/>
    <w:rPr>
      <w:i/>
      <w:iCs/>
    </w:rPr>
  </w:style>
  <w:style w:type="paragraph" w:customStyle="1" w:styleId="ConsPlusNormal">
    <w:name w:val="ConsPlusNormal"/>
    <w:rsid w:val="00B7038F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ad">
    <w:name w:val="Основное меню (преемственное)"/>
    <w:basedOn w:val="a"/>
    <w:next w:val="a"/>
    <w:rsid w:val="00B7038F"/>
    <w:pPr>
      <w:widowControl w:val="0"/>
      <w:adjustRightInd w:val="0"/>
      <w:jc w:val="both"/>
    </w:pPr>
    <w:rPr>
      <w:rFonts w:ascii="Verdana" w:hAnsi="Verdana"/>
      <w:sz w:val="24"/>
      <w:szCs w:val="24"/>
    </w:rPr>
  </w:style>
  <w:style w:type="character" w:styleId="ae">
    <w:name w:val="Hyperlink"/>
    <w:basedOn w:val="a0"/>
    <w:semiHidden/>
    <w:rsid w:val="00FA55BA"/>
    <w:rPr>
      <w:color w:val="0000FF"/>
      <w:u w:val="single"/>
    </w:rPr>
  </w:style>
  <w:style w:type="character" w:styleId="af">
    <w:name w:val="Strong"/>
    <w:basedOn w:val="a0"/>
    <w:qFormat/>
    <w:rsid w:val="00A06642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0105003792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432</Words>
  <Characters>2464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</vt:i4>
      </vt:variant>
    </vt:vector>
  </HeadingPairs>
  <TitlesOfParts>
    <vt:vector size="2" baseType="lpstr">
      <vt:lpstr>Сообщение о сведениях,</vt:lpstr>
      <vt:lpstr>Сообщение о существенном факте о совершении эмитентом сделки, в совершении котор</vt:lpstr>
    </vt:vector>
  </TitlesOfParts>
  <Company>Microsoft</Company>
  <LinksUpToDate>false</LinksUpToDate>
  <CharactersWithSpaces>2891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сведениях,</dc:title>
  <dc:creator>Sineva</dc:creator>
  <cp:lastModifiedBy>Andrei</cp:lastModifiedBy>
  <cp:revision>12</cp:revision>
  <cp:lastPrinted>2018-07-12T13:21:00Z</cp:lastPrinted>
  <dcterms:created xsi:type="dcterms:W3CDTF">2018-03-27T12:47:00Z</dcterms:created>
  <dcterms:modified xsi:type="dcterms:W3CDTF">2018-07-12T13:37:00Z</dcterms:modified>
</cp:coreProperties>
</file>