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72D7" w:rsidRPr="002E72D7" w:rsidRDefault="002E72D7" w:rsidP="002E72D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УТВЕРЖДЕН 13 февраля 2012 г.</w:t>
      </w:r>
    </w:p>
    <w:p w:rsidR="002E72D7" w:rsidRPr="002E72D7" w:rsidRDefault="002E72D7" w:rsidP="002E72D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Советом Директоров ОАО «Туапсинский судоремонтный завод»</w:t>
      </w:r>
    </w:p>
    <w:p w:rsidR="002E72D7" w:rsidRPr="002E72D7" w:rsidRDefault="002E72D7" w:rsidP="002E72D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Протокол от 13 февраля 2012 г. №157</w:t>
      </w:r>
    </w:p>
    <w:p w:rsidR="002E72D7" w:rsidRPr="002E72D7" w:rsidRDefault="002E72D7" w:rsidP="002E72D7">
      <w:pPr>
        <w:widowControl w:val="0"/>
        <w:autoSpaceDE w:val="0"/>
        <w:autoSpaceDN w:val="0"/>
        <w:adjustRightInd w:val="0"/>
        <w:spacing w:before="960" w:after="40" w:line="240" w:lineRule="auto"/>
        <w:jc w:val="center"/>
        <w:rPr>
          <w:rFonts w:ascii="Times New Roman" w:eastAsia="Times New Roman" w:hAnsi="Times New Roman" w:cs="Times New Roman"/>
          <w:b/>
          <w:bCs/>
          <w:sz w:val="32"/>
          <w:szCs w:val="32"/>
          <w:lang w:eastAsia="ru-RU"/>
        </w:rPr>
      </w:pPr>
      <w:r w:rsidRPr="002E72D7">
        <w:rPr>
          <w:rFonts w:ascii="Times New Roman" w:eastAsia="Times New Roman" w:hAnsi="Times New Roman" w:cs="Times New Roman"/>
          <w:b/>
          <w:bCs/>
          <w:sz w:val="32"/>
          <w:szCs w:val="32"/>
          <w:lang w:eastAsia="ru-RU"/>
        </w:rPr>
        <w:t>Е Ж Е К В А Р Т А Л Ь Н Ы Й  О Т Ч Е Т</w:t>
      </w:r>
    </w:p>
    <w:p w:rsidR="002E72D7" w:rsidRPr="002E72D7" w:rsidRDefault="002E72D7" w:rsidP="002E72D7">
      <w:pPr>
        <w:widowControl w:val="0"/>
        <w:autoSpaceDE w:val="0"/>
        <w:autoSpaceDN w:val="0"/>
        <w:adjustRightInd w:val="0"/>
        <w:spacing w:before="600" w:after="40" w:line="240" w:lineRule="auto"/>
        <w:jc w:val="center"/>
        <w:rPr>
          <w:rFonts w:ascii="Times New Roman" w:eastAsia="Times New Roman" w:hAnsi="Times New Roman" w:cs="Times New Roman"/>
          <w:b/>
          <w:bCs/>
          <w:i/>
          <w:iCs/>
          <w:sz w:val="32"/>
          <w:szCs w:val="32"/>
          <w:lang w:eastAsia="ru-RU"/>
        </w:rPr>
      </w:pPr>
      <w:r w:rsidRPr="002E72D7">
        <w:rPr>
          <w:rFonts w:ascii="Times New Roman" w:eastAsia="Times New Roman" w:hAnsi="Times New Roman" w:cs="Times New Roman"/>
          <w:b/>
          <w:bCs/>
          <w:i/>
          <w:iCs/>
          <w:sz w:val="32"/>
          <w:szCs w:val="32"/>
          <w:lang w:eastAsia="ru-RU"/>
        </w:rPr>
        <w:t>Открытое акционерное общество "Туапсинский судоремонтный завод"</w:t>
      </w:r>
    </w:p>
    <w:p w:rsidR="002E72D7" w:rsidRPr="002E72D7" w:rsidRDefault="002E72D7" w:rsidP="002E72D7">
      <w:pPr>
        <w:widowControl w:val="0"/>
        <w:autoSpaceDE w:val="0"/>
        <w:autoSpaceDN w:val="0"/>
        <w:adjustRightInd w:val="0"/>
        <w:spacing w:before="120" w:after="40" w:line="240" w:lineRule="auto"/>
        <w:jc w:val="center"/>
        <w:rPr>
          <w:rFonts w:ascii="Times New Roman" w:eastAsia="Times New Roman" w:hAnsi="Times New Roman" w:cs="Times New Roman"/>
          <w:b/>
          <w:bCs/>
          <w:i/>
          <w:iCs/>
          <w:sz w:val="28"/>
          <w:szCs w:val="28"/>
          <w:lang w:eastAsia="ru-RU"/>
        </w:rPr>
      </w:pPr>
      <w:r w:rsidRPr="002E72D7">
        <w:rPr>
          <w:rFonts w:ascii="Times New Roman" w:eastAsia="Times New Roman" w:hAnsi="Times New Roman" w:cs="Times New Roman"/>
          <w:b/>
          <w:bCs/>
          <w:i/>
          <w:iCs/>
          <w:sz w:val="28"/>
          <w:szCs w:val="28"/>
          <w:lang w:eastAsia="ru-RU"/>
        </w:rPr>
        <w:t>Код эмитента: 30812-E</w:t>
      </w:r>
    </w:p>
    <w:p w:rsidR="002E72D7" w:rsidRPr="002E72D7" w:rsidRDefault="002E72D7" w:rsidP="002E72D7">
      <w:pPr>
        <w:widowControl w:val="0"/>
        <w:autoSpaceDE w:val="0"/>
        <w:autoSpaceDN w:val="0"/>
        <w:adjustRightInd w:val="0"/>
        <w:spacing w:before="360" w:after="40" w:line="240" w:lineRule="auto"/>
        <w:jc w:val="center"/>
        <w:rPr>
          <w:rFonts w:ascii="Times New Roman" w:eastAsia="Times New Roman" w:hAnsi="Times New Roman" w:cs="Times New Roman"/>
          <w:b/>
          <w:bCs/>
          <w:sz w:val="32"/>
          <w:szCs w:val="32"/>
          <w:lang w:eastAsia="ru-RU"/>
        </w:rPr>
      </w:pPr>
      <w:r w:rsidRPr="002E72D7">
        <w:rPr>
          <w:rFonts w:ascii="Times New Roman" w:eastAsia="Times New Roman" w:hAnsi="Times New Roman" w:cs="Times New Roman"/>
          <w:b/>
          <w:bCs/>
          <w:sz w:val="32"/>
          <w:szCs w:val="32"/>
          <w:lang w:eastAsia="ru-RU"/>
        </w:rPr>
        <w:t>за 4 квартал 2011 г.</w:t>
      </w:r>
    </w:p>
    <w:p w:rsidR="002E72D7" w:rsidRPr="002E72D7" w:rsidRDefault="002E72D7" w:rsidP="002E72D7">
      <w:pPr>
        <w:widowControl w:val="0"/>
        <w:autoSpaceDE w:val="0"/>
        <w:autoSpaceDN w:val="0"/>
        <w:adjustRightInd w:val="0"/>
        <w:spacing w:before="840" w:after="40" w:line="240" w:lineRule="auto"/>
        <w:rPr>
          <w:rFonts w:ascii="Times New Roman" w:eastAsia="Times New Roman" w:hAnsi="Times New Roman" w:cs="Times New Roman"/>
          <w:sz w:val="24"/>
          <w:szCs w:val="24"/>
          <w:lang w:eastAsia="ru-RU"/>
        </w:rPr>
      </w:pPr>
      <w:r w:rsidRPr="002E72D7">
        <w:rPr>
          <w:rFonts w:ascii="Times New Roman" w:eastAsia="Times New Roman" w:hAnsi="Times New Roman" w:cs="Times New Roman"/>
          <w:sz w:val="24"/>
          <w:szCs w:val="24"/>
          <w:lang w:eastAsia="ru-RU"/>
        </w:rPr>
        <w:t>Место нахождения эмитента:</w:t>
      </w:r>
      <w:r w:rsidRPr="002E72D7">
        <w:rPr>
          <w:rFonts w:ascii="Times New Roman" w:eastAsia="Times New Roman" w:hAnsi="Times New Roman" w:cs="Times New Roman"/>
          <w:b/>
          <w:bCs/>
          <w:sz w:val="24"/>
          <w:szCs w:val="24"/>
          <w:lang w:eastAsia="ru-RU"/>
        </w:rPr>
        <w:t xml:space="preserve"> 352800 Россия, Краснодарский край, г. Туапсе, ул. М. Горького д.11</w:t>
      </w:r>
    </w:p>
    <w:p w:rsidR="002E72D7" w:rsidRPr="002E72D7" w:rsidRDefault="002E72D7" w:rsidP="002E72D7">
      <w:pPr>
        <w:widowControl w:val="0"/>
        <w:autoSpaceDE w:val="0"/>
        <w:autoSpaceDN w:val="0"/>
        <w:adjustRightInd w:val="0"/>
        <w:spacing w:before="600" w:after="360" w:line="240" w:lineRule="auto"/>
        <w:jc w:val="center"/>
        <w:rPr>
          <w:rFonts w:ascii="Times New Roman" w:eastAsia="Times New Roman" w:hAnsi="Times New Roman" w:cs="Times New Roman"/>
          <w:b/>
          <w:bCs/>
          <w:sz w:val="24"/>
          <w:szCs w:val="24"/>
          <w:lang w:eastAsia="ru-RU"/>
        </w:rPr>
      </w:pPr>
      <w:r w:rsidRPr="002E72D7">
        <w:rPr>
          <w:rFonts w:ascii="Times New Roman" w:eastAsia="Times New Roman" w:hAnsi="Times New Roman" w:cs="Times New Roman"/>
          <w:b/>
          <w:bCs/>
          <w:sz w:val="24"/>
          <w:szCs w:val="24"/>
          <w:lang w:eastAsia="ru-RU"/>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2E72D7" w:rsidRPr="002E72D7" w:rsidTr="00927FDF">
        <w:tblPrEx>
          <w:tblCellMar>
            <w:top w:w="0" w:type="dxa"/>
            <w:bottom w:w="0" w:type="dxa"/>
          </w:tblCellMar>
        </w:tblPrEx>
        <w:tc>
          <w:tcPr>
            <w:tcW w:w="5572" w:type="dxa"/>
            <w:tcBorders>
              <w:top w:val="single" w:sz="6" w:space="0" w:color="auto"/>
              <w:left w:val="single" w:sz="6" w:space="0" w:color="auto"/>
              <w:bottom w:val="nil"/>
              <w:right w:val="nil"/>
            </w:tcBorders>
          </w:tcPr>
          <w:p w:rsidR="002E72D7" w:rsidRPr="002E72D7" w:rsidRDefault="002E72D7" w:rsidP="002E72D7">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Генеральный директор ОАО «ТСРЗ»</w:t>
            </w:r>
          </w:p>
          <w:p w:rsidR="002E72D7" w:rsidRPr="002E72D7" w:rsidRDefault="002E72D7" w:rsidP="002E72D7">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13 февраля 2012 г.</w:t>
            </w:r>
          </w:p>
        </w:tc>
        <w:tc>
          <w:tcPr>
            <w:tcW w:w="3680" w:type="dxa"/>
            <w:tcBorders>
              <w:top w:val="single" w:sz="6" w:space="0" w:color="auto"/>
              <w:left w:val="nil"/>
              <w:bottom w:val="nil"/>
              <w:right w:val="single" w:sz="6" w:space="0" w:color="auto"/>
            </w:tcBorders>
          </w:tcPr>
          <w:p w:rsidR="002E72D7" w:rsidRPr="002E72D7" w:rsidRDefault="002E72D7" w:rsidP="002E72D7">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0" w:line="240" w:lineRule="auto"/>
              <w:jc w:val="center"/>
              <w:rPr>
                <w:rFonts w:ascii="Times New Roman" w:eastAsia="Times New Roman" w:hAnsi="Times New Roman" w:cs="Times New Roman"/>
                <w:sz w:val="24"/>
                <w:szCs w:val="24"/>
                <w:lang w:eastAsia="ru-RU"/>
              </w:rPr>
            </w:pPr>
            <w:r w:rsidRPr="002E72D7">
              <w:rPr>
                <w:rFonts w:ascii="Times New Roman" w:eastAsia="Times New Roman" w:hAnsi="Times New Roman" w:cs="Times New Roman"/>
                <w:sz w:val="24"/>
                <w:szCs w:val="24"/>
                <w:lang w:eastAsia="ru-RU"/>
              </w:rPr>
              <w:t>____________ В.В. Герасименко</w:t>
            </w:r>
            <w:r w:rsidRPr="002E72D7">
              <w:rPr>
                <w:rFonts w:ascii="Times New Roman" w:eastAsia="Times New Roman" w:hAnsi="Times New Roman" w:cs="Times New Roman"/>
                <w:sz w:val="24"/>
                <w:szCs w:val="24"/>
                <w:lang w:eastAsia="ru-RU"/>
              </w:rPr>
              <w:br/>
              <w:t>подпись</w:t>
            </w:r>
          </w:p>
        </w:tc>
      </w:tr>
      <w:tr w:rsidR="002E72D7" w:rsidRPr="002E72D7" w:rsidTr="00927FDF">
        <w:tblPrEx>
          <w:tblCellMar>
            <w:top w:w="0" w:type="dxa"/>
            <w:bottom w:w="0" w:type="dxa"/>
          </w:tblCellMar>
        </w:tblPrEx>
        <w:tc>
          <w:tcPr>
            <w:tcW w:w="5572" w:type="dxa"/>
            <w:tcBorders>
              <w:top w:val="nil"/>
              <w:left w:val="single" w:sz="6" w:space="0" w:color="auto"/>
              <w:bottom w:val="single" w:sz="6" w:space="0" w:color="auto"/>
              <w:right w:val="nil"/>
            </w:tcBorders>
          </w:tcPr>
          <w:p w:rsidR="002E72D7" w:rsidRPr="002E72D7" w:rsidRDefault="002E72D7" w:rsidP="002E72D7">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Главный бухгалтер ОАО "ТСРЗ"</w:t>
            </w:r>
          </w:p>
          <w:p w:rsidR="002E72D7" w:rsidRPr="002E72D7" w:rsidRDefault="002E72D7" w:rsidP="002E72D7">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13 февраля 2012 г.</w:t>
            </w:r>
          </w:p>
        </w:tc>
        <w:tc>
          <w:tcPr>
            <w:tcW w:w="3680" w:type="dxa"/>
            <w:tcBorders>
              <w:top w:val="nil"/>
              <w:left w:val="nil"/>
              <w:bottom w:val="single" w:sz="6" w:space="0" w:color="auto"/>
              <w:right w:val="single" w:sz="6" w:space="0" w:color="auto"/>
            </w:tcBorders>
          </w:tcPr>
          <w:p w:rsidR="002E72D7" w:rsidRPr="002E72D7" w:rsidRDefault="002E72D7" w:rsidP="002E72D7">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0" w:line="240" w:lineRule="auto"/>
              <w:jc w:val="center"/>
              <w:rPr>
                <w:rFonts w:ascii="Times New Roman" w:eastAsia="Times New Roman" w:hAnsi="Times New Roman" w:cs="Times New Roman"/>
                <w:sz w:val="24"/>
                <w:szCs w:val="24"/>
                <w:lang w:eastAsia="ru-RU"/>
              </w:rPr>
            </w:pPr>
            <w:r w:rsidRPr="002E72D7">
              <w:rPr>
                <w:rFonts w:ascii="Times New Roman" w:eastAsia="Times New Roman" w:hAnsi="Times New Roman" w:cs="Times New Roman"/>
                <w:sz w:val="24"/>
                <w:szCs w:val="24"/>
                <w:lang w:eastAsia="ru-RU"/>
              </w:rPr>
              <w:t>____________ О.В. Рогоманова</w:t>
            </w:r>
            <w:r w:rsidRPr="002E72D7">
              <w:rPr>
                <w:rFonts w:ascii="Times New Roman" w:eastAsia="Times New Roman" w:hAnsi="Times New Roman" w:cs="Times New Roman"/>
                <w:sz w:val="24"/>
                <w:szCs w:val="24"/>
                <w:lang w:eastAsia="ru-RU"/>
              </w:rPr>
              <w:br/>
              <w:t>подпись</w:t>
            </w:r>
          </w:p>
        </w:tc>
      </w:tr>
    </w:tbl>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bl>
      <w:tblPr>
        <w:tblW w:w="0" w:type="auto"/>
        <w:tblLayout w:type="fixed"/>
        <w:tblCellMar>
          <w:left w:w="72" w:type="dxa"/>
          <w:right w:w="72" w:type="dxa"/>
        </w:tblCellMar>
        <w:tblLook w:val="0000" w:firstRow="0" w:lastRow="0" w:firstColumn="0" w:lastColumn="0" w:noHBand="0" w:noVBand="0"/>
      </w:tblPr>
      <w:tblGrid>
        <w:gridCol w:w="9252"/>
      </w:tblGrid>
      <w:tr w:rsidR="002E72D7" w:rsidRPr="002E72D7" w:rsidTr="00927FDF">
        <w:tblPrEx>
          <w:tblCellMar>
            <w:top w:w="0" w:type="dxa"/>
            <w:bottom w:w="0" w:type="dxa"/>
          </w:tblCellMar>
        </w:tblPrEx>
        <w:tc>
          <w:tcPr>
            <w:tcW w:w="9252"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Контактное лицо:</w:t>
            </w:r>
            <w:r w:rsidRPr="002E72D7">
              <w:rPr>
                <w:rFonts w:ascii="Times New Roman" w:eastAsia="Times New Roman" w:hAnsi="Times New Roman" w:cs="Times New Roman"/>
                <w:b/>
                <w:bCs/>
                <w:sz w:val="20"/>
                <w:szCs w:val="20"/>
                <w:lang w:eastAsia="ru-RU"/>
              </w:rPr>
              <w:t xml:space="preserve"> Тишова Александра Михайловна, Заместитель генерального директора по экономике</w:t>
            </w:r>
          </w:p>
          <w:p w:rsidR="002E72D7" w:rsidRPr="002E72D7" w:rsidRDefault="002E72D7" w:rsidP="002E72D7">
            <w:pPr>
              <w:widowControl w:val="0"/>
              <w:autoSpaceDE w:val="0"/>
              <w:autoSpaceDN w:val="0"/>
              <w:adjustRightInd w:val="0"/>
              <w:spacing w:before="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Телефон:</w:t>
            </w:r>
            <w:r w:rsidRPr="002E72D7">
              <w:rPr>
                <w:rFonts w:ascii="Times New Roman" w:eastAsia="Times New Roman" w:hAnsi="Times New Roman" w:cs="Times New Roman"/>
                <w:b/>
                <w:bCs/>
                <w:sz w:val="20"/>
                <w:szCs w:val="20"/>
                <w:lang w:eastAsia="ru-RU"/>
              </w:rPr>
              <w:t xml:space="preserve"> (86167) 3-04-33</w:t>
            </w:r>
          </w:p>
          <w:p w:rsidR="002E72D7" w:rsidRPr="002E72D7" w:rsidRDefault="002E72D7" w:rsidP="002E72D7">
            <w:pPr>
              <w:widowControl w:val="0"/>
              <w:autoSpaceDE w:val="0"/>
              <w:autoSpaceDN w:val="0"/>
              <w:adjustRightInd w:val="0"/>
              <w:spacing w:before="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Факс:</w:t>
            </w:r>
            <w:r w:rsidRPr="002E72D7">
              <w:rPr>
                <w:rFonts w:ascii="Times New Roman" w:eastAsia="Times New Roman" w:hAnsi="Times New Roman" w:cs="Times New Roman"/>
                <w:b/>
                <w:bCs/>
                <w:sz w:val="20"/>
                <w:szCs w:val="20"/>
                <w:lang w:eastAsia="ru-RU"/>
              </w:rPr>
              <w:t xml:space="preserve"> (86167) 2-11-51</w:t>
            </w:r>
          </w:p>
          <w:p w:rsidR="002E72D7" w:rsidRPr="002E72D7" w:rsidRDefault="002E72D7" w:rsidP="002E72D7">
            <w:pPr>
              <w:widowControl w:val="0"/>
              <w:autoSpaceDE w:val="0"/>
              <w:autoSpaceDN w:val="0"/>
              <w:adjustRightInd w:val="0"/>
              <w:spacing w:before="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Адрес электронной почты:</w:t>
            </w:r>
            <w:r w:rsidRPr="002E72D7">
              <w:rPr>
                <w:rFonts w:ascii="Times New Roman" w:eastAsia="Times New Roman" w:hAnsi="Times New Roman" w:cs="Times New Roman"/>
                <w:b/>
                <w:bCs/>
                <w:sz w:val="20"/>
                <w:szCs w:val="20"/>
                <w:lang w:eastAsia="ru-RU"/>
              </w:rPr>
              <w:t xml:space="preserve"> tsry-fin@tuapse.ru</w:t>
            </w:r>
          </w:p>
          <w:p w:rsidR="002E72D7" w:rsidRPr="002E72D7" w:rsidRDefault="002E72D7" w:rsidP="002E72D7">
            <w:pPr>
              <w:widowControl w:val="0"/>
              <w:autoSpaceDE w:val="0"/>
              <w:autoSpaceDN w:val="0"/>
              <w:adjustRightInd w:val="0"/>
              <w:spacing w:before="40" w:after="40" w:line="240" w:lineRule="auto"/>
              <w:rPr>
                <w:rFonts w:ascii="Times New Roman" w:eastAsia="Times New Roman" w:hAnsi="Times New Roman" w:cs="Times New Roman"/>
                <w:b/>
                <w:bCs/>
                <w:sz w:val="20"/>
                <w:szCs w:val="20"/>
                <w:lang w:eastAsia="ru-RU"/>
              </w:rPr>
            </w:pPr>
            <w:r w:rsidRPr="002E72D7">
              <w:rPr>
                <w:rFonts w:ascii="Times New Roman" w:eastAsia="Times New Roman" w:hAnsi="Times New Roman" w:cs="Times New Roman"/>
                <w:sz w:val="20"/>
                <w:szCs w:val="20"/>
                <w:lang w:eastAsia="ru-RU"/>
              </w:rPr>
              <w:t>Адрес страницы (страниц) в сети Интернет, на которой раскрывается информация, содержащаяся в настоящем ежеквартальном отчете:</w:t>
            </w:r>
            <w:r w:rsidRPr="002E72D7">
              <w:rPr>
                <w:rFonts w:ascii="Times New Roman" w:eastAsia="Times New Roman" w:hAnsi="Times New Roman" w:cs="Times New Roman"/>
                <w:b/>
                <w:bCs/>
                <w:sz w:val="20"/>
                <w:szCs w:val="20"/>
                <w:lang w:eastAsia="ru-RU"/>
              </w:rPr>
              <w:t xml:space="preserve"> www.tsrz.tmtp.ru</w:t>
            </w:r>
          </w:p>
        </w:tc>
        <w:tc>
          <w:tcPr>
            <w:gridSpan w:val="0"/>
          </w:tcPr>
          <w:p w:rsidR="002E72D7" w:rsidRPr="002E72D7" w:rsidRDefault="002E72D7" w:rsidP="002E72D7">
            <w:pPr>
              <w:widowControl w:val="0"/>
              <w:autoSpaceDE w:val="0"/>
              <w:autoSpaceDN w:val="0"/>
              <w:adjustRightInd w:val="0"/>
              <w:spacing w:before="40" w:after="40" w:line="240" w:lineRule="auto"/>
              <w:rPr>
                <w:rFonts w:ascii="Times New Roman" w:eastAsia="Times New Roman" w:hAnsi="Times New Roman" w:cs="Times New Roman"/>
                <w:sz w:val="20"/>
                <w:szCs w:val="20"/>
                <w:lang w:eastAsia="ru-RU"/>
              </w:rPr>
            </w:pPr>
          </w:p>
        </w:tc>
      </w:tr>
    </w:tbl>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2E72D7">
        <w:rPr>
          <w:rFonts w:ascii="Times New Roman" w:eastAsia="Times New Roman" w:hAnsi="Times New Roman" w:cs="Times New Roman"/>
          <w:b/>
          <w:bCs/>
          <w:sz w:val="28"/>
          <w:szCs w:val="28"/>
          <w:lang w:eastAsia="ru-RU"/>
        </w:rPr>
        <w:t>Оглавление</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sz w:val="20"/>
          <w:szCs w:val="20"/>
          <w:lang w:eastAsia="ru-RU"/>
        </w:rPr>
        <w:lastRenderedPageBreak/>
        <w:fldChar w:fldCharType="begin"/>
      </w:r>
      <w:r w:rsidRPr="002E72D7">
        <w:rPr>
          <w:rFonts w:ascii="Times New Roman" w:eastAsia="Times New Roman" w:hAnsi="Times New Roman" w:cs="Times New Roman"/>
          <w:sz w:val="20"/>
          <w:szCs w:val="20"/>
          <w:lang w:eastAsia="ru-RU"/>
        </w:rPr>
        <w:instrText>TOC</w:instrText>
      </w:r>
      <w:r w:rsidRPr="002E72D7">
        <w:rPr>
          <w:rFonts w:ascii="Times New Roman" w:eastAsia="Times New Roman" w:hAnsi="Times New Roman" w:cs="Times New Roman"/>
          <w:sz w:val="20"/>
          <w:szCs w:val="20"/>
          <w:lang w:eastAsia="ru-RU"/>
        </w:rPr>
        <w:fldChar w:fldCharType="separate"/>
      </w:r>
      <w:r w:rsidRPr="002E72D7">
        <w:rPr>
          <w:rFonts w:ascii="Times New Roman" w:eastAsia="Times New Roman" w:hAnsi="Times New Roman" w:cs="Times New Roman"/>
          <w:noProof/>
          <w:sz w:val="20"/>
          <w:szCs w:val="20"/>
          <w:lang w:eastAsia="ru-RU"/>
        </w:rPr>
        <w:t>Оглавление</w:t>
      </w:r>
      <w:r w:rsidRPr="002E72D7">
        <w:rPr>
          <w:rFonts w:ascii="Times New Roman" w:eastAsia="Times New Roman" w:hAnsi="Times New Roman" w:cs="Times New Roman"/>
          <w:noProof/>
          <w:sz w:val="20"/>
          <w:szCs w:val="20"/>
          <w:lang w:eastAsia="ru-RU"/>
        </w:rPr>
        <w:tab/>
      </w:r>
      <w:r w:rsidRPr="002E72D7">
        <w:rPr>
          <w:rFonts w:ascii="Times New Roman" w:eastAsia="Times New Roman" w:hAnsi="Times New Roman" w:cs="Times New Roman"/>
          <w:noProof/>
          <w:sz w:val="20"/>
          <w:szCs w:val="20"/>
          <w:lang w:eastAsia="ru-RU"/>
        </w:rPr>
        <w:fldChar w:fldCharType="begin"/>
      </w:r>
      <w:r w:rsidRPr="002E72D7">
        <w:rPr>
          <w:rFonts w:ascii="Times New Roman" w:eastAsia="Times New Roman" w:hAnsi="Times New Roman" w:cs="Times New Roman"/>
          <w:noProof/>
          <w:sz w:val="20"/>
          <w:szCs w:val="20"/>
          <w:lang w:eastAsia="ru-RU"/>
        </w:rPr>
        <w:instrText xml:space="preserve"> PAGEREF _Toc261337546 \h </w:instrText>
      </w:r>
      <w:r w:rsidRPr="002E72D7">
        <w:rPr>
          <w:rFonts w:ascii="Times New Roman" w:eastAsia="Times New Roman" w:hAnsi="Times New Roman" w:cs="Times New Roman"/>
          <w:noProof/>
          <w:sz w:val="20"/>
          <w:szCs w:val="20"/>
          <w:lang w:eastAsia="ru-RU"/>
        </w:rPr>
      </w:r>
      <w:r w:rsidRPr="002E72D7">
        <w:rPr>
          <w:rFonts w:ascii="Times New Roman" w:eastAsia="Times New Roman" w:hAnsi="Times New Roman" w:cs="Times New Roman"/>
          <w:noProof/>
          <w:sz w:val="20"/>
          <w:szCs w:val="20"/>
          <w:lang w:eastAsia="ru-RU"/>
        </w:rPr>
        <w:fldChar w:fldCharType="separate"/>
      </w:r>
      <w:r w:rsidRPr="002E72D7">
        <w:rPr>
          <w:rFonts w:ascii="Times New Roman" w:eastAsia="Times New Roman" w:hAnsi="Times New Roman" w:cs="Times New Roman"/>
          <w:noProof/>
          <w:sz w:val="20"/>
          <w:szCs w:val="20"/>
          <w:lang w:eastAsia="ru-RU"/>
        </w:rPr>
        <w:t>2</w:t>
      </w:r>
      <w:r w:rsidRPr="002E72D7">
        <w:rPr>
          <w:rFonts w:ascii="Times New Roman" w:eastAsia="Times New Roman" w:hAnsi="Times New Roman" w:cs="Times New Roman"/>
          <w:noProof/>
          <w:sz w:val="20"/>
          <w:szCs w:val="20"/>
          <w:lang w:eastAsia="ru-RU"/>
        </w:rPr>
        <w:fldChar w:fldCharType="end"/>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Введение</w:t>
      </w:r>
      <w:r w:rsidRPr="002E72D7">
        <w:rPr>
          <w:rFonts w:ascii="Times New Roman" w:eastAsia="Times New Roman" w:hAnsi="Times New Roman" w:cs="Times New Roman"/>
          <w:noProof/>
          <w:sz w:val="20"/>
          <w:szCs w:val="20"/>
          <w:lang w:eastAsia="ru-RU"/>
        </w:rPr>
        <w:tab/>
        <w:t>5</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r w:rsidRPr="002E72D7">
        <w:rPr>
          <w:rFonts w:ascii="Times New Roman" w:eastAsia="Times New Roman" w:hAnsi="Times New Roman" w:cs="Times New Roman"/>
          <w:noProof/>
          <w:sz w:val="20"/>
          <w:szCs w:val="20"/>
          <w:lang w:eastAsia="ru-RU"/>
        </w:rPr>
        <w:tab/>
        <w:t>6</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1.1. Лица, входящие в состав органов управления эмитента</w:t>
      </w:r>
      <w:r w:rsidRPr="002E72D7">
        <w:rPr>
          <w:rFonts w:ascii="Times New Roman" w:eastAsia="Times New Roman" w:hAnsi="Times New Roman" w:cs="Times New Roman"/>
          <w:noProof/>
          <w:sz w:val="20"/>
          <w:szCs w:val="20"/>
          <w:lang w:eastAsia="ru-RU"/>
        </w:rPr>
        <w:tab/>
        <w:t>7</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1.2. Сведения о банковских счетах эмитента</w:t>
      </w:r>
      <w:r w:rsidRPr="002E72D7">
        <w:rPr>
          <w:rFonts w:ascii="Times New Roman" w:eastAsia="Times New Roman" w:hAnsi="Times New Roman" w:cs="Times New Roman"/>
          <w:noProof/>
          <w:sz w:val="20"/>
          <w:szCs w:val="20"/>
          <w:lang w:eastAsia="ru-RU"/>
        </w:rPr>
        <w:tab/>
        <w:t>7</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1.3. Сведения об аудиторе (аудиторах) эмитента</w:t>
      </w:r>
      <w:r w:rsidRPr="002E72D7">
        <w:rPr>
          <w:rFonts w:ascii="Times New Roman" w:eastAsia="Times New Roman" w:hAnsi="Times New Roman" w:cs="Times New Roman"/>
          <w:noProof/>
          <w:sz w:val="20"/>
          <w:szCs w:val="20"/>
          <w:lang w:eastAsia="ru-RU"/>
        </w:rPr>
        <w:tab/>
        <w:t>9</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1.4. Сведения об оценщике (оценщиках) эмитента</w:t>
      </w:r>
      <w:r w:rsidRPr="002E72D7">
        <w:rPr>
          <w:rFonts w:ascii="Times New Roman" w:eastAsia="Times New Roman" w:hAnsi="Times New Roman" w:cs="Times New Roman"/>
          <w:noProof/>
          <w:sz w:val="20"/>
          <w:szCs w:val="20"/>
          <w:lang w:eastAsia="ru-RU"/>
        </w:rPr>
        <w:tab/>
        <w:t>9</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1.5. Сведения о консультантах эмитента</w:t>
      </w:r>
      <w:r w:rsidRPr="002E72D7">
        <w:rPr>
          <w:rFonts w:ascii="Times New Roman" w:eastAsia="Times New Roman" w:hAnsi="Times New Roman" w:cs="Times New Roman"/>
          <w:noProof/>
          <w:sz w:val="20"/>
          <w:szCs w:val="20"/>
          <w:lang w:eastAsia="ru-RU"/>
        </w:rPr>
        <w:tab/>
        <w:t>9</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1.6. Сведения об иных лицах, подписавших ежеквартальный отчет</w:t>
      </w:r>
      <w:r w:rsidRPr="002E72D7">
        <w:rPr>
          <w:rFonts w:ascii="Times New Roman" w:eastAsia="Times New Roman" w:hAnsi="Times New Roman" w:cs="Times New Roman"/>
          <w:noProof/>
          <w:sz w:val="20"/>
          <w:szCs w:val="20"/>
          <w:lang w:eastAsia="ru-RU"/>
        </w:rPr>
        <w:tab/>
        <w:t>9</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II. Основная информация о финансово-экономическом состоянии эмитента</w:t>
      </w:r>
      <w:r w:rsidRPr="002E72D7">
        <w:rPr>
          <w:rFonts w:ascii="Times New Roman" w:eastAsia="Times New Roman" w:hAnsi="Times New Roman" w:cs="Times New Roman"/>
          <w:noProof/>
          <w:sz w:val="20"/>
          <w:szCs w:val="20"/>
          <w:lang w:eastAsia="ru-RU"/>
        </w:rPr>
        <w:tab/>
        <w:t>9</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2.3 Обязательства эмитента</w:t>
      </w:r>
      <w:r w:rsidRPr="002E72D7">
        <w:rPr>
          <w:rFonts w:ascii="Times New Roman" w:eastAsia="Times New Roman" w:hAnsi="Times New Roman" w:cs="Times New Roman"/>
          <w:noProof/>
          <w:sz w:val="20"/>
          <w:szCs w:val="20"/>
          <w:lang w:eastAsia="ru-RU"/>
        </w:rPr>
        <w:tab/>
        <w:t>9</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2.3.2. Кредитная история эмитента</w:t>
      </w:r>
      <w:r w:rsidRPr="002E72D7">
        <w:rPr>
          <w:rFonts w:ascii="Times New Roman" w:eastAsia="Times New Roman" w:hAnsi="Times New Roman" w:cs="Times New Roman"/>
          <w:noProof/>
          <w:sz w:val="20"/>
          <w:szCs w:val="20"/>
          <w:lang w:eastAsia="ru-RU"/>
        </w:rPr>
        <w:tab/>
        <w:t>9</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2.3.3. Обязательства эмитента из обеспечения, предоставленного третьим лицам</w:t>
      </w:r>
      <w:r w:rsidRPr="002E72D7">
        <w:rPr>
          <w:rFonts w:ascii="Times New Roman" w:eastAsia="Times New Roman" w:hAnsi="Times New Roman" w:cs="Times New Roman"/>
          <w:noProof/>
          <w:sz w:val="20"/>
          <w:szCs w:val="20"/>
          <w:lang w:eastAsia="ru-RU"/>
        </w:rPr>
        <w:tab/>
        <w:t>11</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2.3.4. Прочие обязательства эмитента</w:t>
      </w:r>
      <w:r w:rsidRPr="002E72D7">
        <w:rPr>
          <w:rFonts w:ascii="Times New Roman" w:eastAsia="Times New Roman" w:hAnsi="Times New Roman" w:cs="Times New Roman"/>
          <w:noProof/>
          <w:sz w:val="20"/>
          <w:szCs w:val="20"/>
          <w:lang w:eastAsia="ru-RU"/>
        </w:rPr>
        <w:tab/>
        <w:t>11</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2.4. Цели эмиссии и направления использования средств, полученных в результате размещения эмиссионных ценных бумаг</w:t>
      </w:r>
      <w:r w:rsidRPr="002E72D7">
        <w:rPr>
          <w:rFonts w:ascii="Times New Roman" w:eastAsia="Times New Roman" w:hAnsi="Times New Roman" w:cs="Times New Roman"/>
          <w:noProof/>
          <w:sz w:val="20"/>
          <w:szCs w:val="20"/>
          <w:lang w:eastAsia="ru-RU"/>
        </w:rPr>
        <w:tab/>
        <w:t>11</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2.5. Риски, связанные с приобретением размещаемых (размещенных) эмиссионных ценных бумаг</w:t>
      </w:r>
      <w:r w:rsidRPr="002E72D7">
        <w:rPr>
          <w:rFonts w:ascii="Times New Roman" w:eastAsia="Times New Roman" w:hAnsi="Times New Roman" w:cs="Times New Roman"/>
          <w:noProof/>
          <w:sz w:val="20"/>
          <w:szCs w:val="20"/>
          <w:lang w:eastAsia="ru-RU"/>
        </w:rPr>
        <w:tab/>
        <w:t>11</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2.5.1. Отраслевые риски</w:t>
      </w:r>
      <w:r w:rsidRPr="002E72D7">
        <w:rPr>
          <w:rFonts w:ascii="Times New Roman" w:eastAsia="Times New Roman" w:hAnsi="Times New Roman" w:cs="Times New Roman"/>
          <w:noProof/>
          <w:sz w:val="20"/>
          <w:szCs w:val="20"/>
          <w:lang w:eastAsia="ru-RU"/>
        </w:rPr>
        <w:tab/>
        <w:t>11</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2.5.2. Страновые и региональные риски</w:t>
      </w:r>
      <w:r w:rsidRPr="002E72D7">
        <w:rPr>
          <w:rFonts w:ascii="Times New Roman" w:eastAsia="Times New Roman" w:hAnsi="Times New Roman" w:cs="Times New Roman"/>
          <w:noProof/>
          <w:sz w:val="20"/>
          <w:szCs w:val="20"/>
          <w:lang w:eastAsia="ru-RU"/>
        </w:rPr>
        <w:tab/>
        <w:t>11</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2.5.3. Финансовые риски</w:t>
      </w:r>
      <w:r w:rsidRPr="002E72D7">
        <w:rPr>
          <w:rFonts w:ascii="Times New Roman" w:eastAsia="Times New Roman" w:hAnsi="Times New Roman" w:cs="Times New Roman"/>
          <w:noProof/>
          <w:sz w:val="20"/>
          <w:szCs w:val="20"/>
          <w:lang w:eastAsia="ru-RU"/>
        </w:rPr>
        <w:tab/>
        <w:t>12</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2.5.4. Правовые риски</w:t>
      </w:r>
      <w:r w:rsidRPr="002E72D7">
        <w:rPr>
          <w:rFonts w:ascii="Times New Roman" w:eastAsia="Times New Roman" w:hAnsi="Times New Roman" w:cs="Times New Roman"/>
          <w:noProof/>
          <w:sz w:val="20"/>
          <w:szCs w:val="20"/>
          <w:lang w:eastAsia="ru-RU"/>
        </w:rPr>
        <w:tab/>
        <w:t>12</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2.5.5. Риски, связанные с деятельностью эмитента</w:t>
      </w:r>
      <w:r w:rsidRPr="002E72D7">
        <w:rPr>
          <w:rFonts w:ascii="Times New Roman" w:eastAsia="Times New Roman" w:hAnsi="Times New Roman" w:cs="Times New Roman"/>
          <w:noProof/>
          <w:sz w:val="20"/>
          <w:szCs w:val="20"/>
          <w:lang w:eastAsia="ru-RU"/>
        </w:rPr>
        <w:tab/>
        <w:t>12</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III. Подробная информация об эмитенте</w:t>
      </w:r>
      <w:r w:rsidRPr="002E72D7">
        <w:rPr>
          <w:rFonts w:ascii="Times New Roman" w:eastAsia="Times New Roman" w:hAnsi="Times New Roman" w:cs="Times New Roman"/>
          <w:noProof/>
          <w:sz w:val="20"/>
          <w:szCs w:val="20"/>
          <w:lang w:eastAsia="ru-RU"/>
        </w:rPr>
        <w:tab/>
        <w:t>13</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3.1. История создания и развитие эмитента</w:t>
      </w:r>
      <w:r w:rsidRPr="002E72D7">
        <w:rPr>
          <w:rFonts w:ascii="Times New Roman" w:eastAsia="Times New Roman" w:hAnsi="Times New Roman" w:cs="Times New Roman"/>
          <w:noProof/>
          <w:sz w:val="20"/>
          <w:szCs w:val="20"/>
          <w:lang w:eastAsia="ru-RU"/>
        </w:rPr>
        <w:tab/>
        <w:t>13</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3.1.1. Данные о фирменном наименовании (наименовании) эмитента</w:t>
      </w:r>
      <w:r w:rsidRPr="002E72D7">
        <w:rPr>
          <w:rFonts w:ascii="Times New Roman" w:eastAsia="Times New Roman" w:hAnsi="Times New Roman" w:cs="Times New Roman"/>
          <w:noProof/>
          <w:sz w:val="20"/>
          <w:szCs w:val="20"/>
          <w:lang w:eastAsia="ru-RU"/>
        </w:rPr>
        <w:tab/>
        <w:t>13</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3.1.2. Сведения о государственной регистрации эмитента</w:t>
      </w:r>
      <w:r w:rsidRPr="002E72D7">
        <w:rPr>
          <w:rFonts w:ascii="Times New Roman" w:eastAsia="Times New Roman" w:hAnsi="Times New Roman" w:cs="Times New Roman"/>
          <w:noProof/>
          <w:sz w:val="20"/>
          <w:szCs w:val="20"/>
          <w:lang w:eastAsia="ru-RU"/>
        </w:rPr>
        <w:tab/>
        <w:t>14</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3.1.3. Сведения о создании и развитии эмитента</w:t>
      </w:r>
      <w:r w:rsidRPr="002E72D7">
        <w:rPr>
          <w:rFonts w:ascii="Times New Roman" w:eastAsia="Times New Roman" w:hAnsi="Times New Roman" w:cs="Times New Roman"/>
          <w:noProof/>
          <w:sz w:val="20"/>
          <w:szCs w:val="20"/>
          <w:lang w:eastAsia="ru-RU"/>
        </w:rPr>
        <w:tab/>
        <w:t>14</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3.1.4. Контактная информация</w:t>
      </w:r>
      <w:r w:rsidRPr="002E72D7">
        <w:rPr>
          <w:rFonts w:ascii="Times New Roman" w:eastAsia="Times New Roman" w:hAnsi="Times New Roman" w:cs="Times New Roman"/>
          <w:noProof/>
          <w:sz w:val="20"/>
          <w:szCs w:val="20"/>
          <w:lang w:eastAsia="ru-RU"/>
        </w:rPr>
        <w:tab/>
        <w:t>14</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3.1.5. Идентификационный номер налогоплательщика</w:t>
      </w:r>
      <w:r w:rsidRPr="002E72D7">
        <w:rPr>
          <w:rFonts w:ascii="Times New Roman" w:eastAsia="Times New Roman" w:hAnsi="Times New Roman" w:cs="Times New Roman"/>
          <w:noProof/>
          <w:sz w:val="20"/>
          <w:szCs w:val="20"/>
          <w:lang w:eastAsia="ru-RU"/>
        </w:rPr>
        <w:tab/>
        <w:t>15</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3.1.6. Филиалы и представительства эмитента</w:t>
      </w:r>
      <w:r w:rsidRPr="002E72D7">
        <w:rPr>
          <w:rFonts w:ascii="Times New Roman" w:eastAsia="Times New Roman" w:hAnsi="Times New Roman" w:cs="Times New Roman"/>
          <w:noProof/>
          <w:sz w:val="20"/>
          <w:szCs w:val="20"/>
          <w:lang w:eastAsia="ru-RU"/>
        </w:rPr>
        <w:tab/>
        <w:t>15</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3.2. Основная хозяйственная деятельность эмитента</w:t>
      </w:r>
      <w:r w:rsidRPr="002E72D7">
        <w:rPr>
          <w:rFonts w:ascii="Times New Roman" w:eastAsia="Times New Roman" w:hAnsi="Times New Roman" w:cs="Times New Roman"/>
          <w:noProof/>
          <w:sz w:val="20"/>
          <w:szCs w:val="20"/>
          <w:lang w:eastAsia="ru-RU"/>
        </w:rPr>
        <w:tab/>
        <w:t>15</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3.2.1. Отраслевая принадлежность эмитента</w:t>
      </w:r>
      <w:r w:rsidRPr="002E72D7">
        <w:rPr>
          <w:rFonts w:ascii="Times New Roman" w:eastAsia="Times New Roman" w:hAnsi="Times New Roman" w:cs="Times New Roman"/>
          <w:noProof/>
          <w:sz w:val="20"/>
          <w:szCs w:val="20"/>
          <w:lang w:eastAsia="ru-RU"/>
        </w:rPr>
        <w:tab/>
        <w:t>15</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3.2.2. Основная хозяйственная деятельность эмитента</w:t>
      </w:r>
      <w:r w:rsidRPr="002E72D7">
        <w:rPr>
          <w:rFonts w:ascii="Times New Roman" w:eastAsia="Times New Roman" w:hAnsi="Times New Roman" w:cs="Times New Roman"/>
          <w:noProof/>
          <w:sz w:val="20"/>
          <w:szCs w:val="20"/>
          <w:lang w:eastAsia="ru-RU"/>
        </w:rPr>
        <w:tab/>
        <w:t>15</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3.2.3. Материалы, товары (сырье) и поставщики эмитента</w:t>
      </w:r>
      <w:r w:rsidRPr="002E72D7">
        <w:rPr>
          <w:rFonts w:ascii="Times New Roman" w:eastAsia="Times New Roman" w:hAnsi="Times New Roman" w:cs="Times New Roman"/>
          <w:noProof/>
          <w:sz w:val="20"/>
          <w:szCs w:val="20"/>
          <w:lang w:eastAsia="ru-RU"/>
        </w:rPr>
        <w:tab/>
        <w:t>15</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3.2.4. Рынки сбыта продукции (работ, услуг) эмитента</w:t>
      </w:r>
      <w:r w:rsidRPr="002E72D7">
        <w:rPr>
          <w:rFonts w:ascii="Times New Roman" w:eastAsia="Times New Roman" w:hAnsi="Times New Roman" w:cs="Times New Roman"/>
          <w:noProof/>
          <w:sz w:val="20"/>
          <w:szCs w:val="20"/>
          <w:lang w:eastAsia="ru-RU"/>
        </w:rPr>
        <w:tab/>
        <w:t>15</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3.2.5. Сведения о наличии у эмитента лицензий</w:t>
      </w:r>
      <w:r w:rsidRPr="002E72D7">
        <w:rPr>
          <w:rFonts w:ascii="Times New Roman" w:eastAsia="Times New Roman" w:hAnsi="Times New Roman" w:cs="Times New Roman"/>
          <w:noProof/>
          <w:sz w:val="20"/>
          <w:szCs w:val="20"/>
          <w:lang w:eastAsia="ru-RU"/>
        </w:rPr>
        <w:tab/>
        <w:t>15</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3.2.6. Совместная деятельность эмитента</w:t>
      </w:r>
      <w:r w:rsidRPr="002E72D7">
        <w:rPr>
          <w:rFonts w:ascii="Times New Roman" w:eastAsia="Times New Roman" w:hAnsi="Times New Roman" w:cs="Times New Roman"/>
          <w:noProof/>
          <w:sz w:val="20"/>
          <w:szCs w:val="20"/>
          <w:lang w:eastAsia="ru-RU"/>
        </w:rPr>
        <w:tab/>
        <w:t>17</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3.3. Планы будущей деятельности эмитента</w:t>
      </w:r>
      <w:r w:rsidRPr="002E72D7">
        <w:rPr>
          <w:rFonts w:ascii="Times New Roman" w:eastAsia="Times New Roman" w:hAnsi="Times New Roman" w:cs="Times New Roman"/>
          <w:noProof/>
          <w:sz w:val="20"/>
          <w:szCs w:val="20"/>
          <w:lang w:eastAsia="ru-RU"/>
        </w:rPr>
        <w:tab/>
        <w:t>17</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3.4. Участие эмитента в промышленных, банковских и финансовых группах, холдингах, концернах и ассоциациях</w:t>
      </w:r>
      <w:r w:rsidRPr="002E72D7">
        <w:rPr>
          <w:rFonts w:ascii="Times New Roman" w:eastAsia="Times New Roman" w:hAnsi="Times New Roman" w:cs="Times New Roman"/>
          <w:noProof/>
          <w:sz w:val="20"/>
          <w:szCs w:val="20"/>
          <w:lang w:eastAsia="ru-RU"/>
        </w:rPr>
        <w:tab/>
        <w:t>18</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3.5. Дочерние и зависимые хозяйственные общества эмитента</w:t>
      </w:r>
      <w:r w:rsidRPr="002E72D7">
        <w:rPr>
          <w:rFonts w:ascii="Times New Roman" w:eastAsia="Times New Roman" w:hAnsi="Times New Roman" w:cs="Times New Roman"/>
          <w:noProof/>
          <w:sz w:val="20"/>
          <w:szCs w:val="20"/>
          <w:lang w:eastAsia="ru-RU"/>
        </w:rPr>
        <w:tab/>
        <w:t>18</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3.6. Состав, структура и стоимость основных средств эмитента, информация о планах по</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 xml:space="preserve"> приобретению, замене, выбытию основных средств, а также обо всех фактах обременения основных средств эмитента</w:t>
      </w:r>
      <w:r w:rsidRPr="002E72D7">
        <w:rPr>
          <w:rFonts w:ascii="Times New Roman" w:eastAsia="Times New Roman" w:hAnsi="Times New Roman" w:cs="Times New Roman"/>
          <w:noProof/>
          <w:sz w:val="20"/>
          <w:szCs w:val="20"/>
          <w:lang w:eastAsia="ru-RU"/>
        </w:rPr>
        <w:tab/>
        <w:t>18</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3.6.1. Основные средства</w:t>
      </w:r>
      <w:r w:rsidRPr="002E72D7">
        <w:rPr>
          <w:rFonts w:ascii="Times New Roman" w:eastAsia="Times New Roman" w:hAnsi="Times New Roman" w:cs="Times New Roman"/>
          <w:noProof/>
          <w:sz w:val="20"/>
          <w:szCs w:val="20"/>
          <w:lang w:eastAsia="ru-RU"/>
        </w:rPr>
        <w:tab/>
        <w:t>18</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IV. Сведения о финансово-хозяйственной деятельности эмитента</w:t>
      </w:r>
      <w:r w:rsidRPr="002E72D7">
        <w:rPr>
          <w:rFonts w:ascii="Times New Roman" w:eastAsia="Times New Roman" w:hAnsi="Times New Roman" w:cs="Times New Roman"/>
          <w:noProof/>
          <w:sz w:val="20"/>
          <w:szCs w:val="20"/>
          <w:lang w:eastAsia="ru-RU"/>
        </w:rPr>
        <w:tab/>
        <w:t>18</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4.1. Результаты финансово-хозяйственной деятельности эмитента</w:t>
      </w:r>
      <w:r w:rsidRPr="002E72D7">
        <w:rPr>
          <w:rFonts w:ascii="Times New Roman" w:eastAsia="Times New Roman" w:hAnsi="Times New Roman" w:cs="Times New Roman"/>
          <w:noProof/>
          <w:sz w:val="20"/>
          <w:szCs w:val="20"/>
          <w:lang w:eastAsia="ru-RU"/>
        </w:rPr>
        <w:tab/>
        <w:t>18</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4.1.1. Прибыль и убытки</w:t>
      </w:r>
      <w:r w:rsidRPr="002E72D7">
        <w:rPr>
          <w:rFonts w:ascii="Times New Roman" w:eastAsia="Times New Roman" w:hAnsi="Times New Roman" w:cs="Times New Roman"/>
          <w:noProof/>
          <w:sz w:val="20"/>
          <w:szCs w:val="20"/>
          <w:lang w:eastAsia="ru-RU"/>
        </w:rPr>
        <w:tab/>
        <w:t>18</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4.1.2. Факторы, оказавшие влияние на изменение размера выручки от продажи эмитентом товаров, продукции, работ, услуг и прибыли (убытков) эмитента от основной деятельности</w:t>
      </w:r>
      <w:r w:rsidRPr="002E72D7">
        <w:rPr>
          <w:rFonts w:ascii="Times New Roman" w:eastAsia="Times New Roman" w:hAnsi="Times New Roman" w:cs="Times New Roman"/>
          <w:noProof/>
          <w:sz w:val="20"/>
          <w:szCs w:val="20"/>
          <w:lang w:eastAsia="ru-RU"/>
        </w:rPr>
        <w:tab/>
        <w:t>18</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4.2. Ликвидность эмитента, достаточность капитала и оборотных средств</w:t>
      </w:r>
      <w:r w:rsidRPr="002E72D7">
        <w:rPr>
          <w:rFonts w:ascii="Times New Roman" w:eastAsia="Times New Roman" w:hAnsi="Times New Roman" w:cs="Times New Roman"/>
          <w:noProof/>
          <w:sz w:val="20"/>
          <w:szCs w:val="20"/>
          <w:lang w:eastAsia="ru-RU"/>
        </w:rPr>
        <w:tab/>
        <w:t>19</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4.3. Размер и структура капитала и оборотных средств эмитента</w:t>
      </w:r>
      <w:r w:rsidRPr="002E72D7">
        <w:rPr>
          <w:rFonts w:ascii="Times New Roman" w:eastAsia="Times New Roman" w:hAnsi="Times New Roman" w:cs="Times New Roman"/>
          <w:noProof/>
          <w:sz w:val="20"/>
          <w:szCs w:val="20"/>
          <w:lang w:eastAsia="ru-RU"/>
        </w:rPr>
        <w:tab/>
        <w:t>19</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4.3.1. Размер и структура капитала и оборотных средств эмитента</w:t>
      </w:r>
      <w:r w:rsidRPr="002E72D7">
        <w:rPr>
          <w:rFonts w:ascii="Times New Roman" w:eastAsia="Times New Roman" w:hAnsi="Times New Roman" w:cs="Times New Roman"/>
          <w:noProof/>
          <w:sz w:val="20"/>
          <w:szCs w:val="20"/>
          <w:lang w:eastAsia="ru-RU"/>
        </w:rPr>
        <w:tab/>
        <w:t>19</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lastRenderedPageBreak/>
        <w:t>4.3.2. Финансовые вложения эмитента</w:t>
      </w:r>
      <w:r w:rsidRPr="002E72D7">
        <w:rPr>
          <w:rFonts w:ascii="Times New Roman" w:eastAsia="Times New Roman" w:hAnsi="Times New Roman" w:cs="Times New Roman"/>
          <w:noProof/>
          <w:sz w:val="20"/>
          <w:szCs w:val="20"/>
          <w:lang w:eastAsia="ru-RU"/>
        </w:rPr>
        <w:tab/>
        <w:t>19</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4.3.3. Нематериальные активы эмитента</w:t>
      </w:r>
      <w:r w:rsidRPr="002E72D7">
        <w:rPr>
          <w:rFonts w:ascii="Times New Roman" w:eastAsia="Times New Roman" w:hAnsi="Times New Roman" w:cs="Times New Roman"/>
          <w:noProof/>
          <w:sz w:val="20"/>
          <w:szCs w:val="20"/>
          <w:lang w:eastAsia="ru-RU"/>
        </w:rPr>
        <w:tab/>
        <w:t>19</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4.4. Сведения о политике и расходах эмитента в области научно-технического развития, в отношении лицензий и патентов, новых разработок и исследований</w:t>
      </w:r>
      <w:r w:rsidRPr="002E72D7">
        <w:rPr>
          <w:rFonts w:ascii="Times New Roman" w:eastAsia="Times New Roman" w:hAnsi="Times New Roman" w:cs="Times New Roman"/>
          <w:noProof/>
          <w:sz w:val="20"/>
          <w:szCs w:val="20"/>
          <w:lang w:eastAsia="ru-RU"/>
        </w:rPr>
        <w:tab/>
        <w:t>19</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4.5. Анализ тенденций развития в сфере основной деятельности эмитента</w:t>
      </w:r>
      <w:r w:rsidRPr="002E72D7">
        <w:rPr>
          <w:rFonts w:ascii="Times New Roman" w:eastAsia="Times New Roman" w:hAnsi="Times New Roman" w:cs="Times New Roman"/>
          <w:noProof/>
          <w:sz w:val="20"/>
          <w:szCs w:val="20"/>
          <w:lang w:eastAsia="ru-RU"/>
        </w:rPr>
        <w:tab/>
        <w:t>19</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4.5.1. Анализ факторов и условий, влияющих на деятельность эмитента</w:t>
      </w:r>
      <w:r w:rsidRPr="002E72D7">
        <w:rPr>
          <w:rFonts w:ascii="Times New Roman" w:eastAsia="Times New Roman" w:hAnsi="Times New Roman" w:cs="Times New Roman"/>
          <w:noProof/>
          <w:sz w:val="20"/>
          <w:szCs w:val="20"/>
          <w:lang w:eastAsia="ru-RU"/>
        </w:rPr>
        <w:tab/>
        <w:t>19</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4.5.2. Конкуренты эмитента</w:t>
      </w:r>
      <w:r w:rsidRPr="002E72D7">
        <w:rPr>
          <w:rFonts w:ascii="Times New Roman" w:eastAsia="Times New Roman" w:hAnsi="Times New Roman" w:cs="Times New Roman"/>
          <w:noProof/>
          <w:sz w:val="20"/>
          <w:szCs w:val="20"/>
          <w:lang w:eastAsia="ru-RU"/>
        </w:rPr>
        <w:tab/>
        <w:t>19</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 xml:space="preserve"> (работниках) эмитента</w:t>
      </w:r>
      <w:r w:rsidRPr="002E72D7">
        <w:rPr>
          <w:rFonts w:ascii="Times New Roman" w:eastAsia="Times New Roman" w:hAnsi="Times New Roman" w:cs="Times New Roman"/>
          <w:noProof/>
          <w:sz w:val="20"/>
          <w:szCs w:val="20"/>
          <w:lang w:eastAsia="ru-RU"/>
        </w:rPr>
        <w:tab/>
        <w:t>19</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5.1. Сведения о структуре и компетенции органов управления эмитента</w:t>
      </w:r>
      <w:r w:rsidRPr="002E72D7">
        <w:rPr>
          <w:rFonts w:ascii="Times New Roman" w:eastAsia="Times New Roman" w:hAnsi="Times New Roman" w:cs="Times New Roman"/>
          <w:noProof/>
          <w:sz w:val="20"/>
          <w:szCs w:val="20"/>
          <w:lang w:eastAsia="ru-RU"/>
        </w:rPr>
        <w:tab/>
        <w:t>19</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5.2. Информация о лицах, входящих в состав органов управления эмитента</w:t>
      </w:r>
      <w:r w:rsidRPr="002E72D7">
        <w:rPr>
          <w:rFonts w:ascii="Times New Roman" w:eastAsia="Times New Roman" w:hAnsi="Times New Roman" w:cs="Times New Roman"/>
          <w:noProof/>
          <w:sz w:val="20"/>
          <w:szCs w:val="20"/>
          <w:lang w:eastAsia="ru-RU"/>
        </w:rPr>
        <w:tab/>
        <w:t>22</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5.2.1. Состав совета директоров (наблюдательного совета) эмитента</w:t>
      </w:r>
      <w:r w:rsidRPr="002E72D7">
        <w:rPr>
          <w:rFonts w:ascii="Times New Roman" w:eastAsia="Times New Roman" w:hAnsi="Times New Roman" w:cs="Times New Roman"/>
          <w:noProof/>
          <w:sz w:val="20"/>
          <w:szCs w:val="20"/>
          <w:lang w:eastAsia="ru-RU"/>
        </w:rPr>
        <w:tab/>
        <w:t>22</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5.2.2. Информация о единоличном исполнительном органе эмитента</w:t>
      </w:r>
      <w:r w:rsidRPr="002E72D7">
        <w:rPr>
          <w:rFonts w:ascii="Times New Roman" w:eastAsia="Times New Roman" w:hAnsi="Times New Roman" w:cs="Times New Roman"/>
          <w:noProof/>
          <w:sz w:val="20"/>
          <w:szCs w:val="20"/>
          <w:lang w:eastAsia="ru-RU"/>
        </w:rPr>
        <w:tab/>
        <w:t>29</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5.2.3. Состав коллегиального исполнительного органа эмитента</w:t>
      </w:r>
      <w:r w:rsidRPr="002E72D7">
        <w:rPr>
          <w:rFonts w:ascii="Times New Roman" w:eastAsia="Times New Roman" w:hAnsi="Times New Roman" w:cs="Times New Roman"/>
          <w:noProof/>
          <w:sz w:val="20"/>
          <w:szCs w:val="20"/>
          <w:lang w:eastAsia="ru-RU"/>
        </w:rPr>
        <w:tab/>
        <w:t>30</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5.3. Сведения о размере вознаграждения, льгот и/или компенсации расходов по каждому органу управления эмитента</w:t>
      </w:r>
      <w:r w:rsidRPr="002E72D7">
        <w:rPr>
          <w:rFonts w:ascii="Times New Roman" w:eastAsia="Times New Roman" w:hAnsi="Times New Roman" w:cs="Times New Roman"/>
          <w:noProof/>
          <w:sz w:val="20"/>
          <w:szCs w:val="20"/>
          <w:lang w:eastAsia="ru-RU"/>
        </w:rPr>
        <w:tab/>
        <w:t>30</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 xml:space="preserve">5.4. Сведения о структуре и компетенции органов контроля за финансово-хозяйственной </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деятельностью эмитента</w:t>
      </w:r>
      <w:r w:rsidRPr="002E72D7">
        <w:rPr>
          <w:rFonts w:ascii="Times New Roman" w:eastAsia="Times New Roman" w:hAnsi="Times New Roman" w:cs="Times New Roman"/>
          <w:noProof/>
          <w:sz w:val="20"/>
          <w:szCs w:val="20"/>
          <w:lang w:eastAsia="ru-RU"/>
        </w:rPr>
        <w:tab/>
        <w:t>31</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5.5. Информация о лицах, входящих в состав органов контроля за финансово-хозяйственной деятельностью эмитента</w:t>
      </w:r>
      <w:r w:rsidRPr="002E72D7">
        <w:rPr>
          <w:rFonts w:ascii="Times New Roman" w:eastAsia="Times New Roman" w:hAnsi="Times New Roman" w:cs="Times New Roman"/>
          <w:noProof/>
          <w:sz w:val="20"/>
          <w:szCs w:val="20"/>
          <w:lang w:eastAsia="ru-RU"/>
        </w:rPr>
        <w:tab/>
        <w:t>32</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5.6. Сведения о размере вознаграждения, льгот и/или компенсации расходов по органу контроля за финансово-хозяйственной деятельностью эмитента</w:t>
      </w:r>
      <w:r w:rsidRPr="002E72D7">
        <w:rPr>
          <w:rFonts w:ascii="Times New Roman" w:eastAsia="Times New Roman" w:hAnsi="Times New Roman" w:cs="Times New Roman"/>
          <w:noProof/>
          <w:sz w:val="20"/>
          <w:szCs w:val="20"/>
          <w:lang w:eastAsia="ru-RU"/>
        </w:rPr>
        <w:tab/>
        <w:t>35</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5.7. Данные о численности и обобщенные данные об образовании и о составе сотрудников (работников) эмитента, а также об изменении численности сотрудников (работников) эмитента</w:t>
      </w:r>
      <w:r w:rsidRPr="002E72D7">
        <w:rPr>
          <w:rFonts w:ascii="Times New Roman" w:eastAsia="Times New Roman" w:hAnsi="Times New Roman" w:cs="Times New Roman"/>
          <w:noProof/>
          <w:sz w:val="20"/>
          <w:szCs w:val="20"/>
          <w:lang w:eastAsia="ru-RU"/>
        </w:rPr>
        <w:tab/>
        <w:t>35</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r w:rsidRPr="002E72D7">
        <w:rPr>
          <w:rFonts w:ascii="Times New Roman" w:eastAsia="Times New Roman" w:hAnsi="Times New Roman" w:cs="Times New Roman"/>
          <w:noProof/>
          <w:sz w:val="20"/>
          <w:szCs w:val="20"/>
          <w:lang w:eastAsia="ru-RU"/>
        </w:rPr>
        <w:tab/>
        <w:t>36</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VI. Сведения об участниках (акционерах) эмитента и о совершенных эмитентом сделках, в совершении которых имелась заинтересованность</w:t>
      </w:r>
      <w:r w:rsidRPr="002E72D7">
        <w:rPr>
          <w:rFonts w:ascii="Times New Roman" w:eastAsia="Times New Roman" w:hAnsi="Times New Roman" w:cs="Times New Roman"/>
          <w:noProof/>
          <w:sz w:val="20"/>
          <w:szCs w:val="20"/>
          <w:lang w:eastAsia="ru-RU"/>
        </w:rPr>
        <w:tab/>
        <w:t>36</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6.1. Сведения об общем количестве акционеров (участников) эмитента</w:t>
      </w:r>
      <w:r w:rsidRPr="002E72D7">
        <w:rPr>
          <w:rFonts w:ascii="Times New Roman" w:eastAsia="Times New Roman" w:hAnsi="Times New Roman" w:cs="Times New Roman"/>
          <w:noProof/>
          <w:sz w:val="20"/>
          <w:szCs w:val="20"/>
          <w:lang w:eastAsia="ru-RU"/>
        </w:rPr>
        <w:tab/>
        <w:t>36</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 xml:space="preserve">6.2. Сведения об участниках (акционерах) эмитента, владеющих не менее чем 5 процентами его </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 xml:space="preserve"> процентами уставного (складочного) капитала (паевого фонда) или не менее чем 20 процентами их обыкновенных акций</w:t>
      </w:r>
      <w:r w:rsidRPr="002E72D7">
        <w:rPr>
          <w:rFonts w:ascii="Times New Roman" w:eastAsia="Times New Roman" w:hAnsi="Times New Roman" w:cs="Times New Roman"/>
          <w:noProof/>
          <w:sz w:val="20"/>
          <w:szCs w:val="20"/>
          <w:lang w:eastAsia="ru-RU"/>
        </w:rPr>
        <w:tab/>
        <w:t>36</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r w:rsidRPr="002E72D7">
        <w:rPr>
          <w:rFonts w:ascii="Times New Roman" w:eastAsia="Times New Roman" w:hAnsi="Times New Roman" w:cs="Times New Roman"/>
          <w:noProof/>
          <w:sz w:val="20"/>
          <w:szCs w:val="20"/>
          <w:lang w:eastAsia="ru-RU"/>
        </w:rPr>
        <w:tab/>
        <w:t>37</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6.4. Сведения об ограничениях на участие в уставном (складочном) капитале (паевом фонде)</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 xml:space="preserve"> эмитента</w:t>
      </w:r>
      <w:r w:rsidRPr="002E72D7">
        <w:rPr>
          <w:rFonts w:ascii="Times New Roman" w:eastAsia="Times New Roman" w:hAnsi="Times New Roman" w:cs="Times New Roman"/>
          <w:noProof/>
          <w:sz w:val="20"/>
          <w:szCs w:val="20"/>
          <w:lang w:eastAsia="ru-RU"/>
        </w:rPr>
        <w:tab/>
        <w:t>38</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 xml:space="preserve">6.5. Сведения об изменениях в составе и размере участия акционеров (участников) эмитента, </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владеющих не менее чем 5 процентами его уставного (складочного) капитала (паевого фонда) или не менее чем 5 процентами его обыкновенных акций</w:t>
      </w:r>
      <w:r w:rsidRPr="002E72D7">
        <w:rPr>
          <w:rFonts w:ascii="Times New Roman" w:eastAsia="Times New Roman" w:hAnsi="Times New Roman" w:cs="Times New Roman"/>
          <w:noProof/>
          <w:sz w:val="20"/>
          <w:szCs w:val="20"/>
          <w:lang w:eastAsia="ru-RU"/>
        </w:rPr>
        <w:tab/>
        <w:t>38</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 xml:space="preserve">6.6. Сведения о совершенных эмитентом сделках, в совершении которых имелась </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заинтересованность</w:t>
      </w:r>
      <w:r w:rsidRPr="002E72D7">
        <w:rPr>
          <w:rFonts w:ascii="Times New Roman" w:eastAsia="Times New Roman" w:hAnsi="Times New Roman" w:cs="Times New Roman"/>
          <w:noProof/>
          <w:sz w:val="20"/>
          <w:szCs w:val="20"/>
          <w:lang w:eastAsia="ru-RU"/>
        </w:rPr>
        <w:tab/>
        <w:t>42</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6.7. Сведения о размере дебиторской задолженности</w:t>
      </w:r>
      <w:r w:rsidRPr="002E72D7">
        <w:rPr>
          <w:rFonts w:ascii="Times New Roman" w:eastAsia="Times New Roman" w:hAnsi="Times New Roman" w:cs="Times New Roman"/>
          <w:noProof/>
          <w:sz w:val="20"/>
          <w:szCs w:val="20"/>
          <w:lang w:eastAsia="ru-RU"/>
        </w:rPr>
        <w:tab/>
        <w:t>43</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VII. Бухгалтерская отчетность эмитента и иная финансовая информация</w:t>
      </w:r>
      <w:r w:rsidRPr="002E72D7">
        <w:rPr>
          <w:rFonts w:ascii="Times New Roman" w:eastAsia="Times New Roman" w:hAnsi="Times New Roman" w:cs="Times New Roman"/>
          <w:noProof/>
          <w:sz w:val="20"/>
          <w:szCs w:val="20"/>
          <w:lang w:eastAsia="ru-RU"/>
        </w:rPr>
        <w:tab/>
        <w:t>43</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7.1. Годовая бухгалтерская отчетность эмитента</w:t>
      </w:r>
      <w:r w:rsidRPr="002E72D7">
        <w:rPr>
          <w:rFonts w:ascii="Times New Roman" w:eastAsia="Times New Roman" w:hAnsi="Times New Roman" w:cs="Times New Roman"/>
          <w:noProof/>
          <w:sz w:val="20"/>
          <w:szCs w:val="20"/>
          <w:lang w:eastAsia="ru-RU"/>
        </w:rPr>
        <w:tab/>
        <w:t>43</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7.2. Квартальная бухгалтерская отчетность эмитента за последний завершенный отчетный квартал</w:t>
      </w:r>
      <w:r w:rsidRPr="002E72D7">
        <w:rPr>
          <w:rFonts w:ascii="Times New Roman" w:eastAsia="Times New Roman" w:hAnsi="Times New Roman" w:cs="Times New Roman"/>
          <w:noProof/>
          <w:sz w:val="20"/>
          <w:szCs w:val="20"/>
          <w:lang w:eastAsia="ru-RU"/>
        </w:rPr>
        <w:tab/>
        <w:t>43</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7.3. Сводная бухгалтерская отчетность эмитента за последний завершенный финансовый год</w:t>
      </w:r>
      <w:r w:rsidRPr="002E72D7">
        <w:rPr>
          <w:rFonts w:ascii="Times New Roman" w:eastAsia="Times New Roman" w:hAnsi="Times New Roman" w:cs="Times New Roman"/>
          <w:noProof/>
          <w:sz w:val="20"/>
          <w:szCs w:val="20"/>
          <w:lang w:eastAsia="ru-RU"/>
        </w:rPr>
        <w:tab/>
        <w:t>43</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7.4. Сведения об учетной политике эмитента</w:t>
      </w:r>
      <w:r w:rsidRPr="002E72D7">
        <w:rPr>
          <w:rFonts w:ascii="Times New Roman" w:eastAsia="Times New Roman" w:hAnsi="Times New Roman" w:cs="Times New Roman"/>
          <w:noProof/>
          <w:sz w:val="20"/>
          <w:szCs w:val="20"/>
          <w:lang w:eastAsia="ru-RU"/>
        </w:rPr>
        <w:tab/>
        <w:t>43</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7.5. Сведения об общей сумме экспорта, а также о доле, которую составляет экспорт в общем объеме продаж</w:t>
      </w:r>
      <w:r w:rsidRPr="002E72D7">
        <w:rPr>
          <w:rFonts w:ascii="Times New Roman" w:eastAsia="Times New Roman" w:hAnsi="Times New Roman" w:cs="Times New Roman"/>
          <w:noProof/>
          <w:sz w:val="20"/>
          <w:szCs w:val="20"/>
          <w:lang w:eastAsia="ru-RU"/>
        </w:rPr>
        <w:tab/>
        <w:t>43</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7.6. Сведения о стоимости недвижимого имущества эмитента и существенных изменениях, произошедших в составе имущества эмитента после даты окончания последнего завершенного финансового года</w:t>
      </w:r>
      <w:r w:rsidRPr="002E72D7">
        <w:rPr>
          <w:rFonts w:ascii="Times New Roman" w:eastAsia="Times New Roman" w:hAnsi="Times New Roman" w:cs="Times New Roman"/>
          <w:noProof/>
          <w:sz w:val="20"/>
          <w:szCs w:val="20"/>
          <w:lang w:eastAsia="ru-RU"/>
        </w:rPr>
        <w:tab/>
        <w:t>43</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 xml:space="preserve">7.7. Сведения об участии эмитента в судебных процессах в случае, если такое участие может </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существенно отразиться на финансово-хозяйственной деятельности эмитента</w:t>
      </w:r>
      <w:r w:rsidRPr="002E72D7">
        <w:rPr>
          <w:rFonts w:ascii="Times New Roman" w:eastAsia="Times New Roman" w:hAnsi="Times New Roman" w:cs="Times New Roman"/>
          <w:noProof/>
          <w:sz w:val="20"/>
          <w:szCs w:val="20"/>
          <w:lang w:eastAsia="ru-RU"/>
        </w:rPr>
        <w:tab/>
        <w:t>43</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lastRenderedPageBreak/>
        <w:t>VIII. Дополнительные сведения об эмитенте и о размещенных им эмиссионных ценных бумагах</w:t>
      </w:r>
      <w:r w:rsidRPr="002E72D7">
        <w:rPr>
          <w:rFonts w:ascii="Times New Roman" w:eastAsia="Times New Roman" w:hAnsi="Times New Roman" w:cs="Times New Roman"/>
          <w:noProof/>
          <w:sz w:val="20"/>
          <w:szCs w:val="20"/>
          <w:lang w:eastAsia="ru-RU"/>
        </w:rPr>
        <w:tab/>
        <w:t>51</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8.1. Дополнительные сведения об эмитенте</w:t>
      </w:r>
      <w:r w:rsidRPr="002E72D7">
        <w:rPr>
          <w:rFonts w:ascii="Times New Roman" w:eastAsia="Times New Roman" w:hAnsi="Times New Roman" w:cs="Times New Roman"/>
          <w:noProof/>
          <w:sz w:val="20"/>
          <w:szCs w:val="20"/>
          <w:lang w:eastAsia="ru-RU"/>
        </w:rPr>
        <w:tab/>
        <w:t>51</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8.1.1. Сведения о размере, структуре уставного (складочного) капитала (паевого фонда) эмитента</w:t>
      </w:r>
      <w:r w:rsidRPr="002E72D7">
        <w:rPr>
          <w:rFonts w:ascii="Times New Roman" w:eastAsia="Times New Roman" w:hAnsi="Times New Roman" w:cs="Times New Roman"/>
          <w:noProof/>
          <w:sz w:val="20"/>
          <w:szCs w:val="20"/>
          <w:lang w:eastAsia="ru-RU"/>
        </w:rPr>
        <w:tab/>
        <w:t>51</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8.1.2. Сведения об изменении размера уставного (складочного) капитала (паевого фонда) эмитента</w:t>
      </w:r>
      <w:r w:rsidRPr="002E72D7">
        <w:rPr>
          <w:rFonts w:ascii="Times New Roman" w:eastAsia="Times New Roman" w:hAnsi="Times New Roman" w:cs="Times New Roman"/>
          <w:noProof/>
          <w:sz w:val="20"/>
          <w:szCs w:val="20"/>
          <w:lang w:eastAsia="ru-RU"/>
        </w:rPr>
        <w:tab/>
        <w:t>51</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8.1.3. Сведения о формировании и об использовании резервного фонда, а также иных фондов</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 xml:space="preserve"> эмитента</w:t>
      </w:r>
      <w:r w:rsidRPr="002E72D7">
        <w:rPr>
          <w:rFonts w:ascii="Times New Roman" w:eastAsia="Times New Roman" w:hAnsi="Times New Roman" w:cs="Times New Roman"/>
          <w:noProof/>
          <w:sz w:val="20"/>
          <w:szCs w:val="20"/>
          <w:lang w:eastAsia="ru-RU"/>
        </w:rPr>
        <w:tab/>
        <w:t>51</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8.1.4. Сведения о порядке созыва и проведения собрания (заседания) высшего органа управления эмитента</w:t>
      </w:r>
      <w:r w:rsidRPr="002E72D7">
        <w:rPr>
          <w:rFonts w:ascii="Times New Roman" w:eastAsia="Times New Roman" w:hAnsi="Times New Roman" w:cs="Times New Roman"/>
          <w:noProof/>
          <w:sz w:val="20"/>
          <w:szCs w:val="20"/>
          <w:lang w:eastAsia="ru-RU"/>
        </w:rPr>
        <w:tab/>
        <w:t>51</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8.1.5.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 xml:space="preserve"> акций</w:t>
      </w:r>
      <w:r w:rsidRPr="002E72D7">
        <w:rPr>
          <w:rFonts w:ascii="Times New Roman" w:eastAsia="Times New Roman" w:hAnsi="Times New Roman" w:cs="Times New Roman"/>
          <w:noProof/>
          <w:sz w:val="20"/>
          <w:szCs w:val="20"/>
          <w:lang w:eastAsia="ru-RU"/>
        </w:rPr>
        <w:tab/>
        <w:t>53</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8.1.6. Сведения о существенных сделках, совершенных эмитентом</w:t>
      </w:r>
      <w:r w:rsidRPr="002E72D7">
        <w:rPr>
          <w:rFonts w:ascii="Times New Roman" w:eastAsia="Times New Roman" w:hAnsi="Times New Roman" w:cs="Times New Roman"/>
          <w:noProof/>
          <w:sz w:val="20"/>
          <w:szCs w:val="20"/>
          <w:lang w:eastAsia="ru-RU"/>
        </w:rPr>
        <w:tab/>
        <w:t>53</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8.1.7. Сведения о кредитных рейтингах эмитента</w:t>
      </w:r>
      <w:r w:rsidRPr="002E72D7">
        <w:rPr>
          <w:rFonts w:ascii="Times New Roman" w:eastAsia="Times New Roman" w:hAnsi="Times New Roman" w:cs="Times New Roman"/>
          <w:noProof/>
          <w:sz w:val="20"/>
          <w:szCs w:val="20"/>
          <w:lang w:eastAsia="ru-RU"/>
        </w:rPr>
        <w:tab/>
        <w:t>53</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8.2. Сведения о каждой категории (типе) акций эмитента</w:t>
      </w:r>
      <w:r w:rsidRPr="002E72D7">
        <w:rPr>
          <w:rFonts w:ascii="Times New Roman" w:eastAsia="Times New Roman" w:hAnsi="Times New Roman" w:cs="Times New Roman"/>
          <w:noProof/>
          <w:sz w:val="20"/>
          <w:szCs w:val="20"/>
          <w:lang w:eastAsia="ru-RU"/>
        </w:rPr>
        <w:tab/>
        <w:t>54</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8.3. Сведения о предыдущих выпусках эмиссионных ценных бумаг эмитента, за исключением акций эмитента</w:t>
      </w:r>
      <w:r w:rsidRPr="002E72D7">
        <w:rPr>
          <w:rFonts w:ascii="Times New Roman" w:eastAsia="Times New Roman" w:hAnsi="Times New Roman" w:cs="Times New Roman"/>
          <w:noProof/>
          <w:sz w:val="20"/>
          <w:szCs w:val="20"/>
          <w:lang w:eastAsia="ru-RU"/>
        </w:rPr>
        <w:tab/>
        <w:t>56</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8.3.1. Сведения о выпусках, все ценные бумаги которых погашены (аннулированы)</w:t>
      </w:r>
      <w:r w:rsidRPr="002E72D7">
        <w:rPr>
          <w:rFonts w:ascii="Times New Roman" w:eastAsia="Times New Roman" w:hAnsi="Times New Roman" w:cs="Times New Roman"/>
          <w:noProof/>
          <w:sz w:val="20"/>
          <w:szCs w:val="20"/>
          <w:lang w:eastAsia="ru-RU"/>
        </w:rPr>
        <w:tab/>
        <w:t>56</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8.3.2. Сведения о выпусках, ценные бумаги которых находятся в обращении</w:t>
      </w:r>
      <w:r w:rsidRPr="002E72D7">
        <w:rPr>
          <w:rFonts w:ascii="Times New Roman" w:eastAsia="Times New Roman" w:hAnsi="Times New Roman" w:cs="Times New Roman"/>
          <w:noProof/>
          <w:sz w:val="20"/>
          <w:szCs w:val="20"/>
          <w:lang w:eastAsia="ru-RU"/>
        </w:rPr>
        <w:tab/>
        <w:t>56</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8.3.3. Сведения о выпусках, обязательства эмитента по ценным бумагам которых не исполнены</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 xml:space="preserve"> (дефолт)</w:t>
      </w:r>
      <w:r w:rsidRPr="002E72D7">
        <w:rPr>
          <w:rFonts w:ascii="Times New Roman" w:eastAsia="Times New Roman" w:hAnsi="Times New Roman" w:cs="Times New Roman"/>
          <w:noProof/>
          <w:sz w:val="20"/>
          <w:szCs w:val="20"/>
          <w:lang w:eastAsia="ru-RU"/>
        </w:rPr>
        <w:tab/>
        <w:t>56</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8.4. Сведения о лице (лицах), предоставившем (предоставивших) обеспечение по облигациям</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 xml:space="preserve"> выпуска</w:t>
      </w:r>
      <w:r w:rsidRPr="002E72D7">
        <w:rPr>
          <w:rFonts w:ascii="Times New Roman" w:eastAsia="Times New Roman" w:hAnsi="Times New Roman" w:cs="Times New Roman"/>
          <w:noProof/>
          <w:sz w:val="20"/>
          <w:szCs w:val="20"/>
          <w:lang w:eastAsia="ru-RU"/>
        </w:rPr>
        <w:tab/>
        <w:t>56</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8.5. Условия обеспечения исполнения обязательств по облигациям выпуска</w:t>
      </w:r>
      <w:r w:rsidRPr="002E72D7">
        <w:rPr>
          <w:rFonts w:ascii="Times New Roman" w:eastAsia="Times New Roman" w:hAnsi="Times New Roman" w:cs="Times New Roman"/>
          <w:noProof/>
          <w:sz w:val="20"/>
          <w:szCs w:val="20"/>
          <w:lang w:eastAsia="ru-RU"/>
        </w:rPr>
        <w:tab/>
        <w:t>56</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8.5.1. Условия обеспечения исполнения обязательств по облигациям с ипотечным покрытием</w:t>
      </w:r>
      <w:r w:rsidRPr="002E72D7">
        <w:rPr>
          <w:rFonts w:ascii="Times New Roman" w:eastAsia="Times New Roman" w:hAnsi="Times New Roman" w:cs="Times New Roman"/>
          <w:noProof/>
          <w:sz w:val="20"/>
          <w:szCs w:val="20"/>
          <w:lang w:eastAsia="ru-RU"/>
        </w:rPr>
        <w:tab/>
        <w:t>56</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8.6. Сведения об организациях,осуществляющих учет прав на эмиссионные ценные бумаги эмитента56</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8.7. Сведения о законодательных актах, регулирующих вопросы импорта и экспорта капитала,</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 xml:space="preserve"> которые могут повлиять на выплату дивидендов, процентов и других платежей нерезидентам</w:t>
      </w:r>
      <w:r w:rsidRPr="002E72D7">
        <w:rPr>
          <w:rFonts w:ascii="Times New Roman" w:eastAsia="Times New Roman" w:hAnsi="Times New Roman" w:cs="Times New Roman"/>
          <w:noProof/>
          <w:sz w:val="20"/>
          <w:szCs w:val="20"/>
          <w:lang w:eastAsia="ru-RU"/>
        </w:rPr>
        <w:tab/>
        <w:t>57</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8.8. Описание порядка налогообложения доходов по размещенным и размещаемым эмиссионным</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 xml:space="preserve"> ценным бумагам эмитента</w:t>
      </w:r>
      <w:r w:rsidRPr="002E72D7">
        <w:rPr>
          <w:rFonts w:ascii="Times New Roman" w:eastAsia="Times New Roman" w:hAnsi="Times New Roman" w:cs="Times New Roman"/>
          <w:noProof/>
          <w:sz w:val="20"/>
          <w:szCs w:val="20"/>
          <w:lang w:eastAsia="ru-RU"/>
        </w:rPr>
        <w:tab/>
        <w:t>57</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 xml:space="preserve">8.9. Сведения об объявленных (начисленных) и о выплаченных дивидендах по акциям эмитента, </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а также о доходах по облигациям эмитента</w:t>
      </w:r>
      <w:r w:rsidRPr="002E72D7">
        <w:rPr>
          <w:rFonts w:ascii="Times New Roman" w:eastAsia="Times New Roman" w:hAnsi="Times New Roman" w:cs="Times New Roman"/>
          <w:noProof/>
          <w:sz w:val="20"/>
          <w:szCs w:val="20"/>
          <w:lang w:eastAsia="ru-RU"/>
        </w:rPr>
        <w:tab/>
        <w:t>59</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8.9.1. Сведения об объявленных (начисленных) и о выплаченных дивидендах по акциям эмитента</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за 5 последних завершенных финансовых лет либо за каждый завершенный финансовый год, если эмитент осуществляет свою деятельность менее 5 лет</w:t>
      </w:r>
      <w:r w:rsidRPr="002E72D7">
        <w:rPr>
          <w:rFonts w:ascii="Times New Roman" w:eastAsia="Times New Roman" w:hAnsi="Times New Roman" w:cs="Times New Roman"/>
          <w:noProof/>
          <w:sz w:val="20"/>
          <w:szCs w:val="20"/>
          <w:lang w:eastAsia="ru-RU"/>
        </w:rPr>
        <w:tab/>
        <w:t>59</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 xml:space="preserve">8.9.2. Выпуски облигаций, по которым за 5 последних завершенных финансовых лет, </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предшествующих дате окончания последнего отчетного квартала, а если эмитент осуществляет</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свою деятельность менее 5 лет - за каждый завершенный финансовый год, предшествующий дате окончания последнего отчетного квартала, выплачивался доход</w:t>
      </w:r>
      <w:r w:rsidRPr="002E72D7">
        <w:rPr>
          <w:rFonts w:ascii="Times New Roman" w:eastAsia="Times New Roman" w:hAnsi="Times New Roman" w:cs="Times New Roman"/>
          <w:noProof/>
          <w:sz w:val="20"/>
          <w:szCs w:val="20"/>
          <w:lang w:eastAsia="ru-RU"/>
        </w:rPr>
        <w:tab/>
        <w:t>60</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8.10. Иные сведения</w:t>
      </w:r>
      <w:r w:rsidRPr="002E72D7">
        <w:rPr>
          <w:rFonts w:ascii="Times New Roman" w:eastAsia="Times New Roman" w:hAnsi="Times New Roman" w:cs="Times New Roman"/>
          <w:noProof/>
          <w:sz w:val="20"/>
          <w:szCs w:val="20"/>
          <w:lang w:eastAsia="ru-RU"/>
        </w:rPr>
        <w:tab/>
        <w:t>61</w:t>
      </w:r>
    </w:p>
    <w:p w:rsidR="002E72D7" w:rsidRPr="002E72D7" w:rsidRDefault="002E72D7" w:rsidP="002E72D7">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2E72D7">
        <w:rPr>
          <w:rFonts w:ascii="Times New Roman" w:eastAsia="Times New Roman" w:hAnsi="Times New Roman" w:cs="Times New Roman"/>
          <w:noProof/>
          <w:sz w:val="20"/>
          <w:szCs w:val="20"/>
          <w:lang w:eastAsia="ru-RU"/>
        </w:rPr>
        <w:t>8.11.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sidRPr="002E72D7">
        <w:rPr>
          <w:rFonts w:ascii="Times New Roman" w:eastAsia="Times New Roman" w:hAnsi="Times New Roman" w:cs="Times New Roman"/>
          <w:noProof/>
          <w:sz w:val="20"/>
          <w:szCs w:val="20"/>
          <w:lang w:eastAsia="ru-RU"/>
        </w:rPr>
        <w:tab/>
        <w:t>61</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fldChar w:fldCharType="end"/>
      </w:r>
    </w:p>
    <w:p w:rsidR="002E72D7" w:rsidRPr="002E72D7" w:rsidRDefault="002E72D7" w:rsidP="002E72D7">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2E72D7">
        <w:rPr>
          <w:rFonts w:ascii="Times New Roman" w:eastAsia="Times New Roman" w:hAnsi="Times New Roman" w:cs="Times New Roman"/>
          <w:b/>
          <w:bCs/>
          <w:sz w:val="28"/>
          <w:szCs w:val="28"/>
          <w:lang w:eastAsia="ru-RU"/>
        </w:rPr>
        <w:t>Введение</w:t>
      </w: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Основания возникновения у эмитента обязанности осуществлять раскрытие информации в форме ежеквартального отчета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В отношении ценных бумаг эмитента осуществлена регистрация проспекта ценных бумаг</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2E72D7" w:rsidRPr="002E72D7" w:rsidRDefault="002E72D7" w:rsidP="002E72D7">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2E72D7">
        <w:rPr>
          <w:rFonts w:ascii="Times New Roman" w:eastAsia="Times New Roman" w:hAnsi="Times New Roman" w:cs="Times New Roman"/>
          <w:b/>
          <w:bCs/>
          <w:sz w:val="28"/>
          <w:szCs w:val="28"/>
          <w:lang w:eastAsia="ru-RU"/>
        </w:rPr>
        <w:br w:type="page"/>
      </w:r>
      <w:r w:rsidRPr="002E72D7">
        <w:rPr>
          <w:rFonts w:ascii="Times New Roman" w:eastAsia="Times New Roman" w:hAnsi="Times New Roman" w:cs="Times New Roman"/>
          <w:b/>
          <w:bCs/>
          <w:sz w:val="28"/>
          <w:szCs w:val="28"/>
          <w:lang w:eastAsia="ru-RU"/>
        </w:rPr>
        <w:lastRenderedPageBreak/>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1.1. Лица, входящие в состав органов управления эмитента</w:t>
      </w: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Состав совета директоров эмитента</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752"/>
        <w:gridCol w:w="1500"/>
      </w:tblGrid>
      <w:tr w:rsidR="002E72D7" w:rsidRPr="002E72D7" w:rsidTr="00927FDF">
        <w:tblPrEx>
          <w:tblCellMar>
            <w:top w:w="0" w:type="dxa"/>
            <w:bottom w:w="0" w:type="dxa"/>
          </w:tblCellMar>
        </w:tblPrEx>
        <w:tc>
          <w:tcPr>
            <w:tcW w:w="7752" w:type="dxa"/>
            <w:tcBorders>
              <w:top w:val="doub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ФИО</w:t>
            </w:r>
          </w:p>
        </w:tc>
        <w:tc>
          <w:tcPr>
            <w:tcW w:w="1500" w:type="dxa"/>
            <w:tcBorders>
              <w:top w:val="doub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Год рождения</w:t>
            </w:r>
          </w:p>
        </w:tc>
      </w:tr>
      <w:tr w:rsidR="002E72D7" w:rsidRPr="002E72D7"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Букин Олег Юрьевич (председатель)</w:t>
            </w:r>
          </w:p>
        </w:tc>
        <w:tc>
          <w:tcPr>
            <w:tcW w:w="150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1966</w:t>
            </w:r>
          </w:p>
        </w:tc>
      </w:tr>
      <w:tr w:rsidR="002E72D7" w:rsidRPr="002E72D7"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Гин Павел Михайлович</w:t>
            </w:r>
          </w:p>
        </w:tc>
        <w:tc>
          <w:tcPr>
            <w:tcW w:w="150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1974</w:t>
            </w:r>
          </w:p>
        </w:tc>
      </w:tr>
      <w:tr w:rsidR="002E72D7" w:rsidRPr="002E72D7"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Рябинина Анна Юрьевна</w:t>
            </w:r>
          </w:p>
        </w:tc>
        <w:tc>
          <w:tcPr>
            <w:tcW w:w="150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1979</w:t>
            </w:r>
          </w:p>
        </w:tc>
      </w:tr>
      <w:tr w:rsidR="002E72D7" w:rsidRPr="002E72D7"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Меньших Григорий Сергеевич</w:t>
            </w:r>
          </w:p>
        </w:tc>
        <w:tc>
          <w:tcPr>
            <w:tcW w:w="150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1979</w:t>
            </w:r>
          </w:p>
        </w:tc>
      </w:tr>
      <w:tr w:rsidR="002E72D7" w:rsidRPr="002E72D7"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Ченчиков Сергей Викторович</w:t>
            </w:r>
          </w:p>
        </w:tc>
        <w:tc>
          <w:tcPr>
            <w:tcW w:w="150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1974</w:t>
            </w:r>
          </w:p>
        </w:tc>
      </w:tr>
      <w:tr w:rsidR="002E72D7" w:rsidRPr="002E72D7"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Ерков Дмитрий Дмитриевич</w:t>
            </w:r>
          </w:p>
        </w:tc>
        <w:tc>
          <w:tcPr>
            <w:tcW w:w="150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1972</w:t>
            </w:r>
          </w:p>
        </w:tc>
      </w:tr>
      <w:tr w:rsidR="002E72D7" w:rsidRPr="002E72D7" w:rsidTr="00927FDF">
        <w:tblPrEx>
          <w:tblCellMar>
            <w:top w:w="0" w:type="dxa"/>
            <w:bottom w:w="0" w:type="dxa"/>
          </w:tblCellMar>
        </w:tblPrEx>
        <w:tc>
          <w:tcPr>
            <w:tcW w:w="7752" w:type="dxa"/>
            <w:tcBorders>
              <w:top w:val="single" w:sz="6" w:space="0" w:color="auto"/>
              <w:left w:val="double" w:sz="6" w:space="0" w:color="auto"/>
              <w:bottom w:val="doub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Стоянов Дмитрий Александрович</w:t>
            </w:r>
          </w:p>
        </w:tc>
        <w:tc>
          <w:tcPr>
            <w:tcW w:w="1500" w:type="dxa"/>
            <w:tcBorders>
              <w:top w:val="single" w:sz="6" w:space="0" w:color="auto"/>
              <w:left w:val="single" w:sz="6" w:space="0" w:color="auto"/>
              <w:bottom w:val="doub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1954</w:t>
            </w:r>
          </w:p>
        </w:tc>
      </w:tr>
    </w:tbl>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Единоличный исполнительный орган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752"/>
        <w:gridCol w:w="1500"/>
      </w:tblGrid>
      <w:tr w:rsidR="002E72D7" w:rsidRPr="002E72D7" w:rsidTr="00927FDF">
        <w:tblPrEx>
          <w:tblCellMar>
            <w:top w:w="0" w:type="dxa"/>
            <w:bottom w:w="0" w:type="dxa"/>
          </w:tblCellMar>
        </w:tblPrEx>
        <w:tc>
          <w:tcPr>
            <w:tcW w:w="7752" w:type="dxa"/>
            <w:tcBorders>
              <w:top w:val="doub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ФИО</w:t>
            </w:r>
          </w:p>
        </w:tc>
        <w:tc>
          <w:tcPr>
            <w:tcW w:w="1500" w:type="dxa"/>
            <w:tcBorders>
              <w:top w:val="doub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Год рождения</w:t>
            </w:r>
          </w:p>
        </w:tc>
      </w:tr>
      <w:tr w:rsidR="002E72D7" w:rsidRPr="002E72D7" w:rsidTr="00927FDF">
        <w:tblPrEx>
          <w:tblCellMar>
            <w:top w:w="0" w:type="dxa"/>
            <w:bottom w:w="0" w:type="dxa"/>
          </w:tblCellMar>
        </w:tblPrEx>
        <w:tc>
          <w:tcPr>
            <w:tcW w:w="7752" w:type="dxa"/>
            <w:tcBorders>
              <w:top w:val="single" w:sz="6" w:space="0" w:color="auto"/>
              <w:left w:val="double" w:sz="6" w:space="0" w:color="auto"/>
              <w:bottom w:val="doub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Герасименко Владимир Викторович</w:t>
            </w:r>
          </w:p>
        </w:tc>
        <w:tc>
          <w:tcPr>
            <w:tcW w:w="1500" w:type="dxa"/>
            <w:tcBorders>
              <w:top w:val="single" w:sz="6" w:space="0" w:color="auto"/>
              <w:left w:val="single" w:sz="6" w:space="0" w:color="auto"/>
              <w:bottom w:val="doub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1960</w:t>
            </w:r>
          </w:p>
        </w:tc>
      </w:tr>
    </w:tbl>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Состав коллегиального исполнительного органа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Коллегиальный исполнительный орган не сформирован</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1.2. Сведения о банковских счетах эмитента</w:t>
      </w: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Сведения о кредитной организации</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Полное фирменное наименование:</w:t>
      </w:r>
      <w:r w:rsidRPr="002E72D7">
        <w:rPr>
          <w:rFonts w:ascii="Times New Roman" w:eastAsia="Times New Roman" w:hAnsi="Times New Roman" w:cs="Times New Roman"/>
          <w:b/>
          <w:bCs/>
          <w:i/>
          <w:iCs/>
          <w:sz w:val="20"/>
          <w:szCs w:val="20"/>
          <w:lang w:eastAsia="ru-RU"/>
        </w:rPr>
        <w:t xml:space="preserve"> Туапсинский филиал  Открытое акционерное общество «Липецккомбанк»</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Сокращенное фирменное наименование:</w:t>
      </w:r>
      <w:r w:rsidRPr="002E72D7">
        <w:rPr>
          <w:rFonts w:ascii="Times New Roman" w:eastAsia="Times New Roman" w:hAnsi="Times New Roman" w:cs="Times New Roman"/>
          <w:b/>
          <w:bCs/>
          <w:i/>
          <w:iCs/>
          <w:sz w:val="20"/>
          <w:szCs w:val="20"/>
          <w:lang w:eastAsia="ru-RU"/>
        </w:rPr>
        <w:t xml:space="preserve"> Туапсинский филиал  ОАО «Липецккомбанк»</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Место нахождения:</w:t>
      </w:r>
      <w:r w:rsidRPr="002E72D7">
        <w:rPr>
          <w:rFonts w:ascii="Times New Roman" w:eastAsia="Times New Roman" w:hAnsi="Times New Roman" w:cs="Times New Roman"/>
          <w:b/>
          <w:bCs/>
          <w:i/>
          <w:iCs/>
          <w:sz w:val="20"/>
          <w:szCs w:val="20"/>
          <w:lang w:eastAsia="ru-RU"/>
        </w:rPr>
        <w:t xml:space="preserve"> Россия,352800, Краснодарский край, г.Туапсе, ул.Морской бульвар,2</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ИНН:</w:t>
      </w:r>
      <w:r w:rsidRPr="002E72D7">
        <w:rPr>
          <w:rFonts w:ascii="Times New Roman" w:eastAsia="Times New Roman" w:hAnsi="Times New Roman" w:cs="Times New Roman"/>
          <w:b/>
          <w:bCs/>
          <w:i/>
          <w:iCs/>
          <w:sz w:val="20"/>
          <w:szCs w:val="20"/>
          <w:lang w:eastAsia="ru-RU"/>
        </w:rPr>
        <w:t xml:space="preserve"> 4825005381</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БИК:</w:t>
      </w:r>
      <w:r w:rsidRPr="002E72D7">
        <w:rPr>
          <w:rFonts w:ascii="Times New Roman" w:eastAsia="Times New Roman" w:hAnsi="Times New Roman" w:cs="Times New Roman"/>
          <w:b/>
          <w:bCs/>
          <w:i/>
          <w:iCs/>
          <w:sz w:val="20"/>
          <w:szCs w:val="20"/>
          <w:lang w:eastAsia="ru-RU"/>
        </w:rPr>
        <w:t xml:space="preserve"> 040364518</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Номер счета:</w:t>
      </w:r>
      <w:r w:rsidRPr="002E72D7">
        <w:rPr>
          <w:rFonts w:ascii="Times New Roman" w:eastAsia="Times New Roman" w:hAnsi="Times New Roman" w:cs="Times New Roman"/>
          <w:b/>
          <w:bCs/>
          <w:i/>
          <w:iCs/>
          <w:sz w:val="20"/>
          <w:szCs w:val="20"/>
          <w:lang w:eastAsia="ru-RU"/>
        </w:rPr>
        <w:t xml:space="preserve"> 40702810205000000010</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Корр. счет:</w:t>
      </w:r>
      <w:r w:rsidRPr="002E72D7">
        <w:rPr>
          <w:rFonts w:ascii="Times New Roman" w:eastAsia="Times New Roman" w:hAnsi="Times New Roman" w:cs="Times New Roman"/>
          <w:b/>
          <w:bCs/>
          <w:i/>
          <w:iCs/>
          <w:sz w:val="20"/>
          <w:szCs w:val="20"/>
          <w:lang w:eastAsia="ru-RU"/>
        </w:rPr>
        <w:t xml:space="preserve"> 30101810200000000518</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Тип счета:</w:t>
      </w:r>
      <w:r w:rsidRPr="002E72D7">
        <w:rPr>
          <w:rFonts w:ascii="Times New Roman" w:eastAsia="Times New Roman" w:hAnsi="Times New Roman" w:cs="Times New Roman"/>
          <w:b/>
          <w:bCs/>
          <w:i/>
          <w:iCs/>
          <w:sz w:val="20"/>
          <w:szCs w:val="20"/>
          <w:lang w:eastAsia="ru-RU"/>
        </w:rPr>
        <w:t xml:space="preserve"> рублевый счет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Сведения о кредитной организации</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Полное фирменное наименование:</w:t>
      </w:r>
      <w:r w:rsidRPr="002E72D7">
        <w:rPr>
          <w:rFonts w:ascii="Times New Roman" w:eastAsia="Times New Roman" w:hAnsi="Times New Roman" w:cs="Times New Roman"/>
          <w:b/>
          <w:bCs/>
          <w:i/>
          <w:iCs/>
          <w:sz w:val="20"/>
          <w:szCs w:val="20"/>
          <w:lang w:eastAsia="ru-RU"/>
        </w:rPr>
        <w:t xml:space="preserve"> Туапсинский филиал  Открытое акционерное общество «Липецккомбанк»</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Сокращенное фирменное наименование:</w:t>
      </w:r>
      <w:r w:rsidRPr="002E72D7">
        <w:rPr>
          <w:rFonts w:ascii="Times New Roman" w:eastAsia="Times New Roman" w:hAnsi="Times New Roman" w:cs="Times New Roman"/>
          <w:b/>
          <w:bCs/>
          <w:i/>
          <w:iCs/>
          <w:sz w:val="20"/>
          <w:szCs w:val="20"/>
          <w:lang w:eastAsia="ru-RU"/>
        </w:rPr>
        <w:t xml:space="preserve"> Туапсинский филиал  ОАО «Липецккомбанк»</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Место нахождения:</w:t>
      </w:r>
      <w:r w:rsidRPr="002E72D7">
        <w:rPr>
          <w:rFonts w:ascii="Times New Roman" w:eastAsia="Times New Roman" w:hAnsi="Times New Roman" w:cs="Times New Roman"/>
          <w:b/>
          <w:bCs/>
          <w:i/>
          <w:iCs/>
          <w:sz w:val="20"/>
          <w:szCs w:val="20"/>
          <w:lang w:eastAsia="ru-RU"/>
        </w:rPr>
        <w:t xml:space="preserve"> Россия,352800, Краснодарский край, г.Туапсе, ул.Морской бульвар2</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ИНН:</w:t>
      </w:r>
      <w:r w:rsidRPr="002E72D7">
        <w:rPr>
          <w:rFonts w:ascii="Times New Roman" w:eastAsia="Times New Roman" w:hAnsi="Times New Roman" w:cs="Times New Roman"/>
          <w:b/>
          <w:bCs/>
          <w:i/>
          <w:iCs/>
          <w:sz w:val="20"/>
          <w:szCs w:val="20"/>
          <w:lang w:eastAsia="ru-RU"/>
        </w:rPr>
        <w:t xml:space="preserve"> 4825005381</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БИК:</w:t>
      </w:r>
      <w:r w:rsidRPr="002E72D7">
        <w:rPr>
          <w:rFonts w:ascii="Times New Roman" w:eastAsia="Times New Roman" w:hAnsi="Times New Roman" w:cs="Times New Roman"/>
          <w:b/>
          <w:bCs/>
          <w:i/>
          <w:iCs/>
          <w:sz w:val="20"/>
          <w:szCs w:val="20"/>
          <w:lang w:eastAsia="ru-RU"/>
        </w:rPr>
        <w:t xml:space="preserve"> 040364518</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Номер счета:</w:t>
      </w:r>
      <w:r w:rsidRPr="002E72D7">
        <w:rPr>
          <w:rFonts w:ascii="Times New Roman" w:eastAsia="Times New Roman" w:hAnsi="Times New Roman" w:cs="Times New Roman"/>
          <w:b/>
          <w:bCs/>
          <w:i/>
          <w:iCs/>
          <w:sz w:val="20"/>
          <w:szCs w:val="20"/>
          <w:lang w:eastAsia="ru-RU"/>
        </w:rPr>
        <w:t xml:space="preserve"> 40702840805000000011</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lastRenderedPageBreak/>
        <w:t>Корр. счет:</w:t>
      </w:r>
      <w:r w:rsidRPr="002E72D7">
        <w:rPr>
          <w:rFonts w:ascii="Times New Roman" w:eastAsia="Times New Roman" w:hAnsi="Times New Roman" w:cs="Times New Roman"/>
          <w:b/>
          <w:bCs/>
          <w:i/>
          <w:iCs/>
          <w:sz w:val="20"/>
          <w:szCs w:val="20"/>
          <w:lang w:eastAsia="ru-RU"/>
        </w:rPr>
        <w:t xml:space="preserve"> 30101810200000000518</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Тип счета:</w:t>
      </w:r>
      <w:r w:rsidRPr="002E72D7">
        <w:rPr>
          <w:rFonts w:ascii="Times New Roman" w:eastAsia="Times New Roman" w:hAnsi="Times New Roman" w:cs="Times New Roman"/>
          <w:b/>
          <w:bCs/>
          <w:i/>
          <w:iCs/>
          <w:sz w:val="20"/>
          <w:szCs w:val="20"/>
          <w:lang w:eastAsia="ru-RU"/>
        </w:rPr>
        <w:t xml:space="preserve"> текущий валютный счет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Сведения о кредитной организации</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Полное фирменное наименование:</w:t>
      </w:r>
      <w:r w:rsidRPr="002E72D7">
        <w:rPr>
          <w:rFonts w:ascii="Times New Roman" w:eastAsia="Times New Roman" w:hAnsi="Times New Roman" w:cs="Times New Roman"/>
          <w:b/>
          <w:bCs/>
          <w:i/>
          <w:iCs/>
          <w:sz w:val="20"/>
          <w:szCs w:val="20"/>
          <w:lang w:eastAsia="ru-RU"/>
        </w:rPr>
        <w:t xml:space="preserve"> Туапсинский филиал  Открытое акционерное общество «Липецккомбанк»</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Сокращенное фирменное наименование:</w:t>
      </w:r>
      <w:r w:rsidRPr="002E72D7">
        <w:rPr>
          <w:rFonts w:ascii="Times New Roman" w:eastAsia="Times New Roman" w:hAnsi="Times New Roman" w:cs="Times New Roman"/>
          <w:b/>
          <w:bCs/>
          <w:i/>
          <w:iCs/>
          <w:sz w:val="20"/>
          <w:szCs w:val="20"/>
          <w:lang w:eastAsia="ru-RU"/>
        </w:rPr>
        <w:t xml:space="preserve"> Туапсинский филиал ОАО «Липецккомбанк»</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Место нахождения:</w:t>
      </w:r>
      <w:r w:rsidRPr="002E72D7">
        <w:rPr>
          <w:rFonts w:ascii="Times New Roman" w:eastAsia="Times New Roman" w:hAnsi="Times New Roman" w:cs="Times New Roman"/>
          <w:b/>
          <w:bCs/>
          <w:i/>
          <w:iCs/>
          <w:sz w:val="20"/>
          <w:szCs w:val="20"/>
          <w:lang w:eastAsia="ru-RU"/>
        </w:rPr>
        <w:t xml:space="preserve"> Россия,352800, Краснодарский край, г.Туапсе, ул.Морской бульвар,2</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ИНН:</w:t>
      </w:r>
      <w:r w:rsidRPr="002E72D7">
        <w:rPr>
          <w:rFonts w:ascii="Times New Roman" w:eastAsia="Times New Roman" w:hAnsi="Times New Roman" w:cs="Times New Roman"/>
          <w:b/>
          <w:bCs/>
          <w:i/>
          <w:iCs/>
          <w:sz w:val="20"/>
          <w:szCs w:val="20"/>
          <w:lang w:eastAsia="ru-RU"/>
        </w:rPr>
        <w:t xml:space="preserve"> 4825005381</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БИК:</w:t>
      </w:r>
      <w:r w:rsidRPr="002E72D7">
        <w:rPr>
          <w:rFonts w:ascii="Times New Roman" w:eastAsia="Times New Roman" w:hAnsi="Times New Roman" w:cs="Times New Roman"/>
          <w:b/>
          <w:bCs/>
          <w:i/>
          <w:iCs/>
          <w:sz w:val="20"/>
          <w:szCs w:val="20"/>
          <w:lang w:eastAsia="ru-RU"/>
        </w:rPr>
        <w:t xml:space="preserve"> 040364518</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Номер счета:</w:t>
      </w:r>
      <w:r w:rsidRPr="002E72D7">
        <w:rPr>
          <w:rFonts w:ascii="Times New Roman" w:eastAsia="Times New Roman" w:hAnsi="Times New Roman" w:cs="Times New Roman"/>
          <w:b/>
          <w:bCs/>
          <w:i/>
          <w:iCs/>
          <w:sz w:val="20"/>
          <w:szCs w:val="20"/>
          <w:lang w:eastAsia="ru-RU"/>
        </w:rPr>
        <w:t xml:space="preserve"> 40702840105001000011</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Корр. счет:</w:t>
      </w:r>
      <w:r w:rsidRPr="002E72D7">
        <w:rPr>
          <w:rFonts w:ascii="Times New Roman" w:eastAsia="Times New Roman" w:hAnsi="Times New Roman" w:cs="Times New Roman"/>
          <w:b/>
          <w:bCs/>
          <w:i/>
          <w:iCs/>
          <w:sz w:val="20"/>
          <w:szCs w:val="20"/>
          <w:lang w:eastAsia="ru-RU"/>
        </w:rPr>
        <w:t xml:space="preserve"> 30101810200000000518</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Тип счета:</w:t>
      </w:r>
      <w:r w:rsidRPr="002E72D7">
        <w:rPr>
          <w:rFonts w:ascii="Times New Roman" w:eastAsia="Times New Roman" w:hAnsi="Times New Roman" w:cs="Times New Roman"/>
          <w:b/>
          <w:bCs/>
          <w:i/>
          <w:iCs/>
          <w:sz w:val="20"/>
          <w:szCs w:val="20"/>
          <w:lang w:eastAsia="ru-RU"/>
        </w:rPr>
        <w:t xml:space="preserve"> транзитный валютный счет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Сведения о кредитной организации</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Полное фирменное наименование:</w:t>
      </w:r>
      <w:r w:rsidRPr="002E72D7">
        <w:rPr>
          <w:rFonts w:ascii="Times New Roman" w:eastAsia="Times New Roman" w:hAnsi="Times New Roman" w:cs="Times New Roman"/>
          <w:b/>
          <w:bCs/>
          <w:i/>
          <w:iCs/>
          <w:sz w:val="20"/>
          <w:szCs w:val="20"/>
          <w:lang w:eastAsia="ru-RU"/>
        </w:rPr>
        <w:t xml:space="preserve"> Туапсинский филиал  Открытое акционерное общество «Липецккомбанк»</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Сокращенное фирменное наименование:</w:t>
      </w:r>
      <w:r w:rsidRPr="002E72D7">
        <w:rPr>
          <w:rFonts w:ascii="Times New Roman" w:eastAsia="Times New Roman" w:hAnsi="Times New Roman" w:cs="Times New Roman"/>
          <w:b/>
          <w:bCs/>
          <w:i/>
          <w:iCs/>
          <w:sz w:val="20"/>
          <w:szCs w:val="20"/>
          <w:lang w:eastAsia="ru-RU"/>
        </w:rPr>
        <w:t xml:space="preserve"> Туапсинский филиал ОАО «Липецккомбанк»</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Место нахождения:</w:t>
      </w:r>
      <w:r w:rsidRPr="002E72D7">
        <w:rPr>
          <w:rFonts w:ascii="Times New Roman" w:eastAsia="Times New Roman" w:hAnsi="Times New Roman" w:cs="Times New Roman"/>
          <w:b/>
          <w:bCs/>
          <w:i/>
          <w:iCs/>
          <w:sz w:val="20"/>
          <w:szCs w:val="20"/>
          <w:lang w:eastAsia="ru-RU"/>
        </w:rPr>
        <w:t xml:space="preserve"> Россия,352800, Краснодарский край, г.Туапсе, ул.Морской бульвар,2</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ИНН:</w:t>
      </w:r>
      <w:r w:rsidRPr="002E72D7">
        <w:rPr>
          <w:rFonts w:ascii="Times New Roman" w:eastAsia="Times New Roman" w:hAnsi="Times New Roman" w:cs="Times New Roman"/>
          <w:b/>
          <w:bCs/>
          <w:i/>
          <w:iCs/>
          <w:sz w:val="20"/>
          <w:szCs w:val="20"/>
          <w:lang w:eastAsia="ru-RU"/>
        </w:rPr>
        <w:t xml:space="preserve"> 4825005381</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БИК:</w:t>
      </w:r>
      <w:r w:rsidRPr="002E72D7">
        <w:rPr>
          <w:rFonts w:ascii="Times New Roman" w:eastAsia="Times New Roman" w:hAnsi="Times New Roman" w:cs="Times New Roman"/>
          <w:b/>
          <w:bCs/>
          <w:i/>
          <w:iCs/>
          <w:sz w:val="20"/>
          <w:szCs w:val="20"/>
          <w:lang w:eastAsia="ru-RU"/>
        </w:rPr>
        <w:t xml:space="preserve"> 040364518</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Номер счета:</w:t>
      </w:r>
      <w:r w:rsidRPr="002E72D7">
        <w:rPr>
          <w:rFonts w:ascii="Times New Roman" w:eastAsia="Times New Roman" w:hAnsi="Times New Roman" w:cs="Times New Roman"/>
          <w:b/>
          <w:bCs/>
          <w:i/>
          <w:iCs/>
          <w:sz w:val="20"/>
          <w:szCs w:val="20"/>
          <w:lang w:eastAsia="ru-RU"/>
        </w:rPr>
        <w:t xml:space="preserve"> 407022978605000000002</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Корр. счет:</w:t>
      </w:r>
      <w:r w:rsidRPr="002E72D7">
        <w:rPr>
          <w:rFonts w:ascii="Times New Roman" w:eastAsia="Times New Roman" w:hAnsi="Times New Roman" w:cs="Times New Roman"/>
          <w:b/>
          <w:bCs/>
          <w:i/>
          <w:iCs/>
          <w:sz w:val="20"/>
          <w:szCs w:val="20"/>
          <w:lang w:eastAsia="ru-RU"/>
        </w:rPr>
        <w:t xml:space="preserve"> 30101810200000000518</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Тип счета:</w:t>
      </w:r>
      <w:r w:rsidRPr="002E72D7">
        <w:rPr>
          <w:rFonts w:ascii="Times New Roman" w:eastAsia="Times New Roman" w:hAnsi="Times New Roman" w:cs="Times New Roman"/>
          <w:b/>
          <w:bCs/>
          <w:i/>
          <w:iCs/>
          <w:sz w:val="20"/>
          <w:szCs w:val="20"/>
          <w:lang w:eastAsia="ru-RU"/>
        </w:rPr>
        <w:t xml:space="preserve"> текущий валютный счет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Сведения о кредитной организации</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Полное фирменное наименование:</w:t>
      </w:r>
      <w:r w:rsidRPr="002E72D7">
        <w:rPr>
          <w:rFonts w:ascii="Times New Roman" w:eastAsia="Times New Roman" w:hAnsi="Times New Roman" w:cs="Times New Roman"/>
          <w:b/>
          <w:bCs/>
          <w:i/>
          <w:iCs/>
          <w:sz w:val="20"/>
          <w:szCs w:val="20"/>
          <w:lang w:eastAsia="ru-RU"/>
        </w:rPr>
        <w:t xml:space="preserve"> Туапсинский филиал  Открытое акционерное общество «Липецккомбанк»</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Сокращенное фирменное наименование:</w:t>
      </w:r>
      <w:r w:rsidRPr="002E72D7">
        <w:rPr>
          <w:rFonts w:ascii="Times New Roman" w:eastAsia="Times New Roman" w:hAnsi="Times New Roman" w:cs="Times New Roman"/>
          <w:b/>
          <w:bCs/>
          <w:i/>
          <w:iCs/>
          <w:sz w:val="20"/>
          <w:szCs w:val="20"/>
          <w:lang w:eastAsia="ru-RU"/>
        </w:rPr>
        <w:t xml:space="preserve"> Туапсинский филиал ОАО «Липецккомбанк»</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Место нахождения:</w:t>
      </w:r>
      <w:r w:rsidRPr="002E72D7">
        <w:rPr>
          <w:rFonts w:ascii="Times New Roman" w:eastAsia="Times New Roman" w:hAnsi="Times New Roman" w:cs="Times New Roman"/>
          <w:b/>
          <w:bCs/>
          <w:i/>
          <w:iCs/>
          <w:sz w:val="20"/>
          <w:szCs w:val="20"/>
          <w:lang w:eastAsia="ru-RU"/>
        </w:rPr>
        <w:t xml:space="preserve"> Россия,352800, Краснодарский край, г.Туапсе, ул.Морской бульвар,2</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ИНН:</w:t>
      </w:r>
      <w:r w:rsidRPr="002E72D7">
        <w:rPr>
          <w:rFonts w:ascii="Times New Roman" w:eastAsia="Times New Roman" w:hAnsi="Times New Roman" w:cs="Times New Roman"/>
          <w:b/>
          <w:bCs/>
          <w:i/>
          <w:iCs/>
          <w:sz w:val="20"/>
          <w:szCs w:val="20"/>
          <w:lang w:eastAsia="ru-RU"/>
        </w:rPr>
        <w:t xml:space="preserve"> 4825005381</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БИК:</w:t>
      </w:r>
      <w:r w:rsidRPr="002E72D7">
        <w:rPr>
          <w:rFonts w:ascii="Times New Roman" w:eastAsia="Times New Roman" w:hAnsi="Times New Roman" w:cs="Times New Roman"/>
          <w:b/>
          <w:bCs/>
          <w:i/>
          <w:iCs/>
          <w:sz w:val="20"/>
          <w:szCs w:val="20"/>
          <w:lang w:eastAsia="ru-RU"/>
        </w:rPr>
        <w:t xml:space="preserve"> 040364518</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Номер счета:</w:t>
      </w:r>
      <w:r w:rsidRPr="002E72D7">
        <w:rPr>
          <w:rFonts w:ascii="Times New Roman" w:eastAsia="Times New Roman" w:hAnsi="Times New Roman" w:cs="Times New Roman"/>
          <w:b/>
          <w:bCs/>
          <w:i/>
          <w:iCs/>
          <w:sz w:val="20"/>
          <w:szCs w:val="20"/>
          <w:lang w:eastAsia="ru-RU"/>
        </w:rPr>
        <w:t xml:space="preserve"> 40702978905001000002</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Корр. счет:</w:t>
      </w:r>
      <w:r w:rsidRPr="002E72D7">
        <w:rPr>
          <w:rFonts w:ascii="Times New Roman" w:eastAsia="Times New Roman" w:hAnsi="Times New Roman" w:cs="Times New Roman"/>
          <w:b/>
          <w:bCs/>
          <w:i/>
          <w:iCs/>
          <w:sz w:val="20"/>
          <w:szCs w:val="20"/>
          <w:lang w:eastAsia="ru-RU"/>
        </w:rPr>
        <w:t xml:space="preserve"> 30101810200000000518</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Тип счета:</w:t>
      </w:r>
      <w:r w:rsidRPr="002E72D7">
        <w:rPr>
          <w:rFonts w:ascii="Times New Roman" w:eastAsia="Times New Roman" w:hAnsi="Times New Roman" w:cs="Times New Roman"/>
          <w:b/>
          <w:bCs/>
          <w:i/>
          <w:iCs/>
          <w:sz w:val="20"/>
          <w:szCs w:val="20"/>
          <w:lang w:eastAsia="ru-RU"/>
        </w:rPr>
        <w:t xml:space="preserve"> транзитный валютный счет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Сведения о кредитной организации</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Полное фирменное наименование:</w:t>
      </w:r>
      <w:r w:rsidRPr="002E72D7">
        <w:rPr>
          <w:rFonts w:ascii="Times New Roman" w:eastAsia="Times New Roman" w:hAnsi="Times New Roman" w:cs="Times New Roman"/>
          <w:b/>
          <w:bCs/>
          <w:i/>
          <w:iCs/>
          <w:sz w:val="20"/>
          <w:szCs w:val="20"/>
          <w:lang w:eastAsia="ru-RU"/>
        </w:rPr>
        <w:t xml:space="preserve"> Туапсинское Отделение сберегательного банка №1805 Юго-Западный Сбербанк</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Сокращенное фирменное наименование:</w:t>
      </w:r>
      <w:r w:rsidRPr="002E72D7">
        <w:rPr>
          <w:rFonts w:ascii="Times New Roman" w:eastAsia="Times New Roman" w:hAnsi="Times New Roman" w:cs="Times New Roman"/>
          <w:b/>
          <w:bCs/>
          <w:i/>
          <w:iCs/>
          <w:sz w:val="20"/>
          <w:szCs w:val="20"/>
          <w:lang w:eastAsia="ru-RU"/>
        </w:rPr>
        <w:t xml:space="preserve"> Туапсинское ОСБ №1805 Юго-Западный Сбербанк</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Место нахождения:</w:t>
      </w:r>
      <w:r w:rsidRPr="002E72D7">
        <w:rPr>
          <w:rFonts w:ascii="Times New Roman" w:eastAsia="Times New Roman" w:hAnsi="Times New Roman" w:cs="Times New Roman"/>
          <w:b/>
          <w:bCs/>
          <w:i/>
          <w:iCs/>
          <w:sz w:val="20"/>
          <w:szCs w:val="20"/>
          <w:lang w:eastAsia="ru-RU"/>
        </w:rPr>
        <w:t xml:space="preserve"> Россия, 352800, Краснодарский край, г. Туапсе, ул. К. Маркса,36</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ИНН:</w:t>
      </w:r>
      <w:r w:rsidRPr="002E72D7">
        <w:rPr>
          <w:rFonts w:ascii="Times New Roman" w:eastAsia="Times New Roman" w:hAnsi="Times New Roman" w:cs="Times New Roman"/>
          <w:b/>
          <w:bCs/>
          <w:i/>
          <w:iCs/>
          <w:sz w:val="20"/>
          <w:szCs w:val="20"/>
          <w:lang w:eastAsia="ru-RU"/>
        </w:rPr>
        <w:t xml:space="preserve"> 7707083893</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БИК:</w:t>
      </w:r>
      <w:r w:rsidRPr="002E72D7">
        <w:rPr>
          <w:rFonts w:ascii="Times New Roman" w:eastAsia="Times New Roman" w:hAnsi="Times New Roman" w:cs="Times New Roman"/>
          <w:b/>
          <w:bCs/>
          <w:i/>
          <w:iCs/>
          <w:sz w:val="20"/>
          <w:szCs w:val="20"/>
          <w:lang w:eastAsia="ru-RU"/>
        </w:rPr>
        <w:t xml:space="preserve"> 046015602</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Номер счета:</w:t>
      </w:r>
      <w:r w:rsidRPr="002E72D7">
        <w:rPr>
          <w:rFonts w:ascii="Times New Roman" w:eastAsia="Times New Roman" w:hAnsi="Times New Roman" w:cs="Times New Roman"/>
          <w:b/>
          <w:bCs/>
          <w:i/>
          <w:iCs/>
          <w:sz w:val="20"/>
          <w:szCs w:val="20"/>
          <w:lang w:eastAsia="ru-RU"/>
        </w:rPr>
        <w:t xml:space="preserve"> 40702810930050000159</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Корр. счет:</w:t>
      </w:r>
      <w:r w:rsidRPr="002E72D7">
        <w:rPr>
          <w:rFonts w:ascii="Times New Roman" w:eastAsia="Times New Roman" w:hAnsi="Times New Roman" w:cs="Times New Roman"/>
          <w:b/>
          <w:bCs/>
          <w:i/>
          <w:iCs/>
          <w:sz w:val="20"/>
          <w:szCs w:val="20"/>
          <w:lang w:eastAsia="ru-RU"/>
        </w:rPr>
        <w:t xml:space="preserve"> 30101810600000000602</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Тип счета:</w:t>
      </w:r>
      <w:r w:rsidRPr="002E72D7">
        <w:rPr>
          <w:rFonts w:ascii="Times New Roman" w:eastAsia="Times New Roman" w:hAnsi="Times New Roman" w:cs="Times New Roman"/>
          <w:b/>
          <w:bCs/>
          <w:i/>
          <w:iCs/>
          <w:sz w:val="20"/>
          <w:szCs w:val="20"/>
          <w:lang w:eastAsia="ru-RU"/>
        </w:rPr>
        <w:t xml:space="preserve"> рублевый счет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1.3. Сведения об аудиторе (аудиторах)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 xml:space="preserve">Аудитор (аудиторы), осуществляющий независимую проверку бухгалтерского учета и финансовой (бухгалтерской) отчетности эмитента, на основании заключенного с ним договора, а также об аудиторе (аудиторах), утвержденном (выбранном) для аудита годовой финансовой (бухгалтерской) отчетности </w:t>
      </w:r>
      <w:r w:rsidRPr="002E72D7">
        <w:rPr>
          <w:rFonts w:ascii="Times New Roman" w:eastAsia="Times New Roman" w:hAnsi="Times New Roman" w:cs="Times New Roman"/>
          <w:sz w:val="20"/>
          <w:szCs w:val="20"/>
          <w:lang w:eastAsia="ru-RU"/>
        </w:rPr>
        <w:lastRenderedPageBreak/>
        <w:t>эмитента по итогам текущего или завершенного финансового года: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Полное фирменное наименование:</w:t>
      </w:r>
      <w:r w:rsidRPr="002E72D7">
        <w:rPr>
          <w:rFonts w:ascii="Times New Roman" w:eastAsia="Times New Roman" w:hAnsi="Times New Roman" w:cs="Times New Roman"/>
          <w:b/>
          <w:bCs/>
          <w:i/>
          <w:iCs/>
          <w:sz w:val="20"/>
          <w:szCs w:val="20"/>
          <w:lang w:eastAsia="ru-RU"/>
        </w:rPr>
        <w:t xml:space="preserve"> Общество с ограниченной ответственностью "Научно-практический центр экономики и права-Аудиторская служба "Экономика"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Сокращенное фирменное наименование:</w:t>
      </w:r>
      <w:r w:rsidRPr="002E72D7">
        <w:rPr>
          <w:rFonts w:ascii="Times New Roman" w:eastAsia="Times New Roman" w:hAnsi="Times New Roman" w:cs="Times New Roman"/>
          <w:b/>
          <w:bCs/>
          <w:i/>
          <w:iCs/>
          <w:sz w:val="20"/>
          <w:szCs w:val="20"/>
          <w:lang w:eastAsia="ru-RU"/>
        </w:rPr>
        <w:t xml:space="preserve"> ООО НПЦ Аудиторская служба "Экономика"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Место нахождения:</w:t>
      </w:r>
      <w:r w:rsidRPr="002E72D7">
        <w:rPr>
          <w:rFonts w:ascii="Times New Roman" w:eastAsia="Times New Roman" w:hAnsi="Times New Roman" w:cs="Times New Roman"/>
          <w:b/>
          <w:bCs/>
          <w:i/>
          <w:iCs/>
          <w:sz w:val="20"/>
          <w:szCs w:val="20"/>
          <w:lang w:eastAsia="ru-RU"/>
        </w:rPr>
        <w:t xml:space="preserve"> 353440, г.Анапа, ул.Шевченко, д.1а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ИНН:</w:t>
      </w:r>
      <w:r w:rsidRPr="002E72D7">
        <w:rPr>
          <w:rFonts w:ascii="Times New Roman" w:eastAsia="Times New Roman" w:hAnsi="Times New Roman" w:cs="Times New Roman"/>
          <w:b/>
          <w:bCs/>
          <w:i/>
          <w:iCs/>
          <w:sz w:val="20"/>
          <w:szCs w:val="20"/>
          <w:lang w:eastAsia="ru-RU"/>
        </w:rPr>
        <w:t xml:space="preserve"> 2301026359</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ОГРН:</w:t>
      </w:r>
      <w:r w:rsidRPr="002E72D7">
        <w:rPr>
          <w:rFonts w:ascii="Times New Roman" w:eastAsia="Times New Roman" w:hAnsi="Times New Roman" w:cs="Times New Roman"/>
          <w:b/>
          <w:bCs/>
          <w:i/>
          <w:iCs/>
          <w:sz w:val="20"/>
          <w:szCs w:val="20"/>
          <w:lang w:eastAsia="ru-RU"/>
        </w:rPr>
        <w:t xml:space="preserve"> 1022300509197</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Телефон:</w:t>
      </w:r>
      <w:r w:rsidRPr="002E72D7">
        <w:rPr>
          <w:rFonts w:ascii="Times New Roman" w:eastAsia="Times New Roman" w:hAnsi="Times New Roman" w:cs="Times New Roman"/>
          <w:b/>
          <w:bCs/>
          <w:i/>
          <w:iCs/>
          <w:sz w:val="20"/>
          <w:szCs w:val="20"/>
          <w:lang w:eastAsia="ru-RU"/>
        </w:rPr>
        <w:t xml:space="preserve"> (86133) 5-02-37; (86133) 3-21-00</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Факс:</w:t>
      </w:r>
      <w:r w:rsidRPr="002E72D7">
        <w:rPr>
          <w:rFonts w:ascii="Times New Roman" w:eastAsia="Times New Roman" w:hAnsi="Times New Roman" w:cs="Times New Roman"/>
          <w:b/>
          <w:bCs/>
          <w:i/>
          <w:iCs/>
          <w:sz w:val="20"/>
          <w:szCs w:val="20"/>
          <w:lang w:eastAsia="ru-RU"/>
        </w:rPr>
        <w:t xml:space="preserve"> (86133) 5-02-37</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Адрес электронной почты:</w:t>
      </w:r>
      <w:r w:rsidRPr="002E72D7">
        <w:rPr>
          <w:rFonts w:ascii="Times New Roman" w:eastAsia="Times New Roman" w:hAnsi="Times New Roman" w:cs="Times New Roman"/>
          <w:b/>
          <w:bCs/>
          <w:i/>
          <w:iCs/>
          <w:sz w:val="20"/>
          <w:szCs w:val="20"/>
          <w:lang w:eastAsia="ru-RU"/>
        </w:rPr>
        <w:t xml:space="preserve"> johnny25@mail.ru</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Данные о лицензии на осуществление аудиторской деятельности</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Лицензии на осуществление аудиторской деятельности не имеет, является членом саморегулируемой организации аудиторов</w:t>
      </w: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Данные о членстве аудитора в саморегулируемых организациях аудиторов</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Сведения о членстве аудитора в коллегиях, ассоциациях или иных профессиональных объединениях (организациях):</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b/>
          <w:bCs/>
          <w:i/>
          <w:iCs/>
          <w:sz w:val="20"/>
          <w:szCs w:val="20"/>
          <w:lang w:eastAsia="ru-RU"/>
        </w:rPr>
        <w:t>ООО НПЦ Аудиторская служба "Экономика" является членом саморегулируемой организации - Некоммерческое партнерство "Московская аудиторская палата". Свидетельство от 30.04.2010г., ОРНЗ 11003005157, запись в реестре сделана 01.04.2010г.</w:t>
      </w: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Финансовый год (годы), за который (за которые) аудитором проводилась независимая проверка бухгалтерского учета и финансовой (бухгалтерской) отчетности эмитента</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tblGrid>
      <w:tr w:rsidR="002E72D7" w:rsidRPr="002E72D7" w:rsidTr="00927FDF">
        <w:tblPrEx>
          <w:tblCellMar>
            <w:top w:w="0" w:type="dxa"/>
            <w:bottom w:w="0" w:type="dxa"/>
          </w:tblCellMar>
        </w:tblPrEx>
        <w:tc>
          <w:tcPr>
            <w:tcW w:w="1332" w:type="dxa"/>
            <w:tcBorders>
              <w:top w:val="double" w:sz="6" w:space="0" w:color="auto"/>
              <w:left w:val="doub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Год</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doub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2011</w:t>
            </w:r>
          </w:p>
        </w:tc>
      </w:tr>
    </w:tbl>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Факторов, которые могут оказать влияние на независимость аудитора от эмитента, а также существенных интересов, связывающих аудитора (должностных лиц аудитора) с эмитентом (должностными лицами эмитента), нет</w:t>
      </w: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Порядок выбора аудитора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Наличие процедуры тендера, связанного с выбором аудитора, и его основные условия:</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b/>
          <w:bCs/>
          <w:i/>
          <w:iCs/>
          <w:sz w:val="20"/>
          <w:szCs w:val="20"/>
          <w:lang w:eastAsia="ru-RU"/>
        </w:rPr>
        <w:t>Аудитор ООО НПЦ Аудиторская служба "Экономика" выбран в результате конкурсного отбора, состоявшегося 27.04.2011г.</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b/>
          <w:bCs/>
          <w:i/>
          <w:iCs/>
          <w:sz w:val="20"/>
          <w:szCs w:val="20"/>
          <w:lang w:eastAsia="ru-RU"/>
        </w:rPr>
        <w:t>Утвержден  решением годового общего собрания акционеров Общества 30 июня 2011 г.(протокол № 1/2011 от 01.07.2011г.)</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Указывается информация о работах, проводимых аудитором в рамках специальных аудиторских заданий:</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b/>
          <w:bCs/>
          <w:i/>
          <w:iCs/>
          <w:sz w:val="20"/>
          <w:szCs w:val="20"/>
          <w:lang w:eastAsia="ru-RU"/>
        </w:rPr>
        <w:t>Специальных аудиторских заданий аудитору не ставилось.</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каждого из пяти последних завершенных финансовых лет, за которые аудитором проводилась независимая проверка бухгалтерского учета и финансовой (бухгалтерской) отчетности эмитента:</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b/>
          <w:bCs/>
          <w:i/>
          <w:iCs/>
          <w:sz w:val="20"/>
          <w:szCs w:val="20"/>
          <w:lang w:eastAsia="ru-RU"/>
        </w:rPr>
        <w:t>Порядок определения размера вознаграждения аудитора – по результатам конкурса. Размер вознаграждения - 250 000 руб. в соответствии с договором №02-344/22-11 от 15.07.2011г.</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Приводится информация о наличии отсроченных и просроченных платежей за оказанные аудитором услуги:</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b/>
          <w:bCs/>
          <w:i/>
          <w:iCs/>
          <w:sz w:val="20"/>
          <w:szCs w:val="20"/>
          <w:lang w:eastAsia="ru-RU"/>
        </w:rPr>
        <w:t>Отсроченные и просроченные платежи отсутствуют.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lastRenderedPageBreak/>
        <w:t>1.4. Сведения об оценщике (оценщиках)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Оценщики эмитентом не привлекались</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1.5. Сведения о консультантах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Финансовые консультанты эмитентом не привлекались</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1.6. Сведения об иных лицах, подписавших ежеквартальный отчет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ФИО:</w:t>
      </w:r>
      <w:r w:rsidRPr="002E72D7">
        <w:rPr>
          <w:rFonts w:ascii="Times New Roman" w:eastAsia="Times New Roman" w:hAnsi="Times New Roman" w:cs="Times New Roman"/>
          <w:b/>
          <w:bCs/>
          <w:i/>
          <w:iCs/>
          <w:sz w:val="20"/>
          <w:szCs w:val="20"/>
          <w:lang w:eastAsia="ru-RU"/>
        </w:rPr>
        <w:t xml:space="preserve"> Рогоманова Ольга Викторовна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Год рождения:</w:t>
      </w:r>
      <w:r w:rsidRPr="002E72D7">
        <w:rPr>
          <w:rFonts w:ascii="Times New Roman" w:eastAsia="Times New Roman" w:hAnsi="Times New Roman" w:cs="Times New Roman"/>
          <w:b/>
          <w:bCs/>
          <w:i/>
          <w:iCs/>
          <w:sz w:val="20"/>
          <w:szCs w:val="20"/>
          <w:lang w:eastAsia="ru-RU"/>
        </w:rPr>
        <w:t xml:space="preserve"> 1957</w:t>
      </w: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Сведения об основном месте работы:</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Организация:</w:t>
      </w:r>
      <w:r w:rsidRPr="002E72D7">
        <w:rPr>
          <w:rFonts w:ascii="Times New Roman" w:eastAsia="Times New Roman" w:hAnsi="Times New Roman" w:cs="Times New Roman"/>
          <w:b/>
          <w:bCs/>
          <w:i/>
          <w:iCs/>
          <w:sz w:val="20"/>
          <w:szCs w:val="20"/>
          <w:lang w:eastAsia="ru-RU"/>
        </w:rPr>
        <w:t xml:space="preserve"> ОАО "Туапсинский судоремонтный завод"</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Должность:</w:t>
      </w:r>
      <w:r w:rsidRPr="002E72D7">
        <w:rPr>
          <w:rFonts w:ascii="Times New Roman" w:eastAsia="Times New Roman" w:hAnsi="Times New Roman" w:cs="Times New Roman"/>
          <w:b/>
          <w:bCs/>
          <w:i/>
          <w:iCs/>
          <w:sz w:val="20"/>
          <w:szCs w:val="20"/>
          <w:lang w:eastAsia="ru-RU"/>
        </w:rPr>
        <w:t xml:space="preserve"> Главный бухгалтер</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2E72D7">
        <w:rPr>
          <w:rFonts w:ascii="Times New Roman" w:eastAsia="Times New Roman" w:hAnsi="Times New Roman" w:cs="Times New Roman"/>
          <w:b/>
          <w:bCs/>
          <w:sz w:val="28"/>
          <w:szCs w:val="28"/>
          <w:lang w:eastAsia="ru-RU"/>
        </w:rPr>
        <w:t>II. Основная информация о финансово-экономическом состоянии эмитента</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2.1. Показатели финансово-экономической деятельности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Не указывается в отчете за 4 квартал</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2.2. Рыночная капитализация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Не указывается эмитентами, обыкновенные именные акции которых не допущены к обращению организатором торговли</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2.3. Обязательства эмитента</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2.3.1. Кредиторская задолженность</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Не указывается в отчете за 4 квартал</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2.3.2. Кредитная история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Исполнение эмитентом обязательств по действовавшим в течение 5 последних завершенных финансовых лет либо за каждый завершенный финансовый год, если эмитент осуществляет свою деятельность менее 5 лет, и действующим на дату окончания отчетного квартала кредитным договорам и/или договорам займа, сумма основного долга по которым составляет 5 и более процентов балансовой стоимости активов эмитента на дату последнего завершенного отчетного квартала, предшествующего заключению соответствующего договора, а также иным кредитным договорам и/или договорам займа, которые эмитент считает для себя существенными.</w:t>
      </w:r>
      <w:r w:rsidRPr="002E72D7">
        <w:rPr>
          <w:rFonts w:ascii="Times New Roman" w:eastAsia="Times New Roman" w:hAnsi="Times New Roman" w:cs="Times New Roman"/>
          <w:sz w:val="20"/>
          <w:szCs w:val="20"/>
          <w:lang w:eastAsia="ru-RU"/>
        </w:rPr>
        <w:br/>
        <w:t>В случае, если эмитентом осуществлялась эмиссия облигаций, описывается исполнение эмитентом обязательств по каждому выпуску облигаций, совокупная номинальная стоимость которых составляет 5 и более процентов балансовой стоимости активов эмитента на дату окончания последнего завершенного квартала, предшествующего государственной регистрации отчета об итогах выпуска облигаций, а в случае, если размещение облигаций не завершено или по иным причинам не осуществлена государственная регистрация отчета об итогах их выпуска, - на дату окончания последнего завершенного квартала, предшествующего государственной регистрации выпуска облигаций</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772"/>
        <w:gridCol w:w="1700"/>
        <w:gridCol w:w="1500"/>
        <w:gridCol w:w="880"/>
        <w:gridCol w:w="1700"/>
        <w:gridCol w:w="1700"/>
      </w:tblGrid>
      <w:tr w:rsidR="002E72D7" w:rsidRPr="002E72D7" w:rsidTr="00927FDF">
        <w:tblPrEx>
          <w:tblCellMar>
            <w:top w:w="0" w:type="dxa"/>
            <w:bottom w:w="0" w:type="dxa"/>
          </w:tblCellMar>
        </w:tblPrEx>
        <w:tc>
          <w:tcPr>
            <w:tcW w:w="1772" w:type="dxa"/>
            <w:tcBorders>
              <w:top w:val="doub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обязательства</w:t>
            </w:r>
          </w:p>
        </w:tc>
        <w:tc>
          <w:tcPr>
            <w:tcW w:w="1700" w:type="dxa"/>
            <w:tcBorders>
              <w:top w:val="doub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кредитора (займодавца)</w:t>
            </w:r>
          </w:p>
        </w:tc>
        <w:tc>
          <w:tcPr>
            <w:tcW w:w="1500" w:type="dxa"/>
            <w:tcBorders>
              <w:top w:val="doub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Сумма основного долга</w:t>
            </w:r>
          </w:p>
        </w:tc>
        <w:tc>
          <w:tcPr>
            <w:tcW w:w="880" w:type="dxa"/>
            <w:tcBorders>
              <w:top w:val="doub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Валюта</w:t>
            </w:r>
          </w:p>
        </w:tc>
        <w:tc>
          <w:tcPr>
            <w:tcW w:w="1700" w:type="dxa"/>
            <w:tcBorders>
              <w:top w:val="doub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Срок кредита (займа) / срок погашения</w:t>
            </w:r>
          </w:p>
        </w:tc>
        <w:tc>
          <w:tcPr>
            <w:tcW w:w="1700" w:type="dxa"/>
            <w:tcBorders>
              <w:top w:val="doub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Наличие просрочки исполнения обязательства в части выплаты суммы основного долга и/или установленных процентов, срок просрочки, дней</w:t>
            </w:r>
          </w:p>
        </w:tc>
      </w:tr>
      <w:tr w:rsidR="002E72D7" w:rsidRPr="002E72D7"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 xml:space="preserve">Договор возобновляемой </w:t>
            </w:r>
            <w:r w:rsidRPr="002E72D7">
              <w:rPr>
                <w:rFonts w:ascii="Times New Roman" w:eastAsia="Times New Roman" w:hAnsi="Times New Roman" w:cs="Times New Roman"/>
                <w:sz w:val="20"/>
                <w:szCs w:val="20"/>
                <w:lang w:eastAsia="ru-RU"/>
              </w:rPr>
              <w:lastRenderedPageBreak/>
              <w:t>кредитной линии №58/07 от 25.04.2007 г.</w:t>
            </w:r>
          </w:p>
        </w:tc>
        <w:tc>
          <w:tcPr>
            <w:tcW w:w="170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lastRenderedPageBreak/>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10 000 000</w:t>
            </w:r>
          </w:p>
        </w:tc>
        <w:tc>
          <w:tcPr>
            <w:tcW w:w="8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24.07.2007г.</w:t>
            </w:r>
          </w:p>
        </w:tc>
        <w:tc>
          <w:tcPr>
            <w:tcW w:w="170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Отсутствует</w:t>
            </w:r>
          </w:p>
        </w:tc>
      </w:tr>
      <w:tr w:rsidR="002E72D7" w:rsidRPr="002E72D7"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lastRenderedPageBreak/>
              <w:t>Договор возобновляемой кредитной линии №68/07 от 20.07.2007г.</w:t>
            </w:r>
          </w:p>
        </w:tc>
        <w:tc>
          <w:tcPr>
            <w:tcW w:w="170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10 000 000</w:t>
            </w:r>
          </w:p>
        </w:tc>
        <w:tc>
          <w:tcPr>
            <w:tcW w:w="8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19.10.2007г.</w:t>
            </w:r>
          </w:p>
        </w:tc>
        <w:tc>
          <w:tcPr>
            <w:tcW w:w="170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Отсутствует</w:t>
            </w:r>
          </w:p>
        </w:tc>
      </w:tr>
      <w:tr w:rsidR="002E72D7" w:rsidRPr="002E72D7"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Договор кредитования банковского счета(овердрафт)№77/07 от 11.10.2007г.</w:t>
            </w:r>
          </w:p>
        </w:tc>
        <w:tc>
          <w:tcPr>
            <w:tcW w:w="170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6 000 000</w:t>
            </w:r>
          </w:p>
        </w:tc>
        <w:tc>
          <w:tcPr>
            <w:tcW w:w="8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08.02.2008г.</w:t>
            </w:r>
          </w:p>
        </w:tc>
        <w:tc>
          <w:tcPr>
            <w:tcW w:w="170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Отсутствует</w:t>
            </w:r>
          </w:p>
        </w:tc>
      </w:tr>
      <w:tr w:rsidR="002E72D7" w:rsidRPr="002E72D7"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Договор кредитования банковского счета (овердрафт) №91/08 от 13.03.2008г.</w:t>
            </w:r>
          </w:p>
        </w:tc>
        <w:tc>
          <w:tcPr>
            <w:tcW w:w="170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7 000 000</w:t>
            </w:r>
          </w:p>
        </w:tc>
        <w:tc>
          <w:tcPr>
            <w:tcW w:w="8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11.07.2008г.</w:t>
            </w:r>
          </w:p>
        </w:tc>
        <w:tc>
          <w:tcPr>
            <w:tcW w:w="170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Отсутствует</w:t>
            </w:r>
          </w:p>
        </w:tc>
      </w:tr>
      <w:tr w:rsidR="002E72D7" w:rsidRPr="002E72D7"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Договор кредитования банковского счета(овердрафт) №107/08 от 24.07.2008г.</w:t>
            </w:r>
          </w:p>
        </w:tc>
        <w:tc>
          <w:tcPr>
            <w:tcW w:w="170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7 000 000</w:t>
            </w:r>
          </w:p>
        </w:tc>
        <w:tc>
          <w:tcPr>
            <w:tcW w:w="8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21.11.2008г.</w:t>
            </w:r>
          </w:p>
        </w:tc>
        <w:tc>
          <w:tcPr>
            <w:tcW w:w="170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Отсутствует</w:t>
            </w:r>
          </w:p>
        </w:tc>
      </w:tr>
      <w:tr w:rsidR="002E72D7" w:rsidRPr="002E72D7"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Договор возобновляемой кредитной линии №98/08 от 04.05.2008г.</w:t>
            </w:r>
          </w:p>
        </w:tc>
        <w:tc>
          <w:tcPr>
            <w:tcW w:w="170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10 000 000</w:t>
            </w:r>
          </w:p>
        </w:tc>
        <w:tc>
          <w:tcPr>
            <w:tcW w:w="8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03.11.2008г.</w:t>
            </w:r>
          </w:p>
        </w:tc>
        <w:tc>
          <w:tcPr>
            <w:tcW w:w="170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Отсутствует</w:t>
            </w:r>
          </w:p>
        </w:tc>
      </w:tr>
      <w:tr w:rsidR="002E72D7" w:rsidRPr="002E72D7"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Договор возобновляемой кредитной линии №126/09 от 29.05.2009г.</w:t>
            </w:r>
          </w:p>
        </w:tc>
        <w:tc>
          <w:tcPr>
            <w:tcW w:w="170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10 000 000</w:t>
            </w:r>
          </w:p>
        </w:tc>
        <w:tc>
          <w:tcPr>
            <w:tcW w:w="8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28.05.2010г.</w:t>
            </w:r>
          </w:p>
        </w:tc>
        <w:tc>
          <w:tcPr>
            <w:tcW w:w="170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Отсутствует</w:t>
            </w:r>
          </w:p>
        </w:tc>
      </w:tr>
      <w:tr w:rsidR="002E72D7" w:rsidRPr="002E72D7"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Договор возобновляемой кредитной линии № 148/10 28.06.2010г. Дополнительное соглашение №1 от 27.06.2011г.</w:t>
            </w:r>
          </w:p>
        </w:tc>
        <w:tc>
          <w:tcPr>
            <w:tcW w:w="170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15 000 000</w:t>
            </w:r>
          </w:p>
        </w:tc>
        <w:tc>
          <w:tcPr>
            <w:tcW w:w="8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26.06.2012г.</w:t>
            </w:r>
          </w:p>
        </w:tc>
        <w:tc>
          <w:tcPr>
            <w:tcW w:w="170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Отсутствует</w:t>
            </w:r>
          </w:p>
        </w:tc>
      </w:tr>
      <w:tr w:rsidR="002E72D7" w:rsidRPr="002E72D7" w:rsidTr="00927FDF">
        <w:tblPrEx>
          <w:tblCellMar>
            <w:top w:w="0" w:type="dxa"/>
            <w:bottom w:w="0" w:type="dxa"/>
          </w:tblCellMar>
        </w:tblPrEx>
        <w:tc>
          <w:tcPr>
            <w:tcW w:w="1772" w:type="dxa"/>
            <w:tcBorders>
              <w:top w:val="single" w:sz="6" w:space="0" w:color="auto"/>
              <w:left w:val="double" w:sz="6" w:space="0" w:color="auto"/>
              <w:bottom w:val="doub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Договор целевого займа №07/03-400 от 16.12.2010г.</w:t>
            </w:r>
          </w:p>
        </w:tc>
        <w:tc>
          <w:tcPr>
            <w:tcW w:w="1700" w:type="dxa"/>
            <w:tcBorders>
              <w:top w:val="single" w:sz="6" w:space="0" w:color="auto"/>
              <w:left w:val="single" w:sz="6" w:space="0" w:color="auto"/>
              <w:bottom w:val="doub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ОАО "Туапсинский морской торговый порт"</w:t>
            </w:r>
          </w:p>
        </w:tc>
        <w:tc>
          <w:tcPr>
            <w:tcW w:w="1500" w:type="dxa"/>
            <w:tcBorders>
              <w:top w:val="single" w:sz="6" w:space="0" w:color="auto"/>
              <w:left w:val="single" w:sz="6" w:space="0" w:color="auto"/>
              <w:bottom w:val="doub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17 800 000</w:t>
            </w:r>
          </w:p>
        </w:tc>
        <w:tc>
          <w:tcPr>
            <w:tcW w:w="880" w:type="dxa"/>
            <w:tcBorders>
              <w:top w:val="single" w:sz="6" w:space="0" w:color="auto"/>
              <w:left w:val="single" w:sz="6" w:space="0" w:color="auto"/>
              <w:bottom w:val="doub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doub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15.12.2011г.</w:t>
            </w:r>
          </w:p>
        </w:tc>
        <w:tc>
          <w:tcPr>
            <w:tcW w:w="1700" w:type="dxa"/>
            <w:tcBorders>
              <w:top w:val="single" w:sz="6" w:space="0" w:color="auto"/>
              <w:left w:val="single" w:sz="6" w:space="0" w:color="auto"/>
              <w:bottom w:val="doub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Отсутствует</w:t>
            </w:r>
          </w:p>
        </w:tc>
      </w:tr>
    </w:tbl>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2.3.3. Обязательства эмитента из обеспечения, предоставленного третьим лицам</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Указанные обязательства отсутствуют</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2.3.4. Прочие обязательства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Прочих обязательств, не отраженных в бухгалтерском балансе,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lastRenderedPageBreak/>
        <w:t>2.4. Цели эмиссии и направления использования средств, полученных в результате размещения эмиссионных ценных бумаг</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В отчетном квартале эмитентом не осуществлялось размещение ценных бумаг путем подписки</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2.5. Риски, связанные с приобретением размещаемых (размещенных) эмиссионных ценных бумаг</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Политика эмитента в области управления рисками:</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b/>
          <w:bCs/>
          <w:i/>
          <w:iCs/>
          <w:sz w:val="20"/>
          <w:szCs w:val="20"/>
          <w:lang w:eastAsia="ru-RU"/>
        </w:rPr>
        <w:t>Политика эмитента в области управления рисками:</w:t>
      </w:r>
      <w:r w:rsidRPr="002E72D7">
        <w:rPr>
          <w:rFonts w:ascii="Times New Roman" w:eastAsia="Times New Roman" w:hAnsi="Times New Roman" w:cs="Times New Roman"/>
          <w:b/>
          <w:bCs/>
          <w:i/>
          <w:iCs/>
          <w:sz w:val="20"/>
          <w:szCs w:val="20"/>
          <w:lang w:eastAsia="ru-RU"/>
        </w:rPr>
        <w:br/>
        <w:t>Негативное влияние на основную деятельность и финансовый результат Эмитента могут оказывать следующие факторы:</w:t>
      </w:r>
      <w:r w:rsidRPr="002E72D7">
        <w:rPr>
          <w:rFonts w:ascii="Times New Roman" w:eastAsia="Times New Roman" w:hAnsi="Times New Roman" w:cs="Times New Roman"/>
          <w:b/>
          <w:bCs/>
          <w:i/>
          <w:iCs/>
          <w:sz w:val="20"/>
          <w:szCs w:val="20"/>
          <w:lang w:eastAsia="ru-RU"/>
        </w:rPr>
        <w:br/>
        <w:t>• отраслевые риски;</w:t>
      </w:r>
      <w:r w:rsidRPr="002E72D7">
        <w:rPr>
          <w:rFonts w:ascii="Times New Roman" w:eastAsia="Times New Roman" w:hAnsi="Times New Roman" w:cs="Times New Roman"/>
          <w:b/>
          <w:bCs/>
          <w:i/>
          <w:iCs/>
          <w:sz w:val="20"/>
          <w:szCs w:val="20"/>
          <w:lang w:eastAsia="ru-RU"/>
        </w:rPr>
        <w:br/>
        <w:t>• страновые и региональные риски;</w:t>
      </w:r>
      <w:r w:rsidRPr="002E72D7">
        <w:rPr>
          <w:rFonts w:ascii="Times New Roman" w:eastAsia="Times New Roman" w:hAnsi="Times New Roman" w:cs="Times New Roman"/>
          <w:b/>
          <w:bCs/>
          <w:i/>
          <w:iCs/>
          <w:sz w:val="20"/>
          <w:szCs w:val="20"/>
          <w:lang w:eastAsia="ru-RU"/>
        </w:rPr>
        <w:br/>
        <w:t>• финансовые риски;</w:t>
      </w:r>
      <w:r w:rsidRPr="002E72D7">
        <w:rPr>
          <w:rFonts w:ascii="Times New Roman" w:eastAsia="Times New Roman" w:hAnsi="Times New Roman" w:cs="Times New Roman"/>
          <w:b/>
          <w:bCs/>
          <w:i/>
          <w:iCs/>
          <w:sz w:val="20"/>
          <w:szCs w:val="20"/>
          <w:lang w:eastAsia="ru-RU"/>
        </w:rPr>
        <w:br/>
        <w:t>• правовые риски;</w:t>
      </w:r>
      <w:r w:rsidRPr="002E72D7">
        <w:rPr>
          <w:rFonts w:ascii="Times New Roman" w:eastAsia="Times New Roman" w:hAnsi="Times New Roman" w:cs="Times New Roman"/>
          <w:b/>
          <w:bCs/>
          <w:i/>
          <w:iCs/>
          <w:sz w:val="20"/>
          <w:szCs w:val="20"/>
          <w:lang w:eastAsia="ru-RU"/>
        </w:rPr>
        <w:br/>
        <w:t>• риски, связанные с деятельностью Эмитента.</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2.5.1. Отраслевые риски</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 xml:space="preserve">Влияние возможного ухудшения ситуации в отрасли эмитента на его деятельность и исполнение обязательств по ценным бумагам: </w:t>
      </w:r>
      <w:r w:rsidRPr="002E72D7">
        <w:rPr>
          <w:rFonts w:ascii="Times New Roman" w:eastAsia="Times New Roman" w:hAnsi="Times New Roman" w:cs="Times New Roman"/>
          <w:b/>
          <w:bCs/>
          <w:i/>
          <w:iCs/>
          <w:sz w:val="20"/>
          <w:szCs w:val="20"/>
          <w:lang w:eastAsia="ru-RU"/>
        </w:rPr>
        <w:br/>
        <w:t xml:space="preserve">Влияние данного вида риска оказывает несущественное влияние на финансовые результаты деятельности Эмитента и исполнение обязательств по ценным бумагам по причинам, описанным ниже. </w:t>
      </w:r>
      <w:r w:rsidRPr="002E72D7">
        <w:rPr>
          <w:rFonts w:ascii="Times New Roman" w:eastAsia="Times New Roman" w:hAnsi="Times New Roman" w:cs="Times New Roman"/>
          <w:b/>
          <w:bCs/>
          <w:i/>
          <w:iCs/>
          <w:sz w:val="20"/>
          <w:szCs w:val="20"/>
          <w:lang w:eastAsia="ru-RU"/>
        </w:rPr>
        <w:br/>
        <w:t>Судоремонтное производство. Деятельность Общества по профилю приостановлена в связи с отсутствием у завода судоподъёмного сооружения (собственного или арендованного), предназначенного для докования транспортных средств морского и речного флота с целью проведения всех видов ремонта.</w:t>
      </w:r>
      <w:r w:rsidRPr="002E72D7">
        <w:rPr>
          <w:rFonts w:ascii="Times New Roman" w:eastAsia="Times New Roman" w:hAnsi="Times New Roman" w:cs="Times New Roman"/>
          <w:b/>
          <w:bCs/>
          <w:i/>
          <w:iCs/>
          <w:sz w:val="20"/>
          <w:szCs w:val="20"/>
          <w:lang w:eastAsia="ru-RU"/>
        </w:rPr>
        <w:br/>
        <w:t xml:space="preserve">Машиностроительное производство. Машиностроительное производство передано в аренду ООО «Туапсинский машиностроительный завод» с 1 февраля 2011 года сроком на  11,5 месяцев (до 15 января 2012 года).                                          Риски, связанные с возможным изменением цен на сырье, услуги используемые эмитентом в своей деятельности, их влияние на деятельность эмитента и исполнение обязательств по ценным бумагам:  </w:t>
      </w:r>
      <w:r w:rsidRPr="002E72D7">
        <w:rPr>
          <w:rFonts w:ascii="Times New Roman" w:eastAsia="Times New Roman" w:hAnsi="Times New Roman" w:cs="Times New Roman"/>
          <w:b/>
          <w:bCs/>
          <w:i/>
          <w:iCs/>
          <w:sz w:val="20"/>
          <w:szCs w:val="20"/>
          <w:lang w:eastAsia="ru-RU"/>
        </w:rPr>
        <w:br/>
        <w:t>Риск, связанный с возможностью изменения  цен на материалы, услуги,  оказывает несущественное влияние на финансовые результаты деятельности Эмитента и исполнение обязательств по ценным бумагам. Из возможных рисков в данном пункте можно рассматривать изменение цен на энергоносители.</w:t>
      </w:r>
      <w:r w:rsidRPr="002E72D7">
        <w:rPr>
          <w:rFonts w:ascii="Times New Roman" w:eastAsia="Times New Roman" w:hAnsi="Times New Roman" w:cs="Times New Roman"/>
          <w:b/>
          <w:bCs/>
          <w:i/>
          <w:iCs/>
          <w:sz w:val="20"/>
          <w:szCs w:val="20"/>
          <w:lang w:eastAsia="ru-RU"/>
        </w:rPr>
        <w:br/>
        <w:t>Риски, связанные с возможным изменением цен на продукцию и/или услуги эмитента, и их влияние на деятельность эмитента и исполнение обязательств по ценным бумагам:                                                                                                                        Эмитент оказывает услуги по технической эксплуатации плавкрана, услуги по стоянке судов у (на) причалов завода. Цены на оказываемые услуги устанавливаются Эмитентом самостоятельно с учетом планового уровня рентабельности. По данному пункту риски отсутствуют.</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2.5.2. Страновые и региональные риски</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 xml:space="preserve">Эмитент осуществляет свою деятельность на территории Российской Федерации, поэтому его деятельность потенциально подвержена рискам, связанным с изменением общеэкономической ситуации в стране. В частности, деятельность эмитента осуществляется на территории Краснодарского края. На сегодняшний день экономическая и политическая ситуация внутри данного субъекта Российской Федерации считается достаточно стабильной по всем показателям. </w:t>
      </w:r>
      <w:r w:rsidRPr="002E72D7">
        <w:rPr>
          <w:rFonts w:ascii="Times New Roman" w:eastAsia="Times New Roman" w:hAnsi="Times New Roman" w:cs="Times New Roman"/>
          <w:b/>
          <w:bCs/>
          <w:i/>
          <w:iCs/>
          <w:sz w:val="20"/>
          <w:szCs w:val="20"/>
          <w:lang w:eastAsia="ru-RU"/>
        </w:rPr>
        <w:br/>
        <w:t>В данное время эмитент не прогнозирует негативных изменений в экономической ситуации в стране в целом и в регионе, в котором непосредственно осуществляется деятельность эмитента, и не предполагает каких-либо негативных изменений, которые могут отразиться на деятельности эмитента. Однако, в случае ухудшения ситуации в стране и в регионе, Эмитент планирует оперативно разрабатывать и применять все необходимые для устранения негативного влияния данных изменений на свою деятельность меры. Предполагаемые действия эмитента на случай отрицательного влияния изменения ситуации в стране и регионе на его деятельность: неукоснительное соблюдение требований действующего законодательства РФ и региональных законодательных актов.</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2.5.3. Финансовые риски</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 xml:space="preserve">Финансовые риски, отражающиеся на деятельности Эмитента, связаны, в основном, с инфляционными процессами, в результате которых происходит удорожание используемых в деятельности Эмитента материалов, ресурсов, услуг. Рост индекса потребительских цен оказывает </w:t>
      </w:r>
      <w:r w:rsidRPr="002E72D7">
        <w:rPr>
          <w:rFonts w:ascii="Times New Roman" w:eastAsia="Times New Roman" w:hAnsi="Times New Roman" w:cs="Times New Roman"/>
          <w:b/>
          <w:bCs/>
          <w:i/>
          <w:iCs/>
          <w:sz w:val="20"/>
          <w:szCs w:val="20"/>
          <w:lang w:eastAsia="ru-RU"/>
        </w:rPr>
        <w:lastRenderedPageBreak/>
        <w:t>определенное влияние на уровень рентабельности Эмитента, и, как следствие, на финансовое состояние и возможность выполнения обязательств.</w:t>
      </w:r>
      <w:r w:rsidRPr="002E72D7">
        <w:rPr>
          <w:rFonts w:ascii="Times New Roman" w:eastAsia="Times New Roman" w:hAnsi="Times New Roman" w:cs="Times New Roman"/>
          <w:b/>
          <w:bCs/>
          <w:i/>
          <w:iCs/>
          <w:sz w:val="20"/>
          <w:szCs w:val="20"/>
          <w:lang w:eastAsia="ru-RU"/>
        </w:rPr>
        <w:br/>
        <w:t>В долговом портфеле эмитента присутствуют кредиты с фиксированной процентной ставкой, вследствие чего эмитент слабо подвержен риску изменения процентных ставок.</w:t>
      </w:r>
      <w:r w:rsidRPr="002E72D7">
        <w:rPr>
          <w:rFonts w:ascii="Times New Roman" w:eastAsia="Times New Roman" w:hAnsi="Times New Roman" w:cs="Times New Roman"/>
          <w:b/>
          <w:bCs/>
          <w:i/>
          <w:iCs/>
          <w:sz w:val="20"/>
          <w:szCs w:val="20"/>
          <w:lang w:eastAsia="ru-RU"/>
        </w:rPr>
        <w:br/>
        <w:t>Наиболее подвержены изменению в результате влияния финансовых рисков, следующие показатели финансовой отчетности:</w:t>
      </w:r>
      <w:r w:rsidRPr="002E72D7">
        <w:rPr>
          <w:rFonts w:ascii="Times New Roman" w:eastAsia="Times New Roman" w:hAnsi="Times New Roman" w:cs="Times New Roman"/>
          <w:b/>
          <w:bCs/>
          <w:i/>
          <w:iCs/>
          <w:sz w:val="20"/>
          <w:szCs w:val="20"/>
          <w:lang w:eastAsia="ru-RU"/>
        </w:rPr>
        <w:br/>
        <w:t>- дебиторская задолженность - увеличение сроков оборачиваемости;</w:t>
      </w:r>
      <w:r w:rsidRPr="002E72D7">
        <w:rPr>
          <w:rFonts w:ascii="Times New Roman" w:eastAsia="Times New Roman" w:hAnsi="Times New Roman" w:cs="Times New Roman"/>
          <w:b/>
          <w:bCs/>
          <w:i/>
          <w:iCs/>
          <w:sz w:val="20"/>
          <w:szCs w:val="20"/>
          <w:lang w:eastAsia="ru-RU"/>
        </w:rPr>
        <w:br/>
        <w:t>- денежные средства - уменьшение свободных денежных средств;</w:t>
      </w:r>
      <w:r w:rsidRPr="002E72D7">
        <w:rPr>
          <w:rFonts w:ascii="Times New Roman" w:eastAsia="Times New Roman" w:hAnsi="Times New Roman" w:cs="Times New Roman"/>
          <w:b/>
          <w:bCs/>
          <w:i/>
          <w:iCs/>
          <w:sz w:val="20"/>
          <w:szCs w:val="20"/>
          <w:lang w:eastAsia="ru-RU"/>
        </w:rPr>
        <w:br/>
        <w:t>- прибыль от основной деятельности – сокращение, получение убытка.</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2.5.4. Правовые риски</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К правовым рискам, связанным с деятельностью эмитента, можно отнести риски:</w:t>
      </w:r>
      <w:r w:rsidRPr="002E72D7">
        <w:rPr>
          <w:rFonts w:ascii="Times New Roman" w:eastAsia="Times New Roman" w:hAnsi="Times New Roman" w:cs="Times New Roman"/>
          <w:b/>
          <w:bCs/>
          <w:i/>
          <w:iCs/>
          <w:sz w:val="20"/>
          <w:szCs w:val="20"/>
          <w:lang w:eastAsia="ru-RU"/>
        </w:rPr>
        <w:br/>
        <w:t>•   изменение налогового законодательства.</w:t>
      </w:r>
      <w:r w:rsidRPr="002E72D7">
        <w:rPr>
          <w:rFonts w:ascii="Times New Roman" w:eastAsia="Times New Roman" w:hAnsi="Times New Roman" w:cs="Times New Roman"/>
          <w:b/>
          <w:bCs/>
          <w:i/>
          <w:iCs/>
          <w:sz w:val="20"/>
          <w:szCs w:val="20"/>
          <w:lang w:eastAsia="ru-RU"/>
        </w:rPr>
        <w:br/>
        <w:t>В связи с тем, что налоговое законодательство Российской Федерации подвержено частому изменению, поддается неоднозначному толкованию. Следовательно, риск, связанный с изменением налогового законодательства,  присутствует, так как увеличение налогового бремени отрицательно скажется на финансовой ситуации Эмитента.</w:t>
      </w:r>
      <w:r w:rsidRPr="002E72D7">
        <w:rPr>
          <w:rFonts w:ascii="Times New Roman" w:eastAsia="Times New Roman" w:hAnsi="Times New Roman" w:cs="Times New Roman"/>
          <w:b/>
          <w:bCs/>
          <w:i/>
          <w:iCs/>
          <w:sz w:val="20"/>
          <w:szCs w:val="20"/>
          <w:lang w:eastAsia="ru-RU"/>
        </w:rPr>
        <w:br/>
        <w:t>•  изменение судебной практики по вопросам, связанным с деятельностью Эмитента, а также по текущим судебным процессам, участником которых является эмитент. Риски, связанные с российской судебной системой, могут быть вызваны коллизией отдельных нормативных подзаконных актов или отсутствием нормативных актов, нарушением единообразия  применения судебной практики.</w:t>
      </w:r>
      <w:r w:rsidRPr="002E72D7">
        <w:rPr>
          <w:rFonts w:ascii="Times New Roman" w:eastAsia="Times New Roman" w:hAnsi="Times New Roman" w:cs="Times New Roman"/>
          <w:b/>
          <w:bCs/>
          <w:i/>
          <w:iCs/>
          <w:sz w:val="20"/>
          <w:szCs w:val="20"/>
          <w:lang w:eastAsia="ru-RU"/>
        </w:rPr>
        <w:br/>
        <w:t>•  изменения требований по лицензированию основных видов деятельности Эмитента. Рискам, связанным с изменением требований по лицензированию основной деятельности, Эмитент подвержен в высокой степени, так как основная деятельность подлежит лицензированию. В связи с приостановлением профильной деятельности, консервацией производственных мощностей, сокращением персонала у Эмитента отсутствует возможность подтверждения лицензируемых видов деятельности (свидетельство о признании предприятия, свидетельство о признании испытательной лаборатории Российским морским регистром судоходства).</w:t>
      </w:r>
      <w:r w:rsidRPr="002E72D7">
        <w:rPr>
          <w:rFonts w:ascii="Times New Roman" w:eastAsia="Times New Roman" w:hAnsi="Times New Roman" w:cs="Times New Roman"/>
          <w:b/>
          <w:bCs/>
          <w:i/>
          <w:iCs/>
          <w:sz w:val="20"/>
          <w:szCs w:val="20"/>
          <w:lang w:eastAsia="ru-RU"/>
        </w:rPr>
        <w:br/>
        <w:t>Существенными являются также риски, связанные с решениями внешних контролирующих органов (управление Росприроднадзора, Ростехнадзора, пожарного надзора) в области промышленной безопасности, охраны окружающей среды. Отсутствие у предприятия средств, необходимых для устранения в полном объеме, выявляемых в результате проверок, заключений по нарушению требований Законодательства,  создает риск применения в его отношении значительных финансовых и административных санкций.</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2.5.5. Риски, связанные с деятельностью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 xml:space="preserve">В настоящее время Эмитент полностью приостановил основную профильную деятельность – производство судоремонтных работ. </w:t>
      </w:r>
      <w:r w:rsidRPr="002E72D7">
        <w:rPr>
          <w:rFonts w:ascii="Times New Roman" w:eastAsia="Times New Roman" w:hAnsi="Times New Roman" w:cs="Times New Roman"/>
          <w:b/>
          <w:bCs/>
          <w:i/>
          <w:iCs/>
          <w:sz w:val="20"/>
          <w:szCs w:val="20"/>
          <w:lang w:eastAsia="ru-RU"/>
        </w:rPr>
        <w:br/>
        <w:t>Единственное судоподъёмное сооружение плавучий док № 12 (ПД-12), переданный Эмитенту на условиях аренды, был продан собственником имущества (ФАУГИ) в январе 2011 года  ООО «Вторсырьё» (г. Новороссийск).</w:t>
      </w:r>
      <w:r w:rsidRPr="002E72D7">
        <w:rPr>
          <w:rFonts w:ascii="Times New Roman" w:eastAsia="Times New Roman" w:hAnsi="Times New Roman" w:cs="Times New Roman"/>
          <w:b/>
          <w:bCs/>
          <w:i/>
          <w:iCs/>
          <w:sz w:val="20"/>
          <w:szCs w:val="20"/>
          <w:lang w:eastAsia="ru-RU"/>
        </w:rPr>
        <w:br/>
        <w:t>В период с апреля  2011 года по сентябрь 2011 года пользование ПД-12 осуществлялось на основании договора аренды от 01.04.2011 г. № 20/1, заключенного между ООО «Вторсырьё» и ОАО «ТСРЗ». Указанный договор был расторгнут 06.09.2011г. и  Эмитент лишился ключевого объекта для дальнейшего осуществления своей профильной деятельности. Вывод ПД-12 с акватории ОАО «ТСРЗ» осуществлен в конце октября 2011 года.</w:t>
      </w:r>
      <w:r w:rsidRPr="002E72D7">
        <w:rPr>
          <w:rFonts w:ascii="Times New Roman" w:eastAsia="Times New Roman" w:hAnsi="Times New Roman" w:cs="Times New Roman"/>
          <w:b/>
          <w:bCs/>
          <w:i/>
          <w:iCs/>
          <w:sz w:val="20"/>
          <w:szCs w:val="20"/>
          <w:lang w:eastAsia="ru-RU"/>
        </w:rPr>
        <w:br/>
        <w:t>Обеспечение завода собственным судоподъёмным сооружением, либо сооружением, предоставленным на иных условиях пользования, не планируется. Деятельность Эмитента по основным направлениям приостановлена. В результате оптимизации численности персонала и рационализации штатной структуры должностей проведена процедура массового сокращения работников Эмитента.</w:t>
      </w:r>
      <w:r w:rsidRPr="002E72D7">
        <w:rPr>
          <w:rFonts w:ascii="Times New Roman" w:eastAsia="Times New Roman" w:hAnsi="Times New Roman" w:cs="Times New Roman"/>
          <w:b/>
          <w:bCs/>
          <w:i/>
          <w:iCs/>
          <w:sz w:val="20"/>
          <w:szCs w:val="20"/>
          <w:lang w:eastAsia="ru-RU"/>
        </w:rPr>
        <w:br/>
        <w:t>Другие риски перечислены в выше изложенных подпунктах настоящего раздела.</w:t>
      </w:r>
      <w:r w:rsidRPr="002E72D7">
        <w:rPr>
          <w:rFonts w:ascii="Times New Roman" w:eastAsia="Times New Roman" w:hAnsi="Times New Roman" w:cs="Times New Roman"/>
          <w:b/>
          <w:bCs/>
          <w:i/>
          <w:iCs/>
          <w:sz w:val="20"/>
          <w:szCs w:val="20"/>
          <w:lang w:eastAsia="ru-RU"/>
        </w:rPr>
        <w:br/>
        <w:t>Эмитент имеет в судебном производстве текущие дела, влияющие на его финансовую деятельность. По состоянию на 31.12.2011 г. в производстве арбитражного суда находятся дела по искам ОАО «ТСРЗ» к контрагентам на общую сумму –  10 033,2 тыс. руб., в том числе</w:t>
      </w:r>
      <w:r w:rsidRPr="002E72D7">
        <w:rPr>
          <w:rFonts w:ascii="Times New Roman" w:eastAsia="Times New Roman" w:hAnsi="Times New Roman" w:cs="Times New Roman"/>
          <w:b/>
          <w:bCs/>
          <w:i/>
          <w:iCs/>
          <w:sz w:val="20"/>
          <w:szCs w:val="20"/>
          <w:lang w:eastAsia="ru-RU"/>
        </w:rPr>
        <w:br/>
        <w:t>- о взыскании задолженности за выполненные работы (оказанные услуги) – 7 500,9 тыс. руб.;</w:t>
      </w:r>
      <w:r w:rsidRPr="002E72D7">
        <w:rPr>
          <w:rFonts w:ascii="Times New Roman" w:eastAsia="Times New Roman" w:hAnsi="Times New Roman" w:cs="Times New Roman"/>
          <w:b/>
          <w:bCs/>
          <w:i/>
          <w:iCs/>
          <w:sz w:val="20"/>
          <w:szCs w:val="20"/>
          <w:lang w:eastAsia="ru-RU"/>
        </w:rPr>
        <w:br/>
        <w:t>- о взыскании неустойки за просрочку оплаты ремонтных работ (ответчик -  Министерство   обороны РФ, сумма – 1 460,5 тыс. руб.; ГУ «Черноморо-Азовское пограничное управление береговой охраны ФСБ России», сумма – 963,7 тыс. руб.) – 2 424,2 тыс. руб.;</w:t>
      </w:r>
      <w:r w:rsidRPr="002E72D7">
        <w:rPr>
          <w:rFonts w:ascii="Times New Roman" w:eastAsia="Times New Roman" w:hAnsi="Times New Roman" w:cs="Times New Roman"/>
          <w:b/>
          <w:bCs/>
          <w:i/>
          <w:iCs/>
          <w:sz w:val="20"/>
          <w:szCs w:val="20"/>
          <w:lang w:eastAsia="ru-RU"/>
        </w:rPr>
        <w:br/>
        <w:t>- о взыскании за пользование денежными средствами – 108,1 тыс. руб.</w:t>
      </w:r>
      <w:r w:rsidRPr="002E72D7">
        <w:rPr>
          <w:rFonts w:ascii="Times New Roman" w:eastAsia="Times New Roman" w:hAnsi="Times New Roman" w:cs="Times New Roman"/>
          <w:b/>
          <w:bCs/>
          <w:i/>
          <w:iCs/>
          <w:sz w:val="20"/>
          <w:szCs w:val="20"/>
          <w:lang w:eastAsia="ru-RU"/>
        </w:rPr>
        <w:br/>
        <w:t>За  период с 01.01.2011 г. по 30.09.2011 г. вынесены решения суда в пользу ОАО «ТСРЗ»:</w:t>
      </w:r>
      <w:r w:rsidRPr="002E72D7">
        <w:rPr>
          <w:rFonts w:ascii="Times New Roman" w:eastAsia="Times New Roman" w:hAnsi="Times New Roman" w:cs="Times New Roman"/>
          <w:b/>
          <w:bCs/>
          <w:i/>
          <w:iCs/>
          <w:sz w:val="20"/>
          <w:szCs w:val="20"/>
          <w:lang w:eastAsia="ru-RU"/>
        </w:rPr>
        <w:br/>
        <w:t>- по искам о  взыскании задолженности в сумме НДС –  3 501,0 тыс. руб.;</w:t>
      </w:r>
      <w:r w:rsidRPr="002E72D7">
        <w:rPr>
          <w:rFonts w:ascii="Times New Roman" w:eastAsia="Times New Roman" w:hAnsi="Times New Roman" w:cs="Times New Roman"/>
          <w:b/>
          <w:bCs/>
          <w:i/>
          <w:iCs/>
          <w:sz w:val="20"/>
          <w:szCs w:val="20"/>
          <w:lang w:eastAsia="ru-RU"/>
        </w:rPr>
        <w:br/>
      </w:r>
      <w:r w:rsidRPr="002E72D7">
        <w:rPr>
          <w:rFonts w:ascii="Times New Roman" w:eastAsia="Times New Roman" w:hAnsi="Times New Roman" w:cs="Times New Roman"/>
          <w:b/>
          <w:bCs/>
          <w:i/>
          <w:iCs/>
          <w:sz w:val="20"/>
          <w:szCs w:val="20"/>
          <w:lang w:eastAsia="ru-RU"/>
        </w:rPr>
        <w:lastRenderedPageBreak/>
        <w:t>- по искам о взыскании задолженности за ремонтные работы – 9 550,0 тыс. руб.</w:t>
      </w:r>
      <w:r w:rsidRPr="002E72D7">
        <w:rPr>
          <w:rFonts w:ascii="Times New Roman" w:eastAsia="Times New Roman" w:hAnsi="Times New Roman" w:cs="Times New Roman"/>
          <w:b/>
          <w:bCs/>
          <w:i/>
          <w:iCs/>
          <w:sz w:val="20"/>
          <w:szCs w:val="20"/>
          <w:lang w:eastAsia="ru-RU"/>
        </w:rPr>
        <w:br/>
        <w:t xml:space="preserve">  Текущие судебные дела, в которых Эмитент выступает Ответчиком:</w:t>
      </w:r>
      <w:r w:rsidRPr="002E72D7">
        <w:rPr>
          <w:rFonts w:ascii="Times New Roman" w:eastAsia="Times New Roman" w:hAnsi="Times New Roman" w:cs="Times New Roman"/>
          <w:b/>
          <w:bCs/>
          <w:i/>
          <w:iCs/>
          <w:sz w:val="20"/>
          <w:szCs w:val="20"/>
          <w:lang w:eastAsia="ru-RU"/>
        </w:rPr>
        <w:br/>
        <w:t>- о взыскании неустойки за несоблюдение сроков ремонта (истец ОАО «Туапсинский морской торговый порт») – 2 939,9 тыс. руб.</w:t>
      </w:r>
      <w:r w:rsidRPr="002E72D7">
        <w:rPr>
          <w:rFonts w:ascii="Times New Roman" w:eastAsia="Times New Roman" w:hAnsi="Times New Roman" w:cs="Times New Roman"/>
          <w:b/>
          <w:bCs/>
          <w:i/>
          <w:iCs/>
          <w:sz w:val="20"/>
          <w:szCs w:val="20"/>
          <w:lang w:eastAsia="ru-RU"/>
        </w:rPr>
        <w:br/>
        <w:t>Кроме рисков, непосредственно связанных с хозяйственной деятельностью Эмитента, возможно негативное влияние форс-мажорных обстоятельств.</w:t>
      </w:r>
      <w:r w:rsidRPr="002E72D7">
        <w:rPr>
          <w:rFonts w:ascii="Times New Roman" w:eastAsia="Times New Roman" w:hAnsi="Times New Roman" w:cs="Times New Roman"/>
          <w:b/>
          <w:bCs/>
          <w:i/>
          <w:iCs/>
          <w:sz w:val="20"/>
          <w:szCs w:val="20"/>
          <w:lang w:eastAsia="ru-RU"/>
        </w:rPr>
        <w:br/>
        <w:t>Риски, связанные с возможной ответственностью эмитента по долгам третьих лиц, отсутствуют в связи с отсутствием таких долгов (обязательств).</w:t>
      </w:r>
    </w:p>
    <w:p w:rsidR="002E72D7" w:rsidRPr="002E72D7" w:rsidRDefault="002E72D7" w:rsidP="002E72D7">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2E72D7">
        <w:rPr>
          <w:rFonts w:ascii="Times New Roman" w:eastAsia="Times New Roman" w:hAnsi="Times New Roman" w:cs="Times New Roman"/>
          <w:b/>
          <w:bCs/>
          <w:sz w:val="28"/>
          <w:szCs w:val="28"/>
          <w:lang w:eastAsia="ru-RU"/>
        </w:rPr>
        <w:t>III. Подробная информация об эмитенте</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3.1. История создания и развитие эмитента</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3.1.1. Данные о фирменном наименовании (наименовании)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Полное фирменное наименование эмитента:</w:t>
      </w:r>
      <w:r w:rsidRPr="002E72D7">
        <w:rPr>
          <w:rFonts w:ascii="Times New Roman" w:eastAsia="Times New Roman" w:hAnsi="Times New Roman" w:cs="Times New Roman"/>
          <w:b/>
          <w:bCs/>
          <w:i/>
          <w:iCs/>
          <w:sz w:val="20"/>
          <w:szCs w:val="20"/>
          <w:lang w:eastAsia="ru-RU"/>
        </w:rPr>
        <w:t xml:space="preserve"> Открытое акционерное общество "Туапсинский судоремонтный завод"</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Сокращенное фирменное наименование эмитента:</w:t>
      </w:r>
      <w:r w:rsidRPr="002E72D7">
        <w:rPr>
          <w:rFonts w:ascii="Times New Roman" w:eastAsia="Times New Roman" w:hAnsi="Times New Roman" w:cs="Times New Roman"/>
          <w:b/>
          <w:bCs/>
          <w:i/>
          <w:iCs/>
          <w:sz w:val="20"/>
          <w:szCs w:val="20"/>
          <w:lang w:eastAsia="ru-RU"/>
        </w:rPr>
        <w:t xml:space="preserve"> ОАО "ТСРЗ"</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Все предшествующие наименования эмитента в течение времени его существования</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Полное фирменное наименование:</w:t>
      </w:r>
      <w:r w:rsidRPr="002E72D7">
        <w:rPr>
          <w:rFonts w:ascii="Times New Roman" w:eastAsia="Times New Roman" w:hAnsi="Times New Roman" w:cs="Times New Roman"/>
          <w:b/>
          <w:bCs/>
          <w:i/>
          <w:iCs/>
          <w:sz w:val="20"/>
          <w:szCs w:val="20"/>
          <w:lang w:eastAsia="ru-RU"/>
        </w:rPr>
        <w:t xml:space="preserve"> Туапсинский Судоремонтный завод им. Дзержинского</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Сокращенное фирменное наименование:</w:t>
      </w:r>
      <w:r w:rsidRPr="002E72D7">
        <w:rPr>
          <w:rFonts w:ascii="Times New Roman" w:eastAsia="Times New Roman" w:hAnsi="Times New Roman" w:cs="Times New Roman"/>
          <w:b/>
          <w:bCs/>
          <w:i/>
          <w:iCs/>
          <w:sz w:val="20"/>
          <w:szCs w:val="20"/>
          <w:lang w:eastAsia="ru-RU"/>
        </w:rPr>
        <w:t xml:space="preserve"> "ТСРЗ" им. Дзержинского</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введения наименования:</w:t>
      </w:r>
      <w:r w:rsidRPr="002E72D7">
        <w:rPr>
          <w:rFonts w:ascii="Times New Roman" w:eastAsia="Times New Roman" w:hAnsi="Times New Roman" w:cs="Times New Roman"/>
          <w:b/>
          <w:bCs/>
          <w:i/>
          <w:iCs/>
          <w:sz w:val="20"/>
          <w:szCs w:val="20"/>
          <w:lang w:eastAsia="ru-RU"/>
        </w:rPr>
        <w:t xml:space="preserve"> 01.04.1935</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Основание введения наименования:</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b/>
          <w:bCs/>
          <w:i/>
          <w:iCs/>
          <w:sz w:val="20"/>
          <w:szCs w:val="20"/>
          <w:lang w:eastAsia="ru-RU"/>
        </w:rPr>
        <w:t>нет.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Полное фирменное наименование:</w:t>
      </w:r>
      <w:r w:rsidRPr="002E72D7">
        <w:rPr>
          <w:rFonts w:ascii="Times New Roman" w:eastAsia="Times New Roman" w:hAnsi="Times New Roman" w:cs="Times New Roman"/>
          <w:b/>
          <w:bCs/>
          <w:i/>
          <w:iCs/>
          <w:sz w:val="20"/>
          <w:szCs w:val="20"/>
          <w:lang w:eastAsia="ru-RU"/>
        </w:rPr>
        <w:t xml:space="preserve"> Акционерное общество открытого типа "Туапсинский судоремонтный завод"</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Сокращенное фирменное наименование:</w:t>
      </w:r>
      <w:r w:rsidRPr="002E72D7">
        <w:rPr>
          <w:rFonts w:ascii="Times New Roman" w:eastAsia="Times New Roman" w:hAnsi="Times New Roman" w:cs="Times New Roman"/>
          <w:b/>
          <w:bCs/>
          <w:i/>
          <w:iCs/>
          <w:sz w:val="20"/>
          <w:szCs w:val="20"/>
          <w:lang w:eastAsia="ru-RU"/>
        </w:rPr>
        <w:t xml:space="preserve"> АООТ "ТСРЗ"</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введения наименования:</w:t>
      </w:r>
      <w:r w:rsidRPr="002E72D7">
        <w:rPr>
          <w:rFonts w:ascii="Times New Roman" w:eastAsia="Times New Roman" w:hAnsi="Times New Roman" w:cs="Times New Roman"/>
          <w:b/>
          <w:bCs/>
          <w:i/>
          <w:iCs/>
          <w:sz w:val="20"/>
          <w:szCs w:val="20"/>
          <w:lang w:eastAsia="ru-RU"/>
        </w:rPr>
        <w:t xml:space="preserve"> 06.11.1992</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Основание введения наименования:</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b/>
          <w:bCs/>
          <w:i/>
          <w:iCs/>
          <w:sz w:val="20"/>
          <w:szCs w:val="20"/>
          <w:lang w:eastAsia="ru-RU"/>
        </w:rPr>
        <w:t>Приватизация государственного предприятия "Туапсинский  судоремонтный завод"</w:t>
      </w:r>
      <w:r w:rsidRPr="002E72D7">
        <w:rPr>
          <w:rFonts w:ascii="Times New Roman" w:eastAsia="Times New Roman" w:hAnsi="Times New Roman" w:cs="Times New Roman"/>
          <w:b/>
          <w:bCs/>
          <w:i/>
          <w:iCs/>
          <w:sz w:val="20"/>
          <w:szCs w:val="20"/>
          <w:lang w:eastAsia="ru-RU"/>
        </w:rPr>
        <w:br/>
      </w:r>
      <w:r w:rsidRPr="002E72D7">
        <w:rPr>
          <w:rFonts w:ascii="Times New Roman" w:eastAsia="Times New Roman" w:hAnsi="Times New Roman" w:cs="Times New Roman"/>
          <w:b/>
          <w:bCs/>
          <w:i/>
          <w:iCs/>
          <w:sz w:val="20"/>
          <w:szCs w:val="20"/>
          <w:lang w:eastAsia="ru-RU"/>
        </w:rPr>
        <w:br/>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3.1.2. Сведения о государственной регистрации эмитента</w:t>
      </w: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Данные о первичной государственной регистрации</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Номер государственной регистрации:</w:t>
      </w:r>
      <w:r w:rsidRPr="002E72D7">
        <w:rPr>
          <w:rFonts w:ascii="Times New Roman" w:eastAsia="Times New Roman" w:hAnsi="Times New Roman" w:cs="Times New Roman"/>
          <w:b/>
          <w:bCs/>
          <w:i/>
          <w:iCs/>
          <w:sz w:val="20"/>
          <w:szCs w:val="20"/>
          <w:lang w:eastAsia="ru-RU"/>
        </w:rPr>
        <w:t xml:space="preserve"> 911</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государственной регистрации:</w:t>
      </w:r>
      <w:r w:rsidRPr="002E72D7">
        <w:rPr>
          <w:rFonts w:ascii="Times New Roman" w:eastAsia="Times New Roman" w:hAnsi="Times New Roman" w:cs="Times New Roman"/>
          <w:b/>
          <w:bCs/>
          <w:i/>
          <w:iCs/>
          <w:sz w:val="20"/>
          <w:szCs w:val="20"/>
          <w:lang w:eastAsia="ru-RU"/>
        </w:rPr>
        <w:t xml:space="preserve"> 29.04.1996</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органа, осуществившего государственную регистрацию:</w:t>
      </w:r>
      <w:r w:rsidRPr="002E72D7">
        <w:rPr>
          <w:rFonts w:ascii="Times New Roman" w:eastAsia="Times New Roman" w:hAnsi="Times New Roman" w:cs="Times New Roman"/>
          <w:b/>
          <w:bCs/>
          <w:i/>
          <w:iCs/>
          <w:sz w:val="20"/>
          <w:szCs w:val="20"/>
          <w:lang w:eastAsia="ru-RU"/>
        </w:rPr>
        <w:t xml:space="preserve"> Постановление главы  г. Туапсе от 29.04.1996г. № 700</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Данные о регистрации юридического лица: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Основной государственный регистрационный номер юридического лица:</w:t>
      </w:r>
      <w:r w:rsidRPr="002E72D7">
        <w:rPr>
          <w:rFonts w:ascii="Times New Roman" w:eastAsia="Times New Roman" w:hAnsi="Times New Roman" w:cs="Times New Roman"/>
          <w:b/>
          <w:bCs/>
          <w:i/>
          <w:iCs/>
          <w:sz w:val="20"/>
          <w:szCs w:val="20"/>
          <w:lang w:eastAsia="ru-RU"/>
        </w:rPr>
        <w:t xml:space="preserve"> 1022303275048</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регистрации:</w:t>
      </w:r>
      <w:r w:rsidRPr="002E72D7">
        <w:rPr>
          <w:rFonts w:ascii="Times New Roman" w:eastAsia="Times New Roman" w:hAnsi="Times New Roman" w:cs="Times New Roman"/>
          <w:b/>
          <w:bCs/>
          <w:i/>
          <w:iCs/>
          <w:sz w:val="20"/>
          <w:szCs w:val="20"/>
          <w:lang w:eastAsia="ru-RU"/>
        </w:rPr>
        <w:t xml:space="preserve"> 13.09.2002</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регистрирующего органа:</w:t>
      </w:r>
      <w:r w:rsidRPr="002E72D7">
        <w:rPr>
          <w:rFonts w:ascii="Times New Roman" w:eastAsia="Times New Roman" w:hAnsi="Times New Roman" w:cs="Times New Roman"/>
          <w:b/>
          <w:bCs/>
          <w:i/>
          <w:iCs/>
          <w:sz w:val="20"/>
          <w:szCs w:val="20"/>
          <w:lang w:eastAsia="ru-RU"/>
        </w:rPr>
        <w:t xml:space="preserve"> Инспекция МНС России по г. Туапсе</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3.1.3. Сведения о создании и развитии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Срок существования эмитента с даты его государственной регистрации, а также срок, до которого эмитент будет существовать, в случае если он создан на определенный срок или до достижения определенной цели:</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b/>
          <w:bCs/>
          <w:i/>
          <w:iCs/>
          <w:sz w:val="20"/>
          <w:szCs w:val="20"/>
          <w:lang w:eastAsia="ru-RU"/>
        </w:rPr>
        <w:t>Срок существования эмитента с даты его государственной регистрации - с апреля 1996 года.</w:t>
      </w:r>
      <w:r w:rsidRPr="002E72D7">
        <w:rPr>
          <w:rFonts w:ascii="Times New Roman" w:eastAsia="Times New Roman" w:hAnsi="Times New Roman" w:cs="Times New Roman"/>
          <w:b/>
          <w:bCs/>
          <w:i/>
          <w:iCs/>
          <w:sz w:val="20"/>
          <w:szCs w:val="20"/>
          <w:lang w:eastAsia="ru-RU"/>
        </w:rPr>
        <w:br/>
        <w:t>Общество создано в соответствии с Указом Президента Российской Федерации "Об организационных мерах по преобразованию государственных предприятий, добровольных объединений государственных предприятий в акционерные общества" от 1 июля 1992г. № 721.</w:t>
      </w:r>
      <w:r w:rsidRPr="002E72D7">
        <w:rPr>
          <w:rFonts w:ascii="Times New Roman" w:eastAsia="Times New Roman" w:hAnsi="Times New Roman" w:cs="Times New Roman"/>
          <w:b/>
          <w:bCs/>
          <w:i/>
          <w:iCs/>
          <w:sz w:val="20"/>
          <w:szCs w:val="20"/>
          <w:lang w:eastAsia="ru-RU"/>
        </w:rPr>
        <w:br/>
        <w:t>Эмитент создан на неопределенный срок.</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lastRenderedPageBreak/>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b/>
          <w:bCs/>
          <w:i/>
          <w:iCs/>
          <w:sz w:val="20"/>
          <w:szCs w:val="20"/>
          <w:lang w:eastAsia="ru-RU"/>
        </w:rPr>
        <w:t xml:space="preserve">В 1933 году мастерские при Туапсинском морском порте были реорганизованы в судоремонтный завод и были переданы в подчинение управлению нефтеналивного флот в «Совтанкер». </w:t>
      </w:r>
      <w:r w:rsidRPr="002E72D7">
        <w:rPr>
          <w:rFonts w:ascii="Times New Roman" w:eastAsia="Times New Roman" w:hAnsi="Times New Roman" w:cs="Times New Roman"/>
          <w:b/>
          <w:bCs/>
          <w:i/>
          <w:iCs/>
          <w:sz w:val="20"/>
          <w:szCs w:val="20"/>
          <w:lang w:eastAsia="ru-RU"/>
        </w:rPr>
        <w:br/>
        <w:t>В 1935 году заводу присвоено имя Ф.Э. Дзержинского и с этого времени он функционировал как  «Туапсинский судоремонтный завод им. Дзержинского».</w:t>
      </w:r>
      <w:r w:rsidRPr="002E72D7">
        <w:rPr>
          <w:rFonts w:ascii="Times New Roman" w:eastAsia="Times New Roman" w:hAnsi="Times New Roman" w:cs="Times New Roman"/>
          <w:b/>
          <w:bCs/>
          <w:i/>
          <w:iCs/>
          <w:sz w:val="20"/>
          <w:szCs w:val="20"/>
          <w:lang w:eastAsia="ru-RU"/>
        </w:rPr>
        <w:br/>
        <w:t xml:space="preserve">С 1935 года функционирует как государственное предприятие «Судоремонтный завод им. Дзержинского». </w:t>
      </w:r>
      <w:r w:rsidRPr="002E72D7">
        <w:rPr>
          <w:rFonts w:ascii="Times New Roman" w:eastAsia="Times New Roman" w:hAnsi="Times New Roman" w:cs="Times New Roman"/>
          <w:b/>
          <w:bCs/>
          <w:i/>
          <w:iCs/>
          <w:sz w:val="20"/>
          <w:szCs w:val="20"/>
          <w:lang w:eastAsia="ru-RU"/>
        </w:rPr>
        <w:br/>
        <w:t>С 6 ноября 1992 года при приватизации был преобразован в акционерное общество открытого типа «Туапсинский судоремонтный завод».</w:t>
      </w:r>
      <w:r w:rsidRPr="002E72D7">
        <w:rPr>
          <w:rFonts w:ascii="Times New Roman" w:eastAsia="Times New Roman" w:hAnsi="Times New Roman" w:cs="Times New Roman"/>
          <w:b/>
          <w:bCs/>
          <w:i/>
          <w:iCs/>
          <w:sz w:val="20"/>
          <w:szCs w:val="20"/>
          <w:lang w:eastAsia="ru-RU"/>
        </w:rPr>
        <w:br/>
        <w:t xml:space="preserve">С 29 апреля 1996 года в связи с приведением Устава в соответствие с ГК  РФ и федеральным законом «Об акционерных обществах» функционирует как открытое акционерное общество «Туапсинский судоремонтный завод». </w:t>
      </w:r>
      <w:r w:rsidRPr="002E72D7">
        <w:rPr>
          <w:rFonts w:ascii="Times New Roman" w:eastAsia="Times New Roman" w:hAnsi="Times New Roman" w:cs="Times New Roman"/>
          <w:b/>
          <w:bCs/>
          <w:i/>
          <w:iCs/>
          <w:sz w:val="20"/>
          <w:szCs w:val="20"/>
          <w:lang w:eastAsia="ru-RU"/>
        </w:rPr>
        <w:br/>
        <w:t xml:space="preserve">Отраслевой профиль предприятия не менялся при смене ОПФ.  </w:t>
      </w:r>
      <w:r w:rsidRPr="002E72D7">
        <w:rPr>
          <w:rFonts w:ascii="Times New Roman" w:eastAsia="Times New Roman" w:hAnsi="Times New Roman" w:cs="Times New Roman"/>
          <w:b/>
          <w:bCs/>
          <w:i/>
          <w:iCs/>
          <w:sz w:val="20"/>
          <w:szCs w:val="20"/>
          <w:lang w:eastAsia="ru-RU"/>
        </w:rPr>
        <w:br/>
        <w:t>За прошедшие годы была создана мощная судоремонтная база, что дало возможность предприятию предоставлять полный комплекс судоремонтных и сервисных услуг в своей отрасли,в машиностроительной отрасли осуществлять производство сменно-запасных часте для двигателей внутреннего сгорания.</w:t>
      </w:r>
      <w:r w:rsidRPr="002E72D7">
        <w:rPr>
          <w:rFonts w:ascii="Times New Roman" w:eastAsia="Times New Roman" w:hAnsi="Times New Roman" w:cs="Times New Roman"/>
          <w:b/>
          <w:bCs/>
          <w:i/>
          <w:iCs/>
          <w:sz w:val="20"/>
          <w:szCs w:val="20"/>
          <w:lang w:eastAsia="ru-RU"/>
        </w:rPr>
        <w:br/>
        <w:t>Цель создания эмитента: в соответствии с Уставом общества основной целью создания эмитента является получение прибыли.</w:t>
      </w:r>
      <w:r w:rsidRPr="002E72D7">
        <w:rPr>
          <w:rFonts w:ascii="Times New Roman" w:eastAsia="Times New Roman" w:hAnsi="Times New Roman" w:cs="Times New Roman"/>
          <w:b/>
          <w:bCs/>
          <w:i/>
          <w:iCs/>
          <w:sz w:val="20"/>
          <w:szCs w:val="20"/>
          <w:lang w:eastAsia="ru-RU"/>
        </w:rPr>
        <w:br/>
        <w:t xml:space="preserve">В течение 2011 года в хозяйственной деятельности ОАО «Туапсинский судоремонтный завод» произошли существенные изменения. В связи с отсутствием судоподъёмного сооружения (плавучий док продан собственником – ФАУГИ) полностью приостановлена деятельность по основному профилю предприятия – производство судоремонтных работ, что повлекло за собой консервацию производственных мощностей и сокращение штатной численности персонала завода. </w:t>
      </w:r>
      <w:r w:rsidRPr="002E72D7">
        <w:rPr>
          <w:rFonts w:ascii="Times New Roman" w:eastAsia="Times New Roman" w:hAnsi="Times New Roman" w:cs="Times New Roman"/>
          <w:b/>
          <w:bCs/>
          <w:i/>
          <w:iCs/>
          <w:sz w:val="20"/>
          <w:szCs w:val="20"/>
          <w:lang w:eastAsia="ru-RU"/>
        </w:rPr>
        <w:br/>
        <w:t>В рамках выполнения программы реструктуризации Общества, направленной на вывод предприятия из кризисного экономического состояния, имущественный комплекс машиностроительного производства был передан в аренду (Арендатор –    ООО «Туапсинский машиностроительный завод») в феврале 2011 года.</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3.1.4. Контактная информация</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Место нахождения:</w:t>
      </w:r>
      <w:r w:rsidRPr="002E72D7">
        <w:rPr>
          <w:rFonts w:ascii="Times New Roman" w:eastAsia="Times New Roman" w:hAnsi="Times New Roman" w:cs="Times New Roman"/>
          <w:b/>
          <w:bCs/>
          <w:i/>
          <w:iCs/>
          <w:sz w:val="20"/>
          <w:szCs w:val="20"/>
          <w:lang w:eastAsia="ru-RU"/>
        </w:rPr>
        <w:t xml:space="preserve"> 352800 Россия, Краснодарский край, г. Туапсе, ул. М. Горького д.11</w:t>
      </w: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Место нахождения постоянно действующего исполнительного органа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352800 Россия, Краснодарский край, г. Туапсе, М. Горького 11</w:t>
      </w: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Адрес для направления корреспонденции</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352800 Россия, Краснодарский край, г. Туапсе, М. Горького 11</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Телефон:</w:t>
      </w:r>
      <w:r w:rsidRPr="002E72D7">
        <w:rPr>
          <w:rFonts w:ascii="Times New Roman" w:eastAsia="Times New Roman" w:hAnsi="Times New Roman" w:cs="Times New Roman"/>
          <w:b/>
          <w:bCs/>
          <w:i/>
          <w:iCs/>
          <w:sz w:val="20"/>
          <w:szCs w:val="20"/>
          <w:lang w:eastAsia="ru-RU"/>
        </w:rPr>
        <w:t xml:space="preserve"> (86167) 2-38-15</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Факс:</w:t>
      </w:r>
      <w:r w:rsidRPr="002E72D7">
        <w:rPr>
          <w:rFonts w:ascii="Times New Roman" w:eastAsia="Times New Roman" w:hAnsi="Times New Roman" w:cs="Times New Roman"/>
          <w:b/>
          <w:bCs/>
          <w:i/>
          <w:iCs/>
          <w:sz w:val="20"/>
          <w:szCs w:val="20"/>
          <w:lang w:eastAsia="ru-RU"/>
        </w:rPr>
        <w:t xml:space="preserve"> (86167) 2-11-51</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Адрес электронной почты:</w:t>
      </w:r>
      <w:r w:rsidRPr="002E72D7">
        <w:rPr>
          <w:rFonts w:ascii="Times New Roman" w:eastAsia="Times New Roman" w:hAnsi="Times New Roman" w:cs="Times New Roman"/>
          <w:b/>
          <w:bCs/>
          <w:i/>
          <w:iCs/>
          <w:sz w:val="20"/>
          <w:szCs w:val="20"/>
          <w:lang w:eastAsia="ru-RU"/>
        </w:rPr>
        <w:t xml:space="preserve"> tsry-stock@tuapse.ru</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Адрес страницы (страниц) в сети Интернет, на которой (на которых) доступна информация об эмитенте, выпущенных и/или выпускаемых им ценных бумагах:</w:t>
      </w:r>
      <w:r w:rsidRPr="002E72D7">
        <w:rPr>
          <w:rFonts w:ascii="Times New Roman" w:eastAsia="Times New Roman" w:hAnsi="Times New Roman" w:cs="Times New Roman"/>
          <w:b/>
          <w:bCs/>
          <w:i/>
          <w:iCs/>
          <w:sz w:val="20"/>
          <w:szCs w:val="20"/>
          <w:lang w:eastAsia="ru-RU"/>
        </w:rPr>
        <w:t xml:space="preserve"> www.tsrz.tmtp.ru</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3.1.5. Идентификационный номер налогоплательщика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2322002888</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3.1.6. Филиалы и представительства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Эмитент не имеет филиалов и представительств</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3.2. Основная хозяйственная деятельность эмитента</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3.2.1. Отраслевая принадлежность эмитента</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3852"/>
      </w:tblGrid>
      <w:tr w:rsidR="002E72D7" w:rsidRPr="002E72D7" w:rsidTr="00927FDF">
        <w:tblPrEx>
          <w:tblCellMar>
            <w:top w:w="0" w:type="dxa"/>
            <w:bottom w:w="0" w:type="dxa"/>
          </w:tblCellMar>
        </w:tblPrEx>
        <w:tc>
          <w:tcPr>
            <w:tcW w:w="3852" w:type="dxa"/>
            <w:tcBorders>
              <w:top w:val="double" w:sz="6" w:space="0" w:color="auto"/>
              <w:left w:val="doub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Коды ОКВЭД</w:t>
            </w:r>
          </w:p>
        </w:tc>
      </w:tr>
      <w:tr w:rsidR="002E72D7" w:rsidRPr="002E72D7" w:rsidTr="00927FDF">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35.11.90</w:t>
            </w:r>
          </w:p>
        </w:tc>
      </w:tr>
      <w:tr w:rsidR="002E72D7" w:rsidRPr="002E72D7" w:rsidTr="00927FDF">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lastRenderedPageBreak/>
              <w:t>61.10</w:t>
            </w:r>
          </w:p>
        </w:tc>
      </w:tr>
      <w:tr w:rsidR="002E72D7" w:rsidRPr="002E72D7" w:rsidTr="00927FDF">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63.1</w:t>
            </w:r>
          </w:p>
        </w:tc>
      </w:tr>
      <w:tr w:rsidR="002E72D7" w:rsidRPr="002E72D7" w:rsidTr="00927FDF">
        <w:tblPrEx>
          <w:tblCellMar>
            <w:top w:w="0" w:type="dxa"/>
            <w:bottom w:w="0" w:type="dxa"/>
          </w:tblCellMar>
        </w:tblPrEx>
        <w:tc>
          <w:tcPr>
            <w:tcW w:w="3852" w:type="dxa"/>
            <w:tcBorders>
              <w:top w:val="single" w:sz="6" w:space="0" w:color="auto"/>
              <w:left w:val="double" w:sz="6" w:space="0" w:color="auto"/>
              <w:bottom w:val="doub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61.20</w:t>
            </w:r>
          </w:p>
        </w:tc>
      </w:tr>
    </w:tbl>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3.2.2. Основная хозяйственная деятельность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Информация не указывается в отчете за 4 квартал</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3.2.3. Материалы, товары (сырье) и поставщики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Информация не указывается в отчете за 4 квартал</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3.2.4. Рынки сбыта продукции (работ, услуг)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Основные рынки, на которых эмитент осуществляет свою деятельность:</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b/>
          <w:bCs/>
          <w:i/>
          <w:iCs/>
          <w:sz w:val="20"/>
          <w:szCs w:val="20"/>
          <w:lang w:eastAsia="ru-RU"/>
        </w:rPr>
        <w:t>В связи с приостановлением производственной деятельности вопрос сбыта работ (услуг) потерял для Эмитента свою актуальность.</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b/>
          <w:bCs/>
          <w:i/>
          <w:iCs/>
          <w:sz w:val="20"/>
          <w:szCs w:val="20"/>
          <w:lang w:eastAsia="ru-RU"/>
        </w:rPr>
        <w:t>Отсутствуют.</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3.2.5. Сведения о наличии у эмитента лицензий</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органа, выдавшего лицензию:</w:t>
      </w:r>
      <w:r w:rsidRPr="002E72D7">
        <w:rPr>
          <w:rFonts w:ascii="Times New Roman" w:eastAsia="Times New Roman" w:hAnsi="Times New Roman" w:cs="Times New Roman"/>
          <w:b/>
          <w:bCs/>
          <w:i/>
          <w:iCs/>
          <w:sz w:val="20"/>
          <w:szCs w:val="20"/>
          <w:lang w:eastAsia="ru-RU"/>
        </w:rPr>
        <w:t xml:space="preserve"> Россудостроение</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Номер:</w:t>
      </w:r>
      <w:r w:rsidRPr="002E72D7">
        <w:rPr>
          <w:rFonts w:ascii="Times New Roman" w:eastAsia="Times New Roman" w:hAnsi="Times New Roman" w:cs="Times New Roman"/>
          <w:b/>
          <w:bCs/>
          <w:i/>
          <w:iCs/>
          <w:sz w:val="20"/>
          <w:szCs w:val="20"/>
          <w:lang w:eastAsia="ru-RU"/>
        </w:rPr>
        <w:t xml:space="preserve"> 5238-С-ВТ-Рм</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вида (видов) деятельности:</w:t>
      </w:r>
      <w:r w:rsidRPr="002E72D7">
        <w:rPr>
          <w:rFonts w:ascii="Times New Roman" w:eastAsia="Times New Roman" w:hAnsi="Times New Roman" w:cs="Times New Roman"/>
          <w:b/>
          <w:bCs/>
          <w:i/>
          <w:iCs/>
          <w:sz w:val="20"/>
          <w:szCs w:val="20"/>
          <w:lang w:eastAsia="ru-RU"/>
        </w:rPr>
        <w:t xml:space="preserve"> Ремонт вооружения и военной техники: боевых кораблей и катеров за исключением авианесущих кораблей, крейсеров и подводных лодок (ЕКПС 1905); кораблей специального назначения и судов обеспечения (ЕКПС 1925); малых судов (ЕКПС 1940); составных частей привода судов (ЕКПС 2010); мачт, стрел, такелажа (ЕКПС 2020); судовых палубных механизмов (ЕКПС 2030); составленных частей корпуса и агрегатов судов (ЕКПС 2040); дизельных двигателей и их составных частей (ЕКПС 2815)</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выдачи:</w:t>
      </w:r>
      <w:r w:rsidRPr="002E72D7">
        <w:rPr>
          <w:rFonts w:ascii="Times New Roman" w:eastAsia="Times New Roman" w:hAnsi="Times New Roman" w:cs="Times New Roman"/>
          <w:b/>
          <w:bCs/>
          <w:i/>
          <w:iCs/>
          <w:sz w:val="20"/>
          <w:szCs w:val="20"/>
          <w:lang w:eastAsia="ru-RU"/>
        </w:rPr>
        <w:t xml:space="preserve"> 28.08.2007</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окончания действия:</w:t>
      </w:r>
      <w:r w:rsidRPr="002E72D7">
        <w:rPr>
          <w:rFonts w:ascii="Times New Roman" w:eastAsia="Times New Roman" w:hAnsi="Times New Roman" w:cs="Times New Roman"/>
          <w:b/>
          <w:bCs/>
          <w:i/>
          <w:iCs/>
          <w:sz w:val="20"/>
          <w:szCs w:val="20"/>
          <w:lang w:eastAsia="ru-RU"/>
        </w:rPr>
        <w:t xml:space="preserve"> 28.08.2012</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органа, выдавшего лицензию:</w:t>
      </w:r>
      <w:r w:rsidRPr="002E72D7">
        <w:rPr>
          <w:rFonts w:ascii="Times New Roman" w:eastAsia="Times New Roman" w:hAnsi="Times New Roman" w:cs="Times New Roman"/>
          <w:b/>
          <w:bCs/>
          <w:i/>
          <w:iCs/>
          <w:sz w:val="20"/>
          <w:szCs w:val="20"/>
          <w:lang w:eastAsia="ru-RU"/>
        </w:rPr>
        <w:t xml:space="preserve"> Российский Морской Регистр Судоходства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Номер:</w:t>
      </w:r>
      <w:r w:rsidRPr="002E72D7">
        <w:rPr>
          <w:rFonts w:ascii="Times New Roman" w:eastAsia="Times New Roman" w:hAnsi="Times New Roman" w:cs="Times New Roman"/>
          <w:b/>
          <w:bCs/>
          <w:i/>
          <w:iCs/>
          <w:sz w:val="20"/>
          <w:szCs w:val="20"/>
          <w:lang w:eastAsia="ru-RU"/>
        </w:rPr>
        <w:t xml:space="preserve"> 09.40058.185</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вида (видов) деятельности:</w:t>
      </w:r>
      <w:r w:rsidRPr="002E72D7">
        <w:rPr>
          <w:rFonts w:ascii="Times New Roman" w:eastAsia="Times New Roman" w:hAnsi="Times New Roman" w:cs="Times New Roman"/>
          <w:b/>
          <w:bCs/>
          <w:i/>
          <w:iCs/>
          <w:sz w:val="20"/>
          <w:szCs w:val="20"/>
          <w:lang w:eastAsia="ru-RU"/>
        </w:rPr>
        <w:t xml:space="preserve"> Свидетельство о соответствии предприятия 22009000 Дефектация (диагностика) устройства, установок, механизмов, оборудования, корпусных конструкций и других объектов технического наблюдения.22013000  Метрологическое обеспечение объектов технического наблюдения.22014000  Ремонт и испытания объектов технического наблюдения (судов, корпусных конструкций, судового оборудования и устройств, судовых систем с арматурой, главных и вспомогательных механизмов, котлов, теплообменных аппаратов и сосудов под давлением). Изготовление СЗЧ.22014001  Монтаж и пуско-наладка работы электрооборудования и оборудования автоматизации.22014002  Техническое обслуживание и ремонт электрооборудования оборудования автоматизация.</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выдачи:</w:t>
      </w:r>
      <w:r w:rsidRPr="002E72D7">
        <w:rPr>
          <w:rFonts w:ascii="Times New Roman" w:eastAsia="Times New Roman" w:hAnsi="Times New Roman" w:cs="Times New Roman"/>
          <w:b/>
          <w:bCs/>
          <w:i/>
          <w:iCs/>
          <w:sz w:val="20"/>
          <w:szCs w:val="20"/>
          <w:lang w:eastAsia="ru-RU"/>
        </w:rPr>
        <w:t xml:space="preserve"> 17.12.2009</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окончания действия:</w:t>
      </w:r>
      <w:r w:rsidRPr="002E72D7">
        <w:rPr>
          <w:rFonts w:ascii="Times New Roman" w:eastAsia="Times New Roman" w:hAnsi="Times New Roman" w:cs="Times New Roman"/>
          <w:b/>
          <w:bCs/>
          <w:i/>
          <w:iCs/>
          <w:sz w:val="20"/>
          <w:szCs w:val="20"/>
          <w:lang w:eastAsia="ru-RU"/>
        </w:rPr>
        <w:t xml:space="preserve"> 17.12.2014</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органа, выдавшего лицензию:</w:t>
      </w:r>
      <w:r w:rsidRPr="002E72D7">
        <w:rPr>
          <w:rFonts w:ascii="Times New Roman" w:eastAsia="Times New Roman" w:hAnsi="Times New Roman" w:cs="Times New Roman"/>
          <w:b/>
          <w:bCs/>
          <w:i/>
          <w:iCs/>
          <w:sz w:val="20"/>
          <w:szCs w:val="20"/>
          <w:lang w:eastAsia="ru-RU"/>
        </w:rPr>
        <w:t xml:space="preserve"> Министерство природных ресурсов</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Номер:</w:t>
      </w:r>
      <w:r w:rsidRPr="002E72D7">
        <w:rPr>
          <w:rFonts w:ascii="Times New Roman" w:eastAsia="Times New Roman" w:hAnsi="Times New Roman" w:cs="Times New Roman"/>
          <w:b/>
          <w:bCs/>
          <w:i/>
          <w:iCs/>
          <w:sz w:val="20"/>
          <w:szCs w:val="20"/>
          <w:lang w:eastAsia="ru-RU"/>
        </w:rPr>
        <w:t xml:space="preserve"> КРД 03727 ВЭ</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вида (видов) деятельности:</w:t>
      </w:r>
      <w:r w:rsidRPr="002E72D7">
        <w:rPr>
          <w:rFonts w:ascii="Times New Roman" w:eastAsia="Times New Roman" w:hAnsi="Times New Roman" w:cs="Times New Roman"/>
          <w:b/>
          <w:bCs/>
          <w:i/>
          <w:iCs/>
          <w:sz w:val="20"/>
          <w:szCs w:val="20"/>
          <w:lang w:eastAsia="ru-RU"/>
        </w:rPr>
        <w:t xml:space="preserve"> Добыча пресных подземных вод для производственного назначения</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выдачи:</w:t>
      </w:r>
      <w:r w:rsidRPr="002E72D7">
        <w:rPr>
          <w:rFonts w:ascii="Times New Roman" w:eastAsia="Times New Roman" w:hAnsi="Times New Roman" w:cs="Times New Roman"/>
          <w:b/>
          <w:bCs/>
          <w:i/>
          <w:iCs/>
          <w:sz w:val="20"/>
          <w:szCs w:val="20"/>
          <w:lang w:eastAsia="ru-RU"/>
        </w:rPr>
        <w:t xml:space="preserve"> 29.07.2009</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окончания действия:</w:t>
      </w:r>
      <w:r w:rsidRPr="002E72D7">
        <w:rPr>
          <w:rFonts w:ascii="Times New Roman" w:eastAsia="Times New Roman" w:hAnsi="Times New Roman" w:cs="Times New Roman"/>
          <w:b/>
          <w:bCs/>
          <w:i/>
          <w:iCs/>
          <w:sz w:val="20"/>
          <w:szCs w:val="20"/>
          <w:lang w:eastAsia="ru-RU"/>
        </w:rPr>
        <w:t xml:space="preserve"> 10.07.2017</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органа, выдавшего лицензию:</w:t>
      </w:r>
      <w:r w:rsidRPr="002E72D7">
        <w:rPr>
          <w:rFonts w:ascii="Times New Roman" w:eastAsia="Times New Roman" w:hAnsi="Times New Roman" w:cs="Times New Roman"/>
          <w:b/>
          <w:bCs/>
          <w:i/>
          <w:iCs/>
          <w:sz w:val="20"/>
          <w:szCs w:val="20"/>
          <w:lang w:eastAsia="ru-RU"/>
        </w:rPr>
        <w:t xml:space="preserve"> Российский Морской Регистр Судоходства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Номер:</w:t>
      </w:r>
      <w:r w:rsidRPr="002E72D7">
        <w:rPr>
          <w:rFonts w:ascii="Times New Roman" w:eastAsia="Times New Roman" w:hAnsi="Times New Roman" w:cs="Times New Roman"/>
          <w:b/>
          <w:bCs/>
          <w:i/>
          <w:iCs/>
          <w:sz w:val="20"/>
          <w:szCs w:val="20"/>
          <w:lang w:eastAsia="ru-RU"/>
        </w:rPr>
        <w:t xml:space="preserve"> 07.00023.185</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вида (видов) деятельности:</w:t>
      </w:r>
      <w:r w:rsidRPr="002E72D7">
        <w:rPr>
          <w:rFonts w:ascii="Times New Roman" w:eastAsia="Times New Roman" w:hAnsi="Times New Roman" w:cs="Times New Roman"/>
          <w:b/>
          <w:bCs/>
          <w:i/>
          <w:iCs/>
          <w:sz w:val="20"/>
          <w:szCs w:val="20"/>
          <w:lang w:eastAsia="ru-RU"/>
        </w:rPr>
        <w:t xml:space="preserve"> Замеры остаточных толщин</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выдачи:</w:t>
      </w:r>
      <w:r w:rsidRPr="002E72D7">
        <w:rPr>
          <w:rFonts w:ascii="Times New Roman" w:eastAsia="Times New Roman" w:hAnsi="Times New Roman" w:cs="Times New Roman"/>
          <w:b/>
          <w:bCs/>
          <w:i/>
          <w:iCs/>
          <w:sz w:val="20"/>
          <w:szCs w:val="20"/>
          <w:lang w:eastAsia="ru-RU"/>
        </w:rPr>
        <w:t xml:space="preserve"> 07.12.2007</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lastRenderedPageBreak/>
        <w:t>Дата окончания действия:</w:t>
      </w:r>
      <w:r w:rsidRPr="002E72D7">
        <w:rPr>
          <w:rFonts w:ascii="Times New Roman" w:eastAsia="Times New Roman" w:hAnsi="Times New Roman" w:cs="Times New Roman"/>
          <w:b/>
          <w:bCs/>
          <w:i/>
          <w:iCs/>
          <w:sz w:val="20"/>
          <w:szCs w:val="20"/>
          <w:lang w:eastAsia="ru-RU"/>
        </w:rPr>
        <w:t xml:space="preserve"> 25.11.2012</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органа, выдавшего лицензию:</w:t>
      </w:r>
      <w:r w:rsidRPr="002E72D7">
        <w:rPr>
          <w:rFonts w:ascii="Times New Roman" w:eastAsia="Times New Roman" w:hAnsi="Times New Roman" w:cs="Times New Roman"/>
          <w:b/>
          <w:bCs/>
          <w:i/>
          <w:iCs/>
          <w:sz w:val="20"/>
          <w:szCs w:val="20"/>
          <w:lang w:eastAsia="ru-RU"/>
        </w:rPr>
        <w:t xml:space="preserve"> Российский Морской Регистр Судоходства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Номер:</w:t>
      </w:r>
      <w:r w:rsidRPr="002E72D7">
        <w:rPr>
          <w:rFonts w:ascii="Times New Roman" w:eastAsia="Times New Roman" w:hAnsi="Times New Roman" w:cs="Times New Roman"/>
          <w:b/>
          <w:bCs/>
          <w:i/>
          <w:iCs/>
          <w:sz w:val="20"/>
          <w:szCs w:val="20"/>
          <w:lang w:eastAsia="ru-RU"/>
        </w:rPr>
        <w:t xml:space="preserve"> 07.40065.185</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вида (видов) деятельности:</w:t>
      </w:r>
      <w:r w:rsidRPr="002E72D7">
        <w:rPr>
          <w:rFonts w:ascii="Times New Roman" w:eastAsia="Times New Roman" w:hAnsi="Times New Roman" w:cs="Times New Roman"/>
          <w:b/>
          <w:bCs/>
          <w:i/>
          <w:iCs/>
          <w:sz w:val="20"/>
          <w:szCs w:val="20"/>
          <w:lang w:eastAsia="ru-RU"/>
        </w:rPr>
        <w:t xml:space="preserve"> Дефектация и ремонт судов</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выдачи:</w:t>
      </w:r>
      <w:r w:rsidRPr="002E72D7">
        <w:rPr>
          <w:rFonts w:ascii="Times New Roman" w:eastAsia="Times New Roman" w:hAnsi="Times New Roman" w:cs="Times New Roman"/>
          <w:b/>
          <w:bCs/>
          <w:i/>
          <w:iCs/>
          <w:sz w:val="20"/>
          <w:szCs w:val="20"/>
          <w:lang w:eastAsia="ru-RU"/>
        </w:rPr>
        <w:t xml:space="preserve"> 27.12.2007</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окончания действия:</w:t>
      </w:r>
      <w:r w:rsidRPr="002E72D7">
        <w:rPr>
          <w:rFonts w:ascii="Times New Roman" w:eastAsia="Times New Roman" w:hAnsi="Times New Roman" w:cs="Times New Roman"/>
          <w:b/>
          <w:bCs/>
          <w:i/>
          <w:iCs/>
          <w:sz w:val="20"/>
          <w:szCs w:val="20"/>
          <w:lang w:eastAsia="ru-RU"/>
        </w:rPr>
        <w:t xml:space="preserve"> 17.12.2012</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органа, выдавшего лицензию:</w:t>
      </w:r>
      <w:r w:rsidRPr="002E72D7">
        <w:rPr>
          <w:rFonts w:ascii="Times New Roman" w:eastAsia="Times New Roman" w:hAnsi="Times New Roman" w:cs="Times New Roman"/>
          <w:b/>
          <w:bCs/>
          <w:i/>
          <w:iCs/>
          <w:sz w:val="20"/>
          <w:szCs w:val="20"/>
          <w:lang w:eastAsia="ru-RU"/>
        </w:rPr>
        <w:t xml:space="preserve"> Управление ФСБ России по Краснодарскому краю</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Номер:</w:t>
      </w:r>
      <w:r w:rsidRPr="002E72D7">
        <w:rPr>
          <w:rFonts w:ascii="Times New Roman" w:eastAsia="Times New Roman" w:hAnsi="Times New Roman" w:cs="Times New Roman"/>
          <w:b/>
          <w:bCs/>
          <w:i/>
          <w:iCs/>
          <w:sz w:val="20"/>
          <w:szCs w:val="20"/>
          <w:lang w:eastAsia="ru-RU"/>
        </w:rPr>
        <w:t xml:space="preserve"> Б 273837 №805/1</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вида (видов) деятельности:</w:t>
      </w:r>
      <w:r w:rsidRPr="002E72D7">
        <w:rPr>
          <w:rFonts w:ascii="Times New Roman" w:eastAsia="Times New Roman" w:hAnsi="Times New Roman" w:cs="Times New Roman"/>
          <w:b/>
          <w:bCs/>
          <w:i/>
          <w:iCs/>
          <w:sz w:val="20"/>
          <w:szCs w:val="20"/>
          <w:lang w:eastAsia="ru-RU"/>
        </w:rPr>
        <w:t xml:space="preserve"> Осуществление мероприятий и оказание услуг по защите государственной тайны</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выдачи:</w:t>
      </w:r>
      <w:r w:rsidRPr="002E72D7">
        <w:rPr>
          <w:rFonts w:ascii="Times New Roman" w:eastAsia="Times New Roman" w:hAnsi="Times New Roman" w:cs="Times New Roman"/>
          <w:b/>
          <w:bCs/>
          <w:i/>
          <w:iCs/>
          <w:sz w:val="20"/>
          <w:szCs w:val="20"/>
          <w:lang w:eastAsia="ru-RU"/>
        </w:rPr>
        <w:t xml:space="preserve"> 13.07.2009</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окончания действия:</w:t>
      </w:r>
      <w:r w:rsidRPr="002E72D7">
        <w:rPr>
          <w:rFonts w:ascii="Times New Roman" w:eastAsia="Times New Roman" w:hAnsi="Times New Roman" w:cs="Times New Roman"/>
          <w:b/>
          <w:bCs/>
          <w:i/>
          <w:iCs/>
          <w:sz w:val="20"/>
          <w:szCs w:val="20"/>
          <w:lang w:eastAsia="ru-RU"/>
        </w:rPr>
        <w:t xml:space="preserve"> 13.07.2014</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органа, выдавшего лицензию:</w:t>
      </w:r>
      <w:r w:rsidRPr="002E72D7">
        <w:rPr>
          <w:rFonts w:ascii="Times New Roman" w:eastAsia="Times New Roman" w:hAnsi="Times New Roman" w:cs="Times New Roman"/>
          <w:b/>
          <w:bCs/>
          <w:i/>
          <w:iCs/>
          <w:sz w:val="20"/>
          <w:szCs w:val="20"/>
          <w:lang w:eastAsia="ru-RU"/>
        </w:rPr>
        <w:t xml:space="preserve"> Управление ФСБ России по Краснодарскому краю</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Номер:</w:t>
      </w:r>
      <w:r w:rsidRPr="002E72D7">
        <w:rPr>
          <w:rFonts w:ascii="Times New Roman" w:eastAsia="Times New Roman" w:hAnsi="Times New Roman" w:cs="Times New Roman"/>
          <w:b/>
          <w:bCs/>
          <w:i/>
          <w:iCs/>
          <w:sz w:val="20"/>
          <w:szCs w:val="20"/>
          <w:lang w:eastAsia="ru-RU"/>
        </w:rPr>
        <w:t xml:space="preserve"> Б 273836 №805</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вида (видов) деятельности:</w:t>
      </w:r>
      <w:r w:rsidRPr="002E72D7">
        <w:rPr>
          <w:rFonts w:ascii="Times New Roman" w:eastAsia="Times New Roman" w:hAnsi="Times New Roman" w:cs="Times New Roman"/>
          <w:b/>
          <w:bCs/>
          <w:i/>
          <w:iCs/>
          <w:sz w:val="20"/>
          <w:szCs w:val="20"/>
          <w:lang w:eastAsia="ru-RU"/>
        </w:rPr>
        <w:t xml:space="preserve"> Осуществление работ с использованием сведений составляющих гос.тайну</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выдачи:</w:t>
      </w:r>
      <w:r w:rsidRPr="002E72D7">
        <w:rPr>
          <w:rFonts w:ascii="Times New Roman" w:eastAsia="Times New Roman" w:hAnsi="Times New Roman" w:cs="Times New Roman"/>
          <w:b/>
          <w:bCs/>
          <w:i/>
          <w:iCs/>
          <w:sz w:val="20"/>
          <w:szCs w:val="20"/>
          <w:lang w:eastAsia="ru-RU"/>
        </w:rPr>
        <w:t xml:space="preserve"> 13.07.2009</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окончания действия:</w:t>
      </w:r>
      <w:r w:rsidRPr="002E72D7">
        <w:rPr>
          <w:rFonts w:ascii="Times New Roman" w:eastAsia="Times New Roman" w:hAnsi="Times New Roman" w:cs="Times New Roman"/>
          <w:b/>
          <w:bCs/>
          <w:i/>
          <w:iCs/>
          <w:sz w:val="20"/>
          <w:szCs w:val="20"/>
          <w:lang w:eastAsia="ru-RU"/>
        </w:rPr>
        <w:t xml:space="preserve"> 13.07.2014</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органа, выдавшего лицензию:</w:t>
      </w:r>
      <w:r w:rsidRPr="002E72D7">
        <w:rPr>
          <w:rFonts w:ascii="Times New Roman" w:eastAsia="Times New Roman" w:hAnsi="Times New Roman" w:cs="Times New Roman"/>
          <w:b/>
          <w:bCs/>
          <w:i/>
          <w:iCs/>
          <w:sz w:val="20"/>
          <w:szCs w:val="20"/>
          <w:lang w:eastAsia="ru-RU"/>
        </w:rPr>
        <w:t xml:space="preserve"> Российский Морской Регистр Судоходства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Номер:</w:t>
      </w:r>
      <w:r w:rsidRPr="002E72D7">
        <w:rPr>
          <w:rFonts w:ascii="Times New Roman" w:eastAsia="Times New Roman" w:hAnsi="Times New Roman" w:cs="Times New Roman"/>
          <w:b/>
          <w:bCs/>
          <w:i/>
          <w:iCs/>
          <w:sz w:val="20"/>
          <w:szCs w:val="20"/>
          <w:lang w:eastAsia="ru-RU"/>
        </w:rPr>
        <w:t xml:space="preserve"> 07.40065.185</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вида (видов) деятельности:</w:t>
      </w:r>
      <w:r w:rsidRPr="002E72D7">
        <w:rPr>
          <w:rFonts w:ascii="Times New Roman" w:eastAsia="Times New Roman" w:hAnsi="Times New Roman" w:cs="Times New Roman"/>
          <w:b/>
          <w:bCs/>
          <w:i/>
          <w:iCs/>
          <w:sz w:val="20"/>
          <w:szCs w:val="20"/>
          <w:lang w:eastAsia="ru-RU"/>
        </w:rPr>
        <w:t xml:space="preserve"> Свидетельство о признании испытательной лаборатории</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выдачи:</w:t>
      </w:r>
      <w:r w:rsidRPr="002E72D7">
        <w:rPr>
          <w:rFonts w:ascii="Times New Roman" w:eastAsia="Times New Roman" w:hAnsi="Times New Roman" w:cs="Times New Roman"/>
          <w:b/>
          <w:bCs/>
          <w:i/>
          <w:iCs/>
          <w:sz w:val="20"/>
          <w:szCs w:val="20"/>
          <w:lang w:eastAsia="ru-RU"/>
        </w:rPr>
        <w:t xml:space="preserve"> 27.12.2007</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окончания действия:</w:t>
      </w:r>
      <w:r w:rsidRPr="002E72D7">
        <w:rPr>
          <w:rFonts w:ascii="Times New Roman" w:eastAsia="Times New Roman" w:hAnsi="Times New Roman" w:cs="Times New Roman"/>
          <w:b/>
          <w:bCs/>
          <w:i/>
          <w:iCs/>
          <w:sz w:val="20"/>
          <w:szCs w:val="20"/>
          <w:lang w:eastAsia="ru-RU"/>
        </w:rPr>
        <w:t xml:space="preserve"> 17.12.2012</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органа, выдавшего лицензию:</w:t>
      </w:r>
      <w:r w:rsidRPr="002E72D7">
        <w:rPr>
          <w:rFonts w:ascii="Times New Roman" w:eastAsia="Times New Roman" w:hAnsi="Times New Roman" w:cs="Times New Roman"/>
          <w:b/>
          <w:bCs/>
          <w:i/>
          <w:iCs/>
          <w:sz w:val="20"/>
          <w:szCs w:val="20"/>
          <w:lang w:eastAsia="ru-RU"/>
        </w:rPr>
        <w:t xml:space="preserve"> Федеральная служба по надзору в сфере массовых коммуникаций, связи и охраны культурного наследия</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Номер:</w:t>
      </w:r>
      <w:r w:rsidRPr="002E72D7">
        <w:rPr>
          <w:rFonts w:ascii="Times New Roman" w:eastAsia="Times New Roman" w:hAnsi="Times New Roman" w:cs="Times New Roman"/>
          <w:b/>
          <w:bCs/>
          <w:i/>
          <w:iCs/>
          <w:sz w:val="20"/>
          <w:szCs w:val="20"/>
          <w:lang w:eastAsia="ru-RU"/>
        </w:rPr>
        <w:t xml:space="preserve"> АХ-11539</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вида (видов) деятельности:</w:t>
      </w:r>
      <w:r w:rsidRPr="002E72D7">
        <w:rPr>
          <w:rFonts w:ascii="Times New Roman" w:eastAsia="Times New Roman" w:hAnsi="Times New Roman" w:cs="Times New Roman"/>
          <w:b/>
          <w:bCs/>
          <w:i/>
          <w:iCs/>
          <w:sz w:val="20"/>
          <w:szCs w:val="20"/>
          <w:lang w:eastAsia="ru-RU"/>
        </w:rPr>
        <w:t xml:space="preserve"> Установка и использование радиооборудования</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выдачи:</w:t>
      </w:r>
      <w:r w:rsidRPr="002E72D7">
        <w:rPr>
          <w:rFonts w:ascii="Times New Roman" w:eastAsia="Times New Roman" w:hAnsi="Times New Roman" w:cs="Times New Roman"/>
          <w:b/>
          <w:bCs/>
          <w:i/>
          <w:iCs/>
          <w:sz w:val="20"/>
          <w:szCs w:val="20"/>
          <w:lang w:eastAsia="ru-RU"/>
        </w:rPr>
        <w:t xml:space="preserve"> 01.11.2007</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окончания действия:</w:t>
      </w:r>
      <w:r w:rsidRPr="002E72D7">
        <w:rPr>
          <w:rFonts w:ascii="Times New Roman" w:eastAsia="Times New Roman" w:hAnsi="Times New Roman" w:cs="Times New Roman"/>
          <w:b/>
          <w:bCs/>
          <w:i/>
          <w:iCs/>
          <w:sz w:val="20"/>
          <w:szCs w:val="20"/>
          <w:lang w:eastAsia="ru-RU"/>
        </w:rPr>
        <w:t xml:space="preserve"> 31.10.2017</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органа, выдавшего лицензию:</w:t>
      </w:r>
      <w:r w:rsidRPr="002E72D7">
        <w:rPr>
          <w:rFonts w:ascii="Times New Roman" w:eastAsia="Times New Roman" w:hAnsi="Times New Roman" w:cs="Times New Roman"/>
          <w:b/>
          <w:bCs/>
          <w:i/>
          <w:iCs/>
          <w:sz w:val="20"/>
          <w:szCs w:val="20"/>
          <w:lang w:eastAsia="ru-RU"/>
        </w:rPr>
        <w:t xml:space="preserve"> Министерство Финансов Российской Федерации Российская Государственная Пробирная Палата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Номер:</w:t>
      </w:r>
      <w:r w:rsidRPr="002E72D7">
        <w:rPr>
          <w:rFonts w:ascii="Times New Roman" w:eastAsia="Times New Roman" w:hAnsi="Times New Roman" w:cs="Times New Roman"/>
          <w:b/>
          <w:bCs/>
          <w:i/>
          <w:iCs/>
          <w:sz w:val="20"/>
          <w:szCs w:val="20"/>
          <w:lang w:eastAsia="ru-RU"/>
        </w:rPr>
        <w:t xml:space="preserve"> 0050003204</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вида (видов) деятельности:</w:t>
      </w:r>
      <w:r w:rsidRPr="002E72D7">
        <w:rPr>
          <w:rFonts w:ascii="Times New Roman" w:eastAsia="Times New Roman" w:hAnsi="Times New Roman" w:cs="Times New Roman"/>
          <w:b/>
          <w:bCs/>
          <w:i/>
          <w:iCs/>
          <w:sz w:val="20"/>
          <w:szCs w:val="20"/>
          <w:lang w:eastAsia="ru-RU"/>
        </w:rPr>
        <w:t xml:space="preserve"> Свидетельство о поставке на специальный учет по операциям с драгоценными металлами и драгоценными камнями</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выдачи:</w:t>
      </w:r>
      <w:r w:rsidRPr="002E72D7">
        <w:rPr>
          <w:rFonts w:ascii="Times New Roman" w:eastAsia="Times New Roman" w:hAnsi="Times New Roman" w:cs="Times New Roman"/>
          <w:b/>
          <w:bCs/>
          <w:i/>
          <w:iCs/>
          <w:sz w:val="20"/>
          <w:szCs w:val="20"/>
          <w:lang w:eastAsia="ru-RU"/>
        </w:rPr>
        <w:t xml:space="preserve"> 03.06.2008</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окончания действия:</w:t>
      </w:r>
      <w:r w:rsidRPr="002E72D7">
        <w:rPr>
          <w:rFonts w:ascii="Times New Roman" w:eastAsia="Times New Roman" w:hAnsi="Times New Roman" w:cs="Times New Roman"/>
          <w:b/>
          <w:bCs/>
          <w:i/>
          <w:iCs/>
          <w:sz w:val="20"/>
          <w:szCs w:val="20"/>
          <w:lang w:eastAsia="ru-RU"/>
        </w:rPr>
        <w:t xml:space="preserve"> 04.06.2013</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органа, выдавшего лицензию:</w:t>
      </w:r>
      <w:r w:rsidRPr="002E72D7">
        <w:rPr>
          <w:rFonts w:ascii="Times New Roman" w:eastAsia="Times New Roman" w:hAnsi="Times New Roman" w:cs="Times New Roman"/>
          <w:b/>
          <w:bCs/>
          <w:i/>
          <w:iCs/>
          <w:sz w:val="20"/>
          <w:szCs w:val="20"/>
          <w:lang w:eastAsia="ru-RU"/>
        </w:rPr>
        <w:t xml:space="preserve"> Департамент Здравоохранения Краснодарского края</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Номер:</w:t>
      </w:r>
      <w:r w:rsidRPr="002E72D7">
        <w:rPr>
          <w:rFonts w:ascii="Times New Roman" w:eastAsia="Times New Roman" w:hAnsi="Times New Roman" w:cs="Times New Roman"/>
          <w:b/>
          <w:bCs/>
          <w:i/>
          <w:iCs/>
          <w:sz w:val="20"/>
          <w:szCs w:val="20"/>
          <w:lang w:eastAsia="ru-RU"/>
        </w:rPr>
        <w:t xml:space="preserve"> ЛО-23-01-002446</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вида (видов) деятельности:</w:t>
      </w:r>
      <w:r w:rsidRPr="002E72D7">
        <w:rPr>
          <w:rFonts w:ascii="Times New Roman" w:eastAsia="Times New Roman" w:hAnsi="Times New Roman" w:cs="Times New Roman"/>
          <w:b/>
          <w:bCs/>
          <w:i/>
          <w:iCs/>
          <w:sz w:val="20"/>
          <w:szCs w:val="20"/>
          <w:lang w:eastAsia="ru-RU"/>
        </w:rPr>
        <w:t xml:space="preserve"> Осуществление медицинской деятельности</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выдачи:</w:t>
      </w:r>
      <w:r w:rsidRPr="002E72D7">
        <w:rPr>
          <w:rFonts w:ascii="Times New Roman" w:eastAsia="Times New Roman" w:hAnsi="Times New Roman" w:cs="Times New Roman"/>
          <w:b/>
          <w:bCs/>
          <w:i/>
          <w:iCs/>
          <w:sz w:val="20"/>
          <w:szCs w:val="20"/>
          <w:lang w:eastAsia="ru-RU"/>
        </w:rPr>
        <w:t xml:space="preserve"> 05.08.2010</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окончания действия:</w:t>
      </w:r>
      <w:r w:rsidRPr="002E72D7">
        <w:rPr>
          <w:rFonts w:ascii="Times New Roman" w:eastAsia="Times New Roman" w:hAnsi="Times New Roman" w:cs="Times New Roman"/>
          <w:b/>
          <w:bCs/>
          <w:i/>
          <w:iCs/>
          <w:sz w:val="20"/>
          <w:szCs w:val="20"/>
          <w:lang w:eastAsia="ru-RU"/>
        </w:rPr>
        <w:t xml:space="preserve"> 05.08.2015</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органа, выдавшего лицензию:</w:t>
      </w:r>
      <w:r w:rsidRPr="002E72D7">
        <w:rPr>
          <w:rFonts w:ascii="Times New Roman" w:eastAsia="Times New Roman" w:hAnsi="Times New Roman" w:cs="Times New Roman"/>
          <w:b/>
          <w:bCs/>
          <w:i/>
          <w:iCs/>
          <w:sz w:val="20"/>
          <w:szCs w:val="20"/>
          <w:lang w:eastAsia="ru-RU"/>
        </w:rPr>
        <w:t xml:space="preserve"> Департамент Здравоохранения Краснодарского края</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Номер:</w:t>
      </w:r>
      <w:r w:rsidRPr="002E72D7">
        <w:rPr>
          <w:rFonts w:ascii="Times New Roman" w:eastAsia="Times New Roman" w:hAnsi="Times New Roman" w:cs="Times New Roman"/>
          <w:b/>
          <w:bCs/>
          <w:i/>
          <w:iCs/>
          <w:sz w:val="20"/>
          <w:szCs w:val="20"/>
          <w:lang w:eastAsia="ru-RU"/>
        </w:rPr>
        <w:t xml:space="preserve"> ЛО-23-01-002521</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вида (видов) деятельности:</w:t>
      </w:r>
      <w:r w:rsidRPr="002E72D7">
        <w:rPr>
          <w:rFonts w:ascii="Times New Roman" w:eastAsia="Times New Roman" w:hAnsi="Times New Roman" w:cs="Times New Roman"/>
          <w:b/>
          <w:bCs/>
          <w:i/>
          <w:iCs/>
          <w:sz w:val="20"/>
          <w:szCs w:val="20"/>
          <w:lang w:eastAsia="ru-RU"/>
        </w:rPr>
        <w:t xml:space="preserve"> Осуществление медицинской деятельности</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выдачи:</w:t>
      </w:r>
      <w:r w:rsidRPr="002E72D7">
        <w:rPr>
          <w:rFonts w:ascii="Times New Roman" w:eastAsia="Times New Roman" w:hAnsi="Times New Roman" w:cs="Times New Roman"/>
          <w:b/>
          <w:bCs/>
          <w:i/>
          <w:iCs/>
          <w:sz w:val="20"/>
          <w:szCs w:val="20"/>
          <w:lang w:eastAsia="ru-RU"/>
        </w:rPr>
        <w:t xml:space="preserve"> 26.07.2010</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окончания действия:</w:t>
      </w:r>
      <w:r w:rsidRPr="002E72D7">
        <w:rPr>
          <w:rFonts w:ascii="Times New Roman" w:eastAsia="Times New Roman" w:hAnsi="Times New Roman" w:cs="Times New Roman"/>
          <w:b/>
          <w:bCs/>
          <w:i/>
          <w:iCs/>
          <w:sz w:val="20"/>
          <w:szCs w:val="20"/>
          <w:lang w:eastAsia="ru-RU"/>
        </w:rPr>
        <w:t xml:space="preserve"> 26.07.2015</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органа, выдавшего лицензию:</w:t>
      </w:r>
      <w:r w:rsidRPr="002E72D7">
        <w:rPr>
          <w:rFonts w:ascii="Times New Roman" w:eastAsia="Times New Roman" w:hAnsi="Times New Roman" w:cs="Times New Roman"/>
          <w:b/>
          <w:bCs/>
          <w:i/>
          <w:iCs/>
          <w:sz w:val="20"/>
          <w:szCs w:val="20"/>
          <w:lang w:eastAsia="ru-RU"/>
        </w:rPr>
        <w:t xml:space="preserve"> Федеральная служба по надзору в сфере природопользования</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Номер:</w:t>
      </w:r>
      <w:r w:rsidRPr="002E72D7">
        <w:rPr>
          <w:rFonts w:ascii="Times New Roman" w:eastAsia="Times New Roman" w:hAnsi="Times New Roman" w:cs="Times New Roman"/>
          <w:b/>
          <w:bCs/>
          <w:i/>
          <w:iCs/>
          <w:sz w:val="20"/>
          <w:szCs w:val="20"/>
          <w:lang w:eastAsia="ru-RU"/>
        </w:rPr>
        <w:t xml:space="preserve"> 061/00004</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вида (видов) деятельности:</w:t>
      </w:r>
      <w:r w:rsidRPr="002E72D7">
        <w:rPr>
          <w:rFonts w:ascii="Times New Roman" w:eastAsia="Times New Roman" w:hAnsi="Times New Roman" w:cs="Times New Roman"/>
          <w:b/>
          <w:bCs/>
          <w:i/>
          <w:iCs/>
          <w:sz w:val="20"/>
          <w:szCs w:val="20"/>
          <w:lang w:eastAsia="ru-RU"/>
        </w:rPr>
        <w:t xml:space="preserve"> На осуществление деятельности по сбору, использованию, обезвреживанию, транспортировке, размещению отходов.</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выдачи:</w:t>
      </w:r>
      <w:r w:rsidRPr="002E72D7">
        <w:rPr>
          <w:rFonts w:ascii="Times New Roman" w:eastAsia="Times New Roman" w:hAnsi="Times New Roman" w:cs="Times New Roman"/>
          <w:b/>
          <w:bCs/>
          <w:i/>
          <w:iCs/>
          <w:sz w:val="20"/>
          <w:szCs w:val="20"/>
          <w:lang w:eastAsia="ru-RU"/>
        </w:rPr>
        <w:t xml:space="preserve"> 10.02.2011</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окончания действия:</w:t>
      </w:r>
      <w:r w:rsidRPr="002E72D7">
        <w:rPr>
          <w:rFonts w:ascii="Times New Roman" w:eastAsia="Times New Roman" w:hAnsi="Times New Roman" w:cs="Times New Roman"/>
          <w:b/>
          <w:bCs/>
          <w:i/>
          <w:iCs/>
          <w:sz w:val="20"/>
          <w:szCs w:val="20"/>
          <w:lang w:eastAsia="ru-RU"/>
        </w:rPr>
        <w:t xml:space="preserve"> 10.02.2016</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3.2.6. Совместная деятельность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Эмитент не ведет совместную деятельность с другими организациями</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3.3. Планы будущей деятельности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 xml:space="preserve">В ОАО «Туапсинский судоремонтный завод» в течение 2011 года реализовывался план мероприятий по реструктуризации завода в части организационной структуры, объемов деятельности, производственных планов и задач, штатной численности персонала, принятый в ноябре 2010 года на заседании рабочей группы, созданной во исполнение распоряжения генерального директора ООО «Управление транспортными активами» № 26 от 20.10.2010 года. Основной этап стратегии оптимизации деятельности завода к концу года  завершен.  </w:t>
      </w:r>
      <w:r w:rsidRPr="002E72D7">
        <w:rPr>
          <w:rFonts w:ascii="Times New Roman" w:eastAsia="Times New Roman" w:hAnsi="Times New Roman" w:cs="Times New Roman"/>
          <w:b/>
          <w:bCs/>
          <w:i/>
          <w:iCs/>
          <w:sz w:val="20"/>
          <w:szCs w:val="20"/>
          <w:lang w:eastAsia="ru-RU"/>
        </w:rPr>
        <w:br/>
        <w:t>Менеджментом ОАО «Туапсинский морской торговый порт» разрабатывается стратегия развития, как ОАО «ТМТП» в целом, так и ОАО «Туапсинский судоремонтный завод», в частности, предусматривающая перспективу дальнейшего ведения предприятием экономически эффективной деятельности с использованием имеющихся производственных мощностей.</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3.4. Участие эмитента в промышленных, банковских и финансовых группах, холдингах, концернах и ассоциациях</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группы, холдинга, концерна или ассоциации:</w:t>
      </w:r>
      <w:r w:rsidRPr="002E72D7">
        <w:rPr>
          <w:rFonts w:ascii="Times New Roman" w:eastAsia="Times New Roman" w:hAnsi="Times New Roman" w:cs="Times New Roman"/>
          <w:b/>
          <w:bCs/>
          <w:i/>
          <w:iCs/>
          <w:sz w:val="20"/>
          <w:szCs w:val="20"/>
          <w:lang w:eastAsia="ru-RU"/>
        </w:rPr>
        <w:t xml:space="preserve"> ОЮ Ассоциация судоремонтных заводов</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Год начала участия:</w:t>
      </w:r>
      <w:r w:rsidRPr="002E72D7">
        <w:rPr>
          <w:rFonts w:ascii="Times New Roman" w:eastAsia="Times New Roman" w:hAnsi="Times New Roman" w:cs="Times New Roman"/>
          <w:b/>
          <w:bCs/>
          <w:i/>
          <w:iCs/>
          <w:sz w:val="20"/>
          <w:szCs w:val="20"/>
          <w:lang w:eastAsia="ru-RU"/>
        </w:rPr>
        <w:t xml:space="preserve"> 1996</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Роль (место) и функции эмитента в организации:</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b/>
          <w:bCs/>
          <w:i/>
          <w:iCs/>
          <w:sz w:val="20"/>
          <w:szCs w:val="20"/>
          <w:lang w:eastAsia="ru-RU"/>
        </w:rPr>
        <w:t>Консультирование по вопросам коммерческой деятельности и управления, деятельность в области права, исследование конъюнктуры рынка и выявление общественного мнения.</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группы, холдинга, концерна или ассоциации:</w:t>
      </w:r>
      <w:r w:rsidRPr="002E72D7">
        <w:rPr>
          <w:rFonts w:ascii="Times New Roman" w:eastAsia="Times New Roman" w:hAnsi="Times New Roman" w:cs="Times New Roman"/>
          <w:b/>
          <w:bCs/>
          <w:i/>
          <w:iCs/>
          <w:sz w:val="20"/>
          <w:szCs w:val="20"/>
          <w:lang w:eastAsia="ru-RU"/>
        </w:rPr>
        <w:t xml:space="preserve"> НП "Ассоциации Экспортеров и Импортеров Кубани"</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Год начала участия:</w:t>
      </w:r>
      <w:r w:rsidRPr="002E72D7">
        <w:rPr>
          <w:rFonts w:ascii="Times New Roman" w:eastAsia="Times New Roman" w:hAnsi="Times New Roman" w:cs="Times New Roman"/>
          <w:b/>
          <w:bCs/>
          <w:i/>
          <w:iCs/>
          <w:sz w:val="20"/>
          <w:szCs w:val="20"/>
          <w:lang w:eastAsia="ru-RU"/>
        </w:rPr>
        <w:t xml:space="preserve"> 2010</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Роль (место) и функции эмитента в организации:</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b/>
          <w:bCs/>
          <w:i/>
          <w:iCs/>
          <w:sz w:val="20"/>
          <w:szCs w:val="20"/>
          <w:lang w:eastAsia="ru-RU"/>
        </w:rPr>
        <w:t>Ассоциация представляет собой специализированную некоммерческую организацию, основной целью которой является содействие устойчивому увеличению экспорта товаров и услуг предприятия и регулирование импорта.</w:t>
      </w:r>
      <w:r w:rsidRPr="002E72D7">
        <w:rPr>
          <w:rFonts w:ascii="Times New Roman" w:eastAsia="Times New Roman" w:hAnsi="Times New Roman" w:cs="Times New Roman"/>
          <w:b/>
          <w:bCs/>
          <w:i/>
          <w:iCs/>
          <w:sz w:val="20"/>
          <w:szCs w:val="20"/>
          <w:lang w:eastAsia="ru-RU"/>
        </w:rPr>
        <w:br/>
        <w:t>Основными задачами Ассоциации являются:</w:t>
      </w:r>
      <w:r w:rsidRPr="002E72D7">
        <w:rPr>
          <w:rFonts w:ascii="Times New Roman" w:eastAsia="Times New Roman" w:hAnsi="Times New Roman" w:cs="Times New Roman"/>
          <w:b/>
          <w:bCs/>
          <w:i/>
          <w:iCs/>
          <w:sz w:val="20"/>
          <w:szCs w:val="20"/>
          <w:lang w:eastAsia="ru-RU"/>
        </w:rPr>
        <w:br/>
        <w:t>-оказание информационно-аналитической и консультационной поддержки по особенностям оформления, таможенному и налоговому законодательству  внешнеторговой деятельности, анализу конъюнктуры международных рынков и т.д.;</w:t>
      </w:r>
      <w:r w:rsidRPr="002E72D7">
        <w:rPr>
          <w:rFonts w:ascii="Times New Roman" w:eastAsia="Times New Roman" w:hAnsi="Times New Roman" w:cs="Times New Roman"/>
          <w:b/>
          <w:bCs/>
          <w:i/>
          <w:iCs/>
          <w:sz w:val="20"/>
          <w:szCs w:val="20"/>
          <w:lang w:eastAsia="ru-RU"/>
        </w:rPr>
        <w:br/>
        <w:t>-содействие в поиске потенциальных партнеров, заинтересованных в контактах с российскими предприятиями;</w:t>
      </w:r>
      <w:r w:rsidRPr="002E72D7">
        <w:rPr>
          <w:rFonts w:ascii="Times New Roman" w:eastAsia="Times New Roman" w:hAnsi="Times New Roman" w:cs="Times New Roman"/>
          <w:b/>
          <w:bCs/>
          <w:i/>
          <w:iCs/>
          <w:sz w:val="20"/>
          <w:szCs w:val="20"/>
          <w:lang w:eastAsia="ru-RU"/>
        </w:rPr>
        <w:br/>
        <w:t>-оказание содействия в развитии связей с иностранными фирмами, Ассоциациями и другими специализированными организациями;</w:t>
      </w:r>
      <w:r w:rsidRPr="002E72D7">
        <w:rPr>
          <w:rFonts w:ascii="Times New Roman" w:eastAsia="Times New Roman" w:hAnsi="Times New Roman" w:cs="Times New Roman"/>
          <w:b/>
          <w:bCs/>
          <w:i/>
          <w:iCs/>
          <w:sz w:val="20"/>
          <w:szCs w:val="20"/>
          <w:lang w:eastAsia="ru-RU"/>
        </w:rPr>
        <w:br/>
        <w:t>-обеспечение взаимодействия представителей бизнес-сообщества с органами государственной власти по формированию и реализации региональной внешнеэкономической политики;</w:t>
      </w:r>
      <w:r w:rsidRPr="002E72D7">
        <w:rPr>
          <w:rFonts w:ascii="Times New Roman" w:eastAsia="Times New Roman" w:hAnsi="Times New Roman" w:cs="Times New Roman"/>
          <w:b/>
          <w:bCs/>
          <w:i/>
          <w:iCs/>
          <w:sz w:val="20"/>
          <w:szCs w:val="20"/>
          <w:lang w:eastAsia="ru-RU"/>
        </w:rPr>
        <w:br/>
        <w:t>-реализация мероприятий по продвижению региональных товаров и услуг на международные рынки;</w:t>
      </w:r>
      <w:r w:rsidRPr="002E72D7">
        <w:rPr>
          <w:rFonts w:ascii="Times New Roman" w:eastAsia="Times New Roman" w:hAnsi="Times New Roman" w:cs="Times New Roman"/>
          <w:b/>
          <w:bCs/>
          <w:i/>
          <w:iCs/>
          <w:sz w:val="20"/>
          <w:szCs w:val="20"/>
          <w:lang w:eastAsia="ru-RU"/>
        </w:rPr>
        <w:br/>
        <w:t>-участие в работе по повышению конкурентоспособности товаров и услуг, предназначенных для экспорта и др.</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3.5. Дочерние и зависимые хозяйственные общества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Эмитент дочерних и/или зависимых обществ не имеет</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lastRenderedPageBreak/>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3.6.1. Основные средства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Не указывается в отчете за 4 квартал</w:t>
      </w:r>
    </w:p>
    <w:p w:rsidR="002E72D7" w:rsidRPr="002E72D7" w:rsidRDefault="002E72D7" w:rsidP="002E72D7">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2E72D7">
        <w:rPr>
          <w:rFonts w:ascii="Times New Roman" w:eastAsia="Times New Roman" w:hAnsi="Times New Roman" w:cs="Times New Roman"/>
          <w:b/>
          <w:bCs/>
          <w:sz w:val="28"/>
          <w:szCs w:val="28"/>
          <w:lang w:eastAsia="ru-RU"/>
        </w:rPr>
        <w:t>IV. Сведения о финансово-хозяйственной деятельности эмитента</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4.1. Результаты финансово-хозяйственной деятельности эмитента</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4.1.1. Прибыль и убытки</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Не указывается в отчете за 4 квартал</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4.1.2. Факторы, оказавшие влияние на изменение размера выручки от продажи эмитентом товаров, продукции, работ, услуг и прибыли (убытков) эмитента от основной деятельности</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Не указывается в отчете за 4 квартал</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4.2. Ликвидность эмитента, достаточность капитала и оборотных средств</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Не указывается в отчете за 4 квартал</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4.3. Размер и структура капитала и оборотных средств эмитента</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4.3.1. Размер и структура капитала и оборотных средств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Не указывается в отчете за 4 квартал</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4.3.2. Финансовые вложения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Не указывается эмитентами, не имеющих ценных бумаг, допущенных к обращению организатором торговли</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4.3.3. Нематериальные активы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Не указывается в отчете за 4 квартал</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4.4.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Сведений для включения в отчет эмитента не имеется.</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4.5. Анализ тенденций развития в сфере основной деятельности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Эмитент являлся одним из основных поставщиков услуг по ремонту судов на юге России. В судоремонтной отрасли Эмитент оказывал услуги по ремонту, техническому обслуживанию судов и их переоборудованию. Эмитент осуществлял выполнение Государственного заказа для Министерства Обороны РФ и Федеральная служба безопасности РФ.</w:t>
      </w:r>
      <w:r w:rsidRPr="002E72D7">
        <w:rPr>
          <w:rFonts w:ascii="Times New Roman" w:eastAsia="Times New Roman" w:hAnsi="Times New Roman" w:cs="Times New Roman"/>
          <w:b/>
          <w:bCs/>
          <w:i/>
          <w:iCs/>
          <w:sz w:val="20"/>
          <w:szCs w:val="20"/>
          <w:lang w:eastAsia="ru-RU"/>
        </w:rPr>
        <w:br/>
        <w:t>Однако сложившаяся на сегодняшний день ситуация с отсутствием у предприятия основного орудия труда (договор аренды ПД-12 расторгнут 06.09.2011г.) поставила под сомнение осуществление основной деятельности Эмитента в будущем. Только приобретение (строительство, получение в возмездное пользование) судоподъёмного (спускоподъёмного) сооружения позволит возродить основной профиль деятельности Эмитента – судоремонт.</w:t>
      </w:r>
      <w:r w:rsidRPr="002E72D7">
        <w:rPr>
          <w:rFonts w:ascii="Times New Roman" w:eastAsia="Times New Roman" w:hAnsi="Times New Roman" w:cs="Times New Roman"/>
          <w:b/>
          <w:bCs/>
          <w:i/>
          <w:iCs/>
          <w:sz w:val="20"/>
          <w:szCs w:val="20"/>
          <w:lang w:eastAsia="ru-RU"/>
        </w:rPr>
        <w:br/>
        <w:t>В связи с передачей в аренду имущественного комплекса машиностроительного производства производство сменно-запасных частей для ДВС Эмитентом прекращено.</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4.5.1. Анализ факторов и условий, влияющих на деятельность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 xml:space="preserve">Факторы и условия, влияющие на деятельность Эмитента, описаны в разделе 2.5. «Риски».  </w:t>
      </w:r>
      <w:r w:rsidRPr="002E72D7">
        <w:rPr>
          <w:rFonts w:ascii="Times New Roman" w:eastAsia="Times New Roman" w:hAnsi="Times New Roman" w:cs="Times New Roman"/>
          <w:b/>
          <w:bCs/>
          <w:i/>
          <w:iCs/>
          <w:sz w:val="20"/>
          <w:szCs w:val="20"/>
          <w:lang w:eastAsia="ru-RU"/>
        </w:rPr>
        <w:br/>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4.5.2. Конкуренты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В связи с приостановлением профильной деятельности (судоремонт, производство СЗЧ ДВС) Эмитент не предлагает свои работы (услуги), продукцию на рынке, поэтому вопрос конкуренции  для Эмитента является не актуальным.</w:t>
      </w:r>
    </w:p>
    <w:p w:rsidR="002E72D7" w:rsidRPr="002E72D7" w:rsidRDefault="002E72D7" w:rsidP="002E72D7">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2E72D7">
        <w:rPr>
          <w:rFonts w:ascii="Times New Roman" w:eastAsia="Times New Roman" w:hAnsi="Times New Roman" w:cs="Times New Roman"/>
          <w:b/>
          <w:bCs/>
          <w:sz w:val="28"/>
          <w:szCs w:val="28"/>
          <w:lang w:eastAsia="ru-RU"/>
        </w:rPr>
        <w:lastRenderedPageBreak/>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5.1. Сведения о структуре и компетенции органов управления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Полное описание структуры органов управления эмитента и их компетенции в соответствии с уставом (учредительными документами) эмитента:</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b/>
          <w:bCs/>
          <w:i/>
          <w:iCs/>
          <w:sz w:val="20"/>
          <w:szCs w:val="20"/>
          <w:lang w:eastAsia="ru-RU"/>
        </w:rPr>
        <w:t>Структура органов управления эмитента:</w:t>
      </w:r>
      <w:r w:rsidRPr="002E72D7">
        <w:rPr>
          <w:rFonts w:ascii="Times New Roman" w:eastAsia="Times New Roman" w:hAnsi="Times New Roman" w:cs="Times New Roman"/>
          <w:b/>
          <w:bCs/>
          <w:i/>
          <w:iCs/>
          <w:sz w:val="20"/>
          <w:szCs w:val="20"/>
          <w:lang w:eastAsia="ru-RU"/>
        </w:rPr>
        <w:br/>
        <w:t>1.Общее собрание акционеров.</w:t>
      </w:r>
      <w:r w:rsidRPr="002E72D7">
        <w:rPr>
          <w:rFonts w:ascii="Times New Roman" w:eastAsia="Times New Roman" w:hAnsi="Times New Roman" w:cs="Times New Roman"/>
          <w:b/>
          <w:bCs/>
          <w:i/>
          <w:iCs/>
          <w:sz w:val="20"/>
          <w:szCs w:val="20"/>
          <w:lang w:eastAsia="ru-RU"/>
        </w:rPr>
        <w:br/>
        <w:t>2.Совет директоров.</w:t>
      </w:r>
      <w:r w:rsidRPr="002E72D7">
        <w:rPr>
          <w:rFonts w:ascii="Times New Roman" w:eastAsia="Times New Roman" w:hAnsi="Times New Roman" w:cs="Times New Roman"/>
          <w:b/>
          <w:bCs/>
          <w:i/>
          <w:iCs/>
          <w:sz w:val="20"/>
          <w:szCs w:val="20"/>
          <w:lang w:eastAsia="ru-RU"/>
        </w:rPr>
        <w:br/>
        <w:t>3.Генеральный директор.</w:t>
      </w:r>
      <w:r w:rsidRPr="002E72D7">
        <w:rPr>
          <w:rFonts w:ascii="Times New Roman" w:eastAsia="Times New Roman" w:hAnsi="Times New Roman" w:cs="Times New Roman"/>
          <w:b/>
          <w:bCs/>
          <w:i/>
          <w:iCs/>
          <w:sz w:val="20"/>
          <w:szCs w:val="20"/>
          <w:lang w:eastAsia="ru-RU"/>
        </w:rPr>
        <w:br/>
        <w:t>4.Правление.</w:t>
      </w:r>
      <w:r w:rsidRPr="002E72D7">
        <w:rPr>
          <w:rFonts w:ascii="Times New Roman" w:eastAsia="Times New Roman" w:hAnsi="Times New Roman" w:cs="Times New Roman"/>
          <w:b/>
          <w:bCs/>
          <w:i/>
          <w:iCs/>
          <w:sz w:val="20"/>
          <w:szCs w:val="20"/>
          <w:lang w:eastAsia="ru-RU"/>
        </w:rPr>
        <w:br/>
        <w:t xml:space="preserve">Компетенция общего собрания акционеров (участников) эмитента в соответствии с его уставом (учредительными документами):                </w:t>
      </w:r>
      <w:r w:rsidRPr="002E72D7">
        <w:rPr>
          <w:rFonts w:ascii="Times New Roman" w:eastAsia="Times New Roman" w:hAnsi="Times New Roman" w:cs="Times New Roman"/>
          <w:b/>
          <w:bCs/>
          <w:i/>
          <w:iCs/>
          <w:sz w:val="20"/>
          <w:szCs w:val="20"/>
          <w:lang w:eastAsia="ru-RU"/>
        </w:rPr>
        <w:br/>
        <w:t>Статья 16. Компетенция общего собрания акционеров</w:t>
      </w:r>
      <w:r w:rsidRPr="002E72D7">
        <w:rPr>
          <w:rFonts w:ascii="Times New Roman" w:eastAsia="Times New Roman" w:hAnsi="Times New Roman" w:cs="Times New Roman"/>
          <w:b/>
          <w:bCs/>
          <w:i/>
          <w:iCs/>
          <w:sz w:val="20"/>
          <w:szCs w:val="20"/>
          <w:lang w:eastAsia="ru-RU"/>
        </w:rPr>
        <w:br/>
        <w:t>К компетенции общего собрания акционеров относятся:</w:t>
      </w:r>
      <w:r w:rsidRPr="002E72D7">
        <w:rPr>
          <w:rFonts w:ascii="Times New Roman" w:eastAsia="Times New Roman" w:hAnsi="Times New Roman" w:cs="Times New Roman"/>
          <w:b/>
          <w:bCs/>
          <w:i/>
          <w:iCs/>
          <w:sz w:val="20"/>
          <w:szCs w:val="20"/>
          <w:lang w:eastAsia="ru-RU"/>
        </w:rPr>
        <w:br/>
        <w:t>1) внесение изменений и дополнений в Устав Общества или утверждение Устава Общества в новой редакции;</w:t>
      </w:r>
      <w:r w:rsidRPr="002E72D7">
        <w:rPr>
          <w:rFonts w:ascii="Times New Roman" w:eastAsia="Times New Roman" w:hAnsi="Times New Roman" w:cs="Times New Roman"/>
          <w:b/>
          <w:bCs/>
          <w:i/>
          <w:iCs/>
          <w:sz w:val="20"/>
          <w:szCs w:val="20"/>
          <w:lang w:eastAsia="ru-RU"/>
        </w:rPr>
        <w:br/>
        <w:t>2) реорганизация Общества;</w:t>
      </w:r>
      <w:r w:rsidRPr="002E72D7">
        <w:rPr>
          <w:rFonts w:ascii="Times New Roman" w:eastAsia="Times New Roman" w:hAnsi="Times New Roman" w:cs="Times New Roman"/>
          <w:b/>
          <w:bCs/>
          <w:i/>
          <w:iCs/>
          <w:sz w:val="20"/>
          <w:szCs w:val="20"/>
          <w:lang w:eastAsia="ru-RU"/>
        </w:rPr>
        <w:br/>
        <w:t>3) ликвидация Общества, назначение ликвидационной комиссии и утверждение промежуточного и окончательного ликвидационных балансов;</w:t>
      </w:r>
      <w:r w:rsidRPr="002E72D7">
        <w:rPr>
          <w:rFonts w:ascii="Times New Roman" w:eastAsia="Times New Roman" w:hAnsi="Times New Roman" w:cs="Times New Roman"/>
          <w:b/>
          <w:bCs/>
          <w:i/>
          <w:iCs/>
          <w:sz w:val="20"/>
          <w:szCs w:val="20"/>
          <w:lang w:eastAsia="ru-RU"/>
        </w:rPr>
        <w:br/>
        <w:t>4) определение количественного состава Совета директоров Общества, избрание его членов и досрочное прекращение их полномочий;</w:t>
      </w:r>
      <w:r w:rsidRPr="002E72D7">
        <w:rPr>
          <w:rFonts w:ascii="Times New Roman" w:eastAsia="Times New Roman" w:hAnsi="Times New Roman" w:cs="Times New Roman"/>
          <w:b/>
          <w:bCs/>
          <w:i/>
          <w:iCs/>
          <w:sz w:val="20"/>
          <w:szCs w:val="20"/>
          <w:lang w:eastAsia="ru-RU"/>
        </w:rPr>
        <w:br/>
        <w:t>5) определение количества, номинальной стоимости, категории (типа) объявленных акций и прав, представляемых этими акциями;</w:t>
      </w:r>
      <w:r w:rsidRPr="002E72D7">
        <w:rPr>
          <w:rFonts w:ascii="Times New Roman" w:eastAsia="Times New Roman" w:hAnsi="Times New Roman" w:cs="Times New Roman"/>
          <w:b/>
          <w:bCs/>
          <w:i/>
          <w:iCs/>
          <w:sz w:val="20"/>
          <w:szCs w:val="20"/>
          <w:lang w:eastAsia="ru-RU"/>
        </w:rPr>
        <w:br/>
        <w:t xml:space="preserve">6) увеличение уставного капитала Общества путем увеличения номинальной стоимости акций; увеличение уставного капитала Общества путем размещения дополнительных акций по закрытой подписке; </w:t>
      </w:r>
      <w:r w:rsidRPr="002E72D7">
        <w:rPr>
          <w:rFonts w:ascii="Times New Roman" w:eastAsia="Times New Roman" w:hAnsi="Times New Roman" w:cs="Times New Roman"/>
          <w:b/>
          <w:bCs/>
          <w:i/>
          <w:iCs/>
          <w:sz w:val="20"/>
          <w:szCs w:val="20"/>
          <w:lang w:eastAsia="ru-RU"/>
        </w:rPr>
        <w:br/>
        <w:t>7)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r w:rsidRPr="002E72D7">
        <w:rPr>
          <w:rFonts w:ascii="Times New Roman" w:eastAsia="Times New Roman" w:hAnsi="Times New Roman" w:cs="Times New Roman"/>
          <w:b/>
          <w:bCs/>
          <w:i/>
          <w:iCs/>
          <w:sz w:val="20"/>
          <w:szCs w:val="20"/>
          <w:lang w:eastAsia="ru-RU"/>
        </w:rPr>
        <w:br/>
        <w:t>8)избрание членов Ревизионной комиссии Общества и досрочное прекращение их полномочий;</w:t>
      </w:r>
      <w:r w:rsidRPr="002E72D7">
        <w:rPr>
          <w:rFonts w:ascii="Times New Roman" w:eastAsia="Times New Roman" w:hAnsi="Times New Roman" w:cs="Times New Roman"/>
          <w:b/>
          <w:bCs/>
          <w:i/>
          <w:iCs/>
          <w:sz w:val="20"/>
          <w:szCs w:val="20"/>
          <w:lang w:eastAsia="ru-RU"/>
        </w:rPr>
        <w:br/>
        <w:t xml:space="preserve">9) утверждение Аудитора Общества; </w:t>
      </w:r>
      <w:r w:rsidRPr="002E72D7">
        <w:rPr>
          <w:rFonts w:ascii="Times New Roman" w:eastAsia="Times New Roman" w:hAnsi="Times New Roman" w:cs="Times New Roman"/>
          <w:b/>
          <w:bCs/>
          <w:i/>
          <w:iCs/>
          <w:sz w:val="20"/>
          <w:szCs w:val="20"/>
          <w:lang w:eastAsia="ru-RU"/>
        </w:rPr>
        <w:br/>
        <w:t>10) выплата (объявление) дивидендов по результатам первого квартала, полугодия, девяти месяцев финансового года;</w:t>
      </w:r>
      <w:r w:rsidRPr="002E72D7">
        <w:rPr>
          <w:rFonts w:ascii="Times New Roman" w:eastAsia="Times New Roman" w:hAnsi="Times New Roman" w:cs="Times New Roman"/>
          <w:b/>
          <w:bCs/>
          <w:i/>
          <w:iCs/>
          <w:sz w:val="20"/>
          <w:szCs w:val="20"/>
          <w:lang w:eastAsia="ru-RU"/>
        </w:rPr>
        <w:br/>
        <w:t>11) утверждение годовых отчетов, годовой бухгалтерской отчетности, в том числе отчетов о прибылях и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w:t>
      </w:r>
      <w:r w:rsidRPr="002E72D7">
        <w:rPr>
          <w:rFonts w:ascii="Times New Roman" w:eastAsia="Times New Roman" w:hAnsi="Times New Roman" w:cs="Times New Roman"/>
          <w:b/>
          <w:bCs/>
          <w:i/>
          <w:iCs/>
          <w:sz w:val="20"/>
          <w:szCs w:val="20"/>
          <w:lang w:eastAsia="ru-RU"/>
        </w:rPr>
        <w:br/>
        <w:t>12) определение порядка ведения общего собрания акционеров;</w:t>
      </w:r>
      <w:r w:rsidRPr="002E72D7">
        <w:rPr>
          <w:rFonts w:ascii="Times New Roman" w:eastAsia="Times New Roman" w:hAnsi="Times New Roman" w:cs="Times New Roman"/>
          <w:b/>
          <w:bCs/>
          <w:i/>
          <w:iCs/>
          <w:sz w:val="20"/>
          <w:szCs w:val="20"/>
          <w:lang w:eastAsia="ru-RU"/>
        </w:rPr>
        <w:br/>
        <w:t>13) избрание членов Счетной комиссии и досрочное прекращение их полномочий, в случае если в соответствии с требованиями Федерального закона «Об акционерных обществах» функции Счетной комиссии не выполняет Регистратор Общества;</w:t>
      </w:r>
      <w:r w:rsidRPr="002E72D7">
        <w:rPr>
          <w:rFonts w:ascii="Times New Roman" w:eastAsia="Times New Roman" w:hAnsi="Times New Roman" w:cs="Times New Roman"/>
          <w:b/>
          <w:bCs/>
          <w:i/>
          <w:iCs/>
          <w:sz w:val="20"/>
          <w:szCs w:val="20"/>
          <w:lang w:eastAsia="ru-RU"/>
        </w:rPr>
        <w:br/>
        <w:t>14) дробление и консолидация акций;</w:t>
      </w:r>
      <w:r w:rsidRPr="002E72D7">
        <w:rPr>
          <w:rFonts w:ascii="Times New Roman" w:eastAsia="Times New Roman" w:hAnsi="Times New Roman" w:cs="Times New Roman"/>
          <w:b/>
          <w:bCs/>
          <w:i/>
          <w:iCs/>
          <w:sz w:val="20"/>
          <w:szCs w:val="20"/>
          <w:lang w:eastAsia="ru-RU"/>
        </w:rPr>
        <w:br/>
        <w:t>15) принятие решений об одобрении сделок в случаях, предусмотренных статьей 83 Федерального закона «Об акционерных обществах»;</w:t>
      </w:r>
      <w:r w:rsidRPr="002E72D7">
        <w:rPr>
          <w:rFonts w:ascii="Times New Roman" w:eastAsia="Times New Roman" w:hAnsi="Times New Roman" w:cs="Times New Roman"/>
          <w:b/>
          <w:bCs/>
          <w:i/>
          <w:iCs/>
          <w:sz w:val="20"/>
          <w:szCs w:val="20"/>
          <w:lang w:eastAsia="ru-RU"/>
        </w:rPr>
        <w:br/>
        <w:t>16) принятие решений об одобрении крупных сделок в случаях, предусмотренных статьей 79 Федерального закона «Об акционерных обществах»;</w:t>
      </w:r>
      <w:r w:rsidRPr="002E72D7">
        <w:rPr>
          <w:rFonts w:ascii="Times New Roman" w:eastAsia="Times New Roman" w:hAnsi="Times New Roman" w:cs="Times New Roman"/>
          <w:b/>
          <w:bCs/>
          <w:i/>
          <w:iCs/>
          <w:sz w:val="20"/>
          <w:szCs w:val="20"/>
          <w:lang w:eastAsia="ru-RU"/>
        </w:rPr>
        <w:br/>
        <w:t>17) приобретение Обществом размещенных акций в случаях, предусмотренных Федеральным законом «Об акционерных обществах»;</w:t>
      </w:r>
      <w:r w:rsidRPr="002E72D7">
        <w:rPr>
          <w:rFonts w:ascii="Times New Roman" w:eastAsia="Times New Roman" w:hAnsi="Times New Roman" w:cs="Times New Roman"/>
          <w:b/>
          <w:bCs/>
          <w:i/>
          <w:iCs/>
          <w:sz w:val="20"/>
          <w:szCs w:val="20"/>
          <w:lang w:eastAsia="ru-RU"/>
        </w:rPr>
        <w:br/>
        <w:t>18) принятие решения об участии в холдинговых компаниях, финансово-промышленных группах, ассоциациях и иных объединениях коммерческих организаций;</w:t>
      </w:r>
      <w:r w:rsidRPr="002E72D7">
        <w:rPr>
          <w:rFonts w:ascii="Times New Roman" w:eastAsia="Times New Roman" w:hAnsi="Times New Roman" w:cs="Times New Roman"/>
          <w:b/>
          <w:bCs/>
          <w:i/>
          <w:iCs/>
          <w:sz w:val="20"/>
          <w:szCs w:val="20"/>
          <w:lang w:eastAsia="ru-RU"/>
        </w:rPr>
        <w:br/>
        <w:t>19) утверждение внутренних документов, регулирующих деятельность органов Общества;</w:t>
      </w:r>
      <w:r w:rsidRPr="002E72D7">
        <w:rPr>
          <w:rFonts w:ascii="Times New Roman" w:eastAsia="Times New Roman" w:hAnsi="Times New Roman" w:cs="Times New Roman"/>
          <w:b/>
          <w:bCs/>
          <w:i/>
          <w:iCs/>
          <w:sz w:val="20"/>
          <w:szCs w:val="20"/>
          <w:lang w:eastAsia="ru-RU"/>
        </w:rPr>
        <w:br/>
        <w:t>20) решение иных вопросов, предусмотренных Федеральным законом «Об акционерных обществах» и /или настоящим Уставом.</w:t>
      </w:r>
      <w:r w:rsidRPr="002E72D7">
        <w:rPr>
          <w:rFonts w:ascii="Times New Roman" w:eastAsia="Times New Roman" w:hAnsi="Times New Roman" w:cs="Times New Roman"/>
          <w:b/>
          <w:bCs/>
          <w:i/>
          <w:iCs/>
          <w:sz w:val="20"/>
          <w:szCs w:val="20"/>
          <w:lang w:eastAsia="ru-RU"/>
        </w:rPr>
        <w:br/>
        <w:t>Вопросы, отнесенные к компетенции общего собрания акционеров, не могут быть переданы на решение исполнительному органу Общества.</w:t>
      </w:r>
      <w:r w:rsidRPr="002E72D7">
        <w:rPr>
          <w:rFonts w:ascii="Times New Roman" w:eastAsia="Times New Roman" w:hAnsi="Times New Roman" w:cs="Times New Roman"/>
          <w:b/>
          <w:bCs/>
          <w:i/>
          <w:iCs/>
          <w:sz w:val="20"/>
          <w:szCs w:val="20"/>
          <w:lang w:eastAsia="ru-RU"/>
        </w:rPr>
        <w:br/>
        <w:t xml:space="preserve">Вопросы, отнесенные к компетенции общего собрания акционеров, не могут быть переданы на решение Совету директоров Общества, за исключением вопросов, предусмотренных Федеральным </w:t>
      </w:r>
      <w:r w:rsidRPr="002E72D7">
        <w:rPr>
          <w:rFonts w:ascii="Times New Roman" w:eastAsia="Times New Roman" w:hAnsi="Times New Roman" w:cs="Times New Roman"/>
          <w:b/>
          <w:bCs/>
          <w:i/>
          <w:iCs/>
          <w:sz w:val="20"/>
          <w:szCs w:val="20"/>
          <w:lang w:eastAsia="ru-RU"/>
        </w:rPr>
        <w:lastRenderedPageBreak/>
        <w:t>законом «Об акционерных обществах».</w:t>
      </w:r>
      <w:r w:rsidRPr="002E72D7">
        <w:rPr>
          <w:rFonts w:ascii="Times New Roman" w:eastAsia="Times New Roman" w:hAnsi="Times New Roman" w:cs="Times New Roman"/>
          <w:b/>
          <w:bCs/>
          <w:i/>
          <w:iCs/>
          <w:sz w:val="20"/>
          <w:szCs w:val="20"/>
          <w:lang w:eastAsia="ru-RU"/>
        </w:rPr>
        <w:br/>
      </w:r>
      <w:r w:rsidRPr="002E72D7">
        <w:rPr>
          <w:rFonts w:ascii="Times New Roman" w:eastAsia="Times New Roman" w:hAnsi="Times New Roman" w:cs="Times New Roman"/>
          <w:b/>
          <w:bCs/>
          <w:i/>
          <w:iCs/>
          <w:sz w:val="20"/>
          <w:szCs w:val="20"/>
          <w:lang w:eastAsia="ru-RU"/>
        </w:rPr>
        <w:br/>
        <w:t>Компетенция совета директоров (наблюдательного совета)эмитента в соответствии с его уставом (учредительными документами):</w:t>
      </w:r>
      <w:r w:rsidRPr="002E72D7">
        <w:rPr>
          <w:rFonts w:ascii="Times New Roman" w:eastAsia="Times New Roman" w:hAnsi="Times New Roman" w:cs="Times New Roman"/>
          <w:b/>
          <w:bCs/>
          <w:i/>
          <w:iCs/>
          <w:sz w:val="20"/>
          <w:szCs w:val="20"/>
          <w:lang w:eastAsia="ru-RU"/>
        </w:rPr>
        <w:br/>
        <w:t>Статья 30. Компетенция Совета директоров</w:t>
      </w:r>
      <w:r w:rsidRPr="002E72D7">
        <w:rPr>
          <w:rFonts w:ascii="Times New Roman" w:eastAsia="Times New Roman" w:hAnsi="Times New Roman" w:cs="Times New Roman"/>
          <w:b/>
          <w:bCs/>
          <w:i/>
          <w:iCs/>
          <w:sz w:val="20"/>
          <w:szCs w:val="20"/>
          <w:lang w:eastAsia="ru-RU"/>
        </w:rPr>
        <w:br/>
        <w:t>К компетенции Совета директоров Общества относятся следующие вопросы:</w:t>
      </w:r>
      <w:r w:rsidRPr="002E72D7">
        <w:rPr>
          <w:rFonts w:ascii="Times New Roman" w:eastAsia="Times New Roman" w:hAnsi="Times New Roman" w:cs="Times New Roman"/>
          <w:b/>
          <w:bCs/>
          <w:i/>
          <w:iCs/>
          <w:sz w:val="20"/>
          <w:szCs w:val="20"/>
          <w:lang w:eastAsia="ru-RU"/>
        </w:rPr>
        <w:br/>
        <w:t>1) определение приоритетных направлений деятельности Общества;</w:t>
      </w:r>
      <w:r w:rsidRPr="002E72D7">
        <w:rPr>
          <w:rFonts w:ascii="Times New Roman" w:eastAsia="Times New Roman" w:hAnsi="Times New Roman" w:cs="Times New Roman"/>
          <w:b/>
          <w:bCs/>
          <w:i/>
          <w:iCs/>
          <w:sz w:val="20"/>
          <w:szCs w:val="20"/>
          <w:lang w:eastAsia="ru-RU"/>
        </w:rPr>
        <w:br/>
        <w:t>2) созыв годового и внеочередного общих собраний акционеров, за исключением случаев, когда в соответствии с Федеральным законом «Об акционерных обществах» внеочередное общее собрание акционеров может быть созвано органами и лицами, требующими его созыва;</w:t>
      </w:r>
      <w:r w:rsidRPr="002E72D7">
        <w:rPr>
          <w:rFonts w:ascii="Times New Roman" w:eastAsia="Times New Roman" w:hAnsi="Times New Roman" w:cs="Times New Roman"/>
          <w:b/>
          <w:bCs/>
          <w:i/>
          <w:iCs/>
          <w:sz w:val="20"/>
          <w:szCs w:val="20"/>
          <w:lang w:eastAsia="ru-RU"/>
        </w:rPr>
        <w:br/>
        <w:t>3)утверждение повестки дня общего собрания акционеров;</w:t>
      </w:r>
      <w:r w:rsidRPr="002E72D7">
        <w:rPr>
          <w:rFonts w:ascii="Times New Roman" w:eastAsia="Times New Roman" w:hAnsi="Times New Roman" w:cs="Times New Roman"/>
          <w:b/>
          <w:bCs/>
          <w:i/>
          <w:iCs/>
          <w:sz w:val="20"/>
          <w:szCs w:val="20"/>
          <w:lang w:eastAsia="ru-RU"/>
        </w:rPr>
        <w:br/>
        <w:t>4)определение даты составления списка лиц, имеющих право на участие в общем собрании акционеров, и другие вопросы, отнесенные к компетенции Совета директоров Общества в соответствии с настоящим Уставом и Федеральным законом «Об акционерных обществах» и связанные с подготовкой и проведением общего собрания акционеров;</w:t>
      </w:r>
      <w:r w:rsidRPr="002E72D7">
        <w:rPr>
          <w:rFonts w:ascii="Times New Roman" w:eastAsia="Times New Roman" w:hAnsi="Times New Roman" w:cs="Times New Roman"/>
          <w:b/>
          <w:bCs/>
          <w:i/>
          <w:iCs/>
          <w:sz w:val="20"/>
          <w:szCs w:val="20"/>
          <w:lang w:eastAsia="ru-RU"/>
        </w:rPr>
        <w:br/>
        <w:t>5)предварительное утверждение годовых отчетов Общества;</w:t>
      </w:r>
      <w:r w:rsidRPr="002E72D7">
        <w:rPr>
          <w:rFonts w:ascii="Times New Roman" w:eastAsia="Times New Roman" w:hAnsi="Times New Roman" w:cs="Times New Roman"/>
          <w:b/>
          <w:bCs/>
          <w:i/>
          <w:iCs/>
          <w:sz w:val="20"/>
          <w:szCs w:val="20"/>
          <w:lang w:eastAsia="ru-RU"/>
        </w:rPr>
        <w:br/>
        <w:t xml:space="preserve">6)увеличение уставного капитала Общества путем размещения Обществом дополнительных акций по открытой подписке в пределах количества и категорий (типов) объявленных акций; </w:t>
      </w:r>
      <w:r w:rsidRPr="002E72D7">
        <w:rPr>
          <w:rFonts w:ascii="Times New Roman" w:eastAsia="Times New Roman" w:hAnsi="Times New Roman" w:cs="Times New Roman"/>
          <w:b/>
          <w:bCs/>
          <w:i/>
          <w:iCs/>
          <w:sz w:val="20"/>
          <w:szCs w:val="20"/>
          <w:lang w:eastAsia="ru-RU"/>
        </w:rPr>
        <w:br/>
        <w:t>7)приобретение размещенных Обществом акций в соответствии с п. 2 ст. 72 Федерального закона «Об акционерных обществах»;</w:t>
      </w:r>
      <w:r w:rsidRPr="002E72D7">
        <w:rPr>
          <w:rFonts w:ascii="Times New Roman" w:eastAsia="Times New Roman" w:hAnsi="Times New Roman" w:cs="Times New Roman"/>
          <w:b/>
          <w:bCs/>
          <w:i/>
          <w:iCs/>
          <w:sz w:val="20"/>
          <w:szCs w:val="20"/>
          <w:lang w:eastAsia="ru-RU"/>
        </w:rPr>
        <w:br/>
        <w:t>8)утверждение решений о выпуске ценных бумаг, проспекта эмиссии ценных бумаг, отчета об итогах выпуска ценных бумаг, внесение в них изменений и дополнений;</w:t>
      </w:r>
      <w:r w:rsidRPr="002E72D7">
        <w:rPr>
          <w:rFonts w:ascii="Times New Roman" w:eastAsia="Times New Roman" w:hAnsi="Times New Roman" w:cs="Times New Roman"/>
          <w:b/>
          <w:bCs/>
          <w:i/>
          <w:iCs/>
          <w:sz w:val="20"/>
          <w:szCs w:val="20"/>
          <w:lang w:eastAsia="ru-RU"/>
        </w:rPr>
        <w:br/>
        <w:t>9) размещение Обществом облигаций и иных эмиссионных ценных бумаг, облигаций, конвертируемых в акции, и иных эмиссионных ценных бумаг, конвертируемых в акции, в случаях, предусмотренных Федеральным законом «Об акционерных обществах»;</w:t>
      </w:r>
      <w:r w:rsidRPr="002E72D7">
        <w:rPr>
          <w:rFonts w:ascii="Times New Roman" w:eastAsia="Times New Roman" w:hAnsi="Times New Roman" w:cs="Times New Roman"/>
          <w:b/>
          <w:bCs/>
          <w:i/>
          <w:iCs/>
          <w:sz w:val="20"/>
          <w:szCs w:val="20"/>
          <w:lang w:eastAsia="ru-RU"/>
        </w:rPr>
        <w:br/>
        <w:t>10) 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w:t>
      </w:r>
      <w:r w:rsidRPr="002E72D7">
        <w:rPr>
          <w:rFonts w:ascii="Times New Roman" w:eastAsia="Times New Roman" w:hAnsi="Times New Roman" w:cs="Times New Roman"/>
          <w:b/>
          <w:bCs/>
          <w:i/>
          <w:iCs/>
          <w:sz w:val="20"/>
          <w:szCs w:val="20"/>
          <w:lang w:eastAsia="ru-RU"/>
        </w:rPr>
        <w:br/>
        <w:t>11) приобретение размещенных Обществом облигаций и иных ценных бумаг в случаях, предусмотренных Федеральным законом «Об акционерных обществах»;</w:t>
      </w:r>
      <w:r w:rsidRPr="002E72D7">
        <w:rPr>
          <w:rFonts w:ascii="Times New Roman" w:eastAsia="Times New Roman" w:hAnsi="Times New Roman" w:cs="Times New Roman"/>
          <w:b/>
          <w:bCs/>
          <w:i/>
          <w:iCs/>
          <w:sz w:val="20"/>
          <w:szCs w:val="20"/>
          <w:lang w:eastAsia="ru-RU"/>
        </w:rPr>
        <w:br/>
        <w:t>12)образование единоличного исполнительного органа Общества (Генерального директора) – избрание Генерального директора и досрочное прекращение его полномочий;</w:t>
      </w:r>
      <w:r w:rsidRPr="002E72D7">
        <w:rPr>
          <w:rFonts w:ascii="Times New Roman" w:eastAsia="Times New Roman" w:hAnsi="Times New Roman" w:cs="Times New Roman"/>
          <w:b/>
          <w:bCs/>
          <w:i/>
          <w:iCs/>
          <w:sz w:val="20"/>
          <w:szCs w:val="20"/>
          <w:lang w:eastAsia="ru-RU"/>
        </w:rPr>
        <w:br/>
        <w:t>13) образование Правления Общества и досрочное прекращение его полномочий;</w:t>
      </w:r>
      <w:r w:rsidRPr="002E72D7">
        <w:rPr>
          <w:rFonts w:ascii="Times New Roman" w:eastAsia="Times New Roman" w:hAnsi="Times New Roman" w:cs="Times New Roman"/>
          <w:b/>
          <w:bCs/>
          <w:i/>
          <w:iCs/>
          <w:sz w:val="20"/>
          <w:szCs w:val="20"/>
          <w:lang w:eastAsia="ru-RU"/>
        </w:rPr>
        <w:br/>
        <w:t>14) определение условий и заключение договоров с членами Правления и Генеральным директором Общества;</w:t>
      </w:r>
      <w:r w:rsidRPr="002E72D7">
        <w:rPr>
          <w:rFonts w:ascii="Times New Roman" w:eastAsia="Times New Roman" w:hAnsi="Times New Roman" w:cs="Times New Roman"/>
          <w:b/>
          <w:bCs/>
          <w:i/>
          <w:iCs/>
          <w:sz w:val="20"/>
          <w:szCs w:val="20"/>
          <w:lang w:eastAsia="ru-RU"/>
        </w:rPr>
        <w:br/>
        <w:t>15) рекомендации Общему собранию акционеров по размеру выплачиваемых членам Ревизионной комиссии Общества вознаграждений и компенсаций и определение размера оплаты услуг Аудитора;</w:t>
      </w:r>
      <w:r w:rsidRPr="002E72D7">
        <w:rPr>
          <w:rFonts w:ascii="Times New Roman" w:eastAsia="Times New Roman" w:hAnsi="Times New Roman" w:cs="Times New Roman"/>
          <w:b/>
          <w:bCs/>
          <w:i/>
          <w:iCs/>
          <w:sz w:val="20"/>
          <w:szCs w:val="20"/>
          <w:lang w:eastAsia="ru-RU"/>
        </w:rPr>
        <w:br/>
        <w:t>16) рекомендации Общему собранию акционеров по размеру дивиденда по акциям и порядку его выплаты;</w:t>
      </w:r>
      <w:r w:rsidRPr="002E72D7">
        <w:rPr>
          <w:rFonts w:ascii="Times New Roman" w:eastAsia="Times New Roman" w:hAnsi="Times New Roman" w:cs="Times New Roman"/>
          <w:b/>
          <w:bCs/>
          <w:i/>
          <w:iCs/>
          <w:sz w:val="20"/>
          <w:szCs w:val="20"/>
          <w:lang w:eastAsia="ru-RU"/>
        </w:rPr>
        <w:br/>
        <w:t>17) рекомендации Общему собранию акционеров по порядку распределения прибыли и убытков Общества по результатам финансового года;</w:t>
      </w:r>
      <w:r w:rsidRPr="002E72D7">
        <w:rPr>
          <w:rFonts w:ascii="Times New Roman" w:eastAsia="Times New Roman" w:hAnsi="Times New Roman" w:cs="Times New Roman"/>
          <w:b/>
          <w:bCs/>
          <w:i/>
          <w:iCs/>
          <w:sz w:val="20"/>
          <w:szCs w:val="20"/>
          <w:lang w:eastAsia="ru-RU"/>
        </w:rPr>
        <w:br/>
        <w:t>18) использование резервного фонда и иных фондов Общества;</w:t>
      </w:r>
      <w:r w:rsidRPr="002E72D7">
        <w:rPr>
          <w:rFonts w:ascii="Times New Roman" w:eastAsia="Times New Roman" w:hAnsi="Times New Roman" w:cs="Times New Roman"/>
          <w:b/>
          <w:bCs/>
          <w:i/>
          <w:iCs/>
          <w:sz w:val="20"/>
          <w:szCs w:val="20"/>
          <w:lang w:eastAsia="ru-RU"/>
        </w:rPr>
        <w:br/>
        <w:t>19) утверждение внутренних документов Общества, за исключением внутренних документов, утверждение которых отнесено настоящим Уставом и Федеральным законом «Об акционерных обществах» к компетенции общего собрания акционеров, а также иных внутренних документов Общества, утверждение которых настоящим Уставом отнесено к компетенции Генерального директора и Правления;</w:t>
      </w:r>
      <w:r w:rsidRPr="002E72D7">
        <w:rPr>
          <w:rFonts w:ascii="Times New Roman" w:eastAsia="Times New Roman" w:hAnsi="Times New Roman" w:cs="Times New Roman"/>
          <w:b/>
          <w:bCs/>
          <w:i/>
          <w:iCs/>
          <w:sz w:val="20"/>
          <w:szCs w:val="20"/>
          <w:lang w:eastAsia="ru-RU"/>
        </w:rPr>
        <w:br/>
        <w:t>20) создание и ликвидация филиалов и открытие и ликвидация представительств Общества, утверждение положений о филиалах и представительствах, внесение в них изменений и дополнений;</w:t>
      </w:r>
      <w:r w:rsidRPr="002E72D7">
        <w:rPr>
          <w:rFonts w:ascii="Times New Roman" w:eastAsia="Times New Roman" w:hAnsi="Times New Roman" w:cs="Times New Roman"/>
          <w:b/>
          <w:bCs/>
          <w:i/>
          <w:iCs/>
          <w:sz w:val="20"/>
          <w:szCs w:val="20"/>
          <w:lang w:eastAsia="ru-RU"/>
        </w:rPr>
        <w:br/>
        <w:t>21) одобрение крупных сделок в случаях, предусмотренных главой X Федерального закона «Об акционерных обществах»;</w:t>
      </w:r>
      <w:r w:rsidRPr="002E72D7">
        <w:rPr>
          <w:rFonts w:ascii="Times New Roman" w:eastAsia="Times New Roman" w:hAnsi="Times New Roman" w:cs="Times New Roman"/>
          <w:b/>
          <w:bCs/>
          <w:i/>
          <w:iCs/>
          <w:sz w:val="20"/>
          <w:szCs w:val="20"/>
          <w:lang w:eastAsia="ru-RU"/>
        </w:rPr>
        <w:br/>
        <w:t>22) одобрение сделок, предусмотренных главой XI Федерального закона «Об акционерных обществах»;</w:t>
      </w:r>
      <w:r w:rsidRPr="002E72D7">
        <w:rPr>
          <w:rFonts w:ascii="Times New Roman" w:eastAsia="Times New Roman" w:hAnsi="Times New Roman" w:cs="Times New Roman"/>
          <w:b/>
          <w:bCs/>
          <w:i/>
          <w:iCs/>
          <w:sz w:val="20"/>
          <w:szCs w:val="20"/>
          <w:lang w:eastAsia="ru-RU"/>
        </w:rPr>
        <w:br/>
        <w:t>23) утверждение регистратора Общества и условий договора с ним, а также расторжение договора с ним;</w:t>
      </w:r>
      <w:r w:rsidRPr="002E72D7">
        <w:rPr>
          <w:rFonts w:ascii="Times New Roman" w:eastAsia="Times New Roman" w:hAnsi="Times New Roman" w:cs="Times New Roman"/>
          <w:b/>
          <w:bCs/>
          <w:i/>
          <w:iCs/>
          <w:sz w:val="20"/>
          <w:szCs w:val="20"/>
          <w:lang w:eastAsia="ru-RU"/>
        </w:rPr>
        <w:br/>
        <w:t>24) принятие решения об участии Общества в других организациях, за исключением участия в холдинговых компаниях, финансово-промышленных группах, ассоциациях и иных объединениях коммерческих организаций;</w:t>
      </w:r>
      <w:r w:rsidRPr="002E72D7">
        <w:rPr>
          <w:rFonts w:ascii="Times New Roman" w:eastAsia="Times New Roman" w:hAnsi="Times New Roman" w:cs="Times New Roman"/>
          <w:b/>
          <w:bCs/>
          <w:i/>
          <w:iCs/>
          <w:sz w:val="20"/>
          <w:szCs w:val="20"/>
          <w:lang w:eastAsia="ru-RU"/>
        </w:rPr>
        <w:br/>
        <w:t>25) утверждение финансово-хозяйственного плана (бюджета) Общества на очередной финансовый год;</w:t>
      </w:r>
      <w:r w:rsidRPr="002E72D7">
        <w:rPr>
          <w:rFonts w:ascii="Times New Roman" w:eastAsia="Times New Roman" w:hAnsi="Times New Roman" w:cs="Times New Roman"/>
          <w:b/>
          <w:bCs/>
          <w:i/>
          <w:iCs/>
          <w:sz w:val="20"/>
          <w:szCs w:val="20"/>
          <w:lang w:eastAsia="ru-RU"/>
        </w:rPr>
        <w:br/>
        <w:t>26) одобрение сделок, связанных с отчуждением, обременением или приобретением недвижимого имущества, а также по отчуждению, обременению или приобретению прав на недвижимое имущество;</w:t>
      </w:r>
      <w:r w:rsidRPr="002E72D7">
        <w:rPr>
          <w:rFonts w:ascii="Times New Roman" w:eastAsia="Times New Roman" w:hAnsi="Times New Roman" w:cs="Times New Roman"/>
          <w:b/>
          <w:bCs/>
          <w:i/>
          <w:iCs/>
          <w:sz w:val="20"/>
          <w:szCs w:val="20"/>
          <w:lang w:eastAsia="ru-RU"/>
        </w:rPr>
        <w:br/>
        <w:t xml:space="preserve">27) утверждение кандидатур для выдвижения в советы директоров (наблюдательные советы), исполнительные органы и в ревизионные комиссии хозяйственных обществ, в которых Общество </w:t>
      </w:r>
      <w:r w:rsidRPr="002E72D7">
        <w:rPr>
          <w:rFonts w:ascii="Times New Roman" w:eastAsia="Times New Roman" w:hAnsi="Times New Roman" w:cs="Times New Roman"/>
          <w:b/>
          <w:bCs/>
          <w:i/>
          <w:iCs/>
          <w:sz w:val="20"/>
          <w:szCs w:val="20"/>
          <w:lang w:eastAsia="ru-RU"/>
        </w:rPr>
        <w:lastRenderedPageBreak/>
        <w:t>владеет акциями (долями участия);</w:t>
      </w:r>
      <w:r w:rsidRPr="002E72D7">
        <w:rPr>
          <w:rFonts w:ascii="Times New Roman" w:eastAsia="Times New Roman" w:hAnsi="Times New Roman" w:cs="Times New Roman"/>
          <w:b/>
          <w:bCs/>
          <w:i/>
          <w:iCs/>
          <w:sz w:val="20"/>
          <w:szCs w:val="20"/>
          <w:lang w:eastAsia="ru-RU"/>
        </w:rPr>
        <w:br/>
        <w:t>28) утверждение ежеквартальных отчетов эмитента эмиссионных ценных бумаг, составленных в соответствии с правилами, установленными актами федерального органа исполнительной власти по рынку ценных бумаг;</w:t>
      </w:r>
      <w:r w:rsidRPr="002E72D7">
        <w:rPr>
          <w:rFonts w:ascii="Times New Roman" w:eastAsia="Times New Roman" w:hAnsi="Times New Roman" w:cs="Times New Roman"/>
          <w:b/>
          <w:bCs/>
          <w:i/>
          <w:iCs/>
          <w:sz w:val="20"/>
          <w:szCs w:val="20"/>
          <w:lang w:eastAsia="ru-RU"/>
        </w:rPr>
        <w:br/>
        <w:t>29) рассмотрение ежеквартальных отчетов Правления Общества о деятельности и финансовом положении Общества;</w:t>
      </w:r>
      <w:r w:rsidRPr="002E72D7">
        <w:rPr>
          <w:rFonts w:ascii="Times New Roman" w:eastAsia="Times New Roman" w:hAnsi="Times New Roman" w:cs="Times New Roman"/>
          <w:b/>
          <w:bCs/>
          <w:i/>
          <w:iCs/>
          <w:sz w:val="20"/>
          <w:szCs w:val="20"/>
          <w:lang w:eastAsia="ru-RU"/>
        </w:rPr>
        <w:br/>
        <w:t>30) определение размера резервного фонда Общества в соответствии со статьей 11 главы 2 настоящего Устава;</w:t>
      </w:r>
      <w:r w:rsidRPr="002E72D7">
        <w:rPr>
          <w:rFonts w:ascii="Times New Roman" w:eastAsia="Times New Roman" w:hAnsi="Times New Roman" w:cs="Times New Roman"/>
          <w:b/>
          <w:bCs/>
          <w:i/>
          <w:iCs/>
          <w:sz w:val="20"/>
          <w:szCs w:val="20"/>
          <w:lang w:eastAsia="ru-RU"/>
        </w:rPr>
        <w:br/>
        <w:t>31) иные вопросы, предусмотренные Федеральным законом «Об акционерных обществах» и настоящим Уставом.</w:t>
      </w:r>
      <w:r w:rsidRPr="002E72D7">
        <w:rPr>
          <w:rFonts w:ascii="Times New Roman" w:eastAsia="Times New Roman" w:hAnsi="Times New Roman" w:cs="Times New Roman"/>
          <w:b/>
          <w:bCs/>
          <w:i/>
          <w:iCs/>
          <w:sz w:val="20"/>
          <w:szCs w:val="20"/>
          <w:lang w:eastAsia="ru-RU"/>
        </w:rPr>
        <w:br/>
        <w:t>Вопросы, отнесенные к компетенции Совета директоров Общества, не могут быть переданы на решение исполнительному органу Общества.</w:t>
      </w:r>
      <w:r w:rsidRPr="002E72D7">
        <w:rPr>
          <w:rFonts w:ascii="Times New Roman" w:eastAsia="Times New Roman" w:hAnsi="Times New Roman" w:cs="Times New Roman"/>
          <w:b/>
          <w:bCs/>
          <w:i/>
          <w:iCs/>
          <w:sz w:val="20"/>
          <w:szCs w:val="20"/>
          <w:lang w:eastAsia="ru-RU"/>
        </w:rPr>
        <w:br/>
      </w:r>
      <w:r w:rsidRPr="002E72D7">
        <w:rPr>
          <w:rFonts w:ascii="Times New Roman" w:eastAsia="Times New Roman" w:hAnsi="Times New Roman" w:cs="Times New Roman"/>
          <w:b/>
          <w:bCs/>
          <w:i/>
          <w:iCs/>
          <w:sz w:val="20"/>
          <w:szCs w:val="20"/>
          <w:lang w:eastAsia="ru-RU"/>
        </w:rPr>
        <w:tab/>
      </w:r>
      <w:r w:rsidRPr="002E72D7">
        <w:rPr>
          <w:rFonts w:ascii="Times New Roman" w:eastAsia="Times New Roman" w:hAnsi="Times New Roman" w:cs="Times New Roman"/>
          <w:b/>
          <w:bCs/>
          <w:i/>
          <w:iCs/>
          <w:sz w:val="20"/>
          <w:szCs w:val="20"/>
          <w:lang w:eastAsia="ru-RU"/>
        </w:rPr>
        <w:br/>
        <w:t>Компетенция единоличного и коллегиального исполнительных органов эмитента  в соответствии с его уставом (учредительными документами):</w:t>
      </w:r>
      <w:r w:rsidRPr="002E72D7">
        <w:rPr>
          <w:rFonts w:ascii="Times New Roman" w:eastAsia="Times New Roman" w:hAnsi="Times New Roman" w:cs="Times New Roman"/>
          <w:b/>
          <w:bCs/>
          <w:i/>
          <w:iCs/>
          <w:sz w:val="20"/>
          <w:szCs w:val="20"/>
          <w:lang w:eastAsia="ru-RU"/>
        </w:rPr>
        <w:br/>
        <w:t>Статья 35. Структура исполнительных органов</w:t>
      </w:r>
      <w:r w:rsidRPr="002E72D7">
        <w:rPr>
          <w:rFonts w:ascii="Times New Roman" w:eastAsia="Times New Roman" w:hAnsi="Times New Roman" w:cs="Times New Roman"/>
          <w:b/>
          <w:bCs/>
          <w:i/>
          <w:iCs/>
          <w:sz w:val="20"/>
          <w:szCs w:val="20"/>
          <w:lang w:eastAsia="ru-RU"/>
        </w:rPr>
        <w:br/>
        <w:t>Руководство текущей деятельностью Общества осуществляется единоличным исполнительным органом Общества - Генеральным директором и коллегиальным исполнительным органом Общества - Правлением.</w:t>
      </w:r>
      <w:r w:rsidRPr="002E72D7">
        <w:rPr>
          <w:rFonts w:ascii="Times New Roman" w:eastAsia="Times New Roman" w:hAnsi="Times New Roman" w:cs="Times New Roman"/>
          <w:b/>
          <w:bCs/>
          <w:i/>
          <w:iCs/>
          <w:sz w:val="20"/>
          <w:szCs w:val="20"/>
          <w:lang w:eastAsia="ru-RU"/>
        </w:rPr>
        <w:br/>
        <w:t>Генеральный директор осуществляет также функции Председателя Правления Общества.</w:t>
      </w:r>
      <w:r w:rsidRPr="002E72D7">
        <w:rPr>
          <w:rFonts w:ascii="Times New Roman" w:eastAsia="Times New Roman" w:hAnsi="Times New Roman" w:cs="Times New Roman"/>
          <w:b/>
          <w:bCs/>
          <w:i/>
          <w:iCs/>
          <w:sz w:val="20"/>
          <w:szCs w:val="20"/>
          <w:lang w:eastAsia="ru-RU"/>
        </w:rPr>
        <w:br/>
        <w:t>Статья 37. Компетенция Генерального директора</w:t>
      </w:r>
      <w:r w:rsidRPr="002E72D7">
        <w:rPr>
          <w:rFonts w:ascii="Times New Roman" w:eastAsia="Times New Roman" w:hAnsi="Times New Roman" w:cs="Times New Roman"/>
          <w:b/>
          <w:bCs/>
          <w:i/>
          <w:iCs/>
          <w:sz w:val="20"/>
          <w:szCs w:val="20"/>
          <w:lang w:eastAsia="ru-RU"/>
        </w:rPr>
        <w:br/>
        <w:t>К компетенции Генерального директора относятся все вопросы руководства текущей деятельностью Общества, за исключением вопросов, отнесенных к исключительной компетенции общего собрания акционеров, Совета директоров, компетенции Правления.</w:t>
      </w:r>
      <w:r w:rsidRPr="002E72D7">
        <w:rPr>
          <w:rFonts w:ascii="Times New Roman" w:eastAsia="Times New Roman" w:hAnsi="Times New Roman" w:cs="Times New Roman"/>
          <w:b/>
          <w:bCs/>
          <w:i/>
          <w:iCs/>
          <w:sz w:val="20"/>
          <w:szCs w:val="20"/>
          <w:lang w:eastAsia="ru-RU"/>
        </w:rPr>
        <w:br/>
        <w:t>Генеральный директор без доверенности действует от имени Общества, в том числе:</w:t>
      </w:r>
      <w:r w:rsidRPr="002E72D7">
        <w:rPr>
          <w:rFonts w:ascii="Times New Roman" w:eastAsia="Times New Roman" w:hAnsi="Times New Roman" w:cs="Times New Roman"/>
          <w:b/>
          <w:bCs/>
          <w:i/>
          <w:iCs/>
          <w:sz w:val="20"/>
          <w:szCs w:val="20"/>
          <w:lang w:eastAsia="ru-RU"/>
        </w:rPr>
        <w:br/>
        <w:t>1) осуществляет оперативное руководство деятельностью Общества;</w:t>
      </w:r>
      <w:r w:rsidRPr="002E72D7">
        <w:rPr>
          <w:rFonts w:ascii="Times New Roman" w:eastAsia="Times New Roman" w:hAnsi="Times New Roman" w:cs="Times New Roman"/>
          <w:b/>
          <w:bCs/>
          <w:i/>
          <w:iCs/>
          <w:sz w:val="20"/>
          <w:szCs w:val="20"/>
          <w:lang w:eastAsia="ru-RU"/>
        </w:rPr>
        <w:br/>
        <w:t>2)  имеет право первой подписи на финансовых документах;</w:t>
      </w:r>
      <w:r w:rsidRPr="002E72D7">
        <w:rPr>
          <w:rFonts w:ascii="Times New Roman" w:eastAsia="Times New Roman" w:hAnsi="Times New Roman" w:cs="Times New Roman"/>
          <w:b/>
          <w:bCs/>
          <w:i/>
          <w:iCs/>
          <w:sz w:val="20"/>
          <w:szCs w:val="20"/>
          <w:lang w:eastAsia="ru-RU"/>
        </w:rPr>
        <w:br/>
        <w:t>3) представляет интересы Общества как в РФ, так и за ее пределами;</w:t>
      </w:r>
      <w:r w:rsidRPr="002E72D7">
        <w:rPr>
          <w:rFonts w:ascii="Times New Roman" w:eastAsia="Times New Roman" w:hAnsi="Times New Roman" w:cs="Times New Roman"/>
          <w:b/>
          <w:bCs/>
          <w:i/>
          <w:iCs/>
          <w:sz w:val="20"/>
          <w:szCs w:val="20"/>
          <w:lang w:eastAsia="ru-RU"/>
        </w:rPr>
        <w:br/>
        <w:t>4) утверждает штатное расписание, заключает трудовые договоры с работниками Общества, увольняет, применяет к этим работникам меры поощрения и налагает на них взыскания;</w:t>
      </w:r>
      <w:r w:rsidRPr="002E72D7">
        <w:rPr>
          <w:rFonts w:ascii="Times New Roman" w:eastAsia="Times New Roman" w:hAnsi="Times New Roman" w:cs="Times New Roman"/>
          <w:b/>
          <w:bCs/>
          <w:i/>
          <w:iCs/>
          <w:sz w:val="20"/>
          <w:szCs w:val="20"/>
          <w:lang w:eastAsia="ru-RU"/>
        </w:rPr>
        <w:br/>
        <w:t>5) руководит работой Правления, председательствует на его заседаниях;</w:t>
      </w:r>
      <w:r w:rsidRPr="002E72D7">
        <w:rPr>
          <w:rFonts w:ascii="Times New Roman" w:eastAsia="Times New Roman" w:hAnsi="Times New Roman" w:cs="Times New Roman"/>
          <w:b/>
          <w:bCs/>
          <w:i/>
          <w:iCs/>
          <w:sz w:val="20"/>
          <w:szCs w:val="20"/>
          <w:lang w:eastAsia="ru-RU"/>
        </w:rPr>
        <w:br/>
        <w:t>6) представляет Совету директоров для утверждения персональный состав членов Правления;</w:t>
      </w:r>
      <w:r w:rsidRPr="002E72D7">
        <w:rPr>
          <w:rFonts w:ascii="Times New Roman" w:eastAsia="Times New Roman" w:hAnsi="Times New Roman" w:cs="Times New Roman"/>
          <w:b/>
          <w:bCs/>
          <w:i/>
          <w:iCs/>
          <w:sz w:val="20"/>
          <w:szCs w:val="20"/>
          <w:lang w:eastAsia="ru-RU"/>
        </w:rPr>
        <w:br/>
        <w:t>7) совершает сделки от имени Общества, за исключением случаев, предусмотренных Федеральным законом «Об акционерных обществах» и настоящим Уставом;</w:t>
      </w:r>
      <w:r w:rsidRPr="002E72D7">
        <w:rPr>
          <w:rFonts w:ascii="Times New Roman" w:eastAsia="Times New Roman" w:hAnsi="Times New Roman" w:cs="Times New Roman"/>
          <w:b/>
          <w:bCs/>
          <w:i/>
          <w:iCs/>
          <w:sz w:val="20"/>
          <w:szCs w:val="20"/>
          <w:lang w:eastAsia="ru-RU"/>
        </w:rPr>
        <w:br/>
        <w:t>8) выдает доверенности от имени Общества;</w:t>
      </w:r>
      <w:r w:rsidRPr="002E72D7">
        <w:rPr>
          <w:rFonts w:ascii="Times New Roman" w:eastAsia="Times New Roman" w:hAnsi="Times New Roman" w:cs="Times New Roman"/>
          <w:b/>
          <w:bCs/>
          <w:i/>
          <w:iCs/>
          <w:sz w:val="20"/>
          <w:szCs w:val="20"/>
          <w:lang w:eastAsia="ru-RU"/>
        </w:rPr>
        <w:br/>
        <w:t>9) открывает в банках счета Общества;</w:t>
      </w:r>
      <w:r w:rsidRPr="002E72D7">
        <w:rPr>
          <w:rFonts w:ascii="Times New Roman" w:eastAsia="Times New Roman" w:hAnsi="Times New Roman" w:cs="Times New Roman"/>
          <w:b/>
          <w:bCs/>
          <w:i/>
          <w:iCs/>
          <w:sz w:val="20"/>
          <w:szCs w:val="20"/>
          <w:lang w:eastAsia="ru-RU"/>
        </w:rPr>
        <w:br/>
        <w:t>10) организует ведение бухгалтерского учета и отчетности Общества;</w:t>
      </w:r>
      <w:r w:rsidRPr="002E72D7">
        <w:rPr>
          <w:rFonts w:ascii="Times New Roman" w:eastAsia="Times New Roman" w:hAnsi="Times New Roman" w:cs="Times New Roman"/>
          <w:b/>
          <w:bCs/>
          <w:i/>
          <w:iCs/>
          <w:sz w:val="20"/>
          <w:szCs w:val="20"/>
          <w:lang w:eastAsia="ru-RU"/>
        </w:rPr>
        <w:br/>
        <w:t>11) издает приказы и дает указания, обязательные для исполнения всеми работниками Общества;</w:t>
      </w:r>
      <w:r w:rsidRPr="002E72D7">
        <w:rPr>
          <w:rFonts w:ascii="Times New Roman" w:eastAsia="Times New Roman" w:hAnsi="Times New Roman" w:cs="Times New Roman"/>
          <w:b/>
          <w:bCs/>
          <w:i/>
          <w:iCs/>
          <w:sz w:val="20"/>
          <w:szCs w:val="20"/>
          <w:lang w:eastAsia="ru-RU"/>
        </w:rPr>
        <w:br/>
        <w:t>12) определяет перечень сведений, составляющих коммерческую тайну Общества, государственную тайну и способы их защиты в соответствии с действующим законодательством;</w:t>
      </w:r>
      <w:r w:rsidRPr="002E72D7">
        <w:rPr>
          <w:rFonts w:ascii="Times New Roman" w:eastAsia="Times New Roman" w:hAnsi="Times New Roman" w:cs="Times New Roman"/>
          <w:b/>
          <w:bCs/>
          <w:i/>
          <w:iCs/>
          <w:sz w:val="20"/>
          <w:szCs w:val="20"/>
          <w:lang w:eastAsia="ru-RU"/>
        </w:rPr>
        <w:br/>
        <w:t>13) утверждает внутренние документы Общества, регулирующие вопросы текущей деятельности Общества, за исключением внутренних документов, утверждение которых отнесено к компетенции Правления Общества.</w:t>
      </w:r>
      <w:r w:rsidRPr="002E72D7">
        <w:rPr>
          <w:rFonts w:ascii="Times New Roman" w:eastAsia="Times New Roman" w:hAnsi="Times New Roman" w:cs="Times New Roman"/>
          <w:b/>
          <w:bCs/>
          <w:i/>
          <w:iCs/>
          <w:sz w:val="20"/>
          <w:szCs w:val="20"/>
          <w:lang w:eastAsia="ru-RU"/>
        </w:rPr>
        <w:br/>
        <w:t>Генеральный директор на время своего отсутствия вправе назначать исполняющего обязанности Генерального директора одного из членов Правления Общества.</w:t>
      </w:r>
      <w:r w:rsidRPr="002E72D7">
        <w:rPr>
          <w:rFonts w:ascii="Times New Roman" w:eastAsia="Times New Roman" w:hAnsi="Times New Roman" w:cs="Times New Roman"/>
          <w:b/>
          <w:bCs/>
          <w:i/>
          <w:iCs/>
          <w:sz w:val="20"/>
          <w:szCs w:val="20"/>
          <w:lang w:eastAsia="ru-RU"/>
        </w:rPr>
        <w:br/>
      </w:r>
      <w:r w:rsidRPr="002E72D7">
        <w:rPr>
          <w:rFonts w:ascii="Times New Roman" w:eastAsia="Times New Roman" w:hAnsi="Times New Roman" w:cs="Times New Roman"/>
          <w:b/>
          <w:bCs/>
          <w:i/>
          <w:iCs/>
          <w:sz w:val="20"/>
          <w:szCs w:val="20"/>
          <w:lang w:eastAsia="ru-RU"/>
        </w:rPr>
        <w:br/>
        <w:t>Статья 38. Правление</w:t>
      </w:r>
      <w:r w:rsidRPr="002E72D7">
        <w:rPr>
          <w:rFonts w:ascii="Times New Roman" w:eastAsia="Times New Roman" w:hAnsi="Times New Roman" w:cs="Times New Roman"/>
          <w:b/>
          <w:bCs/>
          <w:i/>
          <w:iCs/>
          <w:sz w:val="20"/>
          <w:szCs w:val="20"/>
          <w:lang w:eastAsia="ru-RU"/>
        </w:rPr>
        <w:br/>
        <w:t>К исключительной компетенции Правления Общества относятся:</w:t>
      </w:r>
      <w:r w:rsidRPr="002E72D7">
        <w:rPr>
          <w:rFonts w:ascii="Times New Roman" w:eastAsia="Times New Roman" w:hAnsi="Times New Roman" w:cs="Times New Roman"/>
          <w:b/>
          <w:bCs/>
          <w:i/>
          <w:iCs/>
          <w:sz w:val="20"/>
          <w:szCs w:val="20"/>
          <w:lang w:eastAsia="ru-RU"/>
        </w:rPr>
        <w:br/>
        <w:t>1) разработка и внесение на обсуждение Совета директоров концепции развития Общества;</w:t>
      </w:r>
      <w:r w:rsidRPr="002E72D7">
        <w:rPr>
          <w:rFonts w:ascii="Times New Roman" w:eastAsia="Times New Roman" w:hAnsi="Times New Roman" w:cs="Times New Roman"/>
          <w:b/>
          <w:bCs/>
          <w:i/>
          <w:iCs/>
          <w:sz w:val="20"/>
          <w:szCs w:val="20"/>
          <w:lang w:eastAsia="ru-RU"/>
        </w:rPr>
        <w:br/>
        <w:t>2) утверждение заключения сделки с активами Общества, если сумма оплаты по сделке или стоимость имущества, являющегося предметом сделки, превышает 10 процентов балансовой стоимости активов Общества, за исключением сделок, совершенных в процессе осуществления обычной хозяйственной деятельности;</w:t>
      </w:r>
      <w:r w:rsidRPr="002E72D7">
        <w:rPr>
          <w:rFonts w:ascii="Times New Roman" w:eastAsia="Times New Roman" w:hAnsi="Times New Roman" w:cs="Times New Roman"/>
          <w:b/>
          <w:bCs/>
          <w:i/>
          <w:iCs/>
          <w:sz w:val="20"/>
          <w:szCs w:val="20"/>
          <w:lang w:eastAsia="ru-RU"/>
        </w:rPr>
        <w:br/>
        <w:t>3) утверждение Правил внутреннего трудового распорядка и иных локальных нормативных актов по перечню, определяемому Генеральным директором;</w:t>
      </w:r>
      <w:r w:rsidRPr="002E72D7">
        <w:rPr>
          <w:rFonts w:ascii="Times New Roman" w:eastAsia="Times New Roman" w:hAnsi="Times New Roman" w:cs="Times New Roman"/>
          <w:b/>
          <w:bCs/>
          <w:i/>
          <w:iCs/>
          <w:sz w:val="20"/>
          <w:szCs w:val="20"/>
          <w:lang w:eastAsia="ru-RU"/>
        </w:rPr>
        <w:br/>
        <w:t>4) заключение с трудовым коллективом Общества (уполномоченным органом) Коллективного договора;</w:t>
      </w:r>
      <w:r w:rsidRPr="002E72D7">
        <w:rPr>
          <w:rFonts w:ascii="Times New Roman" w:eastAsia="Times New Roman" w:hAnsi="Times New Roman" w:cs="Times New Roman"/>
          <w:b/>
          <w:bCs/>
          <w:i/>
          <w:iCs/>
          <w:sz w:val="20"/>
          <w:szCs w:val="20"/>
          <w:lang w:eastAsia="ru-RU"/>
        </w:rPr>
        <w:br/>
        <w:t>5) иные вопросы, отнесенные к компетенции Правления Общества действующим законодательством Российской Федерации.</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lastRenderedPageBreak/>
        <w:t>Адрес страницы в сети Интернет, на которой в свободном доступе размещен полный текст действующей редакции устава эмитента и внутренних документов, регулирующих деятельность органов эмитента:</w:t>
      </w:r>
      <w:r w:rsidRPr="002E72D7">
        <w:rPr>
          <w:rFonts w:ascii="Times New Roman" w:eastAsia="Times New Roman" w:hAnsi="Times New Roman" w:cs="Times New Roman"/>
          <w:b/>
          <w:bCs/>
          <w:i/>
          <w:iCs/>
          <w:sz w:val="20"/>
          <w:szCs w:val="20"/>
          <w:lang w:eastAsia="ru-RU"/>
        </w:rPr>
        <w:t xml:space="preserve"> www.tsrz.tmtp.ru</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5.2. Информация о лицах, входящих в состав органов управления эмитента</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5.2.1. Состав совета директоров (наблюдательного совета)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ФИО:</w:t>
      </w:r>
      <w:r w:rsidRPr="002E72D7">
        <w:rPr>
          <w:rFonts w:ascii="Times New Roman" w:eastAsia="Times New Roman" w:hAnsi="Times New Roman" w:cs="Times New Roman"/>
          <w:b/>
          <w:bCs/>
          <w:i/>
          <w:iCs/>
          <w:sz w:val="20"/>
          <w:szCs w:val="20"/>
          <w:lang w:eastAsia="ru-RU"/>
        </w:rPr>
        <w:t xml:space="preserve"> Букин Олег Юрьевич</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(председатель)</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Год рождения:</w:t>
      </w:r>
      <w:r w:rsidRPr="002E72D7">
        <w:rPr>
          <w:rFonts w:ascii="Times New Roman" w:eastAsia="Times New Roman" w:hAnsi="Times New Roman" w:cs="Times New Roman"/>
          <w:b/>
          <w:bCs/>
          <w:i/>
          <w:iCs/>
          <w:sz w:val="20"/>
          <w:szCs w:val="20"/>
          <w:lang w:eastAsia="ru-RU"/>
        </w:rPr>
        <w:t xml:space="preserve"> 1966</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Образование:</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b/>
          <w:bCs/>
          <w:i/>
          <w:iCs/>
          <w:sz w:val="20"/>
          <w:szCs w:val="20"/>
          <w:lang w:eastAsia="ru-RU"/>
        </w:rPr>
        <w:t>Высшее. Московский институт управления имени Серго Орджоникидзе. 1988 г. Специальность по диплому: «Организация управления на транспорте».</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2E72D7" w:rsidRPr="002E72D7"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Должность</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2002</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ООО "Независимая транспортная компания"</w:t>
            </w: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Генеральный директор</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ООО "Управление транспортными активами"</w:t>
            </w: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Генеральный директор</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ОАО "Волго-Балтийская компания"</w:t>
            </w: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Генеральный директор</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2010</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ОАО "Таганрогский МТП"</w:t>
            </w: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Член Совета директоров</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2010</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ОАО "Северо-Западное пароходство"</w:t>
            </w: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Член Совета директоров</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2010</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ОАО "Туапсинский  судоремонтный завод"</w:t>
            </w: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Член Совета директоров</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2010</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ОАО "Морской порт Санкт-Петербург"</w:t>
            </w: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Член Совета директоров</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2010</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ОАО "СК"Волжское пароходство"</w:t>
            </w: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Член Совета директоров</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2010</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ОАО "Туапсинский морской торговый порт"</w:t>
            </w: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Член Совета директоров</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2010</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ОАО "Западое пароходство"</w:t>
            </w: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Член Совета директоров</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2010</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ЗАО "Морцентр ТЭК"</w:t>
            </w: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Член Совета директоров</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2011</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ООО "Оператор рефрижераторного терминала"</w:t>
            </w: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Член Совета директоров</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2011</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ОАО "Окская судоверфь"</w:t>
            </w: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Член Совета директоров</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2011</w:t>
            </w:r>
          </w:p>
        </w:tc>
        <w:tc>
          <w:tcPr>
            <w:tcW w:w="1260" w:type="dxa"/>
            <w:tcBorders>
              <w:top w:val="single" w:sz="6" w:space="0" w:color="auto"/>
              <w:left w:val="single" w:sz="6" w:space="0" w:color="auto"/>
              <w:bottom w:val="doub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ООО "Независимая транспортная компания"</w:t>
            </w:r>
          </w:p>
        </w:tc>
        <w:tc>
          <w:tcPr>
            <w:tcW w:w="2680" w:type="dxa"/>
            <w:tcBorders>
              <w:top w:val="single" w:sz="6" w:space="0" w:color="auto"/>
              <w:left w:val="single" w:sz="6" w:space="0" w:color="auto"/>
              <w:bottom w:val="doub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Член Совета директоров</w:t>
            </w:r>
          </w:p>
        </w:tc>
      </w:tr>
    </w:tbl>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2E72D7">
        <w:rPr>
          <w:rFonts w:ascii="Times New Roman" w:eastAsia="Times New Roman" w:hAnsi="Times New Roman" w:cs="Times New Roman"/>
          <w:b/>
          <w:bCs/>
          <w:i/>
          <w:iCs/>
          <w:sz w:val="20"/>
          <w:szCs w:val="20"/>
          <w:lang w:eastAsia="ru-RU"/>
        </w:rPr>
        <w:t xml:space="preserve"> эмитент не выпускал опционов</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Лицо указанных долей не имеет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2E72D7">
        <w:rPr>
          <w:rFonts w:ascii="Times New Roman" w:eastAsia="Times New Roman" w:hAnsi="Times New Roman" w:cs="Times New Roman"/>
          <w:sz w:val="20"/>
          <w:szCs w:val="20"/>
          <w:lang w:eastAsia="ru-RU"/>
        </w:rPr>
        <w:br/>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Указанных родственных связей нет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2E72D7">
        <w:rPr>
          <w:rFonts w:ascii="Times New Roman" w:eastAsia="Times New Roman" w:hAnsi="Times New Roman" w:cs="Times New Roman"/>
          <w:sz w:val="20"/>
          <w:szCs w:val="20"/>
          <w:lang w:eastAsia="ru-RU"/>
        </w:rPr>
        <w:br/>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lastRenderedPageBreak/>
        <w:t>Лицо к указанным видам ответственности не привлекалось</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2E72D7">
        <w:rPr>
          <w:rFonts w:ascii="Times New Roman" w:eastAsia="Times New Roman" w:hAnsi="Times New Roman" w:cs="Times New Roman"/>
          <w:sz w:val="20"/>
          <w:szCs w:val="20"/>
          <w:lang w:eastAsia="ru-RU"/>
        </w:rPr>
        <w:br/>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Лицо указанных должностей не занимало</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ФИО:</w:t>
      </w:r>
      <w:r w:rsidRPr="002E72D7">
        <w:rPr>
          <w:rFonts w:ascii="Times New Roman" w:eastAsia="Times New Roman" w:hAnsi="Times New Roman" w:cs="Times New Roman"/>
          <w:b/>
          <w:bCs/>
          <w:i/>
          <w:iCs/>
          <w:sz w:val="20"/>
          <w:szCs w:val="20"/>
          <w:lang w:eastAsia="ru-RU"/>
        </w:rPr>
        <w:t xml:space="preserve"> Гин Павел Михайлович</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Год рождения:</w:t>
      </w:r>
      <w:r w:rsidRPr="002E72D7">
        <w:rPr>
          <w:rFonts w:ascii="Times New Roman" w:eastAsia="Times New Roman" w:hAnsi="Times New Roman" w:cs="Times New Roman"/>
          <w:b/>
          <w:bCs/>
          <w:i/>
          <w:iCs/>
          <w:sz w:val="20"/>
          <w:szCs w:val="20"/>
          <w:lang w:eastAsia="ru-RU"/>
        </w:rPr>
        <w:t xml:space="preserve"> 1974</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Образование:</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b/>
          <w:bCs/>
          <w:i/>
          <w:iCs/>
          <w:sz w:val="20"/>
          <w:szCs w:val="20"/>
          <w:lang w:eastAsia="ru-RU"/>
        </w:rPr>
        <w:t>Высшее. Кубанский государственный университет. 1996г.</w:t>
      </w:r>
      <w:r w:rsidRPr="002E72D7">
        <w:rPr>
          <w:rFonts w:ascii="Times New Roman" w:eastAsia="Times New Roman" w:hAnsi="Times New Roman" w:cs="Times New Roman"/>
          <w:b/>
          <w:bCs/>
          <w:i/>
          <w:iCs/>
          <w:sz w:val="20"/>
          <w:szCs w:val="20"/>
          <w:lang w:eastAsia="ru-RU"/>
        </w:rPr>
        <w:br/>
        <w:t>Специальность по диплому: "Юриспруденция"</w:t>
      </w:r>
      <w:r w:rsidRPr="002E72D7">
        <w:rPr>
          <w:rFonts w:ascii="Times New Roman" w:eastAsia="Times New Roman" w:hAnsi="Times New Roman" w:cs="Times New Roman"/>
          <w:b/>
          <w:bCs/>
          <w:i/>
          <w:iCs/>
          <w:sz w:val="20"/>
          <w:szCs w:val="20"/>
          <w:lang w:eastAsia="ru-RU"/>
        </w:rPr>
        <w:br/>
        <w:t>Квалификация: Юрист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2E72D7" w:rsidRPr="002E72D7"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Должность</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2006</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Прокуратура Краснодарского края</w:t>
            </w: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Следователь, старший следователь Краснодарской транспортной прокуратуры, заместитель Краснодарского транспортного прокурора, помощник прокурора Курганинского района</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2006</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ОАО "Научное производственное объединение "Стройиндустрия"</w:t>
            </w: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Юрист</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Краснодарский региональный филиал ОАО "Россельхозбанк"</w:t>
            </w: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Заместитель начальника юридического отдела, начальник юридического отдела</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ООО "Оберег"</w:t>
            </w: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Директор</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ОАО "Туапсинский морской торговый порт"</w:t>
            </w: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Директор по правовому обеспечению</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2011</w:t>
            </w:r>
          </w:p>
        </w:tc>
        <w:tc>
          <w:tcPr>
            <w:tcW w:w="1260" w:type="dxa"/>
            <w:tcBorders>
              <w:top w:val="single" w:sz="6" w:space="0" w:color="auto"/>
              <w:left w:val="single" w:sz="6" w:space="0" w:color="auto"/>
              <w:bottom w:val="doub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ЗАО "Порт Инвест"</w:t>
            </w:r>
          </w:p>
        </w:tc>
        <w:tc>
          <w:tcPr>
            <w:tcW w:w="2680" w:type="dxa"/>
            <w:tcBorders>
              <w:top w:val="single" w:sz="6" w:space="0" w:color="auto"/>
              <w:left w:val="single" w:sz="6" w:space="0" w:color="auto"/>
              <w:bottom w:val="doub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Генеральный директор</w:t>
            </w:r>
          </w:p>
        </w:tc>
      </w:tr>
    </w:tbl>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2E72D7">
        <w:rPr>
          <w:rFonts w:ascii="Times New Roman" w:eastAsia="Times New Roman" w:hAnsi="Times New Roman" w:cs="Times New Roman"/>
          <w:b/>
          <w:bCs/>
          <w:i/>
          <w:iCs/>
          <w:sz w:val="20"/>
          <w:szCs w:val="20"/>
          <w:lang w:eastAsia="ru-RU"/>
        </w:rPr>
        <w:t xml:space="preserve"> эмитент не выпускал опционов</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Лицо указанных долей не имеет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2E72D7">
        <w:rPr>
          <w:rFonts w:ascii="Times New Roman" w:eastAsia="Times New Roman" w:hAnsi="Times New Roman" w:cs="Times New Roman"/>
          <w:sz w:val="20"/>
          <w:szCs w:val="20"/>
          <w:lang w:eastAsia="ru-RU"/>
        </w:rPr>
        <w:br/>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Указанных родственных связей нет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2E72D7">
        <w:rPr>
          <w:rFonts w:ascii="Times New Roman" w:eastAsia="Times New Roman" w:hAnsi="Times New Roman" w:cs="Times New Roman"/>
          <w:sz w:val="20"/>
          <w:szCs w:val="20"/>
          <w:lang w:eastAsia="ru-RU"/>
        </w:rPr>
        <w:br/>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 xml:space="preserve">Сведения о занятии лицом должностей в органах управления коммерческих организаций в период, когда в </w:t>
      </w:r>
      <w:r w:rsidRPr="002E72D7">
        <w:rPr>
          <w:rFonts w:ascii="Times New Roman" w:eastAsia="Times New Roman" w:hAnsi="Times New Roman" w:cs="Times New Roman"/>
          <w:sz w:val="20"/>
          <w:szCs w:val="20"/>
          <w:lang w:eastAsia="ru-RU"/>
        </w:rPr>
        <w:lastRenderedPageBreak/>
        <w:t>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2E72D7">
        <w:rPr>
          <w:rFonts w:ascii="Times New Roman" w:eastAsia="Times New Roman" w:hAnsi="Times New Roman" w:cs="Times New Roman"/>
          <w:sz w:val="20"/>
          <w:szCs w:val="20"/>
          <w:lang w:eastAsia="ru-RU"/>
        </w:rPr>
        <w:br/>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Лицо указанных должностей не занимало</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ФИО:</w:t>
      </w:r>
      <w:r w:rsidRPr="002E72D7">
        <w:rPr>
          <w:rFonts w:ascii="Times New Roman" w:eastAsia="Times New Roman" w:hAnsi="Times New Roman" w:cs="Times New Roman"/>
          <w:b/>
          <w:bCs/>
          <w:i/>
          <w:iCs/>
          <w:sz w:val="20"/>
          <w:szCs w:val="20"/>
          <w:lang w:eastAsia="ru-RU"/>
        </w:rPr>
        <w:t xml:space="preserve"> Рябинина Анна Юрьевна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Год рождения:</w:t>
      </w:r>
      <w:r w:rsidRPr="002E72D7">
        <w:rPr>
          <w:rFonts w:ascii="Times New Roman" w:eastAsia="Times New Roman" w:hAnsi="Times New Roman" w:cs="Times New Roman"/>
          <w:b/>
          <w:bCs/>
          <w:i/>
          <w:iCs/>
          <w:sz w:val="20"/>
          <w:szCs w:val="20"/>
          <w:lang w:eastAsia="ru-RU"/>
        </w:rPr>
        <w:t xml:space="preserve"> 1979</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Образование:</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b/>
          <w:bCs/>
          <w:i/>
          <w:iCs/>
          <w:sz w:val="20"/>
          <w:szCs w:val="20"/>
          <w:lang w:eastAsia="ru-RU"/>
        </w:rPr>
        <w:t>Высшее. ГУ ВШЭ. 2002г.</w:t>
      </w:r>
      <w:r w:rsidRPr="002E72D7">
        <w:rPr>
          <w:rFonts w:ascii="Times New Roman" w:eastAsia="Times New Roman" w:hAnsi="Times New Roman" w:cs="Times New Roman"/>
          <w:b/>
          <w:bCs/>
          <w:i/>
          <w:iCs/>
          <w:sz w:val="20"/>
          <w:szCs w:val="20"/>
          <w:lang w:eastAsia="ru-RU"/>
        </w:rPr>
        <w:br/>
        <w:t>Специальность по диплому: "Финансы"</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2E72D7" w:rsidRPr="002E72D7"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Должность</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2006</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ОАО "Туапсинский судоремонтный завод"</w:t>
            </w: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Заместитель Генерального директора по экономике</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ООО "Независимая транспортная компания"</w:t>
            </w: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Заместитель Генерального директора по морским перевозкам</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ООО "Независимая транспортная компания"</w:t>
            </w: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Заместитель Генерального директора по управленческому и финансовому консалтингу</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2010</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ОАО "Волго-Балтийская компания"</w:t>
            </w: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Заместитель Генерального директора по финансам и экономике, Финансовый директор</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2010</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ООО "Управление транспортными активами"</w:t>
            </w: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Начальник управления контроллинга и аудита</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2010</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2011</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ООО "Управление транспортными активами"</w:t>
            </w: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Начальник управления финансового контроля</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2011</w:t>
            </w:r>
          </w:p>
        </w:tc>
        <w:tc>
          <w:tcPr>
            <w:tcW w:w="1260" w:type="dxa"/>
            <w:tcBorders>
              <w:top w:val="single" w:sz="6" w:space="0" w:color="auto"/>
              <w:left w:val="single" w:sz="6" w:space="0" w:color="auto"/>
              <w:bottom w:val="doub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ОАО "Морской порт Санкт-Петербург"</w:t>
            </w:r>
          </w:p>
        </w:tc>
        <w:tc>
          <w:tcPr>
            <w:tcW w:w="2680" w:type="dxa"/>
            <w:tcBorders>
              <w:top w:val="single" w:sz="6" w:space="0" w:color="auto"/>
              <w:left w:val="single" w:sz="6" w:space="0" w:color="auto"/>
              <w:bottom w:val="doub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Директор по экономике и финансам</w:t>
            </w:r>
          </w:p>
        </w:tc>
      </w:tr>
    </w:tbl>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2E72D7">
        <w:rPr>
          <w:rFonts w:ascii="Times New Roman" w:eastAsia="Times New Roman" w:hAnsi="Times New Roman" w:cs="Times New Roman"/>
          <w:b/>
          <w:bCs/>
          <w:i/>
          <w:iCs/>
          <w:sz w:val="20"/>
          <w:szCs w:val="20"/>
          <w:lang w:eastAsia="ru-RU"/>
        </w:rPr>
        <w:t xml:space="preserve"> эмитент не выпускал опционов</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Лицо указанных долей не имеет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2E72D7">
        <w:rPr>
          <w:rFonts w:ascii="Times New Roman" w:eastAsia="Times New Roman" w:hAnsi="Times New Roman" w:cs="Times New Roman"/>
          <w:sz w:val="20"/>
          <w:szCs w:val="20"/>
          <w:lang w:eastAsia="ru-RU"/>
        </w:rPr>
        <w:br/>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Указанных родственных связей нет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2E72D7">
        <w:rPr>
          <w:rFonts w:ascii="Times New Roman" w:eastAsia="Times New Roman" w:hAnsi="Times New Roman" w:cs="Times New Roman"/>
          <w:sz w:val="20"/>
          <w:szCs w:val="20"/>
          <w:lang w:eastAsia="ru-RU"/>
        </w:rPr>
        <w:br/>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 xml:space="preserve">Сведения о занятии лицом должностей в органах управления коммерческих организаций в период, когда в </w:t>
      </w:r>
      <w:r w:rsidRPr="002E72D7">
        <w:rPr>
          <w:rFonts w:ascii="Times New Roman" w:eastAsia="Times New Roman" w:hAnsi="Times New Roman" w:cs="Times New Roman"/>
          <w:sz w:val="20"/>
          <w:szCs w:val="20"/>
          <w:lang w:eastAsia="ru-RU"/>
        </w:rPr>
        <w:lastRenderedPageBreak/>
        <w:t>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2E72D7">
        <w:rPr>
          <w:rFonts w:ascii="Times New Roman" w:eastAsia="Times New Roman" w:hAnsi="Times New Roman" w:cs="Times New Roman"/>
          <w:sz w:val="20"/>
          <w:szCs w:val="20"/>
          <w:lang w:eastAsia="ru-RU"/>
        </w:rPr>
        <w:br/>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Лицо указанных должностей не занимало</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ФИО:</w:t>
      </w:r>
      <w:r w:rsidRPr="002E72D7">
        <w:rPr>
          <w:rFonts w:ascii="Times New Roman" w:eastAsia="Times New Roman" w:hAnsi="Times New Roman" w:cs="Times New Roman"/>
          <w:b/>
          <w:bCs/>
          <w:i/>
          <w:iCs/>
          <w:sz w:val="20"/>
          <w:szCs w:val="20"/>
          <w:lang w:eastAsia="ru-RU"/>
        </w:rPr>
        <w:t xml:space="preserve"> Меньших Григорий Сергеевич</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Год рождения:</w:t>
      </w:r>
      <w:r w:rsidRPr="002E72D7">
        <w:rPr>
          <w:rFonts w:ascii="Times New Roman" w:eastAsia="Times New Roman" w:hAnsi="Times New Roman" w:cs="Times New Roman"/>
          <w:b/>
          <w:bCs/>
          <w:i/>
          <w:iCs/>
          <w:sz w:val="20"/>
          <w:szCs w:val="20"/>
          <w:lang w:eastAsia="ru-RU"/>
        </w:rPr>
        <w:t xml:space="preserve"> 1979</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Образование:</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b/>
          <w:bCs/>
          <w:i/>
          <w:iCs/>
          <w:sz w:val="20"/>
          <w:szCs w:val="20"/>
          <w:lang w:eastAsia="ru-RU"/>
        </w:rPr>
        <w:t>Высшее. Московский государственный университет им. М.В.Ломоносова. 2001г.</w:t>
      </w:r>
      <w:r w:rsidRPr="002E72D7">
        <w:rPr>
          <w:rFonts w:ascii="Times New Roman" w:eastAsia="Times New Roman" w:hAnsi="Times New Roman" w:cs="Times New Roman"/>
          <w:b/>
          <w:bCs/>
          <w:i/>
          <w:iCs/>
          <w:sz w:val="20"/>
          <w:szCs w:val="20"/>
          <w:lang w:eastAsia="ru-RU"/>
        </w:rPr>
        <w:br/>
        <w:t>Квалификация: Юрист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2E72D7" w:rsidRPr="002E72D7"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Должность</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2010</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ОАО "Дальневосточный центр судостроения и судоремонта"</w:t>
            </w: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Заместитель Генерального директора</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2010</w:t>
            </w:r>
          </w:p>
        </w:tc>
        <w:tc>
          <w:tcPr>
            <w:tcW w:w="1260" w:type="dxa"/>
            <w:tcBorders>
              <w:top w:val="single" w:sz="6" w:space="0" w:color="auto"/>
              <w:left w:val="single" w:sz="6" w:space="0" w:color="auto"/>
              <w:bottom w:val="doub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ОАО "Объединенная судостроительная корпорация"</w:t>
            </w:r>
          </w:p>
        </w:tc>
        <w:tc>
          <w:tcPr>
            <w:tcW w:w="2680" w:type="dxa"/>
            <w:tcBorders>
              <w:top w:val="single" w:sz="6" w:space="0" w:color="auto"/>
              <w:left w:val="single" w:sz="6" w:space="0" w:color="auto"/>
              <w:bottom w:val="doub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Начальник службы стратегического развития</w:t>
            </w:r>
          </w:p>
        </w:tc>
      </w:tr>
    </w:tbl>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2E72D7">
        <w:rPr>
          <w:rFonts w:ascii="Times New Roman" w:eastAsia="Times New Roman" w:hAnsi="Times New Roman" w:cs="Times New Roman"/>
          <w:b/>
          <w:bCs/>
          <w:i/>
          <w:iCs/>
          <w:sz w:val="20"/>
          <w:szCs w:val="20"/>
          <w:lang w:eastAsia="ru-RU"/>
        </w:rPr>
        <w:t xml:space="preserve"> эмитент не выпускал опционов</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Лицо указанных долей не имеет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2E72D7">
        <w:rPr>
          <w:rFonts w:ascii="Times New Roman" w:eastAsia="Times New Roman" w:hAnsi="Times New Roman" w:cs="Times New Roman"/>
          <w:sz w:val="20"/>
          <w:szCs w:val="20"/>
          <w:lang w:eastAsia="ru-RU"/>
        </w:rPr>
        <w:br/>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Указанных родственных связей нет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2E72D7">
        <w:rPr>
          <w:rFonts w:ascii="Times New Roman" w:eastAsia="Times New Roman" w:hAnsi="Times New Roman" w:cs="Times New Roman"/>
          <w:sz w:val="20"/>
          <w:szCs w:val="20"/>
          <w:lang w:eastAsia="ru-RU"/>
        </w:rPr>
        <w:br/>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2E72D7">
        <w:rPr>
          <w:rFonts w:ascii="Times New Roman" w:eastAsia="Times New Roman" w:hAnsi="Times New Roman" w:cs="Times New Roman"/>
          <w:sz w:val="20"/>
          <w:szCs w:val="20"/>
          <w:lang w:eastAsia="ru-RU"/>
        </w:rPr>
        <w:br/>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Лицо указанных должностей не занимало</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ФИО:</w:t>
      </w:r>
      <w:r w:rsidRPr="002E72D7">
        <w:rPr>
          <w:rFonts w:ascii="Times New Roman" w:eastAsia="Times New Roman" w:hAnsi="Times New Roman" w:cs="Times New Roman"/>
          <w:b/>
          <w:bCs/>
          <w:i/>
          <w:iCs/>
          <w:sz w:val="20"/>
          <w:szCs w:val="20"/>
          <w:lang w:eastAsia="ru-RU"/>
        </w:rPr>
        <w:t xml:space="preserve"> Ченчиков Сергей Викторович</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Год рождения:</w:t>
      </w:r>
      <w:r w:rsidRPr="002E72D7">
        <w:rPr>
          <w:rFonts w:ascii="Times New Roman" w:eastAsia="Times New Roman" w:hAnsi="Times New Roman" w:cs="Times New Roman"/>
          <w:b/>
          <w:bCs/>
          <w:i/>
          <w:iCs/>
          <w:sz w:val="20"/>
          <w:szCs w:val="20"/>
          <w:lang w:eastAsia="ru-RU"/>
        </w:rPr>
        <w:t xml:space="preserve"> 1974</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Образование:</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b/>
          <w:bCs/>
          <w:i/>
          <w:iCs/>
          <w:sz w:val="20"/>
          <w:szCs w:val="20"/>
          <w:lang w:eastAsia="ru-RU"/>
        </w:rPr>
        <w:t>Высшее. Московский государственный индустриальный университет. 1996г.</w:t>
      </w:r>
      <w:r w:rsidRPr="002E72D7">
        <w:rPr>
          <w:rFonts w:ascii="Times New Roman" w:eastAsia="Times New Roman" w:hAnsi="Times New Roman" w:cs="Times New Roman"/>
          <w:b/>
          <w:bCs/>
          <w:i/>
          <w:iCs/>
          <w:sz w:val="20"/>
          <w:szCs w:val="20"/>
          <w:lang w:eastAsia="ru-RU"/>
        </w:rPr>
        <w:br/>
        <w:t>Специальность по диплому: "Инженер-экономист"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2E72D7" w:rsidRPr="002E72D7"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Должность</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lastRenderedPageBreak/>
              <w:t>с</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ООО "Промышленное развитие"</w:t>
            </w: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Заместитель Генерального директора</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ООО "Управляющая компания "Торговый центр Савеловский"</w:t>
            </w: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Заместитель Генерального директора</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ОАО "Московское речное пароходство"</w:t>
            </w: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Заместитель Генерального директора по стратегическому развитию и судостроению</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doub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ОАО "Объединенная судостроительная компания"</w:t>
            </w:r>
          </w:p>
        </w:tc>
        <w:tc>
          <w:tcPr>
            <w:tcW w:w="2680" w:type="dxa"/>
            <w:tcBorders>
              <w:top w:val="single" w:sz="6" w:space="0" w:color="auto"/>
              <w:left w:val="single" w:sz="6" w:space="0" w:color="auto"/>
              <w:bottom w:val="doub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Начальник финансового управления</w:t>
            </w:r>
          </w:p>
        </w:tc>
      </w:tr>
    </w:tbl>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2E72D7">
        <w:rPr>
          <w:rFonts w:ascii="Times New Roman" w:eastAsia="Times New Roman" w:hAnsi="Times New Roman" w:cs="Times New Roman"/>
          <w:b/>
          <w:bCs/>
          <w:i/>
          <w:iCs/>
          <w:sz w:val="20"/>
          <w:szCs w:val="20"/>
          <w:lang w:eastAsia="ru-RU"/>
        </w:rPr>
        <w:t xml:space="preserve"> эмитент не выпускал опционов</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Лицо указанных долей не имеет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2E72D7">
        <w:rPr>
          <w:rFonts w:ascii="Times New Roman" w:eastAsia="Times New Roman" w:hAnsi="Times New Roman" w:cs="Times New Roman"/>
          <w:sz w:val="20"/>
          <w:szCs w:val="20"/>
          <w:lang w:eastAsia="ru-RU"/>
        </w:rPr>
        <w:br/>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Указанных родственных связей нет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2E72D7">
        <w:rPr>
          <w:rFonts w:ascii="Times New Roman" w:eastAsia="Times New Roman" w:hAnsi="Times New Roman" w:cs="Times New Roman"/>
          <w:sz w:val="20"/>
          <w:szCs w:val="20"/>
          <w:lang w:eastAsia="ru-RU"/>
        </w:rPr>
        <w:br/>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2E72D7">
        <w:rPr>
          <w:rFonts w:ascii="Times New Roman" w:eastAsia="Times New Roman" w:hAnsi="Times New Roman" w:cs="Times New Roman"/>
          <w:sz w:val="20"/>
          <w:szCs w:val="20"/>
          <w:lang w:eastAsia="ru-RU"/>
        </w:rPr>
        <w:br/>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Лицо указанных должностей не занимало</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ФИО:</w:t>
      </w:r>
      <w:r w:rsidRPr="002E72D7">
        <w:rPr>
          <w:rFonts w:ascii="Times New Roman" w:eastAsia="Times New Roman" w:hAnsi="Times New Roman" w:cs="Times New Roman"/>
          <w:b/>
          <w:bCs/>
          <w:i/>
          <w:iCs/>
          <w:sz w:val="20"/>
          <w:szCs w:val="20"/>
          <w:lang w:eastAsia="ru-RU"/>
        </w:rPr>
        <w:t xml:space="preserve"> Ерков Дмитрий Дмитриевич</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Год рождения:</w:t>
      </w:r>
      <w:r w:rsidRPr="002E72D7">
        <w:rPr>
          <w:rFonts w:ascii="Times New Roman" w:eastAsia="Times New Roman" w:hAnsi="Times New Roman" w:cs="Times New Roman"/>
          <w:b/>
          <w:bCs/>
          <w:i/>
          <w:iCs/>
          <w:sz w:val="20"/>
          <w:szCs w:val="20"/>
          <w:lang w:eastAsia="ru-RU"/>
        </w:rPr>
        <w:t xml:space="preserve"> 1972</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Образование:</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b/>
          <w:bCs/>
          <w:i/>
          <w:iCs/>
          <w:sz w:val="20"/>
          <w:szCs w:val="20"/>
          <w:lang w:eastAsia="ru-RU"/>
        </w:rPr>
        <w:t>Высшее. Всероссийский заочный финансово-экономический институт.1999г.</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2E72D7" w:rsidRPr="002E72D7"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Должность</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ФГУП "Росморпорт" Таманский филиал</w:t>
            </w: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Заместитель директора</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ООО "Аншип-сервис"</w:t>
            </w: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Генеральный директор</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ОАО "Анроскрым"</w:t>
            </w: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Генеральный директор</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doub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ОАО "Туапсинский морской торговый порт"</w:t>
            </w:r>
          </w:p>
        </w:tc>
        <w:tc>
          <w:tcPr>
            <w:tcW w:w="2680" w:type="dxa"/>
            <w:tcBorders>
              <w:top w:val="single" w:sz="6" w:space="0" w:color="auto"/>
              <w:left w:val="single" w:sz="6" w:space="0" w:color="auto"/>
              <w:bottom w:val="doub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Финансовый директор</w:t>
            </w:r>
          </w:p>
        </w:tc>
      </w:tr>
    </w:tbl>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2E72D7">
        <w:rPr>
          <w:rFonts w:ascii="Times New Roman" w:eastAsia="Times New Roman" w:hAnsi="Times New Roman" w:cs="Times New Roman"/>
          <w:b/>
          <w:bCs/>
          <w:i/>
          <w:iCs/>
          <w:sz w:val="20"/>
          <w:szCs w:val="20"/>
          <w:lang w:eastAsia="ru-RU"/>
        </w:rPr>
        <w:t xml:space="preserve"> эмитент не выпускал опционов</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Лицо указанных долей не имеет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2E72D7">
        <w:rPr>
          <w:rFonts w:ascii="Times New Roman" w:eastAsia="Times New Roman" w:hAnsi="Times New Roman" w:cs="Times New Roman"/>
          <w:sz w:val="20"/>
          <w:szCs w:val="20"/>
          <w:lang w:eastAsia="ru-RU"/>
        </w:rPr>
        <w:br/>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Указанных родственных связей нет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2E72D7">
        <w:rPr>
          <w:rFonts w:ascii="Times New Roman" w:eastAsia="Times New Roman" w:hAnsi="Times New Roman" w:cs="Times New Roman"/>
          <w:sz w:val="20"/>
          <w:szCs w:val="20"/>
          <w:lang w:eastAsia="ru-RU"/>
        </w:rPr>
        <w:br/>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2E72D7">
        <w:rPr>
          <w:rFonts w:ascii="Times New Roman" w:eastAsia="Times New Roman" w:hAnsi="Times New Roman" w:cs="Times New Roman"/>
          <w:sz w:val="20"/>
          <w:szCs w:val="20"/>
          <w:lang w:eastAsia="ru-RU"/>
        </w:rPr>
        <w:br/>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Лицо указанных должностей не занимало</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ФИО:</w:t>
      </w:r>
      <w:r w:rsidRPr="002E72D7">
        <w:rPr>
          <w:rFonts w:ascii="Times New Roman" w:eastAsia="Times New Roman" w:hAnsi="Times New Roman" w:cs="Times New Roman"/>
          <w:b/>
          <w:bCs/>
          <w:i/>
          <w:iCs/>
          <w:sz w:val="20"/>
          <w:szCs w:val="20"/>
          <w:lang w:eastAsia="ru-RU"/>
        </w:rPr>
        <w:t xml:space="preserve"> Стоянов Дмитрий Александрович</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Год рождения:</w:t>
      </w:r>
      <w:r w:rsidRPr="002E72D7">
        <w:rPr>
          <w:rFonts w:ascii="Times New Roman" w:eastAsia="Times New Roman" w:hAnsi="Times New Roman" w:cs="Times New Roman"/>
          <w:b/>
          <w:bCs/>
          <w:i/>
          <w:iCs/>
          <w:sz w:val="20"/>
          <w:szCs w:val="20"/>
          <w:lang w:eastAsia="ru-RU"/>
        </w:rPr>
        <w:t xml:space="preserve"> 1954</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Образование:</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b/>
          <w:bCs/>
          <w:i/>
          <w:iCs/>
          <w:sz w:val="20"/>
          <w:szCs w:val="20"/>
          <w:lang w:eastAsia="ru-RU"/>
        </w:rPr>
        <w:t>Высшее. Московский государственный социальный университет. 2004г.</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2E72D7" w:rsidRPr="002E72D7"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Должность</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doub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ОАО "Туапсинский морской торговый порт"</w:t>
            </w:r>
          </w:p>
        </w:tc>
        <w:tc>
          <w:tcPr>
            <w:tcW w:w="2680" w:type="dxa"/>
            <w:tcBorders>
              <w:top w:val="single" w:sz="6" w:space="0" w:color="auto"/>
              <w:left w:val="single" w:sz="6" w:space="0" w:color="auto"/>
              <w:bottom w:val="doub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Директор Службы управления флотом</w:t>
            </w:r>
          </w:p>
        </w:tc>
      </w:tr>
    </w:tbl>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2E72D7">
        <w:rPr>
          <w:rFonts w:ascii="Times New Roman" w:eastAsia="Times New Roman" w:hAnsi="Times New Roman" w:cs="Times New Roman"/>
          <w:b/>
          <w:bCs/>
          <w:i/>
          <w:iCs/>
          <w:sz w:val="20"/>
          <w:szCs w:val="20"/>
          <w:lang w:eastAsia="ru-RU"/>
        </w:rPr>
        <w:t xml:space="preserve"> эмитент не выпускал опционов</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Лицо указанных долей не имеет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2E72D7">
        <w:rPr>
          <w:rFonts w:ascii="Times New Roman" w:eastAsia="Times New Roman" w:hAnsi="Times New Roman" w:cs="Times New Roman"/>
          <w:sz w:val="20"/>
          <w:szCs w:val="20"/>
          <w:lang w:eastAsia="ru-RU"/>
        </w:rPr>
        <w:br/>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Указанных родственных связей нет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2E72D7">
        <w:rPr>
          <w:rFonts w:ascii="Times New Roman" w:eastAsia="Times New Roman" w:hAnsi="Times New Roman" w:cs="Times New Roman"/>
          <w:sz w:val="20"/>
          <w:szCs w:val="20"/>
          <w:lang w:eastAsia="ru-RU"/>
        </w:rPr>
        <w:br/>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w:t>
      </w:r>
      <w:r w:rsidRPr="002E72D7">
        <w:rPr>
          <w:rFonts w:ascii="Times New Roman" w:eastAsia="Times New Roman" w:hAnsi="Times New Roman" w:cs="Times New Roman"/>
          <w:sz w:val="20"/>
          <w:szCs w:val="20"/>
          <w:lang w:eastAsia="ru-RU"/>
        </w:rPr>
        <w:lastRenderedPageBreak/>
        <w:t>банкротства, предусмотренных законодательством Российской Федерации о несостоятельности (банкротстве):</w:t>
      </w:r>
      <w:r w:rsidRPr="002E72D7">
        <w:rPr>
          <w:rFonts w:ascii="Times New Roman" w:eastAsia="Times New Roman" w:hAnsi="Times New Roman" w:cs="Times New Roman"/>
          <w:sz w:val="20"/>
          <w:szCs w:val="20"/>
          <w:lang w:eastAsia="ru-RU"/>
        </w:rPr>
        <w:br/>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Лицо указанных должностей не занимало</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5.2.2. Информация о единоличном исполнительном органе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ФИО:</w:t>
      </w:r>
      <w:r w:rsidRPr="002E72D7">
        <w:rPr>
          <w:rFonts w:ascii="Times New Roman" w:eastAsia="Times New Roman" w:hAnsi="Times New Roman" w:cs="Times New Roman"/>
          <w:b/>
          <w:bCs/>
          <w:i/>
          <w:iCs/>
          <w:sz w:val="20"/>
          <w:szCs w:val="20"/>
          <w:lang w:eastAsia="ru-RU"/>
        </w:rPr>
        <w:t xml:space="preserve"> Герасименко Владимир Викторович</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Год рождения:</w:t>
      </w:r>
      <w:r w:rsidRPr="002E72D7">
        <w:rPr>
          <w:rFonts w:ascii="Times New Roman" w:eastAsia="Times New Roman" w:hAnsi="Times New Roman" w:cs="Times New Roman"/>
          <w:b/>
          <w:bCs/>
          <w:i/>
          <w:iCs/>
          <w:sz w:val="20"/>
          <w:szCs w:val="20"/>
          <w:lang w:eastAsia="ru-RU"/>
        </w:rPr>
        <w:t xml:space="preserve"> 1960</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Образование:</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b/>
          <w:bCs/>
          <w:i/>
          <w:iCs/>
          <w:sz w:val="20"/>
          <w:szCs w:val="20"/>
          <w:lang w:eastAsia="ru-RU"/>
        </w:rPr>
        <w:t>Высшее. Новороссийское высшее инженерное морское училище 1983 г.</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2E72D7" w:rsidRPr="002E72D7"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Должность</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2004</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2006</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Новороссийский филиал ФГУП "Росморпорт"г.Новороссийск</w:t>
            </w: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Зам.генерального директора по эксплуатации,главный инженер</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ФГУП "Росморпорт" г.Москва</w:t>
            </w: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Начальник управления эксплуатации портов и флота</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ОАО "Туапсинский морской торговый порт"</w:t>
            </w: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Первый заместитель генерального директора</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ОАО "Туапсинский морской торговый порт"</w:t>
            </w: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Исполнительный директор</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ОАО "Туапсинский морской торговый порт"</w:t>
            </w: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Генеральный директор</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ООО "Управление транспортными активами"</w:t>
            </w: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Управляющий директор ОАО "ТМТП"</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2011</w:t>
            </w:r>
          </w:p>
        </w:tc>
        <w:tc>
          <w:tcPr>
            <w:tcW w:w="1260" w:type="dxa"/>
            <w:tcBorders>
              <w:top w:val="single" w:sz="6" w:space="0" w:color="auto"/>
              <w:left w:val="single" w:sz="6" w:space="0" w:color="auto"/>
              <w:bottom w:val="doub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ОАО "Таганрогский  морской торговый порт"</w:t>
            </w:r>
          </w:p>
        </w:tc>
        <w:tc>
          <w:tcPr>
            <w:tcW w:w="2680" w:type="dxa"/>
            <w:tcBorders>
              <w:top w:val="single" w:sz="6" w:space="0" w:color="auto"/>
              <w:left w:val="single" w:sz="6" w:space="0" w:color="auto"/>
              <w:bottom w:val="doub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Член совета директоров</w:t>
            </w:r>
          </w:p>
        </w:tc>
      </w:tr>
    </w:tbl>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2E72D7">
        <w:rPr>
          <w:rFonts w:ascii="Times New Roman" w:eastAsia="Times New Roman" w:hAnsi="Times New Roman" w:cs="Times New Roman"/>
          <w:b/>
          <w:bCs/>
          <w:i/>
          <w:iCs/>
          <w:sz w:val="20"/>
          <w:szCs w:val="20"/>
          <w:lang w:eastAsia="ru-RU"/>
        </w:rPr>
        <w:t xml:space="preserve"> эмитент не выпускал опционов</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Лицо указанных долей не имеет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2E72D7">
        <w:rPr>
          <w:rFonts w:ascii="Times New Roman" w:eastAsia="Times New Roman" w:hAnsi="Times New Roman" w:cs="Times New Roman"/>
          <w:sz w:val="20"/>
          <w:szCs w:val="20"/>
          <w:lang w:eastAsia="ru-RU"/>
        </w:rPr>
        <w:br/>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Указанных родственных связей нет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2E72D7">
        <w:rPr>
          <w:rFonts w:ascii="Times New Roman" w:eastAsia="Times New Roman" w:hAnsi="Times New Roman" w:cs="Times New Roman"/>
          <w:sz w:val="20"/>
          <w:szCs w:val="20"/>
          <w:lang w:eastAsia="ru-RU"/>
        </w:rPr>
        <w:br/>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w:t>
      </w:r>
      <w:r w:rsidRPr="002E72D7">
        <w:rPr>
          <w:rFonts w:ascii="Times New Roman" w:eastAsia="Times New Roman" w:hAnsi="Times New Roman" w:cs="Times New Roman"/>
          <w:sz w:val="20"/>
          <w:szCs w:val="20"/>
          <w:lang w:eastAsia="ru-RU"/>
        </w:rPr>
        <w:lastRenderedPageBreak/>
        <w:t>банкротства, предусмотренных законодательством Российской Федерации о несостоятельности (банкротстве):</w:t>
      </w:r>
      <w:r w:rsidRPr="002E72D7">
        <w:rPr>
          <w:rFonts w:ascii="Times New Roman" w:eastAsia="Times New Roman" w:hAnsi="Times New Roman" w:cs="Times New Roman"/>
          <w:sz w:val="20"/>
          <w:szCs w:val="20"/>
          <w:lang w:eastAsia="ru-RU"/>
        </w:rPr>
        <w:br/>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Лицо указанных должностей не занимало</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5.2.3. Состав коллегиального исполнительного органа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Коллегиальный исполнительный орган не сформирован</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5.3. Сведения о размере вознаграждения, льгот и/или компенсации расходов по каждому органу управления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финансовый год:</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Единица измерения:</w:t>
      </w:r>
      <w:r w:rsidRPr="002E72D7">
        <w:rPr>
          <w:rFonts w:ascii="Times New Roman" w:eastAsia="Times New Roman" w:hAnsi="Times New Roman" w:cs="Times New Roman"/>
          <w:b/>
          <w:bCs/>
          <w:i/>
          <w:iCs/>
          <w:sz w:val="20"/>
          <w:szCs w:val="20"/>
          <w:lang w:eastAsia="ru-RU"/>
        </w:rPr>
        <w:t xml:space="preserve"> тыс. руб.</w:t>
      </w: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Совет директоров</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632"/>
        <w:gridCol w:w="2520"/>
      </w:tblGrid>
      <w:tr w:rsidR="002E72D7" w:rsidRPr="002E72D7" w:rsidTr="00927FDF">
        <w:tblPrEx>
          <w:tblCellMar>
            <w:top w:w="0" w:type="dxa"/>
            <w:bottom w:w="0" w:type="dxa"/>
          </w:tblCellMar>
        </w:tblPrEx>
        <w:tc>
          <w:tcPr>
            <w:tcW w:w="7632" w:type="dxa"/>
            <w:tcBorders>
              <w:top w:val="doub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Вознаграждение</w:t>
            </w:r>
          </w:p>
        </w:tc>
        <w:tc>
          <w:tcPr>
            <w:tcW w:w="2520" w:type="dxa"/>
            <w:tcBorders>
              <w:top w:val="doub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0</w:t>
            </w:r>
          </w:p>
        </w:tc>
      </w:tr>
      <w:tr w:rsidR="002E72D7" w:rsidRPr="002E72D7"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Заработная плата</w:t>
            </w:r>
          </w:p>
        </w:tc>
        <w:tc>
          <w:tcPr>
            <w:tcW w:w="252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0</w:t>
            </w:r>
          </w:p>
        </w:tc>
      </w:tr>
      <w:tr w:rsidR="002E72D7" w:rsidRPr="002E72D7"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Премии</w:t>
            </w:r>
          </w:p>
        </w:tc>
        <w:tc>
          <w:tcPr>
            <w:tcW w:w="252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0</w:t>
            </w:r>
          </w:p>
        </w:tc>
      </w:tr>
      <w:tr w:rsidR="002E72D7" w:rsidRPr="002E72D7"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Комиссионные</w:t>
            </w:r>
          </w:p>
        </w:tc>
        <w:tc>
          <w:tcPr>
            <w:tcW w:w="252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0</w:t>
            </w:r>
          </w:p>
        </w:tc>
      </w:tr>
      <w:tr w:rsidR="002E72D7" w:rsidRPr="002E72D7"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Льготы</w:t>
            </w:r>
          </w:p>
        </w:tc>
        <w:tc>
          <w:tcPr>
            <w:tcW w:w="252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0</w:t>
            </w:r>
          </w:p>
        </w:tc>
      </w:tr>
      <w:tr w:rsidR="002E72D7" w:rsidRPr="002E72D7"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Компенсации расходов</w:t>
            </w:r>
          </w:p>
        </w:tc>
        <w:tc>
          <w:tcPr>
            <w:tcW w:w="252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0</w:t>
            </w:r>
          </w:p>
        </w:tc>
      </w:tr>
      <w:tr w:rsidR="002E72D7" w:rsidRPr="002E72D7"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Иные имущественные представления</w:t>
            </w:r>
          </w:p>
        </w:tc>
        <w:tc>
          <w:tcPr>
            <w:tcW w:w="252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0</w:t>
            </w:r>
          </w:p>
        </w:tc>
      </w:tr>
      <w:tr w:rsidR="002E72D7" w:rsidRPr="002E72D7"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Иное</w:t>
            </w:r>
          </w:p>
        </w:tc>
        <w:tc>
          <w:tcPr>
            <w:tcW w:w="252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0</w:t>
            </w:r>
          </w:p>
        </w:tc>
      </w:tr>
      <w:tr w:rsidR="002E72D7" w:rsidRPr="002E72D7" w:rsidTr="00927FDF">
        <w:tblPrEx>
          <w:tblCellMar>
            <w:top w:w="0" w:type="dxa"/>
            <w:bottom w:w="0" w:type="dxa"/>
          </w:tblCellMar>
        </w:tblPrEx>
        <w:tc>
          <w:tcPr>
            <w:tcW w:w="7632" w:type="dxa"/>
            <w:tcBorders>
              <w:top w:val="single" w:sz="6" w:space="0" w:color="auto"/>
              <w:left w:val="double" w:sz="6" w:space="0" w:color="auto"/>
              <w:bottom w:val="doub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ИТОГО</w:t>
            </w:r>
          </w:p>
        </w:tc>
        <w:tc>
          <w:tcPr>
            <w:tcW w:w="2520" w:type="dxa"/>
            <w:tcBorders>
              <w:top w:val="single" w:sz="6" w:space="0" w:color="auto"/>
              <w:left w:val="single" w:sz="6" w:space="0" w:color="auto"/>
              <w:bottom w:val="doub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0</w:t>
            </w:r>
          </w:p>
        </w:tc>
      </w:tr>
    </w:tbl>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Cведения о существующих соглашениях относительно таких выплат в текущем финансовом году:</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b/>
          <w:bCs/>
          <w:i/>
          <w:iCs/>
          <w:sz w:val="20"/>
          <w:szCs w:val="20"/>
          <w:lang w:eastAsia="ru-RU"/>
        </w:rPr>
        <w:br/>
        <w:t>I.</w:t>
      </w:r>
      <w:r w:rsidRPr="002E72D7">
        <w:rPr>
          <w:rFonts w:ascii="Times New Roman" w:eastAsia="Times New Roman" w:hAnsi="Times New Roman" w:cs="Times New Roman"/>
          <w:b/>
          <w:bCs/>
          <w:i/>
          <w:iCs/>
          <w:sz w:val="20"/>
          <w:szCs w:val="20"/>
          <w:lang w:eastAsia="ru-RU"/>
        </w:rPr>
        <w:tab/>
        <w:t>ВОЗНАГРАЖДЕНИЕ ЧЛЕНАМ СОВЕТА ДИРЕКТОРОВ</w:t>
      </w:r>
      <w:r w:rsidRPr="002E72D7">
        <w:rPr>
          <w:rFonts w:ascii="Times New Roman" w:eastAsia="Times New Roman" w:hAnsi="Times New Roman" w:cs="Times New Roman"/>
          <w:b/>
          <w:bCs/>
          <w:i/>
          <w:iCs/>
          <w:sz w:val="20"/>
          <w:szCs w:val="20"/>
          <w:lang w:eastAsia="ru-RU"/>
        </w:rPr>
        <w:br/>
      </w:r>
      <w:r w:rsidRPr="002E72D7">
        <w:rPr>
          <w:rFonts w:ascii="Times New Roman" w:eastAsia="Times New Roman" w:hAnsi="Times New Roman" w:cs="Times New Roman"/>
          <w:b/>
          <w:bCs/>
          <w:i/>
          <w:iCs/>
          <w:sz w:val="20"/>
          <w:szCs w:val="20"/>
          <w:lang w:eastAsia="ru-RU"/>
        </w:rPr>
        <w:br/>
        <w:t>1.1.</w:t>
      </w:r>
      <w:r w:rsidRPr="002E72D7">
        <w:rPr>
          <w:rFonts w:ascii="Times New Roman" w:eastAsia="Times New Roman" w:hAnsi="Times New Roman" w:cs="Times New Roman"/>
          <w:b/>
          <w:bCs/>
          <w:i/>
          <w:iCs/>
          <w:sz w:val="20"/>
          <w:szCs w:val="20"/>
          <w:lang w:eastAsia="ru-RU"/>
        </w:rPr>
        <w:tab/>
        <w:t>Вознаграждение выплачивается членам Совета директоров за разумное и добросовестное осуществление предоставленных им прав и возложенных на них обязанностей в интересах ОАО «ТСРЗ».</w:t>
      </w:r>
      <w:r w:rsidRPr="002E72D7">
        <w:rPr>
          <w:rFonts w:ascii="Times New Roman" w:eastAsia="Times New Roman" w:hAnsi="Times New Roman" w:cs="Times New Roman"/>
          <w:b/>
          <w:bCs/>
          <w:i/>
          <w:iCs/>
          <w:sz w:val="20"/>
          <w:szCs w:val="20"/>
          <w:lang w:eastAsia="ru-RU"/>
        </w:rPr>
        <w:br/>
      </w:r>
      <w:r w:rsidRPr="002E72D7">
        <w:rPr>
          <w:rFonts w:ascii="Times New Roman" w:eastAsia="Times New Roman" w:hAnsi="Times New Roman" w:cs="Times New Roman"/>
          <w:b/>
          <w:bCs/>
          <w:i/>
          <w:iCs/>
          <w:sz w:val="20"/>
          <w:szCs w:val="20"/>
          <w:lang w:eastAsia="ru-RU"/>
        </w:rPr>
        <w:br/>
        <w:t>1.2.</w:t>
      </w:r>
      <w:r w:rsidRPr="002E72D7">
        <w:rPr>
          <w:rFonts w:ascii="Times New Roman" w:eastAsia="Times New Roman" w:hAnsi="Times New Roman" w:cs="Times New Roman"/>
          <w:b/>
          <w:bCs/>
          <w:i/>
          <w:iCs/>
          <w:sz w:val="20"/>
          <w:szCs w:val="20"/>
          <w:lang w:eastAsia="ru-RU"/>
        </w:rPr>
        <w:tab/>
        <w:t>Вознаграждение конкретного члена Совета директоров ОАО «ТСРЗ» в виде гонорара определяется степенью его личного участия в текущей работе данного органа управления Общества и устанавливается в следующем размере:</w:t>
      </w:r>
      <w:r w:rsidRPr="002E72D7">
        <w:rPr>
          <w:rFonts w:ascii="Times New Roman" w:eastAsia="Times New Roman" w:hAnsi="Times New Roman" w:cs="Times New Roman"/>
          <w:b/>
          <w:bCs/>
          <w:i/>
          <w:iCs/>
          <w:sz w:val="20"/>
          <w:szCs w:val="20"/>
          <w:lang w:eastAsia="ru-RU"/>
        </w:rPr>
        <w:br/>
      </w:r>
      <w:r w:rsidRPr="002E72D7">
        <w:rPr>
          <w:rFonts w:ascii="Times New Roman" w:eastAsia="Times New Roman" w:hAnsi="Times New Roman" w:cs="Times New Roman"/>
          <w:b/>
          <w:bCs/>
          <w:i/>
          <w:iCs/>
          <w:sz w:val="20"/>
          <w:szCs w:val="20"/>
          <w:lang w:eastAsia="ru-RU"/>
        </w:rPr>
        <w:br/>
        <w:t>-</w:t>
      </w:r>
      <w:r w:rsidRPr="002E72D7">
        <w:rPr>
          <w:rFonts w:ascii="Times New Roman" w:eastAsia="Times New Roman" w:hAnsi="Times New Roman" w:cs="Times New Roman"/>
          <w:b/>
          <w:bCs/>
          <w:i/>
          <w:iCs/>
          <w:sz w:val="20"/>
          <w:szCs w:val="20"/>
          <w:lang w:eastAsia="ru-RU"/>
        </w:rPr>
        <w:tab/>
        <w:t>за участие в заседании Совета директоров в форме личного присутствия члену Совета директоров выплачивается вознаграждение в размере 500 (пятисот) долларов США;</w:t>
      </w:r>
      <w:r w:rsidRPr="002E72D7">
        <w:rPr>
          <w:rFonts w:ascii="Times New Roman" w:eastAsia="Times New Roman" w:hAnsi="Times New Roman" w:cs="Times New Roman"/>
          <w:b/>
          <w:bCs/>
          <w:i/>
          <w:iCs/>
          <w:sz w:val="20"/>
          <w:szCs w:val="20"/>
          <w:lang w:eastAsia="ru-RU"/>
        </w:rPr>
        <w:br/>
      </w:r>
      <w:r w:rsidRPr="002E72D7">
        <w:rPr>
          <w:rFonts w:ascii="Times New Roman" w:eastAsia="Times New Roman" w:hAnsi="Times New Roman" w:cs="Times New Roman"/>
          <w:b/>
          <w:bCs/>
          <w:i/>
          <w:iCs/>
          <w:sz w:val="20"/>
          <w:szCs w:val="20"/>
          <w:lang w:eastAsia="ru-RU"/>
        </w:rPr>
        <w:br/>
        <w:t>-</w:t>
      </w:r>
      <w:r w:rsidRPr="002E72D7">
        <w:rPr>
          <w:rFonts w:ascii="Times New Roman" w:eastAsia="Times New Roman" w:hAnsi="Times New Roman" w:cs="Times New Roman"/>
          <w:b/>
          <w:bCs/>
          <w:i/>
          <w:iCs/>
          <w:sz w:val="20"/>
          <w:szCs w:val="20"/>
          <w:lang w:eastAsia="ru-RU"/>
        </w:rPr>
        <w:tab/>
        <w:t>за участие в заседании Совета директоров в форме предоставления письменного мнения по вопросам повестки дня члену Совета директоров выплачивается вознаграждение в размере 300 (трёхсот) долларов США;</w:t>
      </w:r>
      <w:r w:rsidRPr="002E72D7">
        <w:rPr>
          <w:rFonts w:ascii="Times New Roman" w:eastAsia="Times New Roman" w:hAnsi="Times New Roman" w:cs="Times New Roman"/>
          <w:b/>
          <w:bCs/>
          <w:i/>
          <w:iCs/>
          <w:sz w:val="20"/>
          <w:szCs w:val="20"/>
          <w:lang w:eastAsia="ru-RU"/>
        </w:rPr>
        <w:br/>
      </w:r>
      <w:r w:rsidRPr="002E72D7">
        <w:rPr>
          <w:rFonts w:ascii="Times New Roman" w:eastAsia="Times New Roman" w:hAnsi="Times New Roman" w:cs="Times New Roman"/>
          <w:b/>
          <w:bCs/>
          <w:i/>
          <w:iCs/>
          <w:sz w:val="20"/>
          <w:szCs w:val="20"/>
          <w:lang w:eastAsia="ru-RU"/>
        </w:rPr>
        <w:br/>
        <w:t>-</w:t>
      </w:r>
      <w:r w:rsidRPr="002E72D7">
        <w:rPr>
          <w:rFonts w:ascii="Times New Roman" w:eastAsia="Times New Roman" w:hAnsi="Times New Roman" w:cs="Times New Roman"/>
          <w:b/>
          <w:bCs/>
          <w:i/>
          <w:iCs/>
          <w:sz w:val="20"/>
          <w:szCs w:val="20"/>
          <w:lang w:eastAsia="ru-RU"/>
        </w:rPr>
        <w:tab/>
        <w:t>за участие в принятии Советом директоров решения заочным голосованием (опросным путем) члену Совета директоров выплачивается вознаграждение в размере 300 (трёхсот) долларов США.</w:t>
      </w:r>
      <w:r w:rsidRPr="002E72D7">
        <w:rPr>
          <w:rFonts w:ascii="Times New Roman" w:eastAsia="Times New Roman" w:hAnsi="Times New Roman" w:cs="Times New Roman"/>
          <w:b/>
          <w:bCs/>
          <w:i/>
          <w:iCs/>
          <w:sz w:val="20"/>
          <w:szCs w:val="20"/>
          <w:lang w:eastAsia="ru-RU"/>
        </w:rPr>
        <w:br/>
      </w:r>
      <w:r w:rsidRPr="002E72D7">
        <w:rPr>
          <w:rFonts w:ascii="Times New Roman" w:eastAsia="Times New Roman" w:hAnsi="Times New Roman" w:cs="Times New Roman"/>
          <w:b/>
          <w:bCs/>
          <w:i/>
          <w:iCs/>
          <w:sz w:val="20"/>
          <w:szCs w:val="20"/>
          <w:lang w:eastAsia="ru-RU"/>
        </w:rPr>
        <w:br/>
        <w:t>1.3.</w:t>
      </w:r>
      <w:r w:rsidRPr="002E72D7">
        <w:rPr>
          <w:rFonts w:ascii="Times New Roman" w:eastAsia="Times New Roman" w:hAnsi="Times New Roman" w:cs="Times New Roman"/>
          <w:b/>
          <w:bCs/>
          <w:i/>
          <w:iCs/>
          <w:sz w:val="20"/>
          <w:szCs w:val="20"/>
          <w:lang w:eastAsia="ru-RU"/>
        </w:rPr>
        <w:tab/>
        <w:t>Лицу, исполняющему обязанности Председателя Совета директоров, с учетом возложенных на него функций по организации работы данного органа управления Общества, вознаграждение выплачивается в 1,5-кратном размере по сравнению с суммами, указанными в пунктах 1.2. настоящего Положения.</w:t>
      </w:r>
      <w:r w:rsidRPr="002E72D7">
        <w:rPr>
          <w:rFonts w:ascii="Times New Roman" w:eastAsia="Times New Roman" w:hAnsi="Times New Roman" w:cs="Times New Roman"/>
          <w:b/>
          <w:bCs/>
          <w:i/>
          <w:iCs/>
          <w:sz w:val="20"/>
          <w:szCs w:val="20"/>
          <w:lang w:eastAsia="ru-RU"/>
        </w:rPr>
        <w:br/>
      </w:r>
      <w:r w:rsidRPr="002E72D7">
        <w:rPr>
          <w:rFonts w:ascii="Times New Roman" w:eastAsia="Times New Roman" w:hAnsi="Times New Roman" w:cs="Times New Roman"/>
          <w:b/>
          <w:bCs/>
          <w:i/>
          <w:iCs/>
          <w:sz w:val="20"/>
          <w:szCs w:val="20"/>
          <w:lang w:eastAsia="ru-RU"/>
        </w:rPr>
        <w:br/>
        <w:t>1.4.</w:t>
      </w:r>
      <w:r w:rsidRPr="002E72D7">
        <w:rPr>
          <w:rFonts w:ascii="Times New Roman" w:eastAsia="Times New Roman" w:hAnsi="Times New Roman" w:cs="Times New Roman"/>
          <w:b/>
          <w:bCs/>
          <w:i/>
          <w:iCs/>
          <w:sz w:val="20"/>
          <w:szCs w:val="20"/>
          <w:lang w:eastAsia="ru-RU"/>
        </w:rPr>
        <w:tab/>
        <w:t>Основанием для выплаты премии по результатам работ за финансовый год Общества является решение годового Общего собрания акционеров Общества.</w:t>
      </w:r>
      <w:r w:rsidRPr="002E72D7">
        <w:rPr>
          <w:rFonts w:ascii="Times New Roman" w:eastAsia="Times New Roman" w:hAnsi="Times New Roman" w:cs="Times New Roman"/>
          <w:b/>
          <w:bCs/>
          <w:i/>
          <w:iCs/>
          <w:sz w:val="20"/>
          <w:szCs w:val="20"/>
          <w:lang w:eastAsia="ru-RU"/>
        </w:rPr>
        <w:br/>
      </w:r>
      <w:r w:rsidRPr="002E72D7">
        <w:rPr>
          <w:rFonts w:ascii="Times New Roman" w:eastAsia="Times New Roman" w:hAnsi="Times New Roman" w:cs="Times New Roman"/>
          <w:b/>
          <w:bCs/>
          <w:i/>
          <w:iCs/>
          <w:sz w:val="20"/>
          <w:szCs w:val="20"/>
          <w:lang w:eastAsia="ru-RU"/>
        </w:rPr>
        <w:lastRenderedPageBreak/>
        <w:br/>
        <w:t>1.5.</w:t>
      </w:r>
      <w:r w:rsidRPr="002E72D7">
        <w:rPr>
          <w:rFonts w:ascii="Times New Roman" w:eastAsia="Times New Roman" w:hAnsi="Times New Roman" w:cs="Times New Roman"/>
          <w:b/>
          <w:bCs/>
          <w:i/>
          <w:iCs/>
          <w:sz w:val="20"/>
          <w:szCs w:val="20"/>
          <w:lang w:eastAsia="ru-RU"/>
        </w:rPr>
        <w:tab/>
        <w:t>Вознаграждение членам Совета директоров в виде гонорара по итогам работы за год выплачивается один раз в год в рублях по официальному курсу ЦБ РФ доллара США к рублю, устанавливаемому на дату принятого Общим собранием акционеров Общества решения,  через кассу ОАО «ТСРЗ», либо в ином порядке в соответствии с личным заявлением члена Совета директоров.</w:t>
      </w:r>
      <w:r w:rsidRPr="002E72D7">
        <w:rPr>
          <w:rFonts w:ascii="Times New Roman" w:eastAsia="Times New Roman" w:hAnsi="Times New Roman" w:cs="Times New Roman"/>
          <w:b/>
          <w:bCs/>
          <w:i/>
          <w:iCs/>
          <w:sz w:val="20"/>
          <w:szCs w:val="20"/>
          <w:lang w:eastAsia="ru-RU"/>
        </w:rPr>
        <w:br/>
      </w:r>
      <w:r w:rsidRPr="002E72D7">
        <w:rPr>
          <w:rFonts w:ascii="Times New Roman" w:eastAsia="Times New Roman" w:hAnsi="Times New Roman" w:cs="Times New Roman"/>
          <w:b/>
          <w:bCs/>
          <w:i/>
          <w:iCs/>
          <w:sz w:val="20"/>
          <w:szCs w:val="20"/>
          <w:lang w:eastAsia="ru-RU"/>
        </w:rPr>
        <w:br/>
        <w:t>II.</w:t>
      </w:r>
      <w:r w:rsidRPr="002E72D7">
        <w:rPr>
          <w:rFonts w:ascii="Times New Roman" w:eastAsia="Times New Roman" w:hAnsi="Times New Roman" w:cs="Times New Roman"/>
          <w:b/>
          <w:bCs/>
          <w:i/>
          <w:iCs/>
          <w:sz w:val="20"/>
          <w:szCs w:val="20"/>
          <w:lang w:eastAsia="ru-RU"/>
        </w:rPr>
        <w:tab/>
        <w:t>КОМПЕНСАЦИЯ РАСХОДОВ ЧЛЕНАМ СОВЕТА ДИРЕКТОРОВ</w:t>
      </w:r>
      <w:r w:rsidRPr="002E72D7">
        <w:rPr>
          <w:rFonts w:ascii="Times New Roman" w:eastAsia="Times New Roman" w:hAnsi="Times New Roman" w:cs="Times New Roman"/>
          <w:b/>
          <w:bCs/>
          <w:i/>
          <w:iCs/>
          <w:sz w:val="20"/>
          <w:szCs w:val="20"/>
          <w:lang w:eastAsia="ru-RU"/>
        </w:rPr>
        <w:br/>
      </w:r>
      <w:r w:rsidRPr="002E72D7">
        <w:rPr>
          <w:rFonts w:ascii="Times New Roman" w:eastAsia="Times New Roman" w:hAnsi="Times New Roman" w:cs="Times New Roman"/>
          <w:b/>
          <w:bCs/>
          <w:i/>
          <w:iCs/>
          <w:sz w:val="20"/>
          <w:szCs w:val="20"/>
          <w:lang w:eastAsia="ru-RU"/>
        </w:rPr>
        <w:br/>
        <w:t>2.1.</w:t>
      </w:r>
      <w:r w:rsidRPr="002E72D7">
        <w:rPr>
          <w:rFonts w:ascii="Times New Roman" w:eastAsia="Times New Roman" w:hAnsi="Times New Roman" w:cs="Times New Roman"/>
          <w:b/>
          <w:bCs/>
          <w:i/>
          <w:iCs/>
          <w:sz w:val="20"/>
          <w:szCs w:val="20"/>
          <w:lang w:eastAsia="ru-RU"/>
        </w:rPr>
        <w:tab/>
        <w:t>Компенсации со стороны ОАО «ТСРЗ» подлежат расходы членов Совета директоров, непосредственно связанные с исполнением ими своих функций, в том числе:</w:t>
      </w:r>
      <w:r w:rsidRPr="002E72D7">
        <w:rPr>
          <w:rFonts w:ascii="Times New Roman" w:eastAsia="Times New Roman" w:hAnsi="Times New Roman" w:cs="Times New Roman"/>
          <w:b/>
          <w:bCs/>
          <w:i/>
          <w:iCs/>
          <w:sz w:val="20"/>
          <w:szCs w:val="20"/>
          <w:lang w:eastAsia="ru-RU"/>
        </w:rPr>
        <w:br/>
      </w:r>
      <w:r w:rsidRPr="002E72D7">
        <w:rPr>
          <w:rFonts w:ascii="Times New Roman" w:eastAsia="Times New Roman" w:hAnsi="Times New Roman" w:cs="Times New Roman"/>
          <w:b/>
          <w:bCs/>
          <w:i/>
          <w:iCs/>
          <w:sz w:val="20"/>
          <w:szCs w:val="20"/>
          <w:lang w:eastAsia="ru-RU"/>
        </w:rPr>
        <w:br/>
        <w:t>-</w:t>
      </w:r>
      <w:r w:rsidRPr="002E72D7">
        <w:rPr>
          <w:rFonts w:ascii="Times New Roman" w:eastAsia="Times New Roman" w:hAnsi="Times New Roman" w:cs="Times New Roman"/>
          <w:b/>
          <w:bCs/>
          <w:i/>
          <w:iCs/>
          <w:sz w:val="20"/>
          <w:szCs w:val="20"/>
          <w:lang w:eastAsia="ru-RU"/>
        </w:rPr>
        <w:tab/>
        <w:t>расходы, связанные с проездом членов Совета директоров к месту проведения заседаний Совета директоров и/или Общих собраний акционеров ОАО «ТСРЗ»;</w:t>
      </w:r>
      <w:r w:rsidRPr="002E72D7">
        <w:rPr>
          <w:rFonts w:ascii="Times New Roman" w:eastAsia="Times New Roman" w:hAnsi="Times New Roman" w:cs="Times New Roman"/>
          <w:b/>
          <w:bCs/>
          <w:i/>
          <w:iCs/>
          <w:sz w:val="20"/>
          <w:szCs w:val="20"/>
          <w:lang w:eastAsia="ru-RU"/>
        </w:rPr>
        <w:br/>
      </w:r>
      <w:r w:rsidRPr="002E72D7">
        <w:rPr>
          <w:rFonts w:ascii="Times New Roman" w:eastAsia="Times New Roman" w:hAnsi="Times New Roman" w:cs="Times New Roman"/>
          <w:b/>
          <w:bCs/>
          <w:i/>
          <w:iCs/>
          <w:sz w:val="20"/>
          <w:szCs w:val="20"/>
          <w:lang w:eastAsia="ru-RU"/>
        </w:rPr>
        <w:br/>
        <w:t>-</w:t>
      </w:r>
      <w:r w:rsidRPr="002E72D7">
        <w:rPr>
          <w:rFonts w:ascii="Times New Roman" w:eastAsia="Times New Roman" w:hAnsi="Times New Roman" w:cs="Times New Roman"/>
          <w:b/>
          <w:bCs/>
          <w:i/>
          <w:iCs/>
          <w:sz w:val="20"/>
          <w:szCs w:val="20"/>
          <w:lang w:eastAsia="ru-RU"/>
        </w:rPr>
        <w:tab/>
        <w:t>расходы, связанные с проживанием членов Совета директоров в период проведения заседаний Совета директоров и/или Общих собраний акционеров ОАО «ТСРЗ»;</w:t>
      </w:r>
      <w:r w:rsidRPr="002E72D7">
        <w:rPr>
          <w:rFonts w:ascii="Times New Roman" w:eastAsia="Times New Roman" w:hAnsi="Times New Roman" w:cs="Times New Roman"/>
          <w:b/>
          <w:bCs/>
          <w:i/>
          <w:iCs/>
          <w:sz w:val="20"/>
          <w:szCs w:val="20"/>
          <w:lang w:eastAsia="ru-RU"/>
        </w:rPr>
        <w:br/>
      </w:r>
      <w:r w:rsidRPr="002E72D7">
        <w:rPr>
          <w:rFonts w:ascii="Times New Roman" w:eastAsia="Times New Roman" w:hAnsi="Times New Roman" w:cs="Times New Roman"/>
          <w:b/>
          <w:bCs/>
          <w:i/>
          <w:iCs/>
          <w:sz w:val="20"/>
          <w:szCs w:val="20"/>
          <w:lang w:eastAsia="ru-RU"/>
        </w:rPr>
        <w:br/>
        <w:t>2.2.</w:t>
      </w:r>
      <w:r w:rsidRPr="002E72D7">
        <w:rPr>
          <w:rFonts w:ascii="Times New Roman" w:eastAsia="Times New Roman" w:hAnsi="Times New Roman" w:cs="Times New Roman"/>
          <w:b/>
          <w:bCs/>
          <w:i/>
          <w:iCs/>
          <w:sz w:val="20"/>
          <w:szCs w:val="20"/>
          <w:lang w:eastAsia="ru-RU"/>
        </w:rPr>
        <w:tab/>
        <w:t>Компенсация расходов производится через кассу ОАО «ТСРЗ» в соответствии с приказом Генерального директора ОАО «ТСРЗ», изданного на основании  распоряжения Председателя Совета директоров и заявления члена Совета директоров о компенсации расходов, и справки секретаря Совета директоров об участии данного члена Совета директоров в работе Совета директоров. К заявлению члена Совета директоров в обязательном порядке прилагаются подлинные документы, подтверждающие фактически произведенные затраты (билеты, счета, чеки и т.п.).</w:t>
      </w:r>
      <w:r w:rsidRPr="002E72D7">
        <w:rPr>
          <w:rFonts w:ascii="Times New Roman" w:eastAsia="Times New Roman" w:hAnsi="Times New Roman" w:cs="Times New Roman"/>
          <w:b/>
          <w:bCs/>
          <w:i/>
          <w:iCs/>
          <w:sz w:val="20"/>
          <w:szCs w:val="20"/>
          <w:lang w:eastAsia="ru-RU"/>
        </w:rPr>
        <w:br/>
      </w:r>
      <w:r w:rsidRPr="002E72D7">
        <w:rPr>
          <w:rFonts w:ascii="Times New Roman" w:eastAsia="Times New Roman" w:hAnsi="Times New Roman" w:cs="Times New Roman"/>
          <w:b/>
          <w:bCs/>
          <w:i/>
          <w:iCs/>
          <w:sz w:val="20"/>
          <w:szCs w:val="20"/>
          <w:lang w:eastAsia="ru-RU"/>
        </w:rPr>
        <w:br/>
        <w:t>2.3.</w:t>
      </w:r>
      <w:r w:rsidRPr="002E72D7">
        <w:rPr>
          <w:rFonts w:ascii="Times New Roman" w:eastAsia="Times New Roman" w:hAnsi="Times New Roman" w:cs="Times New Roman"/>
          <w:b/>
          <w:bCs/>
          <w:i/>
          <w:iCs/>
          <w:sz w:val="20"/>
          <w:szCs w:val="20"/>
          <w:lang w:eastAsia="ru-RU"/>
        </w:rPr>
        <w:tab/>
        <w:t>Совет директоров на своем заседании большинством голосов  избранных членов может принять решение об отказе члену Совета директоров в компенсации понесенных им расходов, если будет установлено, что действия данного члена Совета директоров  направлены против интересов ОАО «ТСРЗ».</w:t>
      </w:r>
      <w:r w:rsidRPr="002E72D7">
        <w:rPr>
          <w:rFonts w:ascii="Times New Roman" w:eastAsia="Times New Roman" w:hAnsi="Times New Roman" w:cs="Times New Roman"/>
          <w:b/>
          <w:bCs/>
          <w:i/>
          <w:iCs/>
          <w:sz w:val="20"/>
          <w:szCs w:val="20"/>
          <w:lang w:eastAsia="ru-RU"/>
        </w:rPr>
        <w:br/>
      </w:r>
      <w:r w:rsidRPr="002E72D7">
        <w:rPr>
          <w:rFonts w:ascii="Times New Roman" w:eastAsia="Times New Roman" w:hAnsi="Times New Roman" w:cs="Times New Roman"/>
          <w:b/>
          <w:bCs/>
          <w:i/>
          <w:iCs/>
          <w:sz w:val="20"/>
          <w:szCs w:val="20"/>
          <w:lang w:eastAsia="ru-RU"/>
        </w:rPr>
        <w:br/>
        <w:t>III.</w:t>
      </w:r>
      <w:r w:rsidRPr="002E72D7">
        <w:rPr>
          <w:rFonts w:ascii="Times New Roman" w:eastAsia="Times New Roman" w:hAnsi="Times New Roman" w:cs="Times New Roman"/>
          <w:b/>
          <w:bCs/>
          <w:i/>
          <w:iCs/>
          <w:sz w:val="20"/>
          <w:szCs w:val="20"/>
          <w:lang w:eastAsia="ru-RU"/>
        </w:rPr>
        <w:tab/>
        <w:t>ВОЗНАГРАЖДЕНИЕ И КОМПЕНСАЦИЯ РАСХОДОВ ЧЛЕНАМ СОВЕТА ДИРЕКТОРОВ, ЯВЛЯЮЩИМИСЯ ПРЕДСТАВИТЕЛЯМИ ИНТЕРЕСОВ РОССИЙСКОЙ ФЕДЕРАЦИИ</w:t>
      </w:r>
      <w:r w:rsidRPr="002E72D7">
        <w:rPr>
          <w:rFonts w:ascii="Times New Roman" w:eastAsia="Times New Roman" w:hAnsi="Times New Roman" w:cs="Times New Roman"/>
          <w:b/>
          <w:bCs/>
          <w:i/>
          <w:iCs/>
          <w:sz w:val="20"/>
          <w:szCs w:val="20"/>
          <w:lang w:eastAsia="ru-RU"/>
        </w:rPr>
        <w:br/>
      </w:r>
      <w:r w:rsidRPr="002E72D7">
        <w:rPr>
          <w:rFonts w:ascii="Times New Roman" w:eastAsia="Times New Roman" w:hAnsi="Times New Roman" w:cs="Times New Roman"/>
          <w:b/>
          <w:bCs/>
          <w:i/>
          <w:iCs/>
          <w:sz w:val="20"/>
          <w:szCs w:val="20"/>
          <w:lang w:eastAsia="ru-RU"/>
        </w:rPr>
        <w:br/>
        <w:t>Вознаграждение и компенсация расходов выплачивается/ возмещается членам Совета директоров, являющимися представителями интересов Российской Федерации, в том же размере, порядке и на тех же условиях, предусмотренных в разделах  I и II настоящего Положения, и при условии, если нормами действующего российского законодательства допускается от имени Общества такая выплата вознаграждения и компенсации расходов членам Совета директоров, являющимися представителями интересов Российской Федерации.</w:t>
      </w:r>
      <w:r w:rsidRPr="002E72D7">
        <w:rPr>
          <w:rFonts w:ascii="Times New Roman" w:eastAsia="Times New Roman" w:hAnsi="Times New Roman" w:cs="Times New Roman"/>
          <w:b/>
          <w:bCs/>
          <w:i/>
          <w:iCs/>
          <w:sz w:val="20"/>
          <w:szCs w:val="20"/>
          <w:lang w:eastAsia="ru-RU"/>
        </w:rPr>
        <w:br/>
        <w:t xml:space="preserve">Вознаграждение членам Совета директоров эмитента выплачивается на основании Положения о вознаграждении и компенсации расходов членам Совета директоров  ОАО "Туапсинский судоремонтный завод", утвержденного годовым общим собранием акционеров.   </w:t>
      </w:r>
      <w:r w:rsidRPr="002E72D7">
        <w:rPr>
          <w:rFonts w:ascii="Times New Roman" w:eastAsia="Times New Roman" w:hAnsi="Times New Roman" w:cs="Times New Roman"/>
          <w:b/>
          <w:bCs/>
          <w:i/>
          <w:iCs/>
          <w:sz w:val="20"/>
          <w:szCs w:val="20"/>
          <w:lang w:eastAsia="ru-RU"/>
        </w:rPr>
        <w:br/>
        <w:t xml:space="preserve">                                                                                                                                                                                                                                                                                                                                                                                                                                                        Годовым общим собранием акционеров принято решение не выплачивать вознаграждения членам Совета директоров по результатам 2010 года, протокол № 1/2011 от 30.06.2011</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Размер вознаграждения по данному органу по итогам работы за последний завершенный финансовый год, который был определен (утвержден) уполномоченным органом управления эмитента, но по состоянию на момент окончания отчетного периода не был фактически выплачен:</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Указанных фактов не было</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5.4. Сведения о структуре и компетенции органов контроля за финансово-хозяйственной деятельностью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эмитента:</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b/>
          <w:bCs/>
          <w:i/>
          <w:iCs/>
          <w:sz w:val="20"/>
          <w:szCs w:val="20"/>
          <w:lang w:eastAsia="ru-RU"/>
        </w:rPr>
        <w:t>Орган контроля за финансово-хозяйственной деятельностью эмитента – ревизионная комиссия.</w:t>
      </w:r>
      <w:r w:rsidRPr="002E72D7">
        <w:rPr>
          <w:rFonts w:ascii="Times New Roman" w:eastAsia="Times New Roman" w:hAnsi="Times New Roman" w:cs="Times New Roman"/>
          <w:b/>
          <w:bCs/>
          <w:i/>
          <w:iCs/>
          <w:sz w:val="20"/>
          <w:szCs w:val="20"/>
          <w:lang w:eastAsia="ru-RU"/>
        </w:rPr>
        <w:br/>
        <w:t xml:space="preserve">    Компетенция в соответствии с уставом (учредительными документами) эмитента:</w:t>
      </w:r>
      <w:r w:rsidRPr="002E72D7">
        <w:rPr>
          <w:rFonts w:ascii="Times New Roman" w:eastAsia="Times New Roman" w:hAnsi="Times New Roman" w:cs="Times New Roman"/>
          <w:b/>
          <w:bCs/>
          <w:i/>
          <w:iCs/>
          <w:sz w:val="20"/>
          <w:szCs w:val="20"/>
          <w:lang w:eastAsia="ru-RU"/>
        </w:rPr>
        <w:br/>
        <w:t>Устав эмитента (извлечение)</w:t>
      </w:r>
      <w:r w:rsidRPr="002E72D7">
        <w:rPr>
          <w:rFonts w:ascii="Times New Roman" w:eastAsia="Times New Roman" w:hAnsi="Times New Roman" w:cs="Times New Roman"/>
          <w:b/>
          <w:bCs/>
          <w:i/>
          <w:iCs/>
          <w:sz w:val="20"/>
          <w:szCs w:val="20"/>
          <w:lang w:eastAsia="ru-RU"/>
        </w:rPr>
        <w:br/>
        <w:t>Глава 9 Ревизионная комиссия Общества</w:t>
      </w:r>
      <w:r w:rsidRPr="002E72D7">
        <w:rPr>
          <w:rFonts w:ascii="Times New Roman" w:eastAsia="Times New Roman" w:hAnsi="Times New Roman" w:cs="Times New Roman"/>
          <w:b/>
          <w:bCs/>
          <w:i/>
          <w:iCs/>
          <w:sz w:val="20"/>
          <w:szCs w:val="20"/>
          <w:lang w:eastAsia="ru-RU"/>
        </w:rPr>
        <w:br/>
        <w:t xml:space="preserve">44.1 Проверка (ревизия) финансово-хозяйственной деятельности Общества осуществляется по итогам деятельности Общества за год, а также во всякое время по инициативе ревизионной комиссии Общества, решению общего собрания акционеров, Совета директоров Общества или по требованию акционера (акционеров) Общества, владеющего в совокупности не менее чем 10 процентами </w:t>
      </w:r>
      <w:r w:rsidRPr="002E72D7">
        <w:rPr>
          <w:rFonts w:ascii="Times New Roman" w:eastAsia="Times New Roman" w:hAnsi="Times New Roman" w:cs="Times New Roman"/>
          <w:b/>
          <w:bCs/>
          <w:i/>
          <w:iCs/>
          <w:sz w:val="20"/>
          <w:szCs w:val="20"/>
          <w:lang w:eastAsia="ru-RU"/>
        </w:rPr>
        <w:lastRenderedPageBreak/>
        <w:t>голосующих акций Общества.</w:t>
      </w:r>
      <w:r w:rsidRPr="002E72D7">
        <w:rPr>
          <w:rFonts w:ascii="Times New Roman" w:eastAsia="Times New Roman" w:hAnsi="Times New Roman" w:cs="Times New Roman"/>
          <w:b/>
          <w:bCs/>
          <w:i/>
          <w:iCs/>
          <w:sz w:val="20"/>
          <w:szCs w:val="20"/>
          <w:lang w:eastAsia="ru-RU"/>
        </w:rPr>
        <w:br/>
        <w:t>44.2. По требованию ревизионной комиссии Общества лица, занимающие должности в органах управления Общества, обязаны представить документы о финансово-хозяйственной деятельности Общества.</w:t>
      </w:r>
      <w:r w:rsidRPr="002E72D7">
        <w:rPr>
          <w:rFonts w:ascii="Times New Roman" w:eastAsia="Times New Roman" w:hAnsi="Times New Roman" w:cs="Times New Roman"/>
          <w:b/>
          <w:bCs/>
          <w:i/>
          <w:iCs/>
          <w:sz w:val="20"/>
          <w:szCs w:val="20"/>
          <w:lang w:eastAsia="ru-RU"/>
        </w:rPr>
        <w:br/>
        <w:t>Положение о ревизионной комиссии открытого акционерного общества "Туапсинский судоремонтный завод" (извлечение)</w:t>
      </w:r>
      <w:r w:rsidRPr="002E72D7">
        <w:rPr>
          <w:rFonts w:ascii="Times New Roman" w:eastAsia="Times New Roman" w:hAnsi="Times New Roman" w:cs="Times New Roman"/>
          <w:b/>
          <w:bCs/>
          <w:i/>
          <w:iCs/>
          <w:sz w:val="20"/>
          <w:szCs w:val="20"/>
          <w:lang w:eastAsia="ru-RU"/>
        </w:rPr>
        <w:br/>
        <w:t>Статья 3.Полномочия ревизионной комиссии, порядок осуществления проверок ревизионной  комиссией</w:t>
      </w:r>
      <w:r w:rsidRPr="002E72D7">
        <w:rPr>
          <w:rFonts w:ascii="Times New Roman" w:eastAsia="Times New Roman" w:hAnsi="Times New Roman" w:cs="Times New Roman"/>
          <w:b/>
          <w:bCs/>
          <w:i/>
          <w:iCs/>
          <w:sz w:val="20"/>
          <w:szCs w:val="20"/>
          <w:lang w:eastAsia="ru-RU"/>
        </w:rPr>
        <w:br/>
        <w:t>3.1.В соответствии со своей компетенцией Ревизионная комиссия Общества проводит ревизии (проверки) финансово-хозяйственной деятельности Общества.</w:t>
      </w:r>
      <w:r w:rsidRPr="002E72D7">
        <w:rPr>
          <w:rFonts w:ascii="Times New Roman" w:eastAsia="Times New Roman" w:hAnsi="Times New Roman" w:cs="Times New Roman"/>
          <w:b/>
          <w:bCs/>
          <w:i/>
          <w:iCs/>
          <w:sz w:val="20"/>
          <w:szCs w:val="20"/>
          <w:lang w:eastAsia="ru-RU"/>
        </w:rPr>
        <w:br/>
        <w:t>3.2.Ревизионная комиссия Общества имеет право требовать от лиц, занимающих должности в органах управления Общества, представить документы о финансово-хозяйственной деятельности Общества.</w:t>
      </w:r>
      <w:r w:rsidRPr="002E72D7">
        <w:rPr>
          <w:rFonts w:ascii="Times New Roman" w:eastAsia="Times New Roman" w:hAnsi="Times New Roman" w:cs="Times New Roman"/>
          <w:b/>
          <w:bCs/>
          <w:i/>
          <w:iCs/>
          <w:sz w:val="20"/>
          <w:szCs w:val="20"/>
          <w:lang w:eastAsia="ru-RU"/>
        </w:rPr>
        <w:br/>
        <w:t>3.3.Ревизионная комиссия Общества осуществляет:</w:t>
      </w:r>
      <w:r w:rsidRPr="002E72D7">
        <w:rPr>
          <w:rFonts w:ascii="Times New Roman" w:eastAsia="Times New Roman" w:hAnsi="Times New Roman" w:cs="Times New Roman"/>
          <w:b/>
          <w:bCs/>
          <w:i/>
          <w:iCs/>
          <w:sz w:val="20"/>
          <w:szCs w:val="20"/>
          <w:lang w:eastAsia="ru-RU"/>
        </w:rPr>
        <w:br/>
        <w:t>3.3.1.Проверки по итогам финансового года.</w:t>
      </w:r>
      <w:r w:rsidRPr="002E72D7">
        <w:rPr>
          <w:rFonts w:ascii="Times New Roman" w:eastAsia="Times New Roman" w:hAnsi="Times New Roman" w:cs="Times New Roman"/>
          <w:b/>
          <w:bCs/>
          <w:i/>
          <w:iCs/>
          <w:sz w:val="20"/>
          <w:szCs w:val="20"/>
          <w:lang w:eastAsia="ru-RU"/>
        </w:rPr>
        <w:br/>
        <w:t>3.3.2.Внеочередные проверки.</w:t>
      </w:r>
      <w:r w:rsidRPr="002E72D7">
        <w:rPr>
          <w:rFonts w:ascii="Times New Roman" w:eastAsia="Times New Roman" w:hAnsi="Times New Roman" w:cs="Times New Roman"/>
          <w:b/>
          <w:bCs/>
          <w:i/>
          <w:iCs/>
          <w:sz w:val="20"/>
          <w:szCs w:val="20"/>
          <w:lang w:eastAsia="ru-RU"/>
        </w:rPr>
        <w:br/>
        <w:t>3.4.Внеочередные проверки проводятся Ревизионной комиссией Общества по собственной инициативе, по поручению общего собрания акционеров, Совета директоров Общества, а также по требованию акционеров, владеющих в совокупности не менее 10% (десятью процентами) голосующих акций Общества.</w:t>
      </w:r>
      <w:r w:rsidRPr="002E72D7">
        <w:rPr>
          <w:rFonts w:ascii="Times New Roman" w:eastAsia="Times New Roman" w:hAnsi="Times New Roman" w:cs="Times New Roman"/>
          <w:b/>
          <w:bCs/>
          <w:i/>
          <w:iCs/>
          <w:sz w:val="20"/>
          <w:szCs w:val="20"/>
          <w:lang w:eastAsia="ru-RU"/>
        </w:rPr>
        <w:br/>
        <w:t>3.5.По итогам проверки финансово-хозяйственной деятельности Общества Ревизионная комиссия Общества составляет заключение о подтверждении достоверности данных, содержащихся в отчетах, и иных финансовых документах Общества.</w:t>
      </w:r>
      <w:r w:rsidRPr="002E72D7">
        <w:rPr>
          <w:rFonts w:ascii="Times New Roman" w:eastAsia="Times New Roman" w:hAnsi="Times New Roman" w:cs="Times New Roman"/>
          <w:b/>
          <w:bCs/>
          <w:i/>
          <w:iCs/>
          <w:sz w:val="20"/>
          <w:szCs w:val="20"/>
          <w:lang w:eastAsia="ru-RU"/>
        </w:rPr>
        <w:br/>
        <w:t>3.6.Ревизионная комиссия Общества подтверждает общему собранию акционеров достоверность данных, содержащихся в годовом отчете, бухгалтерском балансе, счете прибылей и убытков Общества.</w:t>
      </w:r>
      <w:r w:rsidRPr="002E72D7">
        <w:rPr>
          <w:rFonts w:ascii="Times New Roman" w:eastAsia="Times New Roman" w:hAnsi="Times New Roman" w:cs="Times New Roman"/>
          <w:b/>
          <w:bCs/>
          <w:i/>
          <w:iCs/>
          <w:sz w:val="20"/>
          <w:szCs w:val="20"/>
          <w:lang w:eastAsia="ru-RU"/>
        </w:rPr>
        <w:br/>
        <w:t>3.7.Заключение Ревизионной комиссии должно также содержать информацию о выявленных нарушениях правил и порядка ведения бухгалтерского учета и представления финансовой отчетности.</w:t>
      </w:r>
      <w:r w:rsidRPr="002E72D7">
        <w:rPr>
          <w:rFonts w:ascii="Times New Roman" w:eastAsia="Times New Roman" w:hAnsi="Times New Roman" w:cs="Times New Roman"/>
          <w:b/>
          <w:bCs/>
          <w:i/>
          <w:iCs/>
          <w:sz w:val="20"/>
          <w:szCs w:val="20"/>
          <w:lang w:eastAsia="ru-RU"/>
        </w:rPr>
        <w:br/>
        <w:t>3.8.Ревизионная комиссия Общества вправе:</w:t>
      </w:r>
      <w:r w:rsidRPr="002E72D7">
        <w:rPr>
          <w:rFonts w:ascii="Times New Roman" w:eastAsia="Times New Roman" w:hAnsi="Times New Roman" w:cs="Times New Roman"/>
          <w:b/>
          <w:bCs/>
          <w:i/>
          <w:iCs/>
          <w:sz w:val="20"/>
          <w:szCs w:val="20"/>
          <w:lang w:eastAsia="ru-RU"/>
        </w:rPr>
        <w:br/>
        <w:t>3.8.1.Знакомиться со всеми необходимыми документами и материалами, включая бухгалтерскую отчетность, которые связаны с финансово-хозяйственной деятельностью Общества.</w:t>
      </w:r>
      <w:r w:rsidRPr="002E72D7">
        <w:rPr>
          <w:rFonts w:ascii="Times New Roman" w:eastAsia="Times New Roman" w:hAnsi="Times New Roman" w:cs="Times New Roman"/>
          <w:b/>
          <w:bCs/>
          <w:i/>
          <w:iCs/>
          <w:sz w:val="20"/>
          <w:szCs w:val="20"/>
          <w:lang w:eastAsia="ru-RU"/>
        </w:rPr>
        <w:br/>
        <w:t>3.8.2.При необходимости требовать личных объяснений от любого должностного лица Общества.</w:t>
      </w:r>
      <w:r w:rsidRPr="002E72D7">
        <w:rPr>
          <w:rFonts w:ascii="Times New Roman" w:eastAsia="Times New Roman" w:hAnsi="Times New Roman" w:cs="Times New Roman"/>
          <w:b/>
          <w:bCs/>
          <w:i/>
          <w:iCs/>
          <w:sz w:val="20"/>
          <w:szCs w:val="20"/>
          <w:lang w:eastAsia="ru-RU"/>
        </w:rPr>
        <w:br/>
        <w:t>3.9.Ревизионная комиссия Общества обязана потребовать от Совета директоров Общества созыва внеочередного общего собрания акционеров в случае, если возникла угроза существенным интересам Общества.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5.5. Информация о лицах, входящих в состав органов контроля за финансово-хозяйственной деятельностью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органа контроля за финансово-хозяйственной деятельностью эмитента:</w:t>
      </w:r>
      <w:r w:rsidRPr="002E72D7">
        <w:rPr>
          <w:rFonts w:ascii="Times New Roman" w:eastAsia="Times New Roman" w:hAnsi="Times New Roman" w:cs="Times New Roman"/>
          <w:b/>
          <w:bCs/>
          <w:i/>
          <w:iCs/>
          <w:sz w:val="20"/>
          <w:szCs w:val="20"/>
          <w:lang w:eastAsia="ru-RU"/>
        </w:rPr>
        <w:t xml:space="preserve"> Ревизионная комиссия</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ФИО:</w:t>
      </w:r>
      <w:r w:rsidRPr="002E72D7">
        <w:rPr>
          <w:rFonts w:ascii="Times New Roman" w:eastAsia="Times New Roman" w:hAnsi="Times New Roman" w:cs="Times New Roman"/>
          <w:b/>
          <w:bCs/>
          <w:i/>
          <w:iCs/>
          <w:sz w:val="20"/>
          <w:szCs w:val="20"/>
          <w:lang w:eastAsia="ru-RU"/>
        </w:rPr>
        <w:t xml:space="preserve"> Шпитальная Наталья Валентиновна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Год рождения:</w:t>
      </w:r>
      <w:r w:rsidRPr="002E72D7">
        <w:rPr>
          <w:rFonts w:ascii="Times New Roman" w:eastAsia="Times New Roman" w:hAnsi="Times New Roman" w:cs="Times New Roman"/>
          <w:b/>
          <w:bCs/>
          <w:i/>
          <w:iCs/>
          <w:sz w:val="20"/>
          <w:szCs w:val="20"/>
          <w:lang w:eastAsia="ru-RU"/>
        </w:rPr>
        <w:t xml:space="preserve"> 1971</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Образование:</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b/>
          <w:bCs/>
          <w:i/>
          <w:iCs/>
          <w:sz w:val="20"/>
          <w:szCs w:val="20"/>
          <w:lang w:eastAsia="ru-RU"/>
        </w:rPr>
        <w:t>Высшее. Университет экономики и финансов имени Вознесенского. 1993г.</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2E72D7" w:rsidRPr="002E72D7"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Должность</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ОАО "Туапсинский морской торговый порт"</w:t>
            </w: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Заместитель главного бухгалтера</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ОАО "Туапсинский морской торговый порт"</w:t>
            </w: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Финансовый директор</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doub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ОАО "Туапсинский морской торговый порт"</w:t>
            </w:r>
          </w:p>
        </w:tc>
        <w:tc>
          <w:tcPr>
            <w:tcW w:w="2680" w:type="dxa"/>
            <w:tcBorders>
              <w:top w:val="single" w:sz="6" w:space="0" w:color="auto"/>
              <w:left w:val="single" w:sz="6" w:space="0" w:color="auto"/>
              <w:bottom w:val="doub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Главный бухгалтер</w:t>
            </w:r>
          </w:p>
        </w:tc>
      </w:tr>
    </w:tbl>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2E72D7">
        <w:rPr>
          <w:rFonts w:ascii="Times New Roman" w:eastAsia="Times New Roman" w:hAnsi="Times New Roman" w:cs="Times New Roman"/>
          <w:b/>
          <w:bCs/>
          <w:i/>
          <w:iCs/>
          <w:sz w:val="20"/>
          <w:szCs w:val="20"/>
          <w:lang w:eastAsia="ru-RU"/>
        </w:rPr>
        <w:t xml:space="preserve"> эмитент не выпускал опционов</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Лицо указанных долей не имеет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2E72D7">
        <w:rPr>
          <w:rFonts w:ascii="Times New Roman" w:eastAsia="Times New Roman" w:hAnsi="Times New Roman" w:cs="Times New Roman"/>
          <w:sz w:val="20"/>
          <w:szCs w:val="20"/>
          <w:lang w:eastAsia="ru-RU"/>
        </w:rPr>
        <w:br/>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Указанных родственных связей нет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2E72D7">
        <w:rPr>
          <w:rFonts w:ascii="Times New Roman" w:eastAsia="Times New Roman" w:hAnsi="Times New Roman" w:cs="Times New Roman"/>
          <w:sz w:val="20"/>
          <w:szCs w:val="20"/>
          <w:lang w:eastAsia="ru-RU"/>
        </w:rPr>
        <w:br/>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2E72D7">
        <w:rPr>
          <w:rFonts w:ascii="Times New Roman" w:eastAsia="Times New Roman" w:hAnsi="Times New Roman" w:cs="Times New Roman"/>
          <w:sz w:val="20"/>
          <w:szCs w:val="20"/>
          <w:lang w:eastAsia="ru-RU"/>
        </w:rPr>
        <w:br/>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Лицо указанных должностей не занимало</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органа контроля за финансово-хозяйственной деятельностью эмитента:</w:t>
      </w:r>
      <w:r w:rsidRPr="002E72D7">
        <w:rPr>
          <w:rFonts w:ascii="Times New Roman" w:eastAsia="Times New Roman" w:hAnsi="Times New Roman" w:cs="Times New Roman"/>
          <w:b/>
          <w:bCs/>
          <w:i/>
          <w:iCs/>
          <w:sz w:val="20"/>
          <w:szCs w:val="20"/>
          <w:lang w:eastAsia="ru-RU"/>
        </w:rPr>
        <w:t xml:space="preserve"> Ревизионная комиссия</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ФИО:</w:t>
      </w:r>
      <w:r w:rsidRPr="002E72D7">
        <w:rPr>
          <w:rFonts w:ascii="Times New Roman" w:eastAsia="Times New Roman" w:hAnsi="Times New Roman" w:cs="Times New Roman"/>
          <w:b/>
          <w:bCs/>
          <w:i/>
          <w:iCs/>
          <w:sz w:val="20"/>
          <w:szCs w:val="20"/>
          <w:lang w:eastAsia="ru-RU"/>
        </w:rPr>
        <w:t xml:space="preserve"> Сиденко Валентина Федоровна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Год рождения:</w:t>
      </w:r>
      <w:r w:rsidRPr="002E72D7">
        <w:rPr>
          <w:rFonts w:ascii="Times New Roman" w:eastAsia="Times New Roman" w:hAnsi="Times New Roman" w:cs="Times New Roman"/>
          <w:b/>
          <w:bCs/>
          <w:i/>
          <w:iCs/>
          <w:sz w:val="20"/>
          <w:szCs w:val="20"/>
          <w:lang w:eastAsia="ru-RU"/>
        </w:rPr>
        <w:t xml:space="preserve"> 1952</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Образование:</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b/>
          <w:bCs/>
          <w:i/>
          <w:iCs/>
          <w:sz w:val="20"/>
          <w:szCs w:val="20"/>
          <w:lang w:eastAsia="ru-RU"/>
        </w:rPr>
        <w:t>Высшее.Московский государственный университет. 1999г.</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2E72D7" w:rsidRPr="002E72D7"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Должность</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ОАО "Туапсинский морской торговый порт"</w:t>
            </w: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Заместитель главного бухгалтера</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doub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ОАО "Туапсинский морской торговый порт"</w:t>
            </w:r>
          </w:p>
        </w:tc>
        <w:tc>
          <w:tcPr>
            <w:tcW w:w="2680" w:type="dxa"/>
            <w:tcBorders>
              <w:top w:val="single" w:sz="6" w:space="0" w:color="auto"/>
              <w:left w:val="single" w:sz="6" w:space="0" w:color="auto"/>
              <w:bottom w:val="doub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Заместитель финансового директора</w:t>
            </w:r>
          </w:p>
        </w:tc>
      </w:tr>
    </w:tbl>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2E72D7">
        <w:rPr>
          <w:rFonts w:ascii="Times New Roman" w:eastAsia="Times New Roman" w:hAnsi="Times New Roman" w:cs="Times New Roman"/>
          <w:b/>
          <w:bCs/>
          <w:i/>
          <w:iCs/>
          <w:sz w:val="20"/>
          <w:szCs w:val="20"/>
          <w:lang w:eastAsia="ru-RU"/>
        </w:rPr>
        <w:t xml:space="preserve"> эмитент не выпускал опционов</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Лицо указанных долей не имеет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2E72D7">
        <w:rPr>
          <w:rFonts w:ascii="Times New Roman" w:eastAsia="Times New Roman" w:hAnsi="Times New Roman" w:cs="Times New Roman"/>
          <w:sz w:val="20"/>
          <w:szCs w:val="20"/>
          <w:lang w:eastAsia="ru-RU"/>
        </w:rPr>
        <w:br/>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lastRenderedPageBreak/>
        <w:t>Указанных родственных связей нет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2E72D7">
        <w:rPr>
          <w:rFonts w:ascii="Times New Roman" w:eastAsia="Times New Roman" w:hAnsi="Times New Roman" w:cs="Times New Roman"/>
          <w:sz w:val="20"/>
          <w:szCs w:val="20"/>
          <w:lang w:eastAsia="ru-RU"/>
        </w:rPr>
        <w:br/>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2E72D7">
        <w:rPr>
          <w:rFonts w:ascii="Times New Roman" w:eastAsia="Times New Roman" w:hAnsi="Times New Roman" w:cs="Times New Roman"/>
          <w:sz w:val="20"/>
          <w:szCs w:val="20"/>
          <w:lang w:eastAsia="ru-RU"/>
        </w:rPr>
        <w:br/>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Лицо указанных должностей не занимало</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органа контроля за финансово-хозяйственной деятельностью эмитента:</w:t>
      </w:r>
      <w:r w:rsidRPr="002E72D7">
        <w:rPr>
          <w:rFonts w:ascii="Times New Roman" w:eastAsia="Times New Roman" w:hAnsi="Times New Roman" w:cs="Times New Roman"/>
          <w:b/>
          <w:bCs/>
          <w:i/>
          <w:iCs/>
          <w:sz w:val="20"/>
          <w:szCs w:val="20"/>
          <w:lang w:eastAsia="ru-RU"/>
        </w:rPr>
        <w:t xml:space="preserve"> Ревизионная комиссия</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ФИО:</w:t>
      </w:r>
      <w:r w:rsidRPr="002E72D7">
        <w:rPr>
          <w:rFonts w:ascii="Times New Roman" w:eastAsia="Times New Roman" w:hAnsi="Times New Roman" w:cs="Times New Roman"/>
          <w:b/>
          <w:bCs/>
          <w:i/>
          <w:iCs/>
          <w:sz w:val="20"/>
          <w:szCs w:val="20"/>
          <w:lang w:eastAsia="ru-RU"/>
        </w:rPr>
        <w:t xml:space="preserve"> Бобрикова (Важничая) Марина Валентиновна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Год рождения:</w:t>
      </w:r>
      <w:r w:rsidRPr="002E72D7">
        <w:rPr>
          <w:rFonts w:ascii="Times New Roman" w:eastAsia="Times New Roman" w:hAnsi="Times New Roman" w:cs="Times New Roman"/>
          <w:b/>
          <w:bCs/>
          <w:i/>
          <w:iCs/>
          <w:sz w:val="20"/>
          <w:szCs w:val="20"/>
          <w:lang w:eastAsia="ru-RU"/>
        </w:rPr>
        <w:t xml:space="preserve"> 1962</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Образование:</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b/>
          <w:bCs/>
          <w:i/>
          <w:iCs/>
          <w:sz w:val="20"/>
          <w:szCs w:val="20"/>
          <w:lang w:eastAsia="ru-RU"/>
        </w:rPr>
        <w:t>Высшее. Таганрогский государственный радиотехнический университет. 1999г.</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2E72D7" w:rsidRPr="002E72D7"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Должность</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Администрация г.Туапсе</w:t>
            </w:r>
          </w:p>
        </w:tc>
        <w:tc>
          <w:tcPr>
            <w:tcW w:w="268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Начальник отдела экономического развития</w:t>
            </w:r>
          </w:p>
        </w:tc>
      </w:tr>
      <w:tr w:rsidR="002E72D7" w:rsidRPr="002E72D7"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doub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ОАО "Туапсинский морской торговый порт"</w:t>
            </w:r>
          </w:p>
        </w:tc>
        <w:tc>
          <w:tcPr>
            <w:tcW w:w="2680" w:type="dxa"/>
            <w:tcBorders>
              <w:top w:val="single" w:sz="6" w:space="0" w:color="auto"/>
              <w:left w:val="single" w:sz="6" w:space="0" w:color="auto"/>
              <w:bottom w:val="doub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Заместитель главного бухгалтера</w:t>
            </w:r>
          </w:p>
        </w:tc>
      </w:tr>
    </w:tbl>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2E72D7">
        <w:rPr>
          <w:rFonts w:ascii="Times New Roman" w:eastAsia="Times New Roman" w:hAnsi="Times New Roman" w:cs="Times New Roman"/>
          <w:b/>
          <w:bCs/>
          <w:i/>
          <w:iCs/>
          <w:sz w:val="20"/>
          <w:szCs w:val="20"/>
          <w:lang w:eastAsia="ru-RU"/>
        </w:rPr>
        <w:t xml:space="preserve"> эмитент не выпускал опционов</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Лицо указанных долей не имеет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2E72D7">
        <w:rPr>
          <w:rFonts w:ascii="Times New Roman" w:eastAsia="Times New Roman" w:hAnsi="Times New Roman" w:cs="Times New Roman"/>
          <w:sz w:val="20"/>
          <w:szCs w:val="20"/>
          <w:lang w:eastAsia="ru-RU"/>
        </w:rPr>
        <w:br/>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Указанных родственных связей нет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2E72D7">
        <w:rPr>
          <w:rFonts w:ascii="Times New Roman" w:eastAsia="Times New Roman" w:hAnsi="Times New Roman" w:cs="Times New Roman"/>
          <w:sz w:val="20"/>
          <w:szCs w:val="20"/>
          <w:lang w:eastAsia="ru-RU"/>
        </w:rPr>
        <w:br/>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2E72D7">
        <w:rPr>
          <w:rFonts w:ascii="Times New Roman" w:eastAsia="Times New Roman" w:hAnsi="Times New Roman" w:cs="Times New Roman"/>
          <w:sz w:val="20"/>
          <w:szCs w:val="20"/>
          <w:lang w:eastAsia="ru-RU"/>
        </w:rPr>
        <w:br/>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Лицо указанных должностей не занимало</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lastRenderedPageBreak/>
        <w:t>5.6. Сведения о размере вознаграждения, льгот и/или компенсации расходов по органу контроля за финансово-хозяйственной деятельностью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финансовый год:</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Единица измерения:</w:t>
      </w:r>
      <w:r w:rsidRPr="002E72D7">
        <w:rPr>
          <w:rFonts w:ascii="Times New Roman" w:eastAsia="Times New Roman" w:hAnsi="Times New Roman" w:cs="Times New Roman"/>
          <w:b/>
          <w:bCs/>
          <w:i/>
          <w:iCs/>
          <w:sz w:val="20"/>
          <w:szCs w:val="20"/>
          <w:lang w:eastAsia="ru-RU"/>
        </w:rPr>
        <w:t xml:space="preserve"> тыс. руб.</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органа контроля за финансово-хозяйственной деятельностью эмитента:</w:t>
      </w:r>
      <w:r w:rsidRPr="002E72D7">
        <w:rPr>
          <w:rFonts w:ascii="Times New Roman" w:eastAsia="Times New Roman" w:hAnsi="Times New Roman" w:cs="Times New Roman"/>
          <w:b/>
          <w:bCs/>
          <w:i/>
          <w:iCs/>
          <w:sz w:val="20"/>
          <w:szCs w:val="20"/>
          <w:lang w:eastAsia="ru-RU"/>
        </w:rPr>
        <w:t xml:space="preserve"> Ревизионная комиссия</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632"/>
        <w:gridCol w:w="2520"/>
      </w:tblGrid>
      <w:tr w:rsidR="002E72D7" w:rsidRPr="002E72D7" w:rsidTr="00927FDF">
        <w:tblPrEx>
          <w:tblCellMar>
            <w:top w:w="0" w:type="dxa"/>
            <w:bottom w:w="0" w:type="dxa"/>
          </w:tblCellMar>
        </w:tblPrEx>
        <w:tc>
          <w:tcPr>
            <w:tcW w:w="7632" w:type="dxa"/>
            <w:tcBorders>
              <w:top w:val="doub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Вознаграждение</w:t>
            </w:r>
          </w:p>
        </w:tc>
        <w:tc>
          <w:tcPr>
            <w:tcW w:w="2520" w:type="dxa"/>
            <w:tcBorders>
              <w:top w:val="doub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0</w:t>
            </w:r>
          </w:p>
        </w:tc>
      </w:tr>
      <w:tr w:rsidR="002E72D7" w:rsidRPr="002E72D7"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Заработная плата</w:t>
            </w:r>
          </w:p>
        </w:tc>
        <w:tc>
          <w:tcPr>
            <w:tcW w:w="252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0</w:t>
            </w:r>
          </w:p>
        </w:tc>
      </w:tr>
      <w:tr w:rsidR="002E72D7" w:rsidRPr="002E72D7"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Премии</w:t>
            </w:r>
          </w:p>
        </w:tc>
        <w:tc>
          <w:tcPr>
            <w:tcW w:w="252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0</w:t>
            </w:r>
          </w:p>
        </w:tc>
      </w:tr>
      <w:tr w:rsidR="002E72D7" w:rsidRPr="002E72D7"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Комиссионные</w:t>
            </w:r>
          </w:p>
        </w:tc>
        <w:tc>
          <w:tcPr>
            <w:tcW w:w="252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0</w:t>
            </w:r>
          </w:p>
        </w:tc>
      </w:tr>
      <w:tr w:rsidR="002E72D7" w:rsidRPr="002E72D7"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Льготы</w:t>
            </w:r>
          </w:p>
        </w:tc>
        <w:tc>
          <w:tcPr>
            <w:tcW w:w="252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0</w:t>
            </w:r>
          </w:p>
        </w:tc>
      </w:tr>
      <w:tr w:rsidR="002E72D7" w:rsidRPr="002E72D7"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Компенсации расходов</w:t>
            </w:r>
          </w:p>
        </w:tc>
        <w:tc>
          <w:tcPr>
            <w:tcW w:w="252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0</w:t>
            </w:r>
          </w:p>
        </w:tc>
      </w:tr>
      <w:tr w:rsidR="002E72D7" w:rsidRPr="002E72D7"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Иные имущественные представления</w:t>
            </w:r>
          </w:p>
        </w:tc>
        <w:tc>
          <w:tcPr>
            <w:tcW w:w="252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0</w:t>
            </w:r>
          </w:p>
        </w:tc>
      </w:tr>
      <w:tr w:rsidR="002E72D7" w:rsidRPr="002E72D7"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Иное</w:t>
            </w:r>
          </w:p>
        </w:tc>
        <w:tc>
          <w:tcPr>
            <w:tcW w:w="252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0</w:t>
            </w:r>
          </w:p>
        </w:tc>
      </w:tr>
      <w:tr w:rsidR="002E72D7" w:rsidRPr="002E72D7" w:rsidTr="00927FDF">
        <w:tblPrEx>
          <w:tblCellMar>
            <w:top w:w="0" w:type="dxa"/>
            <w:bottom w:w="0" w:type="dxa"/>
          </w:tblCellMar>
        </w:tblPrEx>
        <w:tc>
          <w:tcPr>
            <w:tcW w:w="7632" w:type="dxa"/>
            <w:tcBorders>
              <w:top w:val="single" w:sz="6" w:space="0" w:color="auto"/>
              <w:left w:val="double" w:sz="6" w:space="0" w:color="auto"/>
              <w:bottom w:val="doub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ИТОГО</w:t>
            </w:r>
          </w:p>
        </w:tc>
        <w:tc>
          <w:tcPr>
            <w:tcW w:w="2520" w:type="dxa"/>
            <w:tcBorders>
              <w:top w:val="single" w:sz="6" w:space="0" w:color="auto"/>
              <w:left w:val="single" w:sz="6" w:space="0" w:color="auto"/>
              <w:bottom w:val="doub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0</w:t>
            </w:r>
          </w:p>
        </w:tc>
      </w:tr>
    </w:tbl>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Cведения о существующих соглашениях относительно таких выплат в текущем финансовом году:</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b/>
          <w:bCs/>
          <w:i/>
          <w:iCs/>
          <w:sz w:val="20"/>
          <w:szCs w:val="20"/>
          <w:lang w:eastAsia="ru-RU"/>
        </w:rPr>
        <w:t>Выписка из Устава эмитента</w:t>
      </w:r>
      <w:r w:rsidRPr="002E72D7">
        <w:rPr>
          <w:rFonts w:ascii="Times New Roman" w:eastAsia="Times New Roman" w:hAnsi="Times New Roman" w:cs="Times New Roman"/>
          <w:b/>
          <w:bCs/>
          <w:i/>
          <w:iCs/>
          <w:sz w:val="20"/>
          <w:szCs w:val="20"/>
          <w:lang w:eastAsia="ru-RU"/>
        </w:rPr>
        <w:br/>
        <w:t>1.Вознаграждение членам Ревизионной комиссии Общества, а также иные компенсации устанавливаются общим собранием акционеров на основании рекомендаций Совета директоров Общества.</w:t>
      </w:r>
      <w:r w:rsidRPr="002E72D7">
        <w:rPr>
          <w:rFonts w:ascii="Times New Roman" w:eastAsia="Times New Roman" w:hAnsi="Times New Roman" w:cs="Times New Roman"/>
          <w:b/>
          <w:bCs/>
          <w:i/>
          <w:iCs/>
          <w:sz w:val="20"/>
          <w:szCs w:val="20"/>
          <w:lang w:eastAsia="ru-RU"/>
        </w:rPr>
        <w:br/>
        <w:t xml:space="preserve">2.По решению общего собрания акционеров в качестве вознаграждения за участие в работе Ревизионной комиссии Общества ее членам, помимо денежной оплаты, могут предоставляться иные льготы и преимущества.    </w:t>
      </w:r>
      <w:r w:rsidRPr="002E72D7">
        <w:rPr>
          <w:rFonts w:ascii="Times New Roman" w:eastAsia="Times New Roman" w:hAnsi="Times New Roman" w:cs="Times New Roman"/>
          <w:b/>
          <w:bCs/>
          <w:i/>
          <w:iCs/>
          <w:sz w:val="20"/>
          <w:szCs w:val="20"/>
          <w:lang w:eastAsia="ru-RU"/>
        </w:rPr>
        <w:br/>
      </w:r>
      <w:r w:rsidRPr="002E72D7">
        <w:rPr>
          <w:rFonts w:ascii="Times New Roman" w:eastAsia="Times New Roman" w:hAnsi="Times New Roman" w:cs="Times New Roman"/>
          <w:b/>
          <w:bCs/>
          <w:i/>
          <w:iCs/>
          <w:sz w:val="20"/>
          <w:szCs w:val="20"/>
          <w:lang w:eastAsia="ru-RU"/>
        </w:rPr>
        <w:br/>
        <w:t xml:space="preserve"> Годовым общим собранием акционеров принято решение не выплачивать вознаграждения ревизионной комиссии Общества по результатам 2010 года, протокол № 1/2011 от 30.06.2011</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Размер вознаграждения по данному органу по итогам работы за последний завершенный финансовый год, который был определен (утвержден) уполномоченным органом управления эмитента, но по состоянию на момент окончания отчетного периода не был фактически выплачен:</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Указанных фактов не было</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5.7. Данные о численности и обобщенные данные об образовании и о составе сотрудников (работников) эмитента, а также об изменении численности сотрудников (работников)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Не указывается в отчете за 4 квартал</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2E72D7" w:rsidRPr="002E72D7" w:rsidRDefault="002E72D7" w:rsidP="002E72D7">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2E72D7">
        <w:rPr>
          <w:rFonts w:ascii="Times New Roman" w:eastAsia="Times New Roman" w:hAnsi="Times New Roman" w:cs="Times New Roman"/>
          <w:b/>
          <w:bCs/>
          <w:sz w:val="28"/>
          <w:szCs w:val="28"/>
          <w:lang w:eastAsia="ru-RU"/>
        </w:rPr>
        <w:t>VI. Сведения об участниках (акционерах) эмитента и о совершенных эмитентом сделках, в совершении которых имелась заинтересованность</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6.1. Сведения об общем количестве акционеров (участников)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Общее количество лиц, зарегистрированных в реестре акционеров эмитента на дату окончания последнего отчетного квартала:</w:t>
      </w:r>
      <w:r w:rsidRPr="002E72D7">
        <w:rPr>
          <w:rFonts w:ascii="Times New Roman" w:eastAsia="Times New Roman" w:hAnsi="Times New Roman" w:cs="Times New Roman"/>
          <w:b/>
          <w:bCs/>
          <w:i/>
          <w:iCs/>
          <w:sz w:val="20"/>
          <w:szCs w:val="20"/>
          <w:lang w:eastAsia="ru-RU"/>
        </w:rPr>
        <w:t xml:space="preserve"> 503</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lastRenderedPageBreak/>
        <w:t>Общее количество номинальных держателей акций эмитента:</w:t>
      </w:r>
      <w:r w:rsidRPr="002E72D7">
        <w:rPr>
          <w:rFonts w:ascii="Times New Roman" w:eastAsia="Times New Roman" w:hAnsi="Times New Roman" w:cs="Times New Roman"/>
          <w:b/>
          <w:bCs/>
          <w:i/>
          <w:iCs/>
          <w:sz w:val="20"/>
          <w:szCs w:val="20"/>
          <w:lang w:eastAsia="ru-RU"/>
        </w:rPr>
        <w:t xml:space="preserve"> 2</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Полное фирменное наименование:</w:t>
      </w:r>
      <w:r w:rsidRPr="002E72D7">
        <w:rPr>
          <w:rFonts w:ascii="Times New Roman" w:eastAsia="Times New Roman" w:hAnsi="Times New Roman" w:cs="Times New Roman"/>
          <w:b/>
          <w:bCs/>
          <w:i/>
          <w:iCs/>
          <w:sz w:val="20"/>
          <w:szCs w:val="20"/>
          <w:lang w:eastAsia="ru-RU"/>
        </w:rPr>
        <w:t xml:space="preserve"> Открытое акционерное общества "Туапсинский морской торговый порт"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Сокращенное фирменное наименование:</w:t>
      </w:r>
      <w:r w:rsidRPr="002E72D7">
        <w:rPr>
          <w:rFonts w:ascii="Times New Roman" w:eastAsia="Times New Roman" w:hAnsi="Times New Roman" w:cs="Times New Roman"/>
          <w:b/>
          <w:bCs/>
          <w:i/>
          <w:iCs/>
          <w:sz w:val="20"/>
          <w:szCs w:val="20"/>
          <w:lang w:eastAsia="ru-RU"/>
        </w:rPr>
        <w:t xml:space="preserve"> ОАО "ТМТП"</w:t>
      </w: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Место нахождения</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352800 Россия, г.Туапсе, Морской бульвар 2</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ИНН:</w:t>
      </w:r>
      <w:r w:rsidRPr="002E72D7">
        <w:rPr>
          <w:rFonts w:ascii="Times New Roman" w:eastAsia="Times New Roman" w:hAnsi="Times New Roman" w:cs="Times New Roman"/>
          <w:b/>
          <w:bCs/>
          <w:i/>
          <w:iCs/>
          <w:sz w:val="20"/>
          <w:szCs w:val="20"/>
          <w:lang w:eastAsia="ru-RU"/>
        </w:rPr>
        <w:t xml:space="preserve"> 2322001997</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ОГРН:</w:t>
      </w:r>
      <w:r w:rsidRPr="002E72D7">
        <w:rPr>
          <w:rFonts w:ascii="Times New Roman" w:eastAsia="Times New Roman" w:hAnsi="Times New Roman" w:cs="Times New Roman"/>
          <w:b/>
          <w:bCs/>
          <w:i/>
          <w:iCs/>
          <w:sz w:val="20"/>
          <w:szCs w:val="20"/>
          <w:lang w:eastAsia="ru-RU"/>
        </w:rPr>
        <w:t xml:space="preserve"> 1027700058286</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участия лица в уставном капитале эмитента, %:</w:t>
      </w:r>
      <w:r w:rsidRPr="002E72D7">
        <w:rPr>
          <w:rFonts w:ascii="Times New Roman" w:eastAsia="Times New Roman" w:hAnsi="Times New Roman" w:cs="Times New Roman"/>
          <w:b/>
          <w:bCs/>
          <w:i/>
          <w:iCs/>
          <w:sz w:val="20"/>
          <w:szCs w:val="20"/>
          <w:lang w:eastAsia="ru-RU"/>
        </w:rPr>
        <w:t xml:space="preserve"> 60.83</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принадлежащих лицу обыкновенных акций эмитента, %:</w:t>
      </w:r>
      <w:r w:rsidRPr="002E72D7">
        <w:rPr>
          <w:rFonts w:ascii="Times New Roman" w:eastAsia="Times New Roman" w:hAnsi="Times New Roman" w:cs="Times New Roman"/>
          <w:b/>
          <w:bCs/>
          <w:i/>
          <w:iCs/>
          <w:sz w:val="20"/>
          <w:szCs w:val="20"/>
          <w:lang w:eastAsia="ru-RU"/>
        </w:rPr>
        <w:t xml:space="preserve"> 51.91</w:t>
      </w: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Участники (акционеры) данного лица, владеющие не менее чем 20 процентами его уставного (складочного) капитала (паевого фонда) или не менее чем 20 процентами его обыкновенных акций</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Полное фирменное наименование:</w:t>
      </w:r>
      <w:r w:rsidRPr="002E72D7">
        <w:rPr>
          <w:rFonts w:ascii="Times New Roman" w:eastAsia="Times New Roman" w:hAnsi="Times New Roman" w:cs="Times New Roman"/>
          <w:b/>
          <w:bCs/>
          <w:i/>
          <w:iCs/>
          <w:sz w:val="20"/>
          <w:szCs w:val="20"/>
          <w:lang w:eastAsia="ru-RU"/>
        </w:rPr>
        <w:t xml:space="preserve"> Universal Cargo Logistics Holding B.V.</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Сокращенное фирменное наименование:</w:t>
      </w:r>
      <w:r w:rsidRPr="002E72D7">
        <w:rPr>
          <w:rFonts w:ascii="Times New Roman" w:eastAsia="Times New Roman" w:hAnsi="Times New Roman" w:cs="Times New Roman"/>
          <w:b/>
          <w:bCs/>
          <w:i/>
          <w:iCs/>
          <w:sz w:val="20"/>
          <w:szCs w:val="20"/>
          <w:lang w:eastAsia="ru-RU"/>
        </w:rPr>
        <w:t xml:space="preserve"> UCLH B.V.</w:t>
      </w: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Место нахождения</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1077ZX Нидерланды, г.Амстердам, Стравинскилаан 3051</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лица в уставном капитале акционера (участника) эмитента, %:</w:t>
      </w:r>
      <w:r w:rsidRPr="002E72D7">
        <w:rPr>
          <w:rFonts w:ascii="Times New Roman" w:eastAsia="Times New Roman" w:hAnsi="Times New Roman" w:cs="Times New Roman"/>
          <w:b/>
          <w:bCs/>
          <w:i/>
          <w:iCs/>
          <w:sz w:val="20"/>
          <w:szCs w:val="20"/>
          <w:lang w:eastAsia="ru-RU"/>
        </w:rPr>
        <w:t xml:space="preserve"> 69.52</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участия лица в уставном капитале эмитента, %:</w:t>
      </w:r>
      <w:r w:rsidRPr="002E72D7">
        <w:rPr>
          <w:rFonts w:ascii="Times New Roman" w:eastAsia="Times New Roman" w:hAnsi="Times New Roman" w:cs="Times New Roman"/>
          <w:b/>
          <w:bCs/>
          <w:i/>
          <w:iCs/>
          <w:sz w:val="20"/>
          <w:szCs w:val="20"/>
          <w:lang w:eastAsia="ru-RU"/>
        </w:rPr>
        <w:t xml:space="preserve"> 0</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принадлежащих лицу обыкновенных акций эмитента, %:</w:t>
      </w:r>
      <w:r w:rsidRPr="002E72D7">
        <w:rPr>
          <w:rFonts w:ascii="Times New Roman" w:eastAsia="Times New Roman" w:hAnsi="Times New Roman" w:cs="Times New Roman"/>
          <w:b/>
          <w:bCs/>
          <w:i/>
          <w:iCs/>
          <w:sz w:val="20"/>
          <w:szCs w:val="20"/>
          <w:lang w:eastAsia="ru-RU"/>
        </w:rPr>
        <w:t xml:space="preserve"> 0</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Полное фирменное наименование:</w:t>
      </w:r>
      <w:r w:rsidRPr="002E72D7">
        <w:rPr>
          <w:rFonts w:ascii="Times New Roman" w:eastAsia="Times New Roman" w:hAnsi="Times New Roman" w:cs="Times New Roman"/>
          <w:b/>
          <w:bCs/>
          <w:i/>
          <w:iCs/>
          <w:sz w:val="20"/>
          <w:szCs w:val="20"/>
          <w:lang w:eastAsia="ru-RU"/>
        </w:rPr>
        <w:t xml:space="preserve"> Открытое акционерное общество "Объединенная судостроительная компания"</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Сокращенное фирменное наименование:</w:t>
      </w:r>
      <w:r w:rsidRPr="002E72D7">
        <w:rPr>
          <w:rFonts w:ascii="Times New Roman" w:eastAsia="Times New Roman" w:hAnsi="Times New Roman" w:cs="Times New Roman"/>
          <w:b/>
          <w:bCs/>
          <w:i/>
          <w:iCs/>
          <w:sz w:val="20"/>
          <w:szCs w:val="20"/>
          <w:lang w:eastAsia="ru-RU"/>
        </w:rPr>
        <w:t xml:space="preserve"> ОАО "Объединенная судостроительная компания"</w:t>
      </w: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Место нахождения</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191119 Россия, г. Санкт-Петербург, Марата 90</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ИНН:</w:t>
      </w:r>
      <w:r w:rsidRPr="002E72D7">
        <w:rPr>
          <w:rFonts w:ascii="Times New Roman" w:eastAsia="Times New Roman" w:hAnsi="Times New Roman" w:cs="Times New Roman"/>
          <w:b/>
          <w:bCs/>
          <w:i/>
          <w:iCs/>
          <w:sz w:val="20"/>
          <w:szCs w:val="20"/>
          <w:lang w:eastAsia="ru-RU"/>
        </w:rPr>
        <w:t xml:space="preserve"> 7838395215</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ОГРН:</w:t>
      </w:r>
      <w:r w:rsidRPr="002E72D7">
        <w:rPr>
          <w:rFonts w:ascii="Times New Roman" w:eastAsia="Times New Roman" w:hAnsi="Times New Roman" w:cs="Times New Roman"/>
          <w:b/>
          <w:bCs/>
          <w:i/>
          <w:iCs/>
          <w:sz w:val="20"/>
          <w:szCs w:val="20"/>
          <w:lang w:eastAsia="ru-RU"/>
        </w:rPr>
        <w:t xml:space="preserve"> 1079847085966</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участия лица в уставном капитале эмитента, %:</w:t>
      </w:r>
      <w:r w:rsidRPr="002E72D7">
        <w:rPr>
          <w:rFonts w:ascii="Times New Roman" w:eastAsia="Times New Roman" w:hAnsi="Times New Roman" w:cs="Times New Roman"/>
          <w:b/>
          <w:bCs/>
          <w:i/>
          <w:iCs/>
          <w:sz w:val="20"/>
          <w:szCs w:val="20"/>
          <w:lang w:eastAsia="ru-RU"/>
        </w:rPr>
        <w:t xml:space="preserve"> 25.4</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принадлежащих лицу обыкновенных акций эмитента, %:</w:t>
      </w:r>
      <w:r w:rsidRPr="002E72D7">
        <w:rPr>
          <w:rFonts w:ascii="Times New Roman" w:eastAsia="Times New Roman" w:hAnsi="Times New Roman" w:cs="Times New Roman"/>
          <w:b/>
          <w:bCs/>
          <w:i/>
          <w:iCs/>
          <w:sz w:val="20"/>
          <w:szCs w:val="20"/>
          <w:lang w:eastAsia="ru-RU"/>
        </w:rPr>
        <w:t xml:space="preserve"> 33.78</w:t>
      </w: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Участники (акционеры) данного лица, владеющие не менее чем 20 процентами его уставного (складочного) капитала (паевого фонда) или не менее чем 20 процентами его обыкновенных акций</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Полное фирменное наименование:</w:t>
      </w:r>
      <w:r w:rsidRPr="002E72D7">
        <w:rPr>
          <w:rFonts w:ascii="Times New Roman" w:eastAsia="Times New Roman" w:hAnsi="Times New Roman" w:cs="Times New Roman"/>
          <w:b/>
          <w:bCs/>
          <w:i/>
          <w:iCs/>
          <w:sz w:val="20"/>
          <w:szCs w:val="20"/>
          <w:lang w:eastAsia="ru-RU"/>
        </w:rPr>
        <w:t xml:space="preserve"> Российская Федерация в лице Федерального агентства по управлению государственным имуществом</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Сокращенное фирменное наименование:</w:t>
      </w:r>
      <w:r w:rsidRPr="002E72D7">
        <w:rPr>
          <w:rFonts w:ascii="Times New Roman" w:eastAsia="Times New Roman" w:hAnsi="Times New Roman" w:cs="Times New Roman"/>
          <w:b/>
          <w:bCs/>
          <w:i/>
          <w:iCs/>
          <w:sz w:val="20"/>
          <w:szCs w:val="20"/>
          <w:lang w:eastAsia="ru-RU"/>
        </w:rPr>
        <w:t xml:space="preserve"> Российская Федерация в лице Федерального агентства по управлению государственным имуществом</w:t>
      </w: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Место нахождения</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Россия, г.Москва,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ИНН:</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ОГРН:</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лица в уставном капитале акционера (участника) эмитента, %:</w:t>
      </w:r>
      <w:r w:rsidRPr="002E72D7">
        <w:rPr>
          <w:rFonts w:ascii="Times New Roman" w:eastAsia="Times New Roman" w:hAnsi="Times New Roman" w:cs="Times New Roman"/>
          <w:b/>
          <w:bCs/>
          <w:i/>
          <w:iCs/>
          <w:sz w:val="20"/>
          <w:szCs w:val="20"/>
          <w:lang w:eastAsia="ru-RU"/>
        </w:rPr>
        <w:t xml:space="preserve"> 100</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lastRenderedPageBreak/>
        <w:t>Доля обыкновенных акций акционера (участника) эмитента, принадлежащих данному лицу, %:</w:t>
      </w:r>
      <w:r w:rsidRPr="002E72D7">
        <w:rPr>
          <w:rFonts w:ascii="Times New Roman" w:eastAsia="Times New Roman" w:hAnsi="Times New Roman" w:cs="Times New Roman"/>
          <w:b/>
          <w:bCs/>
          <w:i/>
          <w:iCs/>
          <w:sz w:val="20"/>
          <w:szCs w:val="20"/>
          <w:lang w:eastAsia="ru-RU"/>
        </w:rPr>
        <w:t xml:space="preserve"> 100</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участия лица в уставном капитале эмитента, %:</w:t>
      </w:r>
      <w:r w:rsidRPr="002E72D7">
        <w:rPr>
          <w:rFonts w:ascii="Times New Roman" w:eastAsia="Times New Roman" w:hAnsi="Times New Roman" w:cs="Times New Roman"/>
          <w:b/>
          <w:bCs/>
          <w:i/>
          <w:iCs/>
          <w:sz w:val="20"/>
          <w:szCs w:val="20"/>
          <w:lang w:eastAsia="ru-RU"/>
        </w:rPr>
        <w:t xml:space="preserve"> 0</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принадлежащих лицу обыкновенных акций эмитента, %:</w:t>
      </w:r>
      <w:r w:rsidRPr="002E72D7">
        <w:rPr>
          <w:rFonts w:ascii="Times New Roman" w:eastAsia="Times New Roman" w:hAnsi="Times New Roman" w:cs="Times New Roman"/>
          <w:b/>
          <w:bCs/>
          <w:i/>
          <w:iCs/>
          <w:sz w:val="20"/>
          <w:szCs w:val="20"/>
          <w:lang w:eastAsia="ru-RU"/>
        </w:rPr>
        <w:t xml:space="preserve"> 0</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Полное фирменное наименование:</w:t>
      </w:r>
      <w:r w:rsidRPr="002E72D7">
        <w:rPr>
          <w:rFonts w:ascii="Times New Roman" w:eastAsia="Times New Roman" w:hAnsi="Times New Roman" w:cs="Times New Roman"/>
          <w:b/>
          <w:bCs/>
          <w:i/>
          <w:iCs/>
          <w:sz w:val="20"/>
          <w:szCs w:val="20"/>
          <w:lang w:eastAsia="ru-RU"/>
        </w:rPr>
        <w:t xml:space="preserve"> "ZEFAVEL TRADING LIMITED" (Зефавел Трейдинг Лимитед)</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Сокращенное фирменное наименование:</w:t>
      </w:r>
      <w:r w:rsidRPr="002E72D7">
        <w:rPr>
          <w:rFonts w:ascii="Times New Roman" w:eastAsia="Times New Roman" w:hAnsi="Times New Roman" w:cs="Times New Roman"/>
          <w:b/>
          <w:bCs/>
          <w:i/>
          <w:iCs/>
          <w:sz w:val="20"/>
          <w:szCs w:val="20"/>
          <w:lang w:eastAsia="ru-RU"/>
        </w:rPr>
        <w:t xml:space="preserve"> " ZEFAVEL TRADING LIMITED "</w:t>
      </w: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Место нахождения</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Кипр, Lympia, Salaminas Street 10 стр. 1</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участия лица в уставном капитале эмитента, %:</w:t>
      </w:r>
      <w:r w:rsidRPr="002E72D7">
        <w:rPr>
          <w:rFonts w:ascii="Times New Roman" w:eastAsia="Times New Roman" w:hAnsi="Times New Roman" w:cs="Times New Roman"/>
          <w:b/>
          <w:bCs/>
          <w:i/>
          <w:iCs/>
          <w:sz w:val="20"/>
          <w:szCs w:val="20"/>
          <w:lang w:eastAsia="ru-RU"/>
        </w:rPr>
        <w:t xml:space="preserve"> 7</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принадлежащих лицу обыкновенных акций эмитента, %:</w:t>
      </w:r>
      <w:r w:rsidRPr="002E72D7">
        <w:rPr>
          <w:rFonts w:ascii="Times New Roman" w:eastAsia="Times New Roman" w:hAnsi="Times New Roman" w:cs="Times New Roman"/>
          <w:b/>
          <w:bCs/>
          <w:i/>
          <w:iCs/>
          <w:sz w:val="20"/>
          <w:szCs w:val="20"/>
          <w:lang w:eastAsia="ru-RU"/>
        </w:rPr>
        <w:t xml:space="preserve"> 9.31</w:t>
      </w: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Участники (акционеры) данного лица, владеющие не менее чем 20 процентами его уставного (складочного) капитала (паевого фонда) или не менее чем 20 процентами его обыкновенных акций</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Информация об указанных лицах эмитенту не предоставлена (отсутствует)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Размер доли уставного (складочного) капитала (паевого фонда) эмитента, находящейся в федеральной собственности, %</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Указанной доли нет</w:t>
      </w: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Размер доли уставного (складочного) капитала (паевого фонда) эмитента, находящейся в собственности субъектов Российской Федерации), %</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Указанной доли нет</w:t>
      </w: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Размер доли уставного (складочного) капитала (паевого фонда) эмитента, находящейся в муниципальной собственности, %</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Указанной доли нет</w:t>
      </w: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Указанное право не предусмотрено</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6.4. Сведения об ограничениях на участие в уставном (складочном) капитале (паевом фонде)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Ограничений на участие в уставном (складочном) капитале эмитента нет</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5 последних завершенных финансовых лет, предшествующих дате окончания отчетного квартала, или за каждый завершенный финансовый год, предшествующий дате окончания отчетного квартала, если эмитент осуществляет свою деятельность менее 5 лет, а также за последний квартал по данным списка лиц, имевших право на участие в каждом из таких собраний.</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2E72D7">
        <w:rPr>
          <w:rFonts w:ascii="Times New Roman" w:eastAsia="Times New Roman" w:hAnsi="Times New Roman" w:cs="Times New Roman"/>
          <w:b/>
          <w:bCs/>
          <w:i/>
          <w:iCs/>
          <w:sz w:val="20"/>
          <w:szCs w:val="20"/>
          <w:lang w:eastAsia="ru-RU"/>
        </w:rPr>
        <w:t xml:space="preserve"> 20.04.2006</w:t>
      </w: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lastRenderedPageBreak/>
        <w:t>Список акционеров (участников)</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Полное фирменное наименование:</w:t>
      </w:r>
      <w:r w:rsidRPr="002E72D7">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Сокращенное фирменное наименование:</w:t>
      </w:r>
      <w:r w:rsidRPr="002E72D7">
        <w:rPr>
          <w:rFonts w:ascii="Times New Roman" w:eastAsia="Times New Roman" w:hAnsi="Times New Roman" w:cs="Times New Roman"/>
          <w:b/>
          <w:bCs/>
          <w:i/>
          <w:iCs/>
          <w:sz w:val="20"/>
          <w:szCs w:val="20"/>
          <w:lang w:eastAsia="ru-RU"/>
        </w:rPr>
        <w:t xml:space="preserve"> ОАО "ТМТП"</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участия лица в уставном капитале эмитента, %:</w:t>
      </w:r>
      <w:r w:rsidRPr="002E72D7">
        <w:rPr>
          <w:rFonts w:ascii="Times New Roman" w:eastAsia="Times New Roman" w:hAnsi="Times New Roman" w:cs="Times New Roman"/>
          <w:b/>
          <w:bCs/>
          <w:i/>
          <w:iCs/>
          <w:sz w:val="20"/>
          <w:szCs w:val="20"/>
          <w:lang w:eastAsia="ru-RU"/>
        </w:rPr>
        <w:t xml:space="preserve"> 67.83</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принадлежавших лицу обыкновенных акций эмитента, %:</w:t>
      </w:r>
      <w:r w:rsidRPr="002E72D7">
        <w:rPr>
          <w:rFonts w:ascii="Times New Roman" w:eastAsia="Times New Roman" w:hAnsi="Times New Roman" w:cs="Times New Roman"/>
          <w:b/>
          <w:bCs/>
          <w:i/>
          <w:iCs/>
          <w:sz w:val="20"/>
          <w:szCs w:val="20"/>
          <w:lang w:eastAsia="ru-RU"/>
        </w:rPr>
        <w:t xml:space="preserve"> 61.23</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Полное фирменное наименование:</w:t>
      </w:r>
      <w:r w:rsidRPr="002E72D7">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Сокращенное фирменное наименование:</w:t>
      </w:r>
      <w:r w:rsidRPr="002E72D7">
        <w:rPr>
          <w:rFonts w:ascii="Times New Roman" w:eastAsia="Times New Roman" w:hAnsi="Times New Roman" w:cs="Times New Roman"/>
          <w:b/>
          <w:bCs/>
          <w:i/>
          <w:iCs/>
          <w:sz w:val="20"/>
          <w:szCs w:val="20"/>
          <w:lang w:eastAsia="ru-RU"/>
        </w:rPr>
        <w:t xml:space="preserve"> ФАУГИ РФ</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участия лица в уставном капитале эмитента, %:</w:t>
      </w:r>
      <w:r w:rsidRPr="002E72D7">
        <w:rPr>
          <w:rFonts w:ascii="Times New Roman" w:eastAsia="Times New Roman" w:hAnsi="Times New Roman" w:cs="Times New Roman"/>
          <w:b/>
          <w:bCs/>
          <w:i/>
          <w:iCs/>
          <w:sz w:val="20"/>
          <w:szCs w:val="20"/>
          <w:lang w:eastAsia="ru-RU"/>
        </w:rPr>
        <w:t xml:space="preserve"> 25.4</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принадлежавших лицу обыкновенных акций эмитента, %:</w:t>
      </w:r>
      <w:r w:rsidRPr="002E72D7">
        <w:rPr>
          <w:rFonts w:ascii="Times New Roman" w:eastAsia="Times New Roman" w:hAnsi="Times New Roman" w:cs="Times New Roman"/>
          <w:b/>
          <w:bCs/>
          <w:i/>
          <w:iCs/>
          <w:sz w:val="20"/>
          <w:szCs w:val="20"/>
          <w:lang w:eastAsia="ru-RU"/>
        </w:rPr>
        <w:t xml:space="preserve"> 33.78</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2E72D7">
        <w:rPr>
          <w:rFonts w:ascii="Times New Roman" w:eastAsia="Times New Roman" w:hAnsi="Times New Roman" w:cs="Times New Roman"/>
          <w:b/>
          <w:bCs/>
          <w:i/>
          <w:iCs/>
          <w:sz w:val="20"/>
          <w:szCs w:val="20"/>
          <w:lang w:eastAsia="ru-RU"/>
        </w:rPr>
        <w:t xml:space="preserve"> 23.10.2006</w:t>
      </w: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Список акционеров (участников)</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Полное фирменное наименование:</w:t>
      </w:r>
      <w:r w:rsidRPr="002E72D7">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Сокращенное фирменное наименование:</w:t>
      </w:r>
      <w:r w:rsidRPr="002E72D7">
        <w:rPr>
          <w:rFonts w:ascii="Times New Roman" w:eastAsia="Times New Roman" w:hAnsi="Times New Roman" w:cs="Times New Roman"/>
          <w:b/>
          <w:bCs/>
          <w:i/>
          <w:iCs/>
          <w:sz w:val="20"/>
          <w:szCs w:val="20"/>
          <w:lang w:eastAsia="ru-RU"/>
        </w:rPr>
        <w:t xml:space="preserve"> ОАО "ТМТП"</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участия лица в уставном капитале эмитента, %:</w:t>
      </w:r>
      <w:r w:rsidRPr="002E72D7">
        <w:rPr>
          <w:rFonts w:ascii="Times New Roman" w:eastAsia="Times New Roman" w:hAnsi="Times New Roman" w:cs="Times New Roman"/>
          <w:b/>
          <w:bCs/>
          <w:i/>
          <w:iCs/>
          <w:sz w:val="20"/>
          <w:szCs w:val="20"/>
          <w:lang w:eastAsia="ru-RU"/>
        </w:rPr>
        <w:t xml:space="preserve"> 67.83</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принадлежавших лицу обыкновенных акций эмитента, %:</w:t>
      </w:r>
      <w:r w:rsidRPr="002E72D7">
        <w:rPr>
          <w:rFonts w:ascii="Times New Roman" w:eastAsia="Times New Roman" w:hAnsi="Times New Roman" w:cs="Times New Roman"/>
          <w:b/>
          <w:bCs/>
          <w:i/>
          <w:iCs/>
          <w:sz w:val="20"/>
          <w:szCs w:val="20"/>
          <w:lang w:eastAsia="ru-RU"/>
        </w:rPr>
        <w:t xml:space="preserve"> 61.23</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Полное фирменное наименование:</w:t>
      </w:r>
      <w:r w:rsidRPr="002E72D7">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Сокращенное фирменное наименование:</w:t>
      </w:r>
      <w:r w:rsidRPr="002E72D7">
        <w:rPr>
          <w:rFonts w:ascii="Times New Roman" w:eastAsia="Times New Roman" w:hAnsi="Times New Roman" w:cs="Times New Roman"/>
          <w:b/>
          <w:bCs/>
          <w:i/>
          <w:iCs/>
          <w:sz w:val="20"/>
          <w:szCs w:val="20"/>
          <w:lang w:eastAsia="ru-RU"/>
        </w:rPr>
        <w:t xml:space="preserve"> ФАУГИ РФ</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участия лица в уставном капитале эмитента, %:</w:t>
      </w:r>
      <w:r w:rsidRPr="002E72D7">
        <w:rPr>
          <w:rFonts w:ascii="Times New Roman" w:eastAsia="Times New Roman" w:hAnsi="Times New Roman" w:cs="Times New Roman"/>
          <w:b/>
          <w:bCs/>
          <w:i/>
          <w:iCs/>
          <w:sz w:val="20"/>
          <w:szCs w:val="20"/>
          <w:lang w:eastAsia="ru-RU"/>
        </w:rPr>
        <w:t xml:space="preserve"> 25.4</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принадлежавших лицу обыкновенных акций эмитента, %:</w:t>
      </w:r>
      <w:r w:rsidRPr="002E72D7">
        <w:rPr>
          <w:rFonts w:ascii="Times New Roman" w:eastAsia="Times New Roman" w:hAnsi="Times New Roman" w:cs="Times New Roman"/>
          <w:b/>
          <w:bCs/>
          <w:i/>
          <w:iCs/>
          <w:sz w:val="20"/>
          <w:szCs w:val="20"/>
          <w:lang w:eastAsia="ru-RU"/>
        </w:rPr>
        <w:t xml:space="preserve"> 33.78</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2E72D7">
        <w:rPr>
          <w:rFonts w:ascii="Times New Roman" w:eastAsia="Times New Roman" w:hAnsi="Times New Roman" w:cs="Times New Roman"/>
          <w:b/>
          <w:bCs/>
          <w:i/>
          <w:iCs/>
          <w:sz w:val="20"/>
          <w:szCs w:val="20"/>
          <w:lang w:eastAsia="ru-RU"/>
        </w:rPr>
        <w:t xml:space="preserve"> 23.05.2007</w:t>
      </w: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Список акционеров (участников)</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Полное фирменное наименование:</w:t>
      </w:r>
      <w:r w:rsidRPr="002E72D7">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Сокращенное фирменное наименование:</w:t>
      </w:r>
      <w:r w:rsidRPr="002E72D7">
        <w:rPr>
          <w:rFonts w:ascii="Times New Roman" w:eastAsia="Times New Roman" w:hAnsi="Times New Roman" w:cs="Times New Roman"/>
          <w:b/>
          <w:bCs/>
          <w:i/>
          <w:iCs/>
          <w:sz w:val="20"/>
          <w:szCs w:val="20"/>
          <w:lang w:eastAsia="ru-RU"/>
        </w:rPr>
        <w:t xml:space="preserve"> ОАО "ТМТП"</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участия лица в уставном капитале эмитента, %:</w:t>
      </w:r>
      <w:r w:rsidRPr="002E72D7">
        <w:rPr>
          <w:rFonts w:ascii="Times New Roman" w:eastAsia="Times New Roman" w:hAnsi="Times New Roman" w:cs="Times New Roman"/>
          <w:b/>
          <w:bCs/>
          <w:i/>
          <w:iCs/>
          <w:sz w:val="20"/>
          <w:szCs w:val="20"/>
          <w:lang w:eastAsia="ru-RU"/>
        </w:rPr>
        <w:t xml:space="preserve"> 67.83</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принадлежавших лицу обыкновенных акций эмитента, %:</w:t>
      </w:r>
      <w:r w:rsidRPr="002E72D7">
        <w:rPr>
          <w:rFonts w:ascii="Times New Roman" w:eastAsia="Times New Roman" w:hAnsi="Times New Roman" w:cs="Times New Roman"/>
          <w:b/>
          <w:bCs/>
          <w:i/>
          <w:iCs/>
          <w:sz w:val="20"/>
          <w:szCs w:val="20"/>
          <w:lang w:eastAsia="ru-RU"/>
        </w:rPr>
        <w:t xml:space="preserve"> 61.23</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Полное фирменное наименование:</w:t>
      </w:r>
      <w:r w:rsidRPr="002E72D7">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Сокращенное фирменное наименование:</w:t>
      </w:r>
      <w:r w:rsidRPr="002E72D7">
        <w:rPr>
          <w:rFonts w:ascii="Times New Roman" w:eastAsia="Times New Roman" w:hAnsi="Times New Roman" w:cs="Times New Roman"/>
          <w:b/>
          <w:bCs/>
          <w:i/>
          <w:iCs/>
          <w:sz w:val="20"/>
          <w:szCs w:val="20"/>
          <w:lang w:eastAsia="ru-RU"/>
        </w:rPr>
        <w:t xml:space="preserve"> ФАУГИ РФ</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участия лица в уставном капитале эмитента, %:</w:t>
      </w:r>
      <w:r w:rsidRPr="002E72D7">
        <w:rPr>
          <w:rFonts w:ascii="Times New Roman" w:eastAsia="Times New Roman" w:hAnsi="Times New Roman" w:cs="Times New Roman"/>
          <w:b/>
          <w:bCs/>
          <w:i/>
          <w:iCs/>
          <w:sz w:val="20"/>
          <w:szCs w:val="20"/>
          <w:lang w:eastAsia="ru-RU"/>
        </w:rPr>
        <w:t xml:space="preserve"> 25.4</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принадлежавших лицу обыкновенных акций эмитента, %:</w:t>
      </w:r>
      <w:r w:rsidRPr="002E72D7">
        <w:rPr>
          <w:rFonts w:ascii="Times New Roman" w:eastAsia="Times New Roman" w:hAnsi="Times New Roman" w:cs="Times New Roman"/>
          <w:b/>
          <w:bCs/>
          <w:i/>
          <w:iCs/>
          <w:sz w:val="20"/>
          <w:szCs w:val="20"/>
          <w:lang w:eastAsia="ru-RU"/>
        </w:rPr>
        <w:t xml:space="preserve"> 33.78</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2E72D7">
        <w:rPr>
          <w:rFonts w:ascii="Times New Roman" w:eastAsia="Times New Roman" w:hAnsi="Times New Roman" w:cs="Times New Roman"/>
          <w:b/>
          <w:bCs/>
          <w:i/>
          <w:iCs/>
          <w:sz w:val="20"/>
          <w:szCs w:val="20"/>
          <w:lang w:eastAsia="ru-RU"/>
        </w:rPr>
        <w:t xml:space="preserve"> 26.05.2008</w:t>
      </w: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Список акционеров (участников)</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Полное фирменное наименование:</w:t>
      </w:r>
      <w:r w:rsidRPr="002E72D7">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Сокращенное фирменное наименование:</w:t>
      </w:r>
      <w:r w:rsidRPr="002E72D7">
        <w:rPr>
          <w:rFonts w:ascii="Times New Roman" w:eastAsia="Times New Roman" w:hAnsi="Times New Roman" w:cs="Times New Roman"/>
          <w:b/>
          <w:bCs/>
          <w:i/>
          <w:iCs/>
          <w:sz w:val="20"/>
          <w:szCs w:val="20"/>
          <w:lang w:eastAsia="ru-RU"/>
        </w:rPr>
        <w:t xml:space="preserve"> ОАО "ТМТП"</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участия лица в уставном капитале эмитента, %:</w:t>
      </w:r>
      <w:r w:rsidRPr="002E72D7">
        <w:rPr>
          <w:rFonts w:ascii="Times New Roman" w:eastAsia="Times New Roman" w:hAnsi="Times New Roman" w:cs="Times New Roman"/>
          <w:b/>
          <w:bCs/>
          <w:i/>
          <w:iCs/>
          <w:sz w:val="20"/>
          <w:szCs w:val="20"/>
          <w:lang w:eastAsia="ru-RU"/>
        </w:rPr>
        <w:t xml:space="preserve"> 60.83</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lastRenderedPageBreak/>
        <w:t>Доля принадлежавших лицу обыкновенных акций эмитента, %:</w:t>
      </w:r>
      <w:r w:rsidRPr="002E72D7">
        <w:rPr>
          <w:rFonts w:ascii="Times New Roman" w:eastAsia="Times New Roman" w:hAnsi="Times New Roman" w:cs="Times New Roman"/>
          <w:b/>
          <w:bCs/>
          <w:i/>
          <w:iCs/>
          <w:sz w:val="20"/>
          <w:szCs w:val="20"/>
          <w:lang w:eastAsia="ru-RU"/>
        </w:rPr>
        <w:t xml:space="preserve"> 51.92</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Полное фирменное наименование:</w:t>
      </w:r>
      <w:r w:rsidRPr="002E72D7">
        <w:rPr>
          <w:rFonts w:ascii="Times New Roman" w:eastAsia="Times New Roman" w:hAnsi="Times New Roman" w:cs="Times New Roman"/>
          <w:b/>
          <w:bCs/>
          <w:i/>
          <w:iCs/>
          <w:sz w:val="20"/>
          <w:szCs w:val="20"/>
          <w:lang w:eastAsia="ru-RU"/>
        </w:rPr>
        <w:t xml:space="preserve"> "ZEFAVEL TRADING LIMITED" (Зефавел Трейдинг Лимитед)</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Сокращенное фирменное наименование:</w:t>
      </w:r>
      <w:r w:rsidRPr="002E72D7">
        <w:rPr>
          <w:rFonts w:ascii="Times New Roman" w:eastAsia="Times New Roman" w:hAnsi="Times New Roman" w:cs="Times New Roman"/>
          <w:b/>
          <w:bCs/>
          <w:i/>
          <w:iCs/>
          <w:sz w:val="20"/>
          <w:szCs w:val="20"/>
          <w:lang w:eastAsia="ru-RU"/>
        </w:rPr>
        <w:t xml:space="preserve"> " ZEFAVEL TRADING LIMITED "</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участия лица в уставном капитале эмитента, %:</w:t>
      </w:r>
      <w:r w:rsidRPr="002E72D7">
        <w:rPr>
          <w:rFonts w:ascii="Times New Roman" w:eastAsia="Times New Roman" w:hAnsi="Times New Roman" w:cs="Times New Roman"/>
          <w:b/>
          <w:bCs/>
          <w:i/>
          <w:iCs/>
          <w:sz w:val="20"/>
          <w:szCs w:val="20"/>
          <w:lang w:eastAsia="ru-RU"/>
        </w:rPr>
        <w:t xml:space="preserve"> 7</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принадлежавших лицу обыкновенных акций эмитента, %:</w:t>
      </w:r>
      <w:r w:rsidRPr="002E72D7">
        <w:rPr>
          <w:rFonts w:ascii="Times New Roman" w:eastAsia="Times New Roman" w:hAnsi="Times New Roman" w:cs="Times New Roman"/>
          <w:b/>
          <w:bCs/>
          <w:i/>
          <w:iCs/>
          <w:sz w:val="20"/>
          <w:szCs w:val="20"/>
          <w:lang w:eastAsia="ru-RU"/>
        </w:rPr>
        <w:t xml:space="preserve"> 9.31</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Полное фирменное наименование:</w:t>
      </w:r>
      <w:r w:rsidRPr="002E72D7">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Сокращенное фирменное наименование:</w:t>
      </w:r>
      <w:r w:rsidRPr="002E72D7">
        <w:rPr>
          <w:rFonts w:ascii="Times New Roman" w:eastAsia="Times New Roman" w:hAnsi="Times New Roman" w:cs="Times New Roman"/>
          <w:b/>
          <w:bCs/>
          <w:i/>
          <w:iCs/>
          <w:sz w:val="20"/>
          <w:szCs w:val="20"/>
          <w:lang w:eastAsia="ru-RU"/>
        </w:rPr>
        <w:t xml:space="preserve"> ФАУГИ РФ</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участия лица в уставном капитале эмитента, %:</w:t>
      </w:r>
      <w:r w:rsidRPr="002E72D7">
        <w:rPr>
          <w:rFonts w:ascii="Times New Roman" w:eastAsia="Times New Roman" w:hAnsi="Times New Roman" w:cs="Times New Roman"/>
          <w:b/>
          <w:bCs/>
          <w:i/>
          <w:iCs/>
          <w:sz w:val="20"/>
          <w:szCs w:val="20"/>
          <w:lang w:eastAsia="ru-RU"/>
        </w:rPr>
        <w:t xml:space="preserve"> 25.4</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принадлежавших лицу обыкновенных акций эмитента, %:</w:t>
      </w:r>
      <w:r w:rsidRPr="002E72D7">
        <w:rPr>
          <w:rFonts w:ascii="Times New Roman" w:eastAsia="Times New Roman" w:hAnsi="Times New Roman" w:cs="Times New Roman"/>
          <w:b/>
          <w:bCs/>
          <w:i/>
          <w:iCs/>
          <w:sz w:val="20"/>
          <w:szCs w:val="20"/>
          <w:lang w:eastAsia="ru-RU"/>
        </w:rPr>
        <w:t xml:space="preserve"> 33.78</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2E72D7">
        <w:rPr>
          <w:rFonts w:ascii="Times New Roman" w:eastAsia="Times New Roman" w:hAnsi="Times New Roman" w:cs="Times New Roman"/>
          <w:b/>
          <w:bCs/>
          <w:i/>
          <w:iCs/>
          <w:sz w:val="20"/>
          <w:szCs w:val="20"/>
          <w:lang w:eastAsia="ru-RU"/>
        </w:rPr>
        <w:t xml:space="preserve"> 05.05.2009</w:t>
      </w: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Список акционеров (участников)</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Полное фирменное наименование:</w:t>
      </w:r>
      <w:r w:rsidRPr="002E72D7">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Сокращенное фирменное наименование:</w:t>
      </w:r>
      <w:r w:rsidRPr="002E72D7">
        <w:rPr>
          <w:rFonts w:ascii="Times New Roman" w:eastAsia="Times New Roman" w:hAnsi="Times New Roman" w:cs="Times New Roman"/>
          <w:b/>
          <w:bCs/>
          <w:i/>
          <w:iCs/>
          <w:sz w:val="20"/>
          <w:szCs w:val="20"/>
          <w:lang w:eastAsia="ru-RU"/>
        </w:rPr>
        <w:t xml:space="preserve"> ОАО "ТМТП"</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участия лица в уставном капитале эмитента, %:</w:t>
      </w:r>
      <w:r w:rsidRPr="002E72D7">
        <w:rPr>
          <w:rFonts w:ascii="Times New Roman" w:eastAsia="Times New Roman" w:hAnsi="Times New Roman" w:cs="Times New Roman"/>
          <w:b/>
          <w:bCs/>
          <w:i/>
          <w:iCs/>
          <w:sz w:val="20"/>
          <w:szCs w:val="20"/>
          <w:lang w:eastAsia="ru-RU"/>
        </w:rPr>
        <w:t xml:space="preserve"> 60.38</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принадлежавших лицу обыкновенных акций эмитента, %:</w:t>
      </w:r>
      <w:r w:rsidRPr="002E72D7">
        <w:rPr>
          <w:rFonts w:ascii="Times New Roman" w:eastAsia="Times New Roman" w:hAnsi="Times New Roman" w:cs="Times New Roman"/>
          <w:b/>
          <w:bCs/>
          <w:i/>
          <w:iCs/>
          <w:sz w:val="20"/>
          <w:szCs w:val="20"/>
          <w:lang w:eastAsia="ru-RU"/>
        </w:rPr>
        <w:t xml:space="preserve"> 51.92</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Полное фирменное наименование:</w:t>
      </w:r>
      <w:r w:rsidRPr="002E72D7">
        <w:rPr>
          <w:rFonts w:ascii="Times New Roman" w:eastAsia="Times New Roman" w:hAnsi="Times New Roman" w:cs="Times New Roman"/>
          <w:b/>
          <w:bCs/>
          <w:i/>
          <w:iCs/>
          <w:sz w:val="20"/>
          <w:szCs w:val="20"/>
          <w:lang w:eastAsia="ru-RU"/>
        </w:rPr>
        <w:t xml:space="preserve"> "ZEFAVEL TRADING LIMITED" (Зефавел Трейдинг Лимитед)</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Сокращенное фирменное наименование:</w:t>
      </w:r>
      <w:r w:rsidRPr="002E72D7">
        <w:rPr>
          <w:rFonts w:ascii="Times New Roman" w:eastAsia="Times New Roman" w:hAnsi="Times New Roman" w:cs="Times New Roman"/>
          <w:b/>
          <w:bCs/>
          <w:i/>
          <w:iCs/>
          <w:sz w:val="20"/>
          <w:szCs w:val="20"/>
          <w:lang w:eastAsia="ru-RU"/>
        </w:rPr>
        <w:t xml:space="preserve"> " ZEFAVEL TRADING LIMITED "</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участия лица в уставном капитале эмитента, %:</w:t>
      </w:r>
      <w:r w:rsidRPr="002E72D7">
        <w:rPr>
          <w:rFonts w:ascii="Times New Roman" w:eastAsia="Times New Roman" w:hAnsi="Times New Roman" w:cs="Times New Roman"/>
          <w:b/>
          <w:bCs/>
          <w:i/>
          <w:iCs/>
          <w:sz w:val="20"/>
          <w:szCs w:val="20"/>
          <w:lang w:eastAsia="ru-RU"/>
        </w:rPr>
        <w:t xml:space="preserve"> 7</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принадлежавших лицу обыкновенных акций эмитента, %:</w:t>
      </w:r>
      <w:r w:rsidRPr="002E72D7">
        <w:rPr>
          <w:rFonts w:ascii="Times New Roman" w:eastAsia="Times New Roman" w:hAnsi="Times New Roman" w:cs="Times New Roman"/>
          <w:b/>
          <w:bCs/>
          <w:i/>
          <w:iCs/>
          <w:sz w:val="20"/>
          <w:szCs w:val="20"/>
          <w:lang w:eastAsia="ru-RU"/>
        </w:rPr>
        <w:t xml:space="preserve"> 9.31</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Полное фирменное наименование:</w:t>
      </w:r>
      <w:r w:rsidRPr="002E72D7">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Сокращенное фирменное наименование:</w:t>
      </w:r>
      <w:r w:rsidRPr="002E72D7">
        <w:rPr>
          <w:rFonts w:ascii="Times New Roman" w:eastAsia="Times New Roman" w:hAnsi="Times New Roman" w:cs="Times New Roman"/>
          <w:b/>
          <w:bCs/>
          <w:i/>
          <w:iCs/>
          <w:sz w:val="20"/>
          <w:szCs w:val="20"/>
          <w:lang w:eastAsia="ru-RU"/>
        </w:rPr>
        <w:t xml:space="preserve"> ФАУГИ РФ</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участия лица в уставном капитале эмитента, %:</w:t>
      </w:r>
      <w:r w:rsidRPr="002E72D7">
        <w:rPr>
          <w:rFonts w:ascii="Times New Roman" w:eastAsia="Times New Roman" w:hAnsi="Times New Roman" w:cs="Times New Roman"/>
          <w:b/>
          <w:bCs/>
          <w:i/>
          <w:iCs/>
          <w:sz w:val="20"/>
          <w:szCs w:val="20"/>
          <w:lang w:eastAsia="ru-RU"/>
        </w:rPr>
        <w:t xml:space="preserve"> 25.4</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принадлежавших лицу обыкновенных акций эмитента, %:</w:t>
      </w:r>
      <w:r w:rsidRPr="002E72D7">
        <w:rPr>
          <w:rFonts w:ascii="Times New Roman" w:eastAsia="Times New Roman" w:hAnsi="Times New Roman" w:cs="Times New Roman"/>
          <w:b/>
          <w:bCs/>
          <w:i/>
          <w:iCs/>
          <w:sz w:val="20"/>
          <w:szCs w:val="20"/>
          <w:lang w:eastAsia="ru-RU"/>
        </w:rPr>
        <w:t xml:space="preserve"> 33.78</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2E72D7">
        <w:rPr>
          <w:rFonts w:ascii="Times New Roman" w:eastAsia="Times New Roman" w:hAnsi="Times New Roman" w:cs="Times New Roman"/>
          <w:b/>
          <w:bCs/>
          <w:i/>
          <w:iCs/>
          <w:sz w:val="20"/>
          <w:szCs w:val="20"/>
          <w:lang w:eastAsia="ru-RU"/>
        </w:rPr>
        <w:t xml:space="preserve"> 02.10.2009</w:t>
      </w: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Список акционеров (участников)</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Полное фирменное наименование:</w:t>
      </w:r>
      <w:r w:rsidRPr="002E72D7">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Сокращенное фирменное наименование:</w:t>
      </w:r>
      <w:r w:rsidRPr="002E72D7">
        <w:rPr>
          <w:rFonts w:ascii="Times New Roman" w:eastAsia="Times New Roman" w:hAnsi="Times New Roman" w:cs="Times New Roman"/>
          <w:b/>
          <w:bCs/>
          <w:i/>
          <w:iCs/>
          <w:sz w:val="20"/>
          <w:szCs w:val="20"/>
          <w:lang w:eastAsia="ru-RU"/>
        </w:rPr>
        <w:t xml:space="preserve"> ОАО "ТМТП"</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участия лица в уставном капитале эмитента, %:</w:t>
      </w:r>
      <w:r w:rsidRPr="002E72D7">
        <w:rPr>
          <w:rFonts w:ascii="Times New Roman" w:eastAsia="Times New Roman" w:hAnsi="Times New Roman" w:cs="Times New Roman"/>
          <w:b/>
          <w:bCs/>
          <w:i/>
          <w:iCs/>
          <w:sz w:val="20"/>
          <w:szCs w:val="20"/>
          <w:lang w:eastAsia="ru-RU"/>
        </w:rPr>
        <w:t xml:space="preserve"> 60.83</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принадлежавших лицу обыкновенных акций эмитента, %:</w:t>
      </w:r>
      <w:r w:rsidRPr="002E72D7">
        <w:rPr>
          <w:rFonts w:ascii="Times New Roman" w:eastAsia="Times New Roman" w:hAnsi="Times New Roman" w:cs="Times New Roman"/>
          <w:b/>
          <w:bCs/>
          <w:i/>
          <w:iCs/>
          <w:sz w:val="20"/>
          <w:szCs w:val="20"/>
          <w:lang w:eastAsia="ru-RU"/>
        </w:rPr>
        <w:t xml:space="preserve"> 51.91</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Полное фирменное наименование:</w:t>
      </w:r>
      <w:r w:rsidRPr="002E72D7">
        <w:rPr>
          <w:rFonts w:ascii="Times New Roman" w:eastAsia="Times New Roman" w:hAnsi="Times New Roman" w:cs="Times New Roman"/>
          <w:b/>
          <w:bCs/>
          <w:i/>
          <w:iCs/>
          <w:sz w:val="20"/>
          <w:szCs w:val="20"/>
          <w:lang w:eastAsia="ru-RU"/>
        </w:rPr>
        <w:t xml:space="preserve"> "ZEFAVEL TRADING LIMITED" (Зефавел Трейдинг Лимитед)</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Сокращенное фирменное наименование:</w:t>
      </w:r>
      <w:r w:rsidRPr="002E72D7">
        <w:rPr>
          <w:rFonts w:ascii="Times New Roman" w:eastAsia="Times New Roman" w:hAnsi="Times New Roman" w:cs="Times New Roman"/>
          <w:b/>
          <w:bCs/>
          <w:i/>
          <w:iCs/>
          <w:sz w:val="20"/>
          <w:szCs w:val="20"/>
          <w:lang w:eastAsia="ru-RU"/>
        </w:rPr>
        <w:t xml:space="preserve"> " ZEFAVEL TRADING LIMITED "</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участия лица в уставном капитале эмитента, %:</w:t>
      </w:r>
      <w:r w:rsidRPr="002E72D7">
        <w:rPr>
          <w:rFonts w:ascii="Times New Roman" w:eastAsia="Times New Roman" w:hAnsi="Times New Roman" w:cs="Times New Roman"/>
          <w:b/>
          <w:bCs/>
          <w:i/>
          <w:iCs/>
          <w:sz w:val="20"/>
          <w:szCs w:val="20"/>
          <w:lang w:eastAsia="ru-RU"/>
        </w:rPr>
        <w:t xml:space="preserve"> 7</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принадлежавших лицу обыкновенных акций эмитента, %:</w:t>
      </w:r>
      <w:r w:rsidRPr="002E72D7">
        <w:rPr>
          <w:rFonts w:ascii="Times New Roman" w:eastAsia="Times New Roman" w:hAnsi="Times New Roman" w:cs="Times New Roman"/>
          <w:b/>
          <w:bCs/>
          <w:i/>
          <w:iCs/>
          <w:sz w:val="20"/>
          <w:szCs w:val="20"/>
          <w:lang w:eastAsia="ru-RU"/>
        </w:rPr>
        <w:t xml:space="preserve"> 9.31</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Полное фирменное наименование:</w:t>
      </w:r>
      <w:r w:rsidRPr="002E72D7">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Сокращенное фирменное наименование:</w:t>
      </w:r>
      <w:r w:rsidRPr="002E72D7">
        <w:rPr>
          <w:rFonts w:ascii="Times New Roman" w:eastAsia="Times New Roman" w:hAnsi="Times New Roman" w:cs="Times New Roman"/>
          <w:b/>
          <w:bCs/>
          <w:i/>
          <w:iCs/>
          <w:sz w:val="20"/>
          <w:szCs w:val="20"/>
          <w:lang w:eastAsia="ru-RU"/>
        </w:rPr>
        <w:t xml:space="preserve"> ФАУГИ РФ</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участия лица в уставном капитале эмитента, %:</w:t>
      </w:r>
      <w:r w:rsidRPr="002E72D7">
        <w:rPr>
          <w:rFonts w:ascii="Times New Roman" w:eastAsia="Times New Roman" w:hAnsi="Times New Roman" w:cs="Times New Roman"/>
          <w:b/>
          <w:bCs/>
          <w:i/>
          <w:iCs/>
          <w:sz w:val="20"/>
          <w:szCs w:val="20"/>
          <w:lang w:eastAsia="ru-RU"/>
        </w:rPr>
        <w:t xml:space="preserve"> 25.4</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lastRenderedPageBreak/>
        <w:t>Доля принадлежавших лицу обыкновенных акций эмитента, %:</w:t>
      </w:r>
      <w:r w:rsidRPr="002E72D7">
        <w:rPr>
          <w:rFonts w:ascii="Times New Roman" w:eastAsia="Times New Roman" w:hAnsi="Times New Roman" w:cs="Times New Roman"/>
          <w:b/>
          <w:bCs/>
          <w:i/>
          <w:iCs/>
          <w:sz w:val="20"/>
          <w:szCs w:val="20"/>
          <w:lang w:eastAsia="ru-RU"/>
        </w:rPr>
        <w:t xml:space="preserve"> 33.78</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2E72D7">
        <w:rPr>
          <w:rFonts w:ascii="Times New Roman" w:eastAsia="Times New Roman" w:hAnsi="Times New Roman" w:cs="Times New Roman"/>
          <w:b/>
          <w:bCs/>
          <w:i/>
          <w:iCs/>
          <w:sz w:val="20"/>
          <w:szCs w:val="20"/>
          <w:lang w:eastAsia="ru-RU"/>
        </w:rPr>
        <w:t xml:space="preserve"> 15.02.2010</w:t>
      </w: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Список акционеров (участников)</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Полное фирменное наименование:</w:t>
      </w:r>
      <w:r w:rsidRPr="002E72D7">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Сокращенное фирменное наименование:</w:t>
      </w:r>
      <w:r w:rsidRPr="002E72D7">
        <w:rPr>
          <w:rFonts w:ascii="Times New Roman" w:eastAsia="Times New Roman" w:hAnsi="Times New Roman" w:cs="Times New Roman"/>
          <w:b/>
          <w:bCs/>
          <w:i/>
          <w:iCs/>
          <w:sz w:val="20"/>
          <w:szCs w:val="20"/>
          <w:lang w:eastAsia="ru-RU"/>
        </w:rPr>
        <w:t xml:space="preserve"> ОАО "ТМТП"</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участия лица в уставном капитале эмитента, %:</w:t>
      </w:r>
      <w:r w:rsidRPr="002E72D7">
        <w:rPr>
          <w:rFonts w:ascii="Times New Roman" w:eastAsia="Times New Roman" w:hAnsi="Times New Roman" w:cs="Times New Roman"/>
          <w:b/>
          <w:bCs/>
          <w:i/>
          <w:iCs/>
          <w:sz w:val="20"/>
          <w:szCs w:val="20"/>
          <w:lang w:eastAsia="ru-RU"/>
        </w:rPr>
        <w:t xml:space="preserve"> 60.83</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принадлежавших лицу обыкновенных акций эмитента, %:</w:t>
      </w:r>
      <w:r w:rsidRPr="002E72D7">
        <w:rPr>
          <w:rFonts w:ascii="Times New Roman" w:eastAsia="Times New Roman" w:hAnsi="Times New Roman" w:cs="Times New Roman"/>
          <w:b/>
          <w:bCs/>
          <w:i/>
          <w:iCs/>
          <w:sz w:val="20"/>
          <w:szCs w:val="20"/>
          <w:lang w:eastAsia="ru-RU"/>
        </w:rPr>
        <w:t xml:space="preserve"> 51.91</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Полное фирменное наименование:</w:t>
      </w:r>
      <w:r w:rsidRPr="002E72D7">
        <w:rPr>
          <w:rFonts w:ascii="Times New Roman" w:eastAsia="Times New Roman" w:hAnsi="Times New Roman" w:cs="Times New Roman"/>
          <w:b/>
          <w:bCs/>
          <w:i/>
          <w:iCs/>
          <w:sz w:val="20"/>
          <w:szCs w:val="20"/>
          <w:lang w:eastAsia="ru-RU"/>
        </w:rPr>
        <w:t xml:space="preserve"> "ZEFAVEL TRADING LIMITED" (Зефавел Трейдинг Лимитед)</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Сокращенное фирменное наименование:</w:t>
      </w:r>
      <w:r w:rsidRPr="002E72D7">
        <w:rPr>
          <w:rFonts w:ascii="Times New Roman" w:eastAsia="Times New Roman" w:hAnsi="Times New Roman" w:cs="Times New Roman"/>
          <w:b/>
          <w:bCs/>
          <w:i/>
          <w:iCs/>
          <w:sz w:val="20"/>
          <w:szCs w:val="20"/>
          <w:lang w:eastAsia="ru-RU"/>
        </w:rPr>
        <w:t xml:space="preserve"> " ZEFAVEL TRADING LIMITED "</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участия лица в уставном капитале эмитента, %:</w:t>
      </w:r>
      <w:r w:rsidRPr="002E72D7">
        <w:rPr>
          <w:rFonts w:ascii="Times New Roman" w:eastAsia="Times New Roman" w:hAnsi="Times New Roman" w:cs="Times New Roman"/>
          <w:b/>
          <w:bCs/>
          <w:i/>
          <w:iCs/>
          <w:sz w:val="20"/>
          <w:szCs w:val="20"/>
          <w:lang w:eastAsia="ru-RU"/>
        </w:rPr>
        <w:t xml:space="preserve"> 7</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принадлежавших лицу обыкновенных акций эмитента, %:</w:t>
      </w:r>
      <w:r w:rsidRPr="002E72D7">
        <w:rPr>
          <w:rFonts w:ascii="Times New Roman" w:eastAsia="Times New Roman" w:hAnsi="Times New Roman" w:cs="Times New Roman"/>
          <w:b/>
          <w:bCs/>
          <w:i/>
          <w:iCs/>
          <w:sz w:val="20"/>
          <w:szCs w:val="20"/>
          <w:lang w:eastAsia="ru-RU"/>
        </w:rPr>
        <w:t xml:space="preserve"> 9.31</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Полное фирменное наименование:</w:t>
      </w:r>
      <w:r w:rsidRPr="002E72D7">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Сокращенное фирменное наименование:</w:t>
      </w:r>
      <w:r w:rsidRPr="002E72D7">
        <w:rPr>
          <w:rFonts w:ascii="Times New Roman" w:eastAsia="Times New Roman" w:hAnsi="Times New Roman" w:cs="Times New Roman"/>
          <w:b/>
          <w:bCs/>
          <w:i/>
          <w:iCs/>
          <w:sz w:val="20"/>
          <w:szCs w:val="20"/>
          <w:lang w:eastAsia="ru-RU"/>
        </w:rPr>
        <w:t xml:space="preserve"> ФАУГИ РФ</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участия лица в уставном капитале эмитента, %:</w:t>
      </w:r>
      <w:r w:rsidRPr="002E72D7">
        <w:rPr>
          <w:rFonts w:ascii="Times New Roman" w:eastAsia="Times New Roman" w:hAnsi="Times New Roman" w:cs="Times New Roman"/>
          <w:b/>
          <w:bCs/>
          <w:i/>
          <w:iCs/>
          <w:sz w:val="20"/>
          <w:szCs w:val="20"/>
          <w:lang w:eastAsia="ru-RU"/>
        </w:rPr>
        <w:t xml:space="preserve"> 25.4</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принадлежавших лицу обыкновенных акций эмитента, %:</w:t>
      </w:r>
      <w:r w:rsidRPr="002E72D7">
        <w:rPr>
          <w:rFonts w:ascii="Times New Roman" w:eastAsia="Times New Roman" w:hAnsi="Times New Roman" w:cs="Times New Roman"/>
          <w:b/>
          <w:bCs/>
          <w:i/>
          <w:iCs/>
          <w:sz w:val="20"/>
          <w:szCs w:val="20"/>
          <w:lang w:eastAsia="ru-RU"/>
        </w:rPr>
        <w:t xml:space="preserve"> 33.78</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2E72D7">
        <w:rPr>
          <w:rFonts w:ascii="Times New Roman" w:eastAsia="Times New Roman" w:hAnsi="Times New Roman" w:cs="Times New Roman"/>
          <w:b/>
          <w:bCs/>
          <w:i/>
          <w:iCs/>
          <w:sz w:val="20"/>
          <w:szCs w:val="20"/>
          <w:lang w:eastAsia="ru-RU"/>
        </w:rPr>
        <w:t xml:space="preserve"> 17.05.2010</w:t>
      </w: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Список акционеров (участников)</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Полное фирменное наименование:</w:t>
      </w:r>
      <w:r w:rsidRPr="002E72D7">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Сокращенное фирменное наименование:</w:t>
      </w:r>
      <w:r w:rsidRPr="002E72D7">
        <w:rPr>
          <w:rFonts w:ascii="Times New Roman" w:eastAsia="Times New Roman" w:hAnsi="Times New Roman" w:cs="Times New Roman"/>
          <w:b/>
          <w:bCs/>
          <w:i/>
          <w:iCs/>
          <w:sz w:val="20"/>
          <w:szCs w:val="20"/>
          <w:lang w:eastAsia="ru-RU"/>
        </w:rPr>
        <w:t xml:space="preserve"> ОАО "ТМТП"</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участия лица в уставном капитале эмитента, %:</w:t>
      </w:r>
      <w:r w:rsidRPr="002E72D7">
        <w:rPr>
          <w:rFonts w:ascii="Times New Roman" w:eastAsia="Times New Roman" w:hAnsi="Times New Roman" w:cs="Times New Roman"/>
          <w:b/>
          <w:bCs/>
          <w:i/>
          <w:iCs/>
          <w:sz w:val="20"/>
          <w:szCs w:val="20"/>
          <w:lang w:eastAsia="ru-RU"/>
        </w:rPr>
        <w:t xml:space="preserve"> 60.83</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принадлежавших лицу обыкновенных акций эмитента, %:</w:t>
      </w:r>
      <w:r w:rsidRPr="002E72D7">
        <w:rPr>
          <w:rFonts w:ascii="Times New Roman" w:eastAsia="Times New Roman" w:hAnsi="Times New Roman" w:cs="Times New Roman"/>
          <w:b/>
          <w:bCs/>
          <w:i/>
          <w:iCs/>
          <w:sz w:val="20"/>
          <w:szCs w:val="20"/>
          <w:lang w:eastAsia="ru-RU"/>
        </w:rPr>
        <w:t xml:space="preserve"> 51.91</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Полное фирменное наименование:</w:t>
      </w:r>
      <w:r w:rsidRPr="002E72D7">
        <w:rPr>
          <w:rFonts w:ascii="Times New Roman" w:eastAsia="Times New Roman" w:hAnsi="Times New Roman" w:cs="Times New Roman"/>
          <w:b/>
          <w:bCs/>
          <w:i/>
          <w:iCs/>
          <w:sz w:val="20"/>
          <w:szCs w:val="20"/>
          <w:lang w:eastAsia="ru-RU"/>
        </w:rPr>
        <w:t xml:space="preserve"> "ZEFAVEL TRADING LIMITED" (Зефавел Трейдинг Лимитед)</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Сокращенное фирменное наименование:</w:t>
      </w:r>
      <w:r w:rsidRPr="002E72D7">
        <w:rPr>
          <w:rFonts w:ascii="Times New Roman" w:eastAsia="Times New Roman" w:hAnsi="Times New Roman" w:cs="Times New Roman"/>
          <w:b/>
          <w:bCs/>
          <w:i/>
          <w:iCs/>
          <w:sz w:val="20"/>
          <w:szCs w:val="20"/>
          <w:lang w:eastAsia="ru-RU"/>
        </w:rPr>
        <w:t xml:space="preserve"> " ZEFAVEL TRADING LIMITED "</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участия лица в уставном капитале эмитента, %:</w:t>
      </w:r>
      <w:r w:rsidRPr="002E72D7">
        <w:rPr>
          <w:rFonts w:ascii="Times New Roman" w:eastAsia="Times New Roman" w:hAnsi="Times New Roman" w:cs="Times New Roman"/>
          <w:b/>
          <w:bCs/>
          <w:i/>
          <w:iCs/>
          <w:sz w:val="20"/>
          <w:szCs w:val="20"/>
          <w:lang w:eastAsia="ru-RU"/>
        </w:rPr>
        <w:t xml:space="preserve"> 7</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принадлежавших лицу обыкновенных акций эмитента, %:</w:t>
      </w:r>
      <w:r w:rsidRPr="002E72D7">
        <w:rPr>
          <w:rFonts w:ascii="Times New Roman" w:eastAsia="Times New Roman" w:hAnsi="Times New Roman" w:cs="Times New Roman"/>
          <w:b/>
          <w:bCs/>
          <w:i/>
          <w:iCs/>
          <w:sz w:val="20"/>
          <w:szCs w:val="20"/>
          <w:lang w:eastAsia="ru-RU"/>
        </w:rPr>
        <w:t xml:space="preserve"> 9.31</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Полное фирменное наименование:</w:t>
      </w:r>
      <w:r w:rsidRPr="002E72D7">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Сокращенное фирменное наименование:</w:t>
      </w:r>
      <w:r w:rsidRPr="002E72D7">
        <w:rPr>
          <w:rFonts w:ascii="Times New Roman" w:eastAsia="Times New Roman" w:hAnsi="Times New Roman" w:cs="Times New Roman"/>
          <w:b/>
          <w:bCs/>
          <w:i/>
          <w:iCs/>
          <w:sz w:val="20"/>
          <w:szCs w:val="20"/>
          <w:lang w:eastAsia="ru-RU"/>
        </w:rPr>
        <w:t xml:space="preserve"> ФАУГИ РФ</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участия лица в уставном капитале эмитента, %:</w:t>
      </w:r>
      <w:r w:rsidRPr="002E72D7">
        <w:rPr>
          <w:rFonts w:ascii="Times New Roman" w:eastAsia="Times New Roman" w:hAnsi="Times New Roman" w:cs="Times New Roman"/>
          <w:b/>
          <w:bCs/>
          <w:i/>
          <w:iCs/>
          <w:sz w:val="20"/>
          <w:szCs w:val="20"/>
          <w:lang w:eastAsia="ru-RU"/>
        </w:rPr>
        <w:t xml:space="preserve"> 25.4</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принадлежавших лицу обыкновенных акций эмитента, %:</w:t>
      </w:r>
      <w:r w:rsidRPr="002E72D7">
        <w:rPr>
          <w:rFonts w:ascii="Times New Roman" w:eastAsia="Times New Roman" w:hAnsi="Times New Roman" w:cs="Times New Roman"/>
          <w:b/>
          <w:bCs/>
          <w:i/>
          <w:iCs/>
          <w:sz w:val="20"/>
          <w:szCs w:val="20"/>
          <w:lang w:eastAsia="ru-RU"/>
        </w:rPr>
        <w:t xml:space="preserve"> 33.78</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2E72D7">
        <w:rPr>
          <w:rFonts w:ascii="Times New Roman" w:eastAsia="Times New Roman" w:hAnsi="Times New Roman" w:cs="Times New Roman"/>
          <w:b/>
          <w:bCs/>
          <w:i/>
          <w:iCs/>
          <w:sz w:val="20"/>
          <w:szCs w:val="20"/>
          <w:lang w:eastAsia="ru-RU"/>
        </w:rPr>
        <w:t xml:space="preserve"> 14.09.2010</w:t>
      </w: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Список акционеров (участников)</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Полное фирменное наименование:</w:t>
      </w:r>
      <w:r w:rsidRPr="002E72D7">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Сокращенное фирменное наименование:</w:t>
      </w:r>
      <w:r w:rsidRPr="002E72D7">
        <w:rPr>
          <w:rFonts w:ascii="Times New Roman" w:eastAsia="Times New Roman" w:hAnsi="Times New Roman" w:cs="Times New Roman"/>
          <w:b/>
          <w:bCs/>
          <w:i/>
          <w:iCs/>
          <w:sz w:val="20"/>
          <w:szCs w:val="20"/>
          <w:lang w:eastAsia="ru-RU"/>
        </w:rPr>
        <w:t xml:space="preserve"> ОАО "ТМТП"</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участия лица в уставном капитале эмитента, %:</w:t>
      </w:r>
      <w:r w:rsidRPr="002E72D7">
        <w:rPr>
          <w:rFonts w:ascii="Times New Roman" w:eastAsia="Times New Roman" w:hAnsi="Times New Roman" w:cs="Times New Roman"/>
          <w:b/>
          <w:bCs/>
          <w:i/>
          <w:iCs/>
          <w:sz w:val="20"/>
          <w:szCs w:val="20"/>
          <w:lang w:eastAsia="ru-RU"/>
        </w:rPr>
        <w:t xml:space="preserve"> 60.83</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принадлежавших лицу обыкновенных акций эмитента, %:</w:t>
      </w:r>
      <w:r w:rsidRPr="002E72D7">
        <w:rPr>
          <w:rFonts w:ascii="Times New Roman" w:eastAsia="Times New Roman" w:hAnsi="Times New Roman" w:cs="Times New Roman"/>
          <w:b/>
          <w:bCs/>
          <w:i/>
          <w:iCs/>
          <w:sz w:val="20"/>
          <w:szCs w:val="20"/>
          <w:lang w:eastAsia="ru-RU"/>
        </w:rPr>
        <w:t xml:space="preserve"> 51.91</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Полное фирменное наименование:</w:t>
      </w:r>
      <w:r w:rsidRPr="002E72D7">
        <w:rPr>
          <w:rFonts w:ascii="Times New Roman" w:eastAsia="Times New Roman" w:hAnsi="Times New Roman" w:cs="Times New Roman"/>
          <w:b/>
          <w:bCs/>
          <w:i/>
          <w:iCs/>
          <w:sz w:val="20"/>
          <w:szCs w:val="20"/>
          <w:lang w:eastAsia="ru-RU"/>
        </w:rPr>
        <w:t xml:space="preserve"> "ZEFAVEL TRADING LIMITED" (Зефавел Трейдинг Лимитед)</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Сокращенное фирменное наименование:</w:t>
      </w:r>
      <w:r w:rsidRPr="002E72D7">
        <w:rPr>
          <w:rFonts w:ascii="Times New Roman" w:eastAsia="Times New Roman" w:hAnsi="Times New Roman" w:cs="Times New Roman"/>
          <w:b/>
          <w:bCs/>
          <w:i/>
          <w:iCs/>
          <w:sz w:val="20"/>
          <w:szCs w:val="20"/>
          <w:lang w:eastAsia="ru-RU"/>
        </w:rPr>
        <w:t xml:space="preserve"> " ZEFAVEL TRADING LIMITED "</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участия лица в уставном капитале эмитента, %:</w:t>
      </w:r>
      <w:r w:rsidRPr="002E72D7">
        <w:rPr>
          <w:rFonts w:ascii="Times New Roman" w:eastAsia="Times New Roman" w:hAnsi="Times New Roman" w:cs="Times New Roman"/>
          <w:b/>
          <w:bCs/>
          <w:i/>
          <w:iCs/>
          <w:sz w:val="20"/>
          <w:szCs w:val="20"/>
          <w:lang w:eastAsia="ru-RU"/>
        </w:rPr>
        <w:t xml:space="preserve"> 7</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принадлежавших лицу обыкновенных акций эмитента, %:</w:t>
      </w:r>
      <w:r w:rsidRPr="002E72D7">
        <w:rPr>
          <w:rFonts w:ascii="Times New Roman" w:eastAsia="Times New Roman" w:hAnsi="Times New Roman" w:cs="Times New Roman"/>
          <w:b/>
          <w:bCs/>
          <w:i/>
          <w:iCs/>
          <w:sz w:val="20"/>
          <w:szCs w:val="20"/>
          <w:lang w:eastAsia="ru-RU"/>
        </w:rPr>
        <w:t xml:space="preserve"> 9.31</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Полное фирменное наименование:</w:t>
      </w:r>
      <w:r w:rsidRPr="002E72D7">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Сокращенное фирменное наименование:</w:t>
      </w:r>
      <w:r w:rsidRPr="002E72D7">
        <w:rPr>
          <w:rFonts w:ascii="Times New Roman" w:eastAsia="Times New Roman" w:hAnsi="Times New Roman" w:cs="Times New Roman"/>
          <w:b/>
          <w:bCs/>
          <w:i/>
          <w:iCs/>
          <w:sz w:val="20"/>
          <w:szCs w:val="20"/>
          <w:lang w:eastAsia="ru-RU"/>
        </w:rPr>
        <w:t xml:space="preserve"> ФАУГИ РФ</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участия лица в уставном капитале эмитента, %:</w:t>
      </w:r>
      <w:r w:rsidRPr="002E72D7">
        <w:rPr>
          <w:rFonts w:ascii="Times New Roman" w:eastAsia="Times New Roman" w:hAnsi="Times New Roman" w:cs="Times New Roman"/>
          <w:b/>
          <w:bCs/>
          <w:i/>
          <w:iCs/>
          <w:sz w:val="20"/>
          <w:szCs w:val="20"/>
          <w:lang w:eastAsia="ru-RU"/>
        </w:rPr>
        <w:t xml:space="preserve"> 25.4</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принадлежавших лицу обыкновенных акций эмитента, %:</w:t>
      </w:r>
      <w:r w:rsidRPr="002E72D7">
        <w:rPr>
          <w:rFonts w:ascii="Times New Roman" w:eastAsia="Times New Roman" w:hAnsi="Times New Roman" w:cs="Times New Roman"/>
          <w:b/>
          <w:bCs/>
          <w:i/>
          <w:iCs/>
          <w:sz w:val="20"/>
          <w:szCs w:val="20"/>
          <w:lang w:eastAsia="ru-RU"/>
        </w:rPr>
        <w:t xml:space="preserve"> 33.78</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2E72D7">
        <w:rPr>
          <w:rFonts w:ascii="Times New Roman" w:eastAsia="Times New Roman" w:hAnsi="Times New Roman" w:cs="Times New Roman"/>
          <w:b/>
          <w:bCs/>
          <w:i/>
          <w:iCs/>
          <w:sz w:val="20"/>
          <w:szCs w:val="20"/>
          <w:lang w:eastAsia="ru-RU"/>
        </w:rPr>
        <w:t xml:space="preserve"> 30.06.2011</w:t>
      </w: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Список акционеров (участников)</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Полное фирменное наименование:</w:t>
      </w:r>
      <w:r w:rsidRPr="002E72D7">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Сокращенное фирменное наименование:</w:t>
      </w:r>
      <w:r w:rsidRPr="002E72D7">
        <w:rPr>
          <w:rFonts w:ascii="Times New Roman" w:eastAsia="Times New Roman" w:hAnsi="Times New Roman" w:cs="Times New Roman"/>
          <w:b/>
          <w:bCs/>
          <w:i/>
          <w:iCs/>
          <w:sz w:val="20"/>
          <w:szCs w:val="20"/>
          <w:lang w:eastAsia="ru-RU"/>
        </w:rPr>
        <w:t xml:space="preserve"> ОАО "ТМТП"</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участия лица в уставном капитале эмитента, %:</w:t>
      </w:r>
      <w:r w:rsidRPr="002E72D7">
        <w:rPr>
          <w:rFonts w:ascii="Times New Roman" w:eastAsia="Times New Roman" w:hAnsi="Times New Roman" w:cs="Times New Roman"/>
          <w:b/>
          <w:bCs/>
          <w:i/>
          <w:iCs/>
          <w:sz w:val="20"/>
          <w:szCs w:val="20"/>
          <w:lang w:eastAsia="ru-RU"/>
        </w:rPr>
        <w:t xml:space="preserve"> 60.83</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принадлежавших лицу обыкновенных акций эмитента, %:</w:t>
      </w:r>
      <w:r w:rsidRPr="002E72D7">
        <w:rPr>
          <w:rFonts w:ascii="Times New Roman" w:eastAsia="Times New Roman" w:hAnsi="Times New Roman" w:cs="Times New Roman"/>
          <w:b/>
          <w:bCs/>
          <w:i/>
          <w:iCs/>
          <w:sz w:val="20"/>
          <w:szCs w:val="20"/>
          <w:lang w:eastAsia="ru-RU"/>
        </w:rPr>
        <w:t xml:space="preserve"> 51.91</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Полное фирменное наименование:</w:t>
      </w:r>
      <w:r w:rsidRPr="002E72D7">
        <w:rPr>
          <w:rFonts w:ascii="Times New Roman" w:eastAsia="Times New Roman" w:hAnsi="Times New Roman" w:cs="Times New Roman"/>
          <w:b/>
          <w:bCs/>
          <w:i/>
          <w:iCs/>
          <w:sz w:val="20"/>
          <w:szCs w:val="20"/>
          <w:lang w:eastAsia="ru-RU"/>
        </w:rPr>
        <w:t xml:space="preserve"> Открытое акционерное общество "Объединенная судостроительная компания"</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Сокращенное фирменное наименование:</w:t>
      </w:r>
      <w:r w:rsidRPr="002E72D7">
        <w:rPr>
          <w:rFonts w:ascii="Times New Roman" w:eastAsia="Times New Roman" w:hAnsi="Times New Roman" w:cs="Times New Roman"/>
          <w:b/>
          <w:bCs/>
          <w:i/>
          <w:iCs/>
          <w:sz w:val="20"/>
          <w:szCs w:val="20"/>
          <w:lang w:eastAsia="ru-RU"/>
        </w:rPr>
        <w:t xml:space="preserve"> ОАО "Объединенная судостроительная компания"</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участия лица в уставном капитале эмитента, %:</w:t>
      </w:r>
      <w:r w:rsidRPr="002E72D7">
        <w:rPr>
          <w:rFonts w:ascii="Times New Roman" w:eastAsia="Times New Roman" w:hAnsi="Times New Roman" w:cs="Times New Roman"/>
          <w:b/>
          <w:bCs/>
          <w:i/>
          <w:iCs/>
          <w:sz w:val="20"/>
          <w:szCs w:val="20"/>
          <w:lang w:eastAsia="ru-RU"/>
        </w:rPr>
        <w:t xml:space="preserve"> 25.4</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принадлежавших лицу обыкновенных акций эмитента, %:</w:t>
      </w:r>
      <w:r w:rsidRPr="002E72D7">
        <w:rPr>
          <w:rFonts w:ascii="Times New Roman" w:eastAsia="Times New Roman" w:hAnsi="Times New Roman" w:cs="Times New Roman"/>
          <w:b/>
          <w:bCs/>
          <w:i/>
          <w:iCs/>
          <w:sz w:val="20"/>
          <w:szCs w:val="20"/>
          <w:lang w:eastAsia="ru-RU"/>
        </w:rPr>
        <w:t xml:space="preserve"> 33.78</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Полное фирменное наименование:</w:t>
      </w:r>
      <w:r w:rsidRPr="002E72D7">
        <w:rPr>
          <w:rFonts w:ascii="Times New Roman" w:eastAsia="Times New Roman" w:hAnsi="Times New Roman" w:cs="Times New Roman"/>
          <w:b/>
          <w:bCs/>
          <w:i/>
          <w:iCs/>
          <w:sz w:val="20"/>
          <w:szCs w:val="20"/>
          <w:lang w:eastAsia="ru-RU"/>
        </w:rPr>
        <w:t xml:space="preserve"> "ZEFAVEL TRADING LIMITED" (Зефавел Трейдинг Лимитед)</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Сокращенное фирменное наименование:</w:t>
      </w:r>
      <w:r w:rsidRPr="002E72D7">
        <w:rPr>
          <w:rFonts w:ascii="Times New Roman" w:eastAsia="Times New Roman" w:hAnsi="Times New Roman" w:cs="Times New Roman"/>
          <w:b/>
          <w:bCs/>
          <w:i/>
          <w:iCs/>
          <w:sz w:val="20"/>
          <w:szCs w:val="20"/>
          <w:lang w:eastAsia="ru-RU"/>
        </w:rPr>
        <w:t xml:space="preserve"> " ZEFAVEL TRADING LIMITED "</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участия лица в уставном капитале эмитента, %:</w:t>
      </w:r>
      <w:r w:rsidRPr="002E72D7">
        <w:rPr>
          <w:rFonts w:ascii="Times New Roman" w:eastAsia="Times New Roman" w:hAnsi="Times New Roman" w:cs="Times New Roman"/>
          <w:b/>
          <w:bCs/>
          <w:i/>
          <w:iCs/>
          <w:sz w:val="20"/>
          <w:szCs w:val="20"/>
          <w:lang w:eastAsia="ru-RU"/>
        </w:rPr>
        <w:t xml:space="preserve"> 7</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Доля принадлежавших лицу обыкновенных акций эмитента, %:</w:t>
      </w:r>
      <w:r w:rsidRPr="002E72D7">
        <w:rPr>
          <w:rFonts w:ascii="Times New Roman" w:eastAsia="Times New Roman" w:hAnsi="Times New Roman" w:cs="Times New Roman"/>
          <w:b/>
          <w:bCs/>
          <w:i/>
          <w:iCs/>
          <w:sz w:val="20"/>
          <w:szCs w:val="20"/>
          <w:lang w:eastAsia="ru-RU"/>
        </w:rPr>
        <w:t xml:space="preserve"> 9.31</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6.6. Сведения о совершенных эмитентом сделках, в совершении которых имелась заинтересованность</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Сведения о количестве и объеме в денежном выражении совершенных эмитентом сделок, признаваемых в соответствии с законодательством Российской Федерации сделками, в совершении которых имелась заинтересованность, требовавших одобрения уполномоченным органом управления эмитента, по итогам последнего отчетного квартала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Единица измерения:</w:t>
      </w:r>
      <w:r w:rsidRPr="002E72D7">
        <w:rPr>
          <w:rFonts w:ascii="Times New Roman" w:eastAsia="Times New Roman" w:hAnsi="Times New Roman" w:cs="Times New Roman"/>
          <w:b/>
          <w:bCs/>
          <w:i/>
          <w:iCs/>
          <w:sz w:val="20"/>
          <w:szCs w:val="20"/>
          <w:lang w:eastAsia="ru-RU"/>
        </w:rPr>
        <w:t xml:space="preserve"> руб.</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5112"/>
        <w:gridCol w:w="1500"/>
        <w:gridCol w:w="2640"/>
      </w:tblGrid>
      <w:tr w:rsidR="002E72D7" w:rsidRPr="002E72D7" w:rsidTr="00927FDF">
        <w:tblPrEx>
          <w:tblCellMar>
            <w:top w:w="0" w:type="dxa"/>
            <w:bottom w:w="0" w:type="dxa"/>
          </w:tblCellMar>
        </w:tblPrEx>
        <w:tc>
          <w:tcPr>
            <w:tcW w:w="5112" w:type="dxa"/>
            <w:tcBorders>
              <w:top w:val="doub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показателя</w:t>
            </w:r>
          </w:p>
        </w:tc>
        <w:tc>
          <w:tcPr>
            <w:tcW w:w="1500" w:type="dxa"/>
            <w:tcBorders>
              <w:top w:val="doub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Общее количество, шт.</w:t>
            </w:r>
          </w:p>
        </w:tc>
        <w:tc>
          <w:tcPr>
            <w:tcW w:w="2640" w:type="dxa"/>
            <w:tcBorders>
              <w:top w:val="doub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Общий объем в денежном выражении</w:t>
            </w:r>
          </w:p>
        </w:tc>
      </w:tr>
      <w:tr w:rsidR="002E72D7" w:rsidRPr="002E72D7" w:rsidTr="00927FDF">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Совершенных эмитентом за отчетный период сделок, в совершении которых имелась заинтересованность и которые требовали одобрения уполномоченным органом управления эмитента</w:t>
            </w:r>
          </w:p>
        </w:tc>
        <w:tc>
          <w:tcPr>
            <w:tcW w:w="150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1</w:t>
            </w:r>
          </w:p>
        </w:tc>
        <w:tc>
          <w:tcPr>
            <w:tcW w:w="264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3 600 000</w:t>
            </w:r>
          </w:p>
        </w:tc>
      </w:tr>
      <w:tr w:rsidR="002E72D7" w:rsidRPr="002E72D7" w:rsidTr="00927FDF">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Совершенных эмитентом за отчетный период сделок, в совершении которых имелась заинтересованность и которые были одобрены общим собранием участников (акционеров) эмитента</w:t>
            </w:r>
          </w:p>
        </w:tc>
        <w:tc>
          <w:tcPr>
            <w:tcW w:w="150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0</w:t>
            </w:r>
          </w:p>
        </w:tc>
        <w:tc>
          <w:tcPr>
            <w:tcW w:w="264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0</w:t>
            </w:r>
          </w:p>
        </w:tc>
      </w:tr>
      <w:tr w:rsidR="002E72D7" w:rsidRPr="002E72D7" w:rsidTr="00927FDF">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 xml:space="preserve">Совершенных эмитентом за отчетный период сделок, в совершении которых имелась заинтересованность и </w:t>
            </w:r>
            <w:r w:rsidRPr="002E72D7">
              <w:rPr>
                <w:rFonts w:ascii="Times New Roman" w:eastAsia="Times New Roman" w:hAnsi="Times New Roman" w:cs="Times New Roman"/>
                <w:sz w:val="20"/>
                <w:szCs w:val="20"/>
                <w:lang w:eastAsia="ru-RU"/>
              </w:rPr>
              <w:lastRenderedPageBreak/>
              <w:t>которые были одобрены советом директоров (наблюдательным советом эмитента)</w:t>
            </w:r>
          </w:p>
        </w:tc>
        <w:tc>
          <w:tcPr>
            <w:tcW w:w="1500" w:type="dxa"/>
            <w:tcBorders>
              <w:top w:val="single" w:sz="6" w:space="0" w:color="auto"/>
              <w:left w:val="sing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lastRenderedPageBreak/>
              <w:t>1</w:t>
            </w:r>
          </w:p>
        </w:tc>
        <w:tc>
          <w:tcPr>
            <w:tcW w:w="2640" w:type="dxa"/>
            <w:tcBorders>
              <w:top w:val="sing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3 600 000</w:t>
            </w:r>
          </w:p>
        </w:tc>
      </w:tr>
      <w:tr w:rsidR="002E72D7" w:rsidRPr="002E72D7" w:rsidTr="00927FDF">
        <w:tblPrEx>
          <w:tblCellMar>
            <w:top w:w="0" w:type="dxa"/>
            <w:bottom w:w="0" w:type="dxa"/>
          </w:tblCellMar>
        </w:tblPrEx>
        <w:tc>
          <w:tcPr>
            <w:tcW w:w="5112" w:type="dxa"/>
            <w:tcBorders>
              <w:top w:val="single" w:sz="6" w:space="0" w:color="auto"/>
              <w:left w:val="double" w:sz="6" w:space="0" w:color="auto"/>
              <w:bottom w:val="doub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lastRenderedPageBreak/>
              <w:t>Совершенных эмитентом за отчетный период сделок, в совершении которых имелась заинтересованность и которые требовали одобрения, но не были одобрены уполномоченным органом управления эмитента</w:t>
            </w:r>
          </w:p>
        </w:tc>
        <w:tc>
          <w:tcPr>
            <w:tcW w:w="1500" w:type="dxa"/>
            <w:tcBorders>
              <w:top w:val="single" w:sz="6" w:space="0" w:color="auto"/>
              <w:left w:val="single" w:sz="6" w:space="0" w:color="auto"/>
              <w:bottom w:val="doub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0</w:t>
            </w:r>
          </w:p>
        </w:tc>
        <w:tc>
          <w:tcPr>
            <w:tcW w:w="2640" w:type="dxa"/>
            <w:tcBorders>
              <w:top w:val="single" w:sz="6" w:space="0" w:color="auto"/>
              <w:left w:val="single" w:sz="6" w:space="0" w:color="auto"/>
              <w:bottom w:val="doub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0</w:t>
            </w:r>
          </w:p>
        </w:tc>
      </w:tr>
    </w:tbl>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Сделки (группы взаимосвязанных сделок), цена которых составляет 5 и более процентов балансовой стоимости активов эмитента, определенной по данным его бухгалтерской отчетности на последнюю отчетную дату перед совершением сделки, совершенной эмитентом за последний отчетный квартал</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Указанных сделок не совершалось</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Общий объем в денежном выражении сделок, в совершении которых имелась заинтересованность, совершенных эмитентом за последний отчетный квартал, руб.:</w:t>
      </w:r>
      <w:r w:rsidRPr="002E72D7">
        <w:rPr>
          <w:rFonts w:ascii="Times New Roman" w:eastAsia="Times New Roman" w:hAnsi="Times New Roman" w:cs="Times New Roman"/>
          <w:b/>
          <w:bCs/>
          <w:i/>
          <w:iCs/>
          <w:sz w:val="20"/>
          <w:szCs w:val="20"/>
          <w:lang w:eastAsia="ru-RU"/>
        </w:rPr>
        <w:t xml:space="preserve"> 3 600 000</w:t>
      </w: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Сделки (группы взаимосвязанных сделок), в совершении которой имелась заинтересованность и решение об одобрении которой советом директоров (наблюдательным советом) или общим собранием акционеров (участников) эмитента не принималось в случаях, когда такое одобрение является обязательным в соответствии с законодательством Российской Федерации</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Указанных сделок не совершалось</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6.7. Сведения о размере дебиторской задолженности</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Не указывается в данном отчетном квартале</w:t>
      </w:r>
    </w:p>
    <w:p w:rsidR="002E72D7" w:rsidRPr="002E72D7" w:rsidRDefault="002E72D7" w:rsidP="002E72D7">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2E72D7">
        <w:rPr>
          <w:rFonts w:ascii="Times New Roman" w:eastAsia="Times New Roman" w:hAnsi="Times New Roman" w:cs="Times New Roman"/>
          <w:b/>
          <w:bCs/>
          <w:sz w:val="28"/>
          <w:szCs w:val="28"/>
          <w:lang w:eastAsia="ru-RU"/>
        </w:rPr>
        <w:t>VII. Бухгалтерская отчетность эмитента и иная финансовая информация</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7.1. Годовая бухгалтерская отчетность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Не указывается в данном отчетном квартале</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7.2. Квартальная бухгалтерская отчетность эмитента за последний завершенный отчетный квартал</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Не указывается в данном отчетном квартале</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7.3. Сводная бухгалтерская отчетность эмитента за последний завершенный финансовый год</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Не указывается в данном отчетном квартале</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7.4. Сведения об учетной политике эмитента</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Учетная политика эмитента в 2011 году осуществлялась в соответствии с приказом Генерального директора ОАО "Туапсинский судоремонтный завод"  №758 от 30.12.2010г. "Об учетной политике ОАО "ТСРЗ" в целях бухгалтерского учета и налогообложения на 2011 год."</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7.5. Сведения об общей сумме экспорта, а также о доле, которую составляет экспорт в общем объеме продаж</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Не указывается в данном отчетном квартале</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7.6. Сведения о стоимости недвижимого имущества эмитента и существенных изменениях, произошедших в составе имущества эмитента после даты окончания последнего завершенного финансового года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Общая стоимость недвижимого имущества на дату окончания отчетного квартала, руб.:</w:t>
      </w:r>
      <w:r w:rsidRPr="002E72D7">
        <w:rPr>
          <w:rFonts w:ascii="Times New Roman" w:eastAsia="Times New Roman" w:hAnsi="Times New Roman" w:cs="Times New Roman"/>
          <w:b/>
          <w:bCs/>
          <w:i/>
          <w:iCs/>
          <w:sz w:val="20"/>
          <w:szCs w:val="20"/>
          <w:lang w:eastAsia="ru-RU"/>
        </w:rPr>
        <w:t xml:space="preserve"> 90 059 067</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Величина начисленной амортизации на дату окончания отчетного квартала, руб.:</w:t>
      </w:r>
      <w:r w:rsidRPr="002E72D7">
        <w:rPr>
          <w:rFonts w:ascii="Times New Roman" w:eastAsia="Times New Roman" w:hAnsi="Times New Roman" w:cs="Times New Roman"/>
          <w:b/>
          <w:bCs/>
          <w:i/>
          <w:iCs/>
          <w:sz w:val="20"/>
          <w:szCs w:val="20"/>
          <w:lang w:eastAsia="ru-RU"/>
        </w:rPr>
        <w:t xml:space="preserve"> 793 737</w:t>
      </w: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 xml:space="preserve">Сведения о существенных изменениях в составе недвижимого имущества эмитента, произошедшие в </w:t>
      </w:r>
      <w:r w:rsidRPr="002E72D7">
        <w:rPr>
          <w:rFonts w:ascii="Times New Roman" w:eastAsia="Times New Roman" w:hAnsi="Times New Roman" w:cs="Times New Roman"/>
          <w:sz w:val="20"/>
          <w:szCs w:val="20"/>
          <w:lang w:eastAsia="ru-RU"/>
        </w:rPr>
        <w:lastRenderedPageBreak/>
        <w:t>течение 12 месяцев до даты окончания отчетного квартала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Существенных изменений в составе недвижимого имущества в течении 12 месяцев до даты окончания отчетного квартала не было</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Сведения о любых приобретениях или выбытии по любым основаниям любого иного имущества эмитента, если балансовая стоимость такого имущества превышает 5 процентов балансовой стоимости активов эмитента, а также сведения о любых иных существенных для эмитента изменениях, произошедших в составе иного имущества эмитента после даты окончания последнего завершенного финансового года до даты окончания отчетного квартала:</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b/>
          <w:bCs/>
          <w:i/>
          <w:iCs/>
          <w:sz w:val="20"/>
          <w:szCs w:val="20"/>
          <w:lang w:eastAsia="ru-RU"/>
        </w:rPr>
        <w:br/>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Указанных изменений не было</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 Истец - ОАО «ТСРЗ»</w:t>
      </w:r>
      <w:r w:rsidRPr="002E72D7">
        <w:rPr>
          <w:rFonts w:ascii="Times New Roman" w:eastAsia="Times New Roman" w:hAnsi="Times New Roman" w:cs="Times New Roman"/>
          <w:sz w:val="20"/>
          <w:szCs w:val="20"/>
          <w:lang w:eastAsia="ru-RU"/>
        </w:rPr>
        <w:br/>
        <w:t xml:space="preserve">Ответчик - ООО «Новофлоттехсервис» </w:t>
      </w:r>
      <w:r w:rsidRPr="002E72D7">
        <w:rPr>
          <w:rFonts w:ascii="Times New Roman" w:eastAsia="Times New Roman" w:hAnsi="Times New Roman" w:cs="Times New Roman"/>
          <w:sz w:val="20"/>
          <w:szCs w:val="20"/>
          <w:lang w:eastAsia="ru-RU"/>
        </w:rPr>
        <w:br/>
        <w:t>№ 6/240 о взыскании задолженности за ремонт.</w:t>
      </w:r>
      <w:r w:rsidRPr="002E72D7">
        <w:rPr>
          <w:rFonts w:ascii="Times New Roman" w:eastAsia="Times New Roman" w:hAnsi="Times New Roman" w:cs="Times New Roman"/>
          <w:sz w:val="20"/>
          <w:szCs w:val="20"/>
          <w:lang w:eastAsia="ru-RU"/>
        </w:rPr>
        <w:br/>
        <w:t>Решением 25.01.2007 постановлением апелляции 11.07.2007 , постановлением кассации 25.10.2007 отказано в иске.</w:t>
      </w:r>
      <w:r w:rsidRPr="002E72D7">
        <w:rPr>
          <w:rFonts w:ascii="Times New Roman" w:eastAsia="Times New Roman" w:hAnsi="Times New Roman" w:cs="Times New Roman"/>
          <w:sz w:val="20"/>
          <w:szCs w:val="20"/>
          <w:lang w:eastAsia="ru-RU"/>
        </w:rPr>
        <w:br/>
        <w:t>Сумма иска - 22 777 414,20 руб.</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sz w:val="20"/>
          <w:szCs w:val="20"/>
          <w:lang w:eastAsia="ru-RU"/>
        </w:rPr>
        <w:br/>
        <w:t>2. Истец - ОАО «ТСРЗ»</w:t>
      </w:r>
      <w:r w:rsidRPr="002E72D7">
        <w:rPr>
          <w:rFonts w:ascii="Times New Roman" w:eastAsia="Times New Roman" w:hAnsi="Times New Roman" w:cs="Times New Roman"/>
          <w:sz w:val="20"/>
          <w:szCs w:val="20"/>
          <w:lang w:eastAsia="ru-RU"/>
        </w:rPr>
        <w:br/>
        <w:t>Ответчик - ООО «Новофлоттехсервис», ФГУ «АМП Новороссийск», ФГУП «Росморпорт»</w:t>
      </w:r>
      <w:r w:rsidRPr="002E72D7">
        <w:rPr>
          <w:rFonts w:ascii="Times New Roman" w:eastAsia="Times New Roman" w:hAnsi="Times New Roman" w:cs="Times New Roman"/>
          <w:sz w:val="20"/>
          <w:szCs w:val="20"/>
          <w:lang w:eastAsia="ru-RU"/>
        </w:rPr>
        <w:br/>
        <w:t>№ 50/147 взыскание неосновательного сбережения за стоянку судна МБ-26.</w:t>
      </w:r>
      <w:r w:rsidRPr="002E72D7">
        <w:rPr>
          <w:rFonts w:ascii="Times New Roman" w:eastAsia="Times New Roman" w:hAnsi="Times New Roman" w:cs="Times New Roman"/>
          <w:sz w:val="20"/>
          <w:szCs w:val="20"/>
          <w:lang w:eastAsia="ru-RU"/>
        </w:rPr>
        <w:br/>
        <w:t>Решением АС Краснодарского края от 11.02.2008  в иске отказано.</w:t>
      </w:r>
      <w:r w:rsidRPr="002E72D7">
        <w:rPr>
          <w:rFonts w:ascii="Times New Roman" w:eastAsia="Times New Roman" w:hAnsi="Times New Roman" w:cs="Times New Roman"/>
          <w:sz w:val="20"/>
          <w:szCs w:val="20"/>
          <w:lang w:eastAsia="ru-RU"/>
        </w:rPr>
        <w:br/>
        <w:t>Сумма иска - 8 849 989,59 руб.</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sz w:val="20"/>
          <w:szCs w:val="20"/>
          <w:lang w:eastAsia="ru-RU"/>
        </w:rPr>
        <w:br/>
        <w:t>3. Истец - ОАО «ТСРЗ»</w:t>
      </w:r>
      <w:r w:rsidRPr="002E72D7">
        <w:rPr>
          <w:rFonts w:ascii="Times New Roman" w:eastAsia="Times New Roman" w:hAnsi="Times New Roman" w:cs="Times New Roman"/>
          <w:sz w:val="20"/>
          <w:szCs w:val="20"/>
          <w:lang w:eastAsia="ru-RU"/>
        </w:rPr>
        <w:br/>
        <w:t xml:space="preserve">Ответчик - Росимущество </w:t>
      </w:r>
      <w:r w:rsidRPr="002E72D7">
        <w:rPr>
          <w:rFonts w:ascii="Times New Roman" w:eastAsia="Times New Roman" w:hAnsi="Times New Roman" w:cs="Times New Roman"/>
          <w:sz w:val="20"/>
          <w:szCs w:val="20"/>
          <w:lang w:eastAsia="ru-RU"/>
        </w:rPr>
        <w:br/>
        <w:t>№ 62-134 о признании недействительной эмиссии (возврате) части акций общества</w:t>
      </w:r>
      <w:r w:rsidRPr="002E72D7">
        <w:rPr>
          <w:rFonts w:ascii="Times New Roman" w:eastAsia="Times New Roman" w:hAnsi="Times New Roman" w:cs="Times New Roman"/>
          <w:sz w:val="20"/>
          <w:szCs w:val="20"/>
          <w:lang w:eastAsia="ru-RU"/>
        </w:rPr>
        <w:br/>
        <w:t>Решением 31.05.2007 , постановлением апелляции 20.09.2007 , постановлением кассации ФАС МО 26.12.2007  в иске отказано.</w:t>
      </w:r>
      <w:r w:rsidRPr="002E72D7">
        <w:rPr>
          <w:rFonts w:ascii="Times New Roman" w:eastAsia="Times New Roman" w:hAnsi="Times New Roman" w:cs="Times New Roman"/>
          <w:sz w:val="20"/>
          <w:szCs w:val="20"/>
          <w:lang w:eastAsia="ru-RU"/>
        </w:rPr>
        <w:br/>
        <w:t>Сумма иска - 706 512 акций (20,5%)</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sz w:val="20"/>
          <w:szCs w:val="20"/>
          <w:lang w:eastAsia="ru-RU"/>
        </w:rPr>
        <w:br/>
        <w:t>4. Истец – ТУ ФАУФИ по Краснодарскому краю</w:t>
      </w:r>
      <w:r w:rsidRPr="002E72D7">
        <w:rPr>
          <w:rFonts w:ascii="Times New Roman" w:eastAsia="Times New Roman" w:hAnsi="Times New Roman" w:cs="Times New Roman"/>
          <w:sz w:val="20"/>
          <w:szCs w:val="20"/>
          <w:lang w:eastAsia="ru-RU"/>
        </w:rPr>
        <w:br/>
        <w:t>Ответчик – ОАО «ТСРЗ»</w:t>
      </w:r>
      <w:r w:rsidRPr="002E72D7">
        <w:rPr>
          <w:rFonts w:ascii="Times New Roman" w:eastAsia="Times New Roman" w:hAnsi="Times New Roman" w:cs="Times New Roman"/>
          <w:sz w:val="20"/>
          <w:szCs w:val="20"/>
          <w:lang w:eastAsia="ru-RU"/>
        </w:rPr>
        <w:br/>
        <w:t>№ 60/54 взыскание задолженности по арендной плате за федеральное имущество (плавдок).</w:t>
      </w:r>
      <w:r w:rsidRPr="002E72D7">
        <w:rPr>
          <w:rFonts w:ascii="Times New Roman" w:eastAsia="Times New Roman" w:hAnsi="Times New Roman" w:cs="Times New Roman"/>
          <w:sz w:val="20"/>
          <w:szCs w:val="20"/>
          <w:lang w:eastAsia="ru-RU"/>
        </w:rPr>
        <w:br/>
        <w:t>Решением 25.09.2007 иск признан ответчиком и удовлетворен судом на  сумму 1 813 160,12 руб.</w:t>
      </w:r>
      <w:r w:rsidRPr="002E72D7">
        <w:rPr>
          <w:rFonts w:ascii="Times New Roman" w:eastAsia="Times New Roman" w:hAnsi="Times New Roman" w:cs="Times New Roman"/>
          <w:sz w:val="20"/>
          <w:szCs w:val="20"/>
          <w:lang w:eastAsia="ru-RU"/>
        </w:rPr>
        <w:br/>
        <w:t>Постановлением апелляции 26.12.2007 решение оставлено без изменения.</w:t>
      </w:r>
      <w:r w:rsidRPr="002E72D7">
        <w:rPr>
          <w:rFonts w:ascii="Times New Roman" w:eastAsia="Times New Roman" w:hAnsi="Times New Roman" w:cs="Times New Roman"/>
          <w:sz w:val="20"/>
          <w:szCs w:val="20"/>
          <w:lang w:eastAsia="ru-RU"/>
        </w:rPr>
        <w:br/>
        <w:t>Сумма иска - 4 507 608,68 руб.</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sz w:val="20"/>
          <w:szCs w:val="20"/>
          <w:lang w:eastAsia="ru-RU"/>
        </w:rPr>
        <w:br/>
        <w:t>5. Истец – ОАО «ТСРЗ»</w:t>
      </w:r>
      <w:r w:rsidRPr="002E72D7">
        <w:rPr>
          <w:rFonts w:ascii="Times New Roman" w:eastAsia="Times New Roman" w:hAnsi="Times New Roman" w:cs="Times New Roman"/>
          <w:sz w:val="20"/>
          <w:szCs w:val="20"/>
          <w:lang w:eastAsia="ru-RU"/>
        </w:rPr>
        <w:br/>
        <w:t>Ответчик – Росфиннадзор</w:t>
      </w:r>
      <w:r w:rsidRPr="002E72D7">
        <w:rPr>
          <w:rFonts w:ascii="Times New Roman" w:eastAsia="Times New Roman" w:hAnsi="Times New Roman" w:cs="Times New Roman"/>
          <w:sz w:val="20"/>
          <w:szCs w:val="20"/>
          <w:lang w:eastAsia="ru-RU"/>
        </w:rPr>
        <w:br/>
        <w:t>532-92 АЖ.</w:t>
      </w:r>
      <w:r w:rsidRPr="002E72D7">
        <w:rPr>
          <w:rFonts w:ascii="Times New Roman" w:eastAsia="Times New Roman" w:hAnsi="Times New Roman" w:cs="Times New Roman"/>
          <w:sz w:val="20"/>
          <w:szCs w:val="20"/>
          <w:lang w:eastAsia="ru-RU"/>
        </w:rPr>
        <w:br/>
        <w:t>Решением АС Краснодарского края от 15.01.2008. Исковые требования удовлетворены полностью.</w:t>
      </w:r>
      <w:r w:rsidRPr="002E72D7">
        <w:rPr>
          <w:rFonts w:ascii="Times New Roman" w:eastAsia="Times New Roman" w:hAnsi="Times New Roman" w:cs="Times New Roman"/>
          <w:sz w:val="20"/>
          <w:szCs w:val="20"/>
          <w:lang w:eastAsia="ru-RU"/>
        </w:rPr>
        <w:br/>
        <w:t>Сумма иска - 933 626,28 руб.</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sz w:val="20"/>
          <w:szCs w:val="20"/>
          <w:lang w:eastAsia="ru-RU"/>
        </w:rPr>
        <w:br/>
        <w:t>6. Истец – ОАО «ТСРЗ»</w:t>
      </w:r>
      <w:r w:rsidRPr="002E72D7">
        <w:rPr>
          <w:rFonts w:ascii="Times New Roman" w:eastAsia="Times New Roman" w:hAnsi="Times New Roman" w:cs="Times New Roman"/>
          <w:sz w:val="20"/>
          <w:szCs w:val="20"/>
          <w:lang w:eastAsia="ru-RU"/>
        </w:rPr>
        <w:br/>
        <w:t>Ответчик – МИ ФНС № 6 по Краснодарскому краю</w:t>
      </w:r>
      <w:r w:rsidRPr="002E72D7">
        <w:rPr>
          <w:rFonts w:ascii="Times New Roman" w:eastAsia="Times New Roman" w:hAnsi="Times New Roman" w:cs="Times New Roman"/>
          <w:sz w:val="20"/>
          <w:szCs w:val="20"/>
          <w:lang w:eastAsia="ru-RU"/>
        </w:rPr>
        <w:br/>
        <w:t>О частичном признании недействительным Решения МИ ФНС России № 6 по Краснодарскому краю от 31.07.2007 № 14-13/06059 ДСП.</w:t>
      </w:r>
      <w:r w:rsidRPr="002E72D7">
        <w:rPr>
          <w:rFonts w:ascii="Times New Roman" w:eastAsia="Times New Roman" w:hAnsi="Times New Roman" w:cs="Times New Roman"/>
          <w:sz w:val="20"/>
          <w:szCs w:val="20"/>
          <w:lang w:eastAsia="ru-RU"/>
        </w:rPr>
        <w:br/>
        <w:t>№ А32-22541/07-14/481</w:t>
      </w:r>
      <w:r w:rsidRPr="002E72D7">
        <w:rPr>
          <w:rFonts w:ascii="Times New Roman" w:eastAsia="Times New Roman" w:hAnsi="Times New Roman" w:cs="Times New Roman"/>
          <w:sz w:val="20"/>
          <w:szCs w:val="20"/>
          <w:lang w:eastAsia="ru-RU"/>
        </w:rPr>
        <w:br/>
        <w:t>Решением Арбитражного суда от 16.04.2008 в удовлетворении исковых требований отказано.</w:t>
      </w:r>
      <w:r w:rsidRPr="002E72D7">
        <w:rPr>
          <w:rFonts w:ascii="Times New Roman" w:eastAsia="Times New Roman" w:hAnsi="Times New Roman" w:cs="Times New Roman"/>
          <w:sz w:val="20"/>
          <w:szCs w:val="20"/>
          <w:lang w:eastAsia="ru-RU"/>
        </w:rPr>
        <w:br/>
        <w:t>Постановлением пятнадцатого арбитражного апелляционного суда  от 19.06.2008 решение суда первой инстанции оставлено без изменения, а апелляционная жалоба без удовлетворения.</w:t>
      </w:r>
      <w:r w:rsidRPr="002E72D7">
        <w:rPr>
          <w:rFonts w:ascii="Times New Roman" w:eastAsia="Times New Roman" w:hAnsi="Times New Roman" w:cs="Times New Roman"/>
          <w:sz w:val="20"/>
          <w:szCs w:val="20"/>
          <w:lang w:eastAsia="ru-RU"/>
        </w:rPr>
        <w:br/>
        <w:t>Постановление ФАС от 15.09.2008. Решение от 16.04.08  и Постановление от 19.06.2008 оставлены без изменения, кассационная жалоба – без удовлетворения.</w:t>
      </w:r>
      <w:r w:rsidRPr="002E72D7">
        <w:rPr>
          <w:rFonts w:ascii="Times New Roman" w:eastAsia="Times New Roman" w:hAnsi="Times New Roman" w:cs="Times New Roman"/>
          <w:sz w:val="20"/>
          <w:szCs w:val="20"/>
          <w:lang w:eastAsia="ru-RU"/>
        </w:rPr>
        <w:br/>
        <w:t>12.12.2008 подана надзорная жалоба в Высший Арбитражный Суд РФ.</w:t>
      </w:r>
      <w:r w:rsidRPr="002E72D7">
        <w:rPr>
          <w:rFonts w:ascii="Times New Roman" w:eastAsia="Times New Roman" w:hAnsi="Times New Roman" w:cs="Times New Roman"/>
          <w:sz w:val="20"/>
          <w:szCs w:val="20"/>
          <w:lang w:eastAsia="ru-RU"/>
        </w:rPr>
        <w:br/>
        <w:t>Определением ВАС РФ от 29.01.2009 в передаче дела в Президиум ВАС РФ отказано.</w:t>
      </w:r>
      <w:r w:rsidRPr="002E72D7">
        <w:rPr>
          <w:rFonts w:ascii="Times New Roman" w:eastAsia="Times New Roman" w:hAnsi="Times New Roman" w:cs="Times New Roman"/>
          <w:sz w:val="20"/>
          <w:szCs w:val="20"/>
          <w:lang w:eastAsia="ru-RU"/>
        </w:rPr>
        <w:br/>
        <w:t>Сумма иска - 13 612 622,79 руб.</w:t>
      </w:r>
      <w:r w:rsidRPr="002E72D7">
        <w:rPr>
          <w:rFonts w:ascii="Times New Roman" w:eastAsia="Times New Roman" w:hAnsi="Times New Roman" w:cs="Times New Roman"/>
          <w:sz w:val="20"/>
          <w:szCs w:val="20"/>
          <w:lang w:eastAsia="ru-RU"/>
        </w:rPr>
        <w:br/>
        <w:t>Штраф -  2 069746,00 руб.</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sz w:val="20"/>
          <w:szCs w:val="20"/>
          <w:lang w:eastAsia="ru-RU"/>
        </w:rPr>
        <w:lastRenderedPageBreak/>
        <w:t>7. Истец – ОАО «ТСРЗ»</w:t>
      </w:r>
      <w:r w:rsidRPr="002E72D7">
        <w:rPr>
          <w:rFonts w:ascii="Times New Roman" w:eastAsia="Times New Roman" w:hAnsi="Times New Roman" w:cs="Times New Roman"/>
          <w:sz w:val="20"/>
          <w:szCs w:val="20"/>
          <w:lang w:eastAsia="ru-RU"/>
        </w:rPr>
        <w:br/>
        <w:t>Ответчик –  УФНС по Краснодарскому краю</w:t>
      </w:r>
      <w:r w:rsidRPr="002E72D7">
        <w:rPr>
          <w:rFonts w:ascii="Times New Roman" w:eastAsia="Times New Roman" w:hAnsi="Times New Roman" w:cs="Times New Roman"/>
          <w:sz w:val="20"/>
          <w:szCs w:val="20"/>
          <w:lang w:eastAsia="ru-RU"/>
        </w:rPr>
        <w:br/>
        <w:t>О частичном признании недействительным Решения Управления ФНС России по Краснодарскому краю от 21.04.2008 № 16-53/9</w:t>
      </w:r>
      <w:r w:rsidRPr="002E72D7">
        <w:rPr>
          <w:rFonts w:ascii="Times New Roman" w:eastAsia="Times New Roman" w:hAnsi="Times New Roman" w:cs="Times New Roman"/>
          <w:sz w:val="20"/>
          <w:szCs w:val="20"/>
          <w:lang w:eastAsia="ru-RU"/>
        </w:rPr>
        <w:br/>
        <w:t>№ А32-8677/08-12/75.</w:t>
      </w:r>
      <w:r w:rsidRPr="002E72D7">
        <w:rPr>
          <w:rFonts w:ascii="Times New Roman" w:eastAsia="Times New Roman" w:hAnsi="Times New Roman" w:cs="Times New Roman"/>
          <w:sz w:val="20"/>
          <w:szCs w:val="20"/>
          <w:lang w:eastAsia="ru-RU"/>
        </w:rPr>
        <w:br/>
        <w:t xml:space="preserve">Решением АС от 25.08.2009 в исковые требования удовлетворены в части привлечения к налоговой ответственности в виде штрафа в размере 2 054 030,40 руб. в остальной части требований отказано. </w:t>
      </w:r>
      <w:r w:rsidRPr="002E72D7">
        <w:rPr>
          <w:rFonts w:ascii="Times New Roman" w:eastAsia="Times New Roman" w:hAnsi="Times New Roman" w:cs="Times New Roman"/>
          <w:sz w:val="20"/>
          <w:szCs w:val="20"/>
          <w:lang w:eastAsia="ru-RU"/>
        </w:rPr>
        <w:br/>
        <w:t>Сумма иска - 38 814 636,00 руб.</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sz w:val="20"/>
          <w:szCs w:val="20"/>
          <w:lang w:eastAsia="ru-RU"/>
        </w:rPr>
        <w:br/>
        <w:t>8. Истец – ОАО «ТСРЗ»</w:t>
      </w:r>
      <w:r w:rsidRPr="002E72D7">
        <w:rPr>
          <w:rFonts w:ascii="Times New Roman" w:eastAsia="Times New Roman" w:hAnsi="Times New Roman" w:cs="Times New Roman"/>
          <w:sz w:val="20"/>
          <w:szCs w:val="20"/>
          <w:lang w:eastAsia="ru-RU"/>
        </w:rPr>
        <w:br/>
        <w:t>Ответчик – МИ ФНС № 6 по Краснодарскому краю</w:t>
      </w:r>
      <w:r w:rsidRPr="002E72D7">
        <w:rPr>
          <w:rFonts w:ascii="Times New Roman" w:eastAsia="Times New Roman" w:hAnsi="Times New Roman" w:cs="Times New Roman"/>
          <w:sz w:val="20"/>
          <w:szCs w:val="20"/>
          <w:lang w:eastAsia="ru-RU"/>
        </w:rPr>
        <w:br/>
        <w:t>О частичном признании недействительным Решения МИ ФНС России № 6 по Краснодпрскому краю от 15.01.2008 № 16371/11-10/00848</w:t>
      </w:r>
      <w:r w:rsidRPr="002E72D7">
        <w:rPr>
          <w:rFonts w:ascii="Times New Roman" w:eastAsia="Times New Roman" w:hAnsi="Times New Roman" w:cs="Times New Roman"/>
          <w:sz w:val="20"/>
          <w:szCs w:val="20"/>
          <w:lang w:eastAsia="ru-RU"/>
        </w:rPr>
        <w:br/>
        <w:t>№ А-32-8688/08-4/193.</w:t>
      </w:r>
      <w:r w:rsidRPr="002E72D7">
        <w:rPr>
          <w:rFonts w:ascii="Times New Roman" w:eastAsia="Times New Roman" w:hAnsi="Times New Roman" w:cs="Times New Roman"/>
          <w:sz w:val="20"/>
          <w:szCs w:val="20"/>
          <w:lang w:eastAsia="ru-RU"/>
        </w:rPr>
        <w:br/>
        <w:t>Решением АС Краснодарского края от 11.11.2008 в иске отказано</w:t>
      </w:r>
      <w:r w:rsidRPr="002E72D7">
        <w:rPr>
          <w:rFonts w:ascii="Times New Roman" w:eastAsia="Times New Roman" w:hAnsi="Times New Roman" w:cs="Times New Roman"/>
          <w:sz w:val="20"/>
          <w:szCs w:val="20"/>
          <w:lang w:eastAsia="ru-RU"/>
        </w:rPr>
        <w:br/>
        <w:t>Постановлением ФАС Краснодарского края от 19.02.2009. Решение от 11.11.2008 оставлено без изменения, кассационная жалоба – без удовлетворения.</w:t>
      </w:r>
      <w:r w:rsidRPr="002E72D7">
        <w:rPr>
          <w:rFonts w:ascii="Times New Roman" w:eastAsia="Times New Roman" w:hAnsi="Times New Roman" w:cs="Times New Roman"/>
          <w:sz w:val="20"/>
          <w:szCs w:val="20"/>
          <w:lang w:eastAsia="ru-RU"/>
        </w:rPr>
        <w:br/>
        <w:t>Сумма иска - 1 459 856,00 руб.</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sz w:val="20"/>
          <w:szCs w:val="20"/>
          <w:lang w:eastAsia="ru-RU"/>
        </w:rPr>
        <w:br/>
        <w:t>9. Истец – ОАО «ТСРЗ»</w:t>
      </w:r>
      <w:r w:rsidRPr="002E72D7">
        <w:rPr>
          <w:rFonts w:ascii="Times New Roman" w:eastAsia="Times New Roman" w:hAnsi="Times New Roman" w:cs="Times New Roman"/>
          <w:sz w:val="20"/>
          <w:szCs w:val="20"/>
          <w:lang w:eastAsia="ru-RU"/>
        </w:rPr>
        <w:br/>
        <w:t>Ответчик – МИ ФНС № 6 по Краснодарскому краю</w:t>
      </w:r>
      <w:r w:rsidRPr="002E72D7">
        <w:rPr>
          <w:rFonts w:ascii="Times New Roman" w:eastAsia="Times New Roman" w:hAnsi="Times New Roman" w:cs="Times New Roman"/>
          <w:sz w:val="20"/>
          <w:szCs w:val="20"/>
          <w:lang w:eastAsia="ru-RU"/>
        </w:rPr>
        <w:br/>
        <w:t>О частичном признании недействительным Решения МИ ФНС России № 6 по Краснодарскому краю от 15.01.2008 №16344/11-10/00723</w:t>
      </w:r>
      <w:r w:rsidRPr="002E72D7">
        <w:rPr>
          <w:rFonts w:ascii="Times New Roman" w:eastAsia="Times New Roman" w:hAnsi="Times New Roman" w:cs="Times New Roman"/>
          <w:sz w:val="20"/>
          <w:szCs w:val="20"/>
          <w:lang w:eastAsia="ru-RU"/>
        </w:rPr>
        <w:br/>
        <w:t>№ А-32-8691/08-33/115.</w:t>
      </w:r>
      <w:r w:rsidRPr="002E72D7">
        <w:rPr>
          <w:rFonts w:ascii="Times New Roman" w:eastAsia="Times New Roman" w:hAnsi="Times New Roman" w:cs="Times New Roman"/>
          <w:sz w:val="20"/>
          <w:szCs w:val="20"/>
          <w:lang w:eastAsia="ru-RU"/>
        </w:rPr>
        <w:br/>
        <w:t>Решением АС Краснодарского края от 20.10.2008 в иске отказано</w:t>
      </w:r>
      <w:r w:rsidRPr="002E72D7">
        <w:rPr>
          <w:rFonts w:ascii="Times New Roman" w:eastAsia="Times New Roman" w:hAnsi="Times New Roman" w:cs="Times New Roman"/>
          <w:sz w:val="20"/>
          <w:szCs w:val="20"/>
          <w:lang w:eastAsia="ru-RU"/>
        </w:rPr>
        <w:br/>
        <w:t>27.03.2009 Постановлением пятнадцатого арбитражного суда  апелляционная жалоба оставлена без удовлетворения.</w:t>
      </w:r>
      <w:r w:rsidRPr="002E72D7">
        <w:rPr>
          <w:rFonts w:ascii="Times New Roman" w:eastAsia="Times New Roman" w:hAnsi="Times New Roman" w:cs="Times New Roman"/>
          <w:sz w:val="20"/>
          <w:szCs w:val="20"/>
          <w:lang w:eastAsia="ru-RU"/>
        </w:rPr>
        <w:br/>
        <w:t>Сумма иска - 3 594 240,41 руб.</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sz w:val="20"/>
          <w:szCs w:val="20"/>
          <w:lang w:eastAsia="ru-RU"/>
        </w:rPr>
        <w:br/>
        <w:t>10. Истец – ОАО «ТСРЗ»</w:t>
      </w:r>
      <w:r w:rsidRPr="002E72D7">
        <w:rPr>
          <w:rFonts w:ascii="Times New Roman" w:eastAsia="Times New Roman" w:hAnsi="Times New Roman" w:cs="Times New Roman"/>
          <w:sz w:val="20"/>
          <w:szCs w:val="20"/>
          <w:lang w:eastAsia="ru-RU"/>
        </w:rPr>
        <w:br/>
        <w:t>Ответчик – МИ ФНС № 6 по Краснодарскому краю</w:t>
      </w:r>
      <w:r w:rsidRPr="002E72D7">
        <w:rPr>
          <w:rFonts w:ascii="Times New Roman" w:eastAsia="Times New Roman" w:hAnsi="Times New Roman" w:cs="Times New Roman"/>
          <w:sz w:val="20"/>
          <w:szCs w:val="20"/>
          <w:lang w:eastAsia="ru-RU"/>
        </w:rPr>
        <w:br/>
        <w:t>О частичном признании недействительным Решения МИ ФНС России № 6 по Краснодарскому краю от 15.01.2008 №480/11-10/00720</w:t>
      </w:r>
      <w:r w:rsidRPr="002E72D7">
        <w:rPr>
          <w:rFonts w:ascii="Times New Roman" w:eastAsia="Times New Roman" w:hAnsi="Times New Roman" w:cs="Times New Roman"/>
          <w:sz w:val="20"/>
          <w:szCs w:val="20"/>
          <w:lang w:eastAsia="ru-RU"/>
        </w:rPr>
        <w:br/>
        <w:t>№ А-32-8685/08-34/140.</w:t>
      </w:r>
      <w:r w:rsidRPr="002E72D7">
        <w:rPr>
          <w:rFonts w:ascii="Times New Roman" w:eastAsia="Times New Roman" w:hAnsi="Times New Roman" w:cs="Times New Roman"/>
          <w:sz w:val="20"/>
          <w:szCs w:val="20"/>
          <w:lang w:eastAsia="ru-RU"/>
        </w:rPr>
        <w:br/>
        <w:t>Решением АС Краснодарского края от 10.11.2008 в иске отказано.</w:t>
      </w:r>
      <w:r w:rsidRPr="002E72D7">
        <w:rPr>
          <w:rFonts w:ascii="Times New Roman" w:eastAsia="Times New Roman" w:hAnsi="Times New Roman" w:cs="Times New Roman"/>
          <w:sz w:val="20"/>
          <w:szCs w:val="20"/>
          <w:lang w:eastAsia="ru-RU"/>
        </w:rPr>
        <w:br/>
        <w:t>Сумма иска - 0,00 руб.</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sz w:val="20"/>
          <w:szCs w:val="20"/>
          <w:lang w:eastAsia="ru-RU"/>
        </w:rPr>
        <w:br/>
        <w:t>11. Истец – ОАО «ТСРЗ»</w:t>
      </w:r>
      <w:r w:rsidRPr="002E72D7">
        <w:rPr>
          <w:rFonts w:ascii="Times New Roman" w:eastAsia="Times New Roman" w:hAnsi="Times New Roman" w:cs="Times New Roman"/>
          <w:sz w:val="20"/>
          <w:szCs w:val="20"/>
          <w:lang w:eastAsia="ru-RU"/>
        </w:rPr>
        <w:br/>
        <w:t>Ответчик – МИ ФНС № 6 по Краснодарскому краю</w:t>
      </w:r>
      <w:r w:rsidRPr="002E72D7">
        <w:rPr>
          <w:rFonts w:ascii="Times New Roman" w:eastAsia="Times New Roman" w:hAnsi="Times New Roman" w:cs="Times New Roman"/>
          <w:sz w:val="20"/>
          <w:szCs w:val="20"/>
          <w:lang w:eastAsia="ru-RU"/>
        </w:rPr>
        <w:br/>
        <w:t>О частичном признании недействительным Решения МИ ФНС России № 6 по Краснодарскому краю от  07.04.2008 № 510/11-11/03439</w:t>
      </w:r>
      <w:r w:rsidRPr="002E72D7">
        <w:rPr>
          <w:rFonts w:ascii="Times New Roman" w:eastAsia="Times New Roman" w:hAnsi="Times New Roman" w:cs="Times New Roman"/>
          <w:sz w:val="20"/>
          <w:szCs w:val="20"/>
          <w:lang w:eastAsia="ru-RU"/>
        </w:rPr>
        <w:br/>
        <w:t>№ А-32-12862/08-3/164.</w:t>
      </w:r>
      <w:r w:rsidRPr="002E72D7">
        <w:rPr>
          <w:rFonts w:ascii="Times New Roman" w:eastAsia="Times New Roman" w:hAnsi="Times New Roman" w:cs="Times New Roman"/>
          <w:sz w:val="20"/>
          <w:szCs w:val="20"/>
          <w:lang w:eastAsia="ru-RU"/>
        </w:rPr>
        <w:br/>
        <w:t>26.03.2009 решением арбитражного суда Краснодарского края в иске отказано 09.07.2009.Постановлением пятнадцатого арбитражного суда  апелляционная жалоба оставлена без удовлетворения.</w:t>
      </w:r>
      <w:r w:rsidRPr="002E72D7">
        <w:rPr>
          <w:rFonts w:ascii="Times New Roman" w:eastAsia="Times New Roman" w:hAnsi="Times New Roman" w:cs="Times New Roman"/>
          <w:sz w:val="20"/>
          <w:szCs w:val="20"/>
          <w:lang w:eastAsia="ru-RU"/>
        </w:rPr>
        <w:br/>
        <w:t>Сумма иска-1 034 169,00 руб.</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sz w:val="20"/>
          <w:szCs w:val="20"/>
          <w:lang w:eastAsia="ru-RU"/>
        </w:rPr>
        <w:br/>
        <w:t>12. Истец – ОАО «ТСРЗ»</w:t>
      </w:r>
      <w:r w:rsidRPr="002E72D7">
        <w:rPr>
          <w:rFonts w:ascii="Times New Roman" w:eastAsia="Times New Roman" w:hAnsi="Times New Roman" w:cs="Times New Roman"/>
          <w:sz w:val="20"/>
          <w:szCs w:val="20"/>
          <w:lang w:eastAsia="ru-RU"/>
        </w:rPr>
        <w:br/>
        <w:t xml:space="preserve">Ответчик – МИ ФНС </w:t>
      </w:r>
      <w:r w:rsidRPr="002E72D7">
        <w:rPr>
          <w:rFonts w:ascii="Times New Roman" w:eastAsia="Times New Roman" w:hAnsi="Times New Roman" w:cs="Times New Roman"/>
          <w:sz w:val="20"/>
          <w:szCs w:val="20"/>
          <w:lang w:eastAsia="ru-RU"/>
        </w:rPr>
        <w:br/>
        <w:t>№ 6 по Краснодарскому краю</w:t>
      </w:r>
      <w:r w:rsidRPr="002E72D7">
        <w:rPr>
          <w:rFonts w:ascii="Times New Roman" w:eastAsia="Times New Roman" w:hAnsi="Times New Roman" w:cs="Times New Roman"/>
          <w:sz w:val="20"/>
          <w:szCs w:val="20"/>
          <w:lang w:eastAsia="ru-RU"/>
        </w:rPr>
        <w:br/>
        <w:t>О частичном признании недействительным Решения МИ ФНС России № 6 по Краснодарскому краю от 22.05.2008 № 16636/11-11/06108</w:t>
      </w:r>
      <w:r w:rsidRPr="002E72D7">
        <w:rPr>
          <w:rFonts w:ascii="Times New Roman" w:eastAsia="Times New Roman" w:hAnsi="Times New Roman" w:cs="Times New Roman"/>
          <w:sz w:val="20"/>
          <w:szCs w:val="20"/>
          <w:lang w:eastAsia="ru-RU"/>
        </w:rPr>
        <w:br/>
        <w:t>№ А-32-13063/2008-70/103.</w:t>
      </w:r>
      <w:r w:rsidRPr="002E72D7">
        <w:rPr>
          <w:rFonts w:ascii="Times New Roman" w:eastAsia="Times New Roman" w:hAnsi="Times New Roman" w:cs="Times New Roman"/>
          <w:sz w:val="20"/>
          <w:szCs w:val="20"/>
          <w:lang w:eastAsia="ru-RU"/>
        </w:rPr>
        <w:br/>
        <w:t xml:space="preserve">Решением АС от 7.05.2009 в иске отказано. </w:t>
      </w:r>
      <w:r w:rsidRPr="002E72D7">
        <w:rPr>
          <w:rFonts w:ascii="Times New Roman" w:eastAsia="Times New Roman" w:hAnsi="Times New Roman" w:cs="Times New Roman"/>
          <w:sz w:val="20"/>
          <w:szCs w:val="20"/>
          <w:lang w:eastAsia="ru-RU"/>
        </w:rPr>
        <w:br/>
        <w:t>24.09.2009 постановлением пятнадцатого арбитражного суда  апелляционная жалоба оставлена без удовлетворения.</w:t>
      </w:r>
      <w:r w:rsidRPr="002E72D7">
        <w:rPr>
          <w:rFonts w:ascii="Times New Roman" w:eastAsia="Times New Roman" w:hAnsi="Times New Roman" w:cs="Times New Roman"/>
          <w:sz w:val="20"/>
          <w:szCs w:val="20"/>
          <w:lang w:eastAsia="ru-RU"/>
        </w:rPr>
        <w:br/>
        <w:t>Сумма иска - 10 825 778,81 руб.</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sz w:val="20"/>
          <w:szCs w:val="20"/>
          <w:lang w:eastAsia="ru-RU"/>
        </w:rPr>
        <w:br/>
        <w:t>13. Истец – ОАО «ТСРЗ»</w:t>
      </w:r>
      <w:r w:rsidRPr="002E72D7">
        <w:rPr>
          <w:rFonts w:ascii="Times New Roman" w:eastAsia="Times New Roman" w:hAnsi="Times New Roman" w:cs="Times New Roman"/>
          <w:sz w:val="20"/>
          <w:szCs w:val="20"/>
          <w:lang w:eastAsia="ru-RU"/>
        </w:rPr>
        <w:br/>
        <w:t>Ответчик – МИ ФНС № 6 по Краснодарскому краю</w:t>
      </w:r>
      <w:r w:rsidRPr="002E72D7">
        <w:rPr>
          <w:rFonts w:ascii="Times New Roman" w:eastAsia="Times New Roman" w:hAnsi="Times New Roman" w:cs="Times New Roman"/>
          <w:sz w:val="20"/>
          <w:szCs w:val="20"/>
          <w:lang w:eastAsia="ru-RU"/>
        </w:rPr>
        <w:br/>
        <w:t>О частичном признании недействительным Решения МИ ФНС России № 6 по Краснодарскому краю от 13.02.2008 № 16428/11-11/02226</w:t>
      </w:r>
      <w:r w:rsidRPr="002E72D7">
        <w:rPr>
          <w:rFonts w:ascii="Times New Roman" w:eastAsia="Times New Roman" w:hAnsi="Times New Roman" w:cs="Times New Roman"/>
          <w:sz w:val="20"/>
          <w:szCs w:val="20"/>
          <w:lang w:eastAsia="ru-RU"/>
        </w:rPr>
        <w:br/>
        <w:t>№ А-32-9470/08-33/138.</w:t>
      </w:r>
      <w:r w:rsidRPr="002E72D7">
        <w:rPr>
          <w:rFonts w:ascii="Times New Roman" w:eastAsia="Times New Roman" w:hAnsi="Times New Roman" w:cs="Times New Roman"/>
          <w:sz w:val="20"/>
          <w:szCs w:val="20"/>
          <w:lang w:eastAsia="ru-RU"/>
        </w:rPr>
        <w:br/>
        <w:t>Решением АС Краснодарского края от 19.03.2009 в иске отказано</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sz w:val="20"/>
          <w:szCs w:val="20"/>
          <w:lang w:eastAsia="ru-RU"/>
        </w:rPr>
        <w:lastRenderedPageBreak/>
        <w:t>16.06.2009 Постановлением пятнадцатого арбитражного суда  апелляционная жалоба оставлена без удовлетворения.</w:t>
      </w:r>
      <w:r w:rsidRPr="002E72D7">
        <w:rPr>
          <w:rFonts w:ascii="Times New Roman" w:eastAsia="Times New Roman" w:hAnsi="Times New Roman" w:cs="Times New Roman"/>
          <w:sz w:val="20"/>
          <w:szCs w:val="20"/>
          <w:lang w:eastAsia="ru-RU"/>
        </w:rPr>
        <w:br/>
        <w:t>Сумма иска - 584 306,00 руб.</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sz w:val="20"/>
          <w:szCs w:val="20"/>
          <w:lang w:eastAsia="ru-RU"/>
        </w:rPr>
        <w:br/>
        <w:t>14. Истец – ОАО «ТСРЗ»</w:t>
      </w:r>
      <w:r w:rsidRPr="002E72D7">
        <w:rPr>
          <w:rFonts w:ascii="Times New Roman" w:eastAsia="Times New Roman" w:hAnsi="Times New Roman" w:cs="Times New Roman"/>
          <w:sz w:val="20"/>
          <w:szCs w:val="20"/>
          <w:lang w:eastAsia="ru-RU"/>
        </w:rPr>
        <w:br/>
        <w:t>Ответчик – МИ ФНС № 6 по Краснодарскому краю</w:t>
      </w:r>
      <w:r w:rsidRPr="002E72D7">
        <w:rPr>
          <w:rFonts w:ascii="Times New Roman" w:eastAsia="Times New Roman" w:hAnsi="Times New Roman" w:cs="Times New Roman"/>
          <w:sz w:val="20"/>
          <w:szCs w:val="20"/>
          <w:lang w:eastAsia="ru-RU"/>
        </w:rPr>
        <w:br/>
        <w:t>О частичном признании недействительным Решения МИ ФНС России № 6 по Краснодарскому краю от 15.01.2008 № 16343/11-10/00724</w:t>
      </w:r>
      <w:r w:rsidRPr="002E72D7">
        <w:rPr>
          <w:rFonts w:ascii="Times New Roman" w:eastAsia="Times New Roman" w:hAnsi="Times New Roman" w:cs="Times New Roman"/>
          <w:sz w:val="20"/>
          <w:szCs w:val="20"/>
          <w:lang w:eastAsia="ru-RU"/>
        </w:rPr>
        <w:br/>
        <w:t>№ А-32-8680/08-29/185.</w:t>
      </w:r>
      <w:r w:rsidRPr="002E72D7">
        <w:rPr>
          <w:rFonts w:ascii="Times New Roman" w:eastAsia="Times New Roman" w:hAnsi="Times New Roman" w:cs="Times New Roman"/>
          <w:sz w:val="20"/>
          <w:szCs w:val="20"/>
          <w:lang w:eastAsia="ru-RU"/>
        </w:rPr>
        <w:br/>
        <w:t>Решение АС Краснодарского края от 27.10.2008 в иске отказано при повторном рассмотрении дела.</w:t>
      </w:r>
      <w:r w:rsidRPr="002E72D7">
        <w:rPr>
          <w:rFonts w:ascii="Times New Roman" w:eastAsia="Times New Roman" w:hAnsi="Times New Roman" w:cs="Times New Roman"/>
          <w:sz w:val="20"/>
          <w:szCs w:val="20"/>
          <w:lang w:eastAsia="ru-RU"/>
        </w:rPr>
        <w:br/>
        <w:t>Сумма иска - 278 801,00 руб.</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sz w:val="20"/>
          <w:szCs w:val="20"/>
          <w:lang w:eastAsia="ru-RU"/>
        </w:rPr>
        <w:br/>
        <w:t>15. Истец – ОАО «ТСРЗ»</w:t>
      </w:r>
      <w:r w:rsidRPr="002E72D7">
        <w:rPr>
          <w:rFonts w:ascii="Times New Roman" w:eastAsia="Times New Roman" w:hAnsi="Times New Roman" w:cs="Times New Roman"/>
          <w:sz w:val="20"/>
          <w:szCs w:val="20"/>
          <w:lang w:eastAsia="ru-RU"/>
        </w:rPr>
        <w:br/>
        <w:t>Ответчик – МИ ФНС № 6 по Краснодарскому краю</w:t>
      </w:r>
      <w:r w:rsidRPr="002E72D7">
        <w:rPr>
          <w:rFonts w:ascii="Times New Roman" w:eastAsia="Times New Roman" w:hAnsi="Times New Roman" w:cs="Times New Roman"/>
          <w:sz w:val="20"/>
          <w:szCs w:val="20"/>
          <w:lang w:eastAsia="ru-RU"/>
        </w:rPr>
        <w:br/>
        <w:t>О частичном признании недействительным Решения МИ ФНС России № 6 по Краснодарскому краю от 12.05.2008 № 16596/11-11/04684</w:t>
      </w:r>
      <w:r w:rsidRPr="002E72D7">
        <w:rPr>
          <w:rFonts w:ascii="Times New Roman" w:eastAsia="Times New Roman" w:hAnsi="Times New Roman" w:cs="Times New Roman"/>
          <w:sz w:val="20"/>
          <w:szCs w:val="20"/>
          <w:lang w:eastAsia="ru-RU"/>
        </w:rPr>
        <w:br/>
        <w:t>№ А-32-13062/08-34/272.</w:t>
      </w:r>
      <w:r w:rsidRPr="002E72D7">
        <w:rPr>
          <w:rFonts w:ascii="Times New Roman" w:eastAsia="Times New Roman" w:hAnsi="Times New Roman" w:cs="Times New Roman"/>
          <w:sz w:val="20"/>
          <w:szCs w:val="20"/>
          <w:lang w:eastAsia="ru-RU"/>
        </w:rPr>
        <w:br/>
        <w:t>Решением АС Краснодарского края  от 17.11.2008 в иске отказано</w:t>
      </w:r>
      <w:r w:rsidRPr="002E72D7">
        <w:rPr>
          <w:rFonts w:ascii="Times New Roman" w:eastAsia="Times New Roman" w:hAnsi="Times New Roman" w:cs="Times New Roman"/>
          <w:sz w:val="20"/>
          <w:szCs w:val="20"/>
          <w:lang w:eastAsia="ru-RU"/>
        </w:rPr>
        <w:br/>
        <w:t>Определением от 09.02.2009 апелляционная жалоба возвращена заявителю.</w:t>
      </w:r>
      <w:r w:rsidRPr="002E72D7">
        <w:rPr>
          <w:rFonts w:ascii="Times New Roman" w:eastAsia="Times New Roman" w:hAnsi="Times New Roman" w:cs="Times New Roman"/>
          <w:sz w:val="20"/>
          <w:szCs w:val="20"/>
          <w:lang w:eastAsia="ru-RU"/>
        </w:rPr>
        <w:br/>
        <w:t>Сумма иска - 1 546 916,00 руб.</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sz w:val="20"/>
          <w:szCs w:val="20"/>
          <w:lang w:eastAsia="ru-RU"/>
        </w:rPr>
        <w:br/>
        <w:t>16. Истец – ОАО «ТСРЗ»</w:t>
      </w:r>
      <w:r w:rsidRPr="002E72D7">
        <w:rPr>
          <w:rFonts w:ascii="Times New Roman" w:eastAsia="Times New Roman" w:hAnsi="Times New Roman" w:cs="Times New Roman"/>
          <w:sz w:val="20"/>
          <w:szCs w:val="20"/>
          <w:lang w:eastAsia="ru-RU"/>
        </w:rPr>
        <w:br/>
        <w:t>Ответчик – МИ ФНС № 6 по Краснодарскому краю</w:t>
      </w:r>
      <w:r w:rsidRPr="002E72D7">
        <w:rPr>
          <w:rFonts w:ascii="Times New Roman" w:eastAsia="Times New Roman" w:hAnsi="Times New Roman" w:cs="Times New Roman"/>
          <w:sz w:val="20"/>
          <w:szCs w:val="20"/>
          <w:lang w:eastAsia="ru-RU"/>
        </w:rPr>
        <w:br/>
        <w:t>О частичном признании недействительным Решения МИ ФНС России № 6 по Краснодарскому краю от 07.04.2008 № 509/11-11/03442</w:t>
      </w:r>
      <w:r w:rsidRPr="002E72D7">
        <w:rPr>
          <w:rFonts w:ascii="Times New Roman" w:eastAsia="Times New Roman" w:hAnsi="Times New Roman" w:cs="Times New Roman"/>
          <w:sz w:val="20"/>
          <w:szCs w:val="20"/>
          <w:lang w:eastAsia="ru-RU"/>
        </w:rPr>
        <w:br/>
        <w:t>№ А-32-10237/08-66/175.</w:t>
      </w:r>
      <w:r w:rsidRPr="002E72D7">
        <w:rPr>
          <w:rFonts w:ascii="Times New Roman" w:eastAsia="Times New Roman" w:hAnsi="Times New Roman" w:cs="Times New Roman"/>
          <w:sz w:val="20"/>
          <w:szCs w:val="20"/>
          <w:lang w:eastAsia="ru-RU"/>
        </w:rPr>
        <w:br/>
        <w:t>Решением АС Краснодарского края от 11.08.2009 в иске отказано</w:t>
      </w:r>
      <w:r w:rsidRPr="002E72D7">
        <w:rPr>
          <w:rFonts w:ascii="Times New Roman" w:eastAsia="Times New Roman" w:hAnsi="Times New Roman" w:cs="Times New Roman"/>
          <w:sz w:val="20"/>
          <w:szCs w:val="20"/>
          <w:lang w:eastAsia="ru-RU"/>
        </w:rPr>
        <w:br/>
        <w:t>26.11.2009 Постановлением пятнадцатого арбитражного суда  апелляционная жалоба оставлена без удовлетворения.</w:t>
      </w:r>
      <w:r w:rsidRPr="002E72D7">
        <w:rPr>
          <w:rFonts w:ascii="Times New Roman" w:eastAsia="Times New Roman" w:hAnsi="Times New Roman" w:cs="Times New Roman"/>
          <w:sz w:val="20"/>
          <w:szCs w:val="20"/>
          <w:lang w:eastAsia="ru-RU"/>
        </w:rPr>
        <w:br/>
        <w:t>Сумма иска - 599 235,00 руб.</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sz w:val="20"/>
          <w:szCs w:val="20"/>
          <w:lang w:eastAsia="ru-RU"/>
        </w:rPr>
        <w:br/>
        <w:t>17. Истец – ОАО «ТСРЗ»</w:t>
      </w:r>
      <w:r w:rsidRPr="002E72D7">
        <w:rPr>
          <w:rFonts w:ascii="Times New Roman" w:eastAsia="Times New Roman" w:hAnsi="Times New Roman" w:cs="Times New Roman"/>
          <w:sz w:val="20"/>
          <w:szCs w:val="20"/>
          <w:lang w:eastAsia="ru-RU"/>
        </w:rPr>
        <w:br/>
        <w:t>Ответчик – МИ ФНС № 6 по Краснодарскому краю</w:t>
      </w:r>
      <w:r w:rsidRPr="002E72D7">
        <w:rPr>
          <w:rFonts w:ascii="Times New Roman" w:eastAsia="Times New Roman" w:hAnsi="Times New Roman" w:cs="Times New Roman"/>
          <w:sz w:val="20"/>
          <w:szCs w:val="20"/>
          <w:lang w:eastAsia="ru-RU"/>
        </w:rPr>
        <w:br/>
        <w:t>О частичном признании недействительным Решения МИ ФНС России № 6 по Краснодарскому краю от 15.01.2008 № 16345/11-11/1000726</w:t>
      </w:r>
      <w:r w:rsidRPr="002E72D7">
        <w:rPr>
          <w:rFonts w:ascii="Times New Roman" w:eastAsia="Times New Roman" w:hAnsi="Times New Roman" w:cs="Times New Roman"/>
          <w:sz w:val="20"/>
          <w:szCs w:val="20"/>
          <w:lang w:eastAsia="ru-RU"/>
        </w:rPr>
        <w:br/>
        <w:t>№ А-32 - 8682/08-58/143.</w:t>
      </w:r>
      <w:r w:rsidRPr="002E72D7">
        <w:rPr>
          <w:rFonts w:ascii="Times New Roman" w:eastAsia="Times New Roman" w:hAnsi="Times New Roman" w:cs="Times New Roman"/>
          <w:sz w:val="20"/>
          <w:szCs w:val="20"/>
          <w:lang w:eastAsia="ru-RU"/>
        </w:rPr>
        <w:br/>
        <w:t>Решением АС Краснодарского края от 29.09.2008 в иске отказано</w:t>
      </w:r>
      <w:r w:rsidRPr="002E72D7">
        <w:rPr>
          <w:rFonts w:ascii="Times New Roman" w:eastAsia="Times New Roman" w:hAnsi="Times New Roman" w:cs="Times New Roman"/>
          <w:sz w:val="20"/>
          <w:szCs w:val="20"/>
          <w:lang w:eastAsia="ru-RU"/>
        </w:rPr>
        <w:br/>
        <w:t>Постановлением от 05.02.2009 пятнадцатого арбитражного суда  Решение от 29.09.2008 оставлено без изменения, апелляционная жалоба без удовлетворения.</w:t>
      </w:r>
      <w:r w:rsidRPr="002E72D7">
        <w:rPr>
          <w:rFonts w:ascii="Times New Roman" w:eastAsia="Times New Roman" w:hAnsi="Times New Roman" w:cs="Times New Roman"/>
          <w:sz w:val="20"/>
          <w:szCs w:val="20"/>
          <w:lang w:eastAsia="ru-RU"/>
        </w:rPr>
        <w:br/>
        <w:t>Сумма иска - 0,00 руб.</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sz w:val="20"/>
          <w:szCs w:val="20"/>
          <w:lang w:eastAsia="ru-RU"/>
        </w:rPr>
        <w:br/>
        <w:t>18. Истец – ОАО «ТСРЗ»</w:t>
      </w:r>
      <w:r w:rsidRPr="002E72D7">
        <w:rPr>
          <w:rFonts w:ascii="Times New Roman" w:eastAsia="Times New Roman" w:hAnsi="Times New Roman" w:cs="Times New Roman"/>
          <w:sz w:val="20"/>
          <w:szCs w:val="20"/>
          <w:lang w:eastAsia="ru-RU"/>
        </w:rPr>
        <w:br/>
        <w:t>Ответчик – ФГУП «МБАСУ»</w:t>
      </w:r>
      <w:r w:rsidRPr="002E72D7">
        <w:rPr>
          <w:rFonts w:ascii="Times New Roman" w:eastAsia="Times New Roman" w:hAnsi="Times New Roman" w:cs="Times New Roman"/>
          <w:sz w:val="20"/>
          <w:szCs w:val="20"/>
          <w:lang w:eastAsia="ru-RU"/>
        </w:rPr>
        <w:br/>
        <w:t>О взыскании долга по доковому ремонту СО – «Светломор -3»</w:t>
      </w:r>
      <w:r w:rsidRPr="002E72D7">
        <w:rPr>
          <w:rFonts w:ascii="Times New Roman" w:eastAsia="Times New Roman" w:hAnsi="Times New Roman" w:cs="Times New Roman"/>
          <w:sz w:val="20"/>
          <w:szCs w:val="20"/>
          <w:lang w:eastAsia="ru-RU"/>
        </w:rPr>
        <w:br/>
        <w:t>№ А-32-27486/08-7/685.</w:t>
      </w:r>
      <w:r w:rsidRPr="002E72D7">
        <w:rPr>
          <w:rFonts w:ascii="Times New Roman" w:eastAsia="Times New Roman" w:hAnsi="Times New Roman" w:cs="Times New Roman"/>
          <w:sz w:val="20"/>
          <w:szCs w:val="20"/>
          <w:lang w:eastAsia="ru-RU"/>
        </w:rPr>
        <w:br/>
        <w:t>Определением АС от 26.06.2009 утверждено мировое соглашение.</w:t>
      </w:r>
      <w:r w:rsidRPr="002E72D7">
        <w:rPr>
          <w:rFonts w:ascii="Times New Roman" w:eastAsia="Times New Roman" w:hAnsi="Times New Roman" w:cs="Times New Roman"/>
          <w:sz w:val="20"/>
          <w:szCs w:val="20"/>
          <w:lang w:eastAsia="ru-RU"/>
        </w:rPr>
        <w:br/>
        <w:t>Сумма иска - 3 251 348,54 руб.</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sz w:val="20"/>
          <w:szCs w:val="20"/>
          <w:lang w:eastAsia="ru-RU"/>
        </w:rPr>
        <w:br/>
        <w:t>19. Истец – ОАО «ТСРЗ»</w:t>
      </w:r>
      <w:r w:rsidRPr="002E72D7">
        <w:rPr>
          <w:rFonts w:ascii="Times New Roman" w:eastAsia="Times New Roman" w:hAnsi="Times New Roman" w:cs="Times New Roman"/>
          <w:sz w:val="20"/>
          <w:szCs w:val="20"/>
          <w:lang w:eastAsia="ru-RU"/>
        </w:rPr>
        <w:br/>
        <w:t>Ответчик – ОАО «ТМТП»</w:t>
      </w:r>
      <w:r w:rsidRPr="002E72D7">
        <w:rPr>
          <w:rFonts w:ascii="Times New Roman" w:eastAsia="Times New Roman" w:hAnsi="Times New Roman" w:cs="Times New Roman"/>
          <w:sz w:val="20"/>
          <w:szCs w:val="20"/>
          <w:lang w:eastAsia="ru-RU"/>
        </w:rPr>
        <w:br/>
        <w:t>О взыскании долга в размере налога на добавленную стоимость</w:t>
      </w:r>
      <w:r w:rsidRPr="002E72D7">
        <w:rPr>
          <w:rFonts w:ascii="Times New Roman" w:eastAsia="Times New Roman" w:hAnsi="Times New Roman" w:cs="Times New Roman"/>
          <w:sz w:val="20"/>
          <w:szCs w:val="20"/>
          <w:lang w:eastAsia="ru-RU"/>
        </w:rPr>
        <w:br/>
        <w:t>№ А-32-12191/09-7/284.</w:t>
      </w:r>
      <w:r w:rsidRPr="002E72D7">
        <w:rPr>
          <w:rFonts w:ascii="Times New Roman" w:eastAsia="Times New Roman" w:hAnsi="Times New Roman" w:cs="Times New Roman"/>
          <w:sz w:val="20"/>
          <w:szCs w:val="20"/>
          <w:lang w:eastAsia="ru-RU"/>
        </w:rPr>
        <w:br/>
        <w:t>Решением АС от 29.06.2009 исковые требования удовлетворены полностью.</w:t>
      </w:r>
      <w:r w:rsidRPr="002E72D7">
        <w:rPr>
          <w:rFonts w:ascii="Times New Roman" w:eastAsia="Times New Roman" w:hAnsi="Times New Roman" w:cs="Times New Roman"/>
          <w:sz w:val="20"/>
          <w:szCs w:val="20"/>
          <w:lang w:eastAsia="ru-RU"/>
        </w:rPr>
        <w:br/>
        <w:t>Постановлением пятнадцатого арбитражного суда  от 13.10.2009, Постановлением ФАС СКО от 14.01.2010. Решение от 29.09.2008  оставлено без изменения, апелляционная и кассационная жалобы без удовлетворения.</w:t>
      </w:r>
      <w:r w:rsidRPr="002E72D7">
        <w:rPr>
          <w:rFonts w:ascii="Times New Roman" w:eastAsia="Times New Roman" w:hAnsi="Times New Roman" w:cs="Times New Roman"/>
          <w:sz w:val="20"/>
          <w:szCs w:val="20"/>
          <w:lang w:eastAsia="ru-RU"/>
        </w:rPr>
        <w:br/>
        <w:t>Сумма иска - 2 194 391,70 руб.</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sz w:val="20"/>
          <w:szCs w:val="20"/>
          <w:lang w:eastAsia="ru-RU"/>
        </w:rPr>
        <w:br/>
        <w:t>20. Истец – ОАО «ТСРЗ»</w:t>
      </w:r>
      <w:r w:rsidRPr="002E72D7">
        <w:rPr>
          <w:rFonts w:ascii="Times New Roman" w:eastAsia="Times New Roman" w:hAnsi="Times New Roman" w:cs="Times New Roman"/>
          <w:sz w:val="20"/>
          <w:szCs w:val="20"/>
          <w:lang w:eastAsia="ru-RU"/>
        </w:rPr>
        <w:br/>
        <w:t>Ответчик – Минобороны РФ в лице в/ч 31270</w:t>
      </w:r>
      <w:r w:rsidRPr="002E72D7">
        <w:rPr>
          <w:rFonts w:ascii="Times New Roman" w:eastAsia="Times New Roman" w:hAnsi="Times New Roman" w:cs="Times New Roman"/>
          <w:sz w:val="20"/>
          <w:szCs w:val="20"/>
          <w:lang w:eastAsia="ru-RU"/>
        </w:rPr>
        <w:br/>
        <w:t>О взыскании долга в размере налога на добавленную стоимость</w:t>
      </w:r>
      <w:r w:rsidRPr="002E72D7">
        <w:rPr>
          <w:rFonts w:ascii="Times New Roman" w:eastAsia="Times New Roman" w:hAnsi="Times New Roman" w:cs="Times New Roman"/>
          <w:sz w:val="20"/>
          <w:szCs w:val="20"/>
          <w:lang w:eastAsia="ru-RU"/>
        </w:rPr>
        <w:br/>
        <w:t>№А40-94888/09-24-738.</w:t>
      </w:r>
      <w:r w:rsidRPr="002E72D7">
        <w:rPr>
          <w:rFonts w:ascii="Times New Roman" w:eastAsia="Times New Roman" w:hAnsi="Times New Roman" w:cs="Times New Roman"/>
          <w:sz w:val="20"/>
          <w:szCs w:val="20"/>
          <w:lang w:eastAsia="ru-RU"/>
        </w:rPr>
        <w:br/>
        <w:t>Решением АС от 09.11.2009 исковые требования удовлетворены полностью.</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sz w:val="20"/>
          <w:szCs w:val="20"/>
          <w:lang w:eastAsia="ru-RU"/>
        </w:rPr>
        <w:lastRenderedPageBreak/>
        <w:t>Сумма иска - 2 700 000 руб.</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sz w:val="20"/>
          <w:szCs w:val="20"/>
          <w:lang w:eastAsia="ru-RU"/>
        </w:rPr>
        <w:br/>
        <w:t>21. Истец – ОАО «ТСРЗ»</w:t>
      </w:r>
      <w:r w:rsidRPr="002E72D7">
        <w:rPr>
          <w:rFonts w:ascii="Times New Roman" w:eastAsia="Times New Roman" w:hAnsi="Times New Roman" w:cs="Times New Roman"/>
          <w:sz w:val="20"/>
          <w:szCs w:val="20"/>
          <w:lang w:eastAsia="ru-RU"/>
        </w:rPr>
        <w:br/>
        <w:t>Ответчик – ОАО «170- ОКТБ»</w:t>
      </w:r>
      <w:r w:rsidRPr="002E72D7">
        <w:rPr>
          <w:rFonts w:ascii="Times New Roman" w:eastAsia="Times New Roman" w:hAnsi="Times New Roman" w:cs="Times New Roman"/>
          <w:sz w:val="20"/>
          <w:szCs w:val="20"/>
          <w:lang w:eastAsia="ru-RU"/>
        </w:rPr>
        <w:br/>
        <w:t>О взыскании задолженности по контракту</w:t>
      </w:r>
      <w:r w:rsidRPr="002E72D7">
        <w:rPr>
          <w:rFonts w:ascii="Times New Roman" w:eastAsia="Times New Roman" w:hAnsi="Times New Roman" w:cs="Times New Roman"/>
          <w:sz w:val="20"/>
          <w:szCs w:val="20"/>
          <w:lang w:eastAsia="ru-RU"/>
        </w:rPr>
        <w:br/>
        <w:t>№ А-32-17615/09-64/412.</w:t>
      </w:r>
      <w:r w:rsidRPr="002E72D7">
        <w:rPr>
          <w:rFonts w:ascii="Times New Roman" w:eastAsia="Times New Roman" w:hAnsi="Times New Roman" w:cs="Times New Roman"/>
          <w:sz w:val="20"/>
          <w:szCs w:val="20"/>
          <w:lang w:eastAsia="ru-RU"/>
        </w:rPr>
        <w:br/>
        <w:t>Решением АС от 23.12.2009 исковые требования удовлетворены полностью.</w:t>
      </w:r>
      <w:r w:rsidRPr="002E72D7">
        <w:rPr>
          <w:rFonts w:ascii="Times New Roman" w:eastAsia="Times New Roman" w:hAnsi="Times New Roman" w:cs="Times New Roman"/>
          <w:sz w:val="20"/>
          <w:szCs w:val="20"/>
          <w:lang w:eastAsia="ru-RU"/>
        </w:rPr>
        <w:br/>
        <w:t>Сумма иска - 13 071 673,20 руб.</w:t>
      </w:r>
      <w:r w:rsidRPr="002E72D7">
        <w:rPr>
          <w:rFonts w:ascii="Times New Roman" w:eastAsia="Times New Roman" w:hAnsi="Times New Roman" w:cs="Times New Roman"/>
          <w:sz w:val="20"/>
          <w:szCs w:val="20"/>
          <w:lang w:eastAsia="ru-RU"/>
        </w:rPr>
        <w:br/>
        <w:t>Пеня 300 648,48 руб.</w:t>
      </w:r>
      <w:r w:rsidRPr="002E72D7">
        <w:rPr>
          <w:rFonts w:ascii="Times New Roman" w:eastAsia="Times New Roman" w:hAnsi="Times New Roman" w:cs="Times New Roman"/>
          <w:sz w:val="20"/>
          <w:szCs w:val="20"/>
          <w:lang w:eastAsia="ru-RU"/>
        </w:rPr>
        <w:br/>
        <w:t>Постановлением суда апелляционной инстанции от 12.04.2010 изменено решение АС от 30.12.2009: удовлетворен иск ОАО «ТСРЗ» в сумме 4 447 807,62 руб., из которых:</w:t>
      </w:r>
      <w:r w:rsidRPr="002E72D7">
        <w:rPr>
          <w:rFonts w:ascii="Times New Roman" w:eastAsia="Times New Roman" w:hAnsi="Times New Roman" w:cs="Times New Roman"/>
          <w:sz w:val="20"/>
          <w:szCs w:val="20"/>
          <w:lang w:eastAsia="ru-RU"/>
        </w:rPr>
        <w:br/>
        <w:t>4255 929,20 руб. – основной долг;191 878,42 руб. – процентов за пользование денежными средствами.</w:t>
      </w:r>
      <w:r w:rsidRPr="002E72D7">
        <w:rPr>
          <w:rFonts w:ascii="Times New Roman" w:eastAsia="Times New Roman" w:hAnsi="Times New Roman" w:cs="Times New Roman"/>
          <w:sz w:val="20"/>
          <w:szCs w:val="20"/>
          <w:lang w:eastAsia="ru-RU"/>
        </w:rPr>
        <w:br/>
        <w:t>удовлетворен встречный иск ОАО «170 ОКТБ» в сумме 130 776,97 руб.</w:t>
      </w:r>
      <w:r w:rsidRPr="002E72D7">
        <w:rPr>
          <w:rFonts w:ascii="Times New Roman" w:eastAsia="Times New Roman" w:hAnsi="Times New Roman" w:cs="Times New Roman"/>
          <w:sz w:val="20"/>
          <w:szCs w:val="20"/>
          <w:lang w:eastAsia="ru-RU"/>
        </w:rPr>
        <w:br/>
        <w:t>В результате зачета требований в пользу ОАО «ТСРЗ» взыскано 4 317 030,65 руб.</w:t>
      </w:r>
      <w:r w:rsidRPr="002E72D7">
        <w:rPr>
          <w:rFonts w:ascii="Times New Roman" w:eastAsia="Times New Roman" w:hAnsi="Times New Roman" w:cs="Times New Roman"/>
          <w:sz w:val="20"/>
          <w:szCs w:val="20"/>
          <w:lang w:eastAsia="ru-RU"/>
        </w:rPr>
        <w:br/>
        <w:t>Постановлением ФАС СКО от 26.08.2010 Постановление пятнадцатого арбитражного апелляционного суда от 12.04.2010 оставлено без изменения.</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sz w:val="20"/>
          <w:szCs w:val="20"/>
          <w:lang w:eastAsia="ru-RU"/>
        </w:rPr>
        <w:br/>
        <w:t>22. Истец – ОАО «ТСРЗ»</w:t>
      </w:r>
      <w:r w:rsidRPr="002E72D7">
        <w:rPr>
          <w:rFonts w:ascii="Times New Roman" w:eastAsia="Times New Roman" w:hAnsi="Times New Roman" w:cs="Times New Roman"/>
          <w:sz w:val="20"/>
          <w:szCs w:val="20"/>
          <w:lang w:eastAsia="ru-RU"/>
        </w:rPr>
        <w:br/>
        <w:t>Ответчик – в/ч 2159 г.Сочи пограничной службы ФСБ России</w:t>
      </w:r>
      <w:r w:rsidRPr="002E72D7">
        <w:rPr>
          <w:rFonts w:ascii="Times New Roman" w:eastAsia="Times New Roman" w:hAnsi="Times New Roman" w:cs="Times New Roman"/>
          <w:sz w:val="20"/>
          <w:szCs w:val="20"/>
          <w:lang w:eastAsia="ru-RU"/>
        </w:rPr>
        <w:br/>
        <w:t>О взыскании задолженности по контракту</w:t>
      </w:r>
      <w:r w:rsidRPr="002E72D7">
        <w:rPr>
          <w:rFonts w:ascii="Times New Roman" w:eastAsia="Times New Roman" w:hAnsi="Times New Roman" w:cs="Times New Roman"/>
          <w:sz w:val="20"/>
          <w:szCs w:val="20"/>
          <w:lang w:eastAsia="ru-RU"/>
        </w:rPr>
        <w:br/>
        <w:t>№А32-2442/2010-29/34.</w:t>
      </w:r>
      <w:r w:rsidRPr="002E72D7">
        <w:rPr>
          <w:rFonts w:ascii="Times New Roman" w:eastAsia="Times New Roman" w:hAnsi="Times New Roman" w:cs="Times New Roman"/>
          <w:sz w:val="20"/>
          <w:szCs w:val="20"/>
          <w:lang w:eastAsia="ru-RU"/>
        </w:rPr>
        <w:br/>
        <w:t>Решением АС от 16.04.2010 в исковых требованиях отказано</w:t>
      </w:r>
      <w:r w:rsidRPr="002E72D7">
        <w:rPr>
          <w:rFonts w:ascii="Times New Roman" w:eastAsia="Times New Roman" w:hAnsi="Times New Roman" w:cs="Times New Roman"/>
          <w:sz w:val="20"/>
          <w:szCs w:val="20"/>
          <w:lang w:eastAsia="ru-RU"/>
        </w:rPr>
        <w:br/>
        <w:t>Постановлением апелляционной инстанции от 23.08.2010. Решение  АС от 23.04.2010 оставлено без изменения.</w:t>
      </w:r>
      <w:r w:rsidRPr="002E72D7">
        <w:rPr>
          <w:rFonts w:ascii="Times New Roman" w:eastAsia="Times New Roman" w:hAnsi="Times New Roman" w:cs="Times New Roman"/>
          <w:sz w:val="20"/>
          <w:szCs w:val="20"/>
          <w:lang w:eastAsia="ru-RU"/>
        </w:rPr>
        <w:br/>
        <w:t>Постановлением ФАС СКО от 22.12.2010 дело направлено на новое рассмотрение.</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Решением АС КК от 14.12.2011г. в иске отказано.</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Дело находиться в производстве Арбитражного суда Краснодарского края.</w:t>
      </w:r>
      <w:r w:rsidRPr="002E72D7">
        <w:rPr>
          <w:rFonts w:ascii="Times New Roman" w:eastAsia="Times New Roman" w:hAnsi="Times New Roman" w:cs="Times New Roman"/>
          <w:sz w:val="20"/>
          <w:szCs w:val="20"/>
          <w:lang w:eastAsia="ru-RU"/>
        </w:rPr>
        <w:br/>
        <w:t>Сумма иска - 11 625 848,08 руб.</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sz w:val="20"/>
          <w:szCs w:val="20"/>
          <w:lang w:eastAsia="ru-RU"/>
        </w:rPr>
        <w:br/>
        <w:t>23. Истец – ОАО «ТСРЗ»</w:t>
      </w:r>
      <w:r w:rsidRPr="002E72D7">
        <w:rPr>
          <w:rFonts w:ascii="Times New Roman" w:eastAsia="Times New Roman" w:hAnsi="Times New Roman" w:cs="Times New Roman"/>
          <w:sz w:val="20"/>
          <w:szCs w:val="20"/>
          <w:lang w:eastAsia="ru-RU"/>
        </w:rPr>
        <w:br/>
        <w:t>Ответчик – ОАО КБ «Вымпел»</w:t>
      </w:r>
      <w:r w:rsidRPr="002E72D7">
        <w:rPr>
          <w:rFonts w:ascii="Times New Roman" w:eastAsia="Times New Roman" w:hAnsi="Times New Roman" w:cs="Times New Roman"/>
          <w:sz w:val="20"/>
          <w:szCs w:val="20"/>
          <w:lang w:eastAsia="ru-RU"/>
        </w:rPr>
        <w:br/>
        <w:t>О  взыскании долга в сумме НДС</w:t>
      </w:r>
      <w:r w:rsidRPr="002E72D7">
        <w:rPr>
          <w:rFonts w:ascii="Times New Roman" w:eastAsia="Times New Roman" w:hAnsi="Times New Roman" w:cs="Times New Roman"/>
          <w:sz w:val="20"/>
          <w:szCs w:val="20"/>
          <w:lang w:eastAsia="ru-RU"/>
        </w:rPr>
        <w:br/>
        <w:t>№А-43-8977/2010/2-244.</w:t>
      </w:r>
      <w:r w:rsidRPr="002E72D7">
        <w:rPr>
          <w:rFonts w:ascii="Times New Roman" w:eastAsia="Times New Roman" w:hAnsi="Times New Roman" w:cs="Times New Roman"/>
          <w:sz w:val="20"/>
          <w:szCs w:val="20"/>
          <w:lang w:eastAsia="ru-RU"/>
        </w:rPr>
        <w:br/>
        <w:t>Решением АС Нижегородской области от 06.07.2010 в иске отказано.</w:t>
      </w:r>
      <w:r w:rsidRPr="002E72D7">
        <w:rPr>
          <w:rFonts w:ascii="Times New Roman" w:eastAsia="Times New Roman" w:hAnsi="Times New Roman" w:cs="Times New Roman"/>
          <w:sz w:val="20"/>
          <w:szCs w:val="20"/>
          <w:lang w:eastAsia="ru-RU"/>
        </w:rPr>
        <w:br/>
        <w:t>Постановлением ФАС от 18.10.2010 Решение АС Нижегородской области оставлено без изменения.</w:t>
      </w:r>
      <w:r w:rsidRPr="002E72D7">
        <w:rPr>
          <w:rFonts w:ascii="Times New Roman" w:eastAsia="Times New Roman" w:hAnsi="Times New Roman" w:cs="Times New Roman"/>
          <w:sz w:val="20"/>
          <w:szCs w:val="20"/>
          <w:lang w:eastAsia="ru-RU"/>
        </w:rPr>
        <w:br/>
        <w:t>Сумма иска - 4 104 000,00 руб.</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sz w:val="20"/>
          <w:szCs w:val="20"/>
          <w:lang w:eastAsia="ru-RU"/>
        </w:rPr>
        <w:br/>
        <w:t>24. Истец – ОАО «ТСРЗ»</w:t>
      </w:r>
      <w:r w:rsidRPr="002E72D7">
        <w:rPr>
          <w:rFonts w:ascii="Times New Roman" w:eastAsia="Times New Roman" w:hAnsi="Times New Roman" w:cs="Times New Roman"/>
          <w:sz w:val="20"/>
          <w:szCs w:val="20"/>
          <w:lang w:eastAsia="ru-RU"/>
        </w:rPr>
        <w:br/>
        <w:t>Ответчик – ГУ «Черноморо-Азовское пограничное управление береговой охраны ФСБ России»</w:t>
      </w:r>
      <w:r w:rsidRPr="002E72D7">
        <w:rPr>
          <w:rFonts w:ascii="Times New Roman" w:eastAsia="Times New Roman" w:hAnsi="Times New Roman" w:cs="Times New Roman"/>
          <w:sz w:val="20"/>
          <w:szCs w:val="20"/>
          <w:lang w:eastAsia="ru-RU"/>
        </w:rPr>
        <w:br/>
        <w:t>О взыскании долга в сумме НДС</w:t>
      </w:r>
      <w:r w:rsidRPr="002E72D7">
        <w:rPr>
          <w:rFonts w:ascii="Times New Roman" w:eastAsia="Times New Roman" w:hAnsi="Times New Roman" w:cs="Times New Roman"/>
          <w:sz w:val="20"/>
          <w:szCs w:val="20"/>
          <w:lang w:eastAsia="ru-RU"/>
        </w:rPr>
        <w:br/>
        <w:t>№А-32-17598/2010-64/456.</w:t>
      </w:r>
      <w:r w:rsidRPr="002E72D7">
        <w:rPr>
          <w:rFonts w:ascii="Times New Roman" w:eastAsia="Times New Roman" w:hAnsi="Times New Roman" w:cs="Times New Roman"/>
          <w:sz w:val="20"/>
          <w:szCs w:val="20"/>
          <w:lang w:eastAsia="ru-RU"/>
        </w:rPr>
        <w:br/>
        <w:t>Решением АС КК от 17.02.2011г. иск удовлетворен в части:</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3 501 000,0 р. взыскано в пользу ОАО «ТСРЗ»;</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2 718 000,0 – отказано в связи с истечением срока исковой давности.</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lang w:eastAsia="ru-RU"/>
        </w:rPr>
      </w:pPr>
      <w:r w:rsidRPr="002E72D7">
        <w:rPr>
          <w:rFonts w:ascii="Times New Roman" w:eastAsia="Times New Roman" w:hAnsi="Times New Roman" w:cs="Times New Roman"/>
          <w:lang w:eastAsia="ru-RU"/>
        </w:rPr>
        <w:t>Постановлением ФАС СКО от 19.07.2011г. Решение АС КК от 17.02.2011г. и Постановление 15 ААС от 06.05.2011г. оставлено без изменения.</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Сумма иска - 6 219 000,00 руб.</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sz w:val="20"/>
          <w:szCs w:val="20"/>
          <w:lang w:eastAsia="ru-RU"/>
        </w:rPr>
        <w:br/>
        <w:t>25. Истец – ОАО «ТСРЗ»</w:t>
      </w:r>
      <w:r w:rsidRPr="002E72D7">
        <w:rPr>
          <w:rFonts w:ascii="Times New Roman" w:eastAsia="Times New Roman" w:hAnsi="Times New Roman" w:cs="Times New Roman"/>
          <w:sz w:val="20"/>
          <w:szCs w:val="20"/>
          <w:lang w:eastAsia="ru-RU"/>
        </w:rPr>
        <w:br/>
        <w:t>Ответчик – Министерство обороны РФ в/ч 25029</w:t>
      </w:r>
      <w:r w:rsidRPr="002E72D7">
        <w:rPr>
          <w:rFonts w:ascii="Times New Roman" w:eastAsia="Times New Roman" w:hAnsi="Times New Roman" w:cs="Times New Roman"/>
          <w:sz w:val="20"/>
          <w:szCs w:val="20"/>
          <w:lang w:eastAsia="ru-RU"/>
        </w:rPr>
        <w:br/>
        <w:t>О взыскании долга в сумме НДС</w:t>
      </w:r>
      <w:r w:rsidRPr="002E72D7">
        <w:rPr>
          <w:rFonts w:ascii="Times New Roman" w:eastAsia="Times New Roman" w:hAnsi="Times New Roman" w:cs="Times New Roman"/>
          <w:sz w:val="20"/>
          <w:szCs w:val="20"/>
          <w:lang w:eastAsia="ru-RU"/>
        </w:rPr>
        <w:br/>
        <w:t>№А-32-6477/2010-57/142.</w:t>
      </w:r>
      <w:r w:rsidRPr="002E72D7">
        <w:rPr>
          <w:rFonts w:ascii="Times New Roman" w:eastAsia="Times New Roman" w:hAnsi="Times New Roman" w:cs="Times New Roman"/>
          <w:sz w:val="20"/>
          <w:szCs w:val="20"/>
          <w:lang w:eastAsia="ru-RU"/>
        </w:rPr>
        <w:br/>
        <w:t>Решением АС г. Москвы от 17.09.2010 иск удовлетворен в полном объеме.</w:t>
      </w:r>
      <w:r w:rsidRPr="002E72D7">
        <w:rPr>
          <w:rFonts w:ascii="Times New Roman" w:eastAsia="Times New Roman" w:hAnsi="Times New Roman" w:cs="Times New Roman"/>
          <w:sz w:val="20"/>
          <w:szCs w:val="20"/>
          <w:lang w:eastAsia="ru-RU"/>
        </w:rPr>
        <w:br/>
        <w:t>Сумма иска - 12 395 502,00 руб.</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sz w:val="20"/>
          <w:szCs w:val="20"/>
          <w:lang w:eastAsia="ru-RU"/>
        </w:rPr>
        <w:br/>
        <w:t>26. Истец – ОАО «ТСРЗ»</w:t>
      </w:r>
      <w:r w:rsidRPr="002E72D7">
        <w:rPr>
          <w:rFonts w:ascii="Times New Roman" w:eastAsia="Times New Roman" w:hAnsi="Times New Roman" w:cs="Times New Roman"/>
          <w:sz w:val="20"/>
          <w:szCs w:val="20"/>
          <w:lang w:eastAsia="ru-RU"/>
        </w:rPr>
        <w:br/>
        <w:t>Ответчик – ОАО «Сочинский морской торговый порт»</w:t>
      </w:r>
      <w:r w:rsidRPr="002E72D7">
        <w:rPr>
          <w:rFonts w:ascii="Times New Roman" w:eastAsia="Times New Roman" w:hAnsi="Times New Roman" w:cs="Times New Roman"/>
          <w:sz w:val="20"/>
          <w:szCs w:val="20"/>
          <w:lang w:eastAsia="ru-RU"/>
        </w:rPr>
        <w:br/>
        <w:t>О взыскании долга в сумме НДС</w:t>
      </w:r>
      <w:r w:rsidRPr="002E72D7">
        <w:rPr>
          <w:rFonts w:ascii="Times New Roman" w:eastAsia="Times New Roman" w:hAnsi="Times New Roman" w:cs="Times New Roman"/>
          <w:sz w:val="20"/>
          <w:szCs w:val="20"/>
          <w:lang w:eastAsia="ru-RU"/>
        </w:rPr>
        <w:br/>
        <w:t>№А-3210928/2010-18/152.</w:t>
      </w:r>
      <w:r w:rsidRPr="002E72D7">
        <w:rPr>
          <w:rFonts w:ascii="Times New Roman" w:eastAsia="Times New Roman" w:hAnsi="Times New Roman" w:cs="Times New Roman"/>
          <w:sz w:val="20"/>
          <w:szCs w:val="20"/>
          <w:lang w:eastAsia="ru-RU"/>
        </w:rPr>
        <w:br/>
        <w:t>Решением АС  от 25.05.2010 исковые требования удовлетворены в полном объеме.</w:t>
      </w:r>
      <w:r w:rsidRPr="002E72D7">
        <w:rPr>
          <w:rFonts w:ascii="Times New Roman" w:eastAsia="Times New Roman" w:hAnsi="Times New Roman" w:cs="Times New Roman"/>
          <w:sz w:val="20"/>
          <w:szCs w:val="20"/>
          <w:lang w:eastAsia="ru-RU"/>
        </w:rPr>
        <w:br/>
        <w:t>Сумма иска - 332 728,38 руб.</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sz w:val="20"/>
          <w:szCs w:val="20"/>
          <w:lang w:eastAsia="ru-RU"/>
        </w:rPr>
        <w:lastRenderedPageBreak/>
        <w:t>27. Истец – ОАО «ТСРЗ»</w:t>
      </w:r>
      <w:r w:rsidRPr="002E72D7">
        <w:rPr>
          <w:rFonts w:ascii="Times New Roman" w:eastAsia="Times New Roman" w:hAnsi="Times New Roman" w:cs="Times New Roman"/>
          <w:sz w:val="20"/>
          <w:szCs w:val="20"/>
          <w:lang w:eastAsia="ru-RU"/>
        </w:rPr>
        <w:br/>
        <w:t>Ответчик – ОАО «170 ОКТБ»</w:t>
      </w:r>
      <w:r w:rsidRPr="002E72D7">
        <w:rPr>
          <w:rFonts w:ascii="Times New Roman" w:eastAsia="Times New Roman" w:hAnsi="Times New Roman" w:cs="Times New Roman"/>
          <w:sz w:val="20"/>
          <w:szCs w:val="20"/>
          <w:lang w:eastAsia="ru-RU"/>
        </w:rPr>
        <w:br/>
        <w:t>О взыскании долга в сумме НДС</w:t>
      </w:r>
      <w:r w:rsidRPr="002E72D7">
        <w:rPr>
          <w:rFonts w:ascii="Times New Roman" w:eastAsia="Times New Roman" w:hAnsi="Times New Roman" w:cs="Times New Roman"/>
          <w:sz w:val="20"/>
          <w:szCs w:val="20"/>
          <w:lang w:eastAsia="ru-RU"/>
        </w:rPr>
        <w:br/>
        <w:t>№А-32-13499/2010-64/228.</w:t>
      </w:r>
      <w:r w:rsidRPr="002E72D7">
        <w:rPr>
          <w:rFonts w:ascii="Times New Roman" w:eastAsia="Times New Roman" w:hAnsi="Times New Roman" w:cs="Times New Roman"/>
          <w:sz w:val="20"/>
          <w:szCs w:val="20"/>
          <w:lang w:eastAsia="ru-RU"/>
        </w:rPr>
        <w:br/>
        <w:t>Решением АС КК от 06.10.2010 в исковых требованиях отказано.</w:t>
      </w:r>
      <w:r w:rsidRPr="002E72D7">
        <w:rPr>
          <w:rFonts w:ascii="Times New Roman" w:eastAsia="Times New Roman" w:hAnsi="Times New Roman" w:cs="Times New Roman"/>
          <w:sz w:val="20"/>
          <w:szCs w:val="20"/>
          <w:lang w:eastAsia="ru-RU"/>
        </w:rPr>
        <w:br/>
        <w:t>Постановлением 15 ААС от 24.12.2010 Решение АС от 06.10.2010 оставлено без изменения.</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lang w:eastAsia="ru-RU"/>
        </w:rPr>
        <w:t>Постановлением ФАС СКО от 07.04.2011г. Решение АС КК  оставлено без изменения.</w:t>
      </w:r>
      <w:r w:rsidRPr="002E72D7">
        <w:rPr>
          <w:rFonts w:ascii="Times New Roman" w:eastAsia="Times New Roman" w:hAnsi="Times New Roman" w:cs="Times New Roman"/>
          <w:sz w:val="20"/>
          <w:szCs w:val="20"/>
          <w:lang w:eastAsia="ru-RU"/>
        </w:rPr>
        <w:br/>
        <w:t>Сумма иска - 825 403,68 руб.</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sz w:val="20"/>
          <w:szCs w:val="20"/>
          <w:lang w:eastAsia="ru-RU"/>
        </w:rPr>
        <w:br/>
        <w:t>28. Истец – ОАО «ТСРЗ»</w:t>
      </w:r>
      <w:r w:rsidRPr="002E72D7">
        <w:rPr>
          <w:rFonts w:ascii="Times New Roman" w:eastAsia="Times New Roman" w:hAnsi="Times New Roman" w:cs="Times New Roman"/>
          <w:sz w:val="20"/>
          <w:szCs w:val="20"/>
          <w:lang w:eastAsia="ru-RU"/>
        </w:rPr>
        <w:br/>
        <w:t>Ответчик – ОАО «Зеленодольский» завод им. Горького»»</w:t>
      </w:r>
      <w:r w:rsidRPr="002E72D7">
        <w:rPr>
          <w:rFonts w:ascii="Times New Roman" w:eastAsia="Times New Roman" w:hAnsi="Times New Roman" w:cs="Times New Roman"/>
          <w:sz w:val="20"/>
          <w:szCs w:val="20"/>
          <w:lang w:eastAsia="ru-RU"/>
        </w:rPr>
        <w:br/>
        <w:t>О взыскании долга в сумме НДС</w:t>
      </w:r>
      <w:r w:rsidRPr="002E72D7">
        <w:rPr>
          <w:rFonts w:ascii="Times New Roman" w:eastAsia="Times New Roman" w:hAnsi="Times New Roman" w:cs="Times New Roman"/>
          <w:sz w:val="20"/>
          <w:szCs w:val="20"/>
          <w:lang w:eastAsia="ru-RU"/>
        </w:rPr>
        <w:br/>
        <w:t>№А-32-13499/2010-64/227.</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lang w:eastAsia="ru-RU"/>
        </w:rPr>
        <w:t>Решением АС КК от 18.04.2011г. в иске отказано</w:t>
      </w:r>
      <w:r w:rsidRPr="002E72D7">
        <w:rPr>
          <w:rFonts w:ascii="Times New Roman" w:eastAsia="Times New Roman" w:hAnsi="Times New Roman" w:cs="Times New Roman"/>
          <w:sz w:val="20"/>
          <w:szCs w:val="20"/>
          <w:lang w:eastAsia="ru-RU"/>
        </w:rPr>
        <w:t>.</w:t>
      </w:r>
      <w:r w:rsidRPr="002E72D7">
        <w:rPr>
          <w:rFonts w:ascii="Times New Roman" w:eastAsia="Times New Roman" w:hAnsi="Times New Roman" w:cs="Times New Roman"/>
          <w:sz w:val="20"/>
          <w:szCs w:val="20"/>
          <w:lang w:eastAsia="ru-RU"/>
        </w:rPr>
        <w:br/>
        <w:t>Сумма иска - 459 961,20 руб.</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sz w:val="20"/>
          <w:szCs w:val="20"/>
          <w:lang w:eastAsia="ru-RU"/>
        </w:rPr>
        <w:br/>
        <w:t>29. Истец – ОАО «ТСРЗ»</w:t>
      </w:r>
      <w:r w:rsidRPr="002E72D7">
        <w:rPr>
          <w:rFonts w:ascii="Times New Roman" w:eastAsia="Times New Roman" w:hAnsi="Times New Roman" w:cs="Times New Roman"/>
          <w:sz w:val="20"/>
          <w:szCs w:val="20"/>
          <w:lang w:eastAsia="ru-RU"/>
        </w:rPr>
        <w:br/>
        <w:t>Ответчик – ООО «Командор»</w:t>
      </w:r>
      <w:r w:rsidRPr="002E72D7">
        <w:rPr>
          <w:rFonts w:ascii="Times New Roman" w:eastAsia="Times New Roman" w:hAnsi="Times New Roman" w:cs="Times New Roman"/>
          <w:sz w:val="20"/>
          <w:szCs w:val="20"/>
          <w:lang w:eastAsia="ru-RU"/>
        </w:rPr>
        <w:br/>
        <w:t>О взыскании долга в сумме НДС</w:t>
      </w:r>
      <w:r w:rsidRPr="002E72D7">
        <w:rPr>
          <w:rFonts w:ascii="Times New Roman" w:eastAsia="Times New Roman" w:hAnsi="Times New Roman" w:cs="Times New Roman"/>
          <w:sz w:val="20"/>
          <w:szCs w:val="20"/>
          <w:lang w:eastAsia="ru-RU"/>
        </w:rPr>
        <w:br/>
        <w:t>№А-32-14364/2010-64/272.</w:t>
      </w:r>
      <w:r w:rsidRPr="002E72D7">
        <w:rPr>
          <w:rFonts w:ascii="Times New Roman" w:eastAsia="Times New Roman" w:hAnsi="Times New Roman" w:cs="Times New Roman"/>
          <w:sz w:val="20"/>
          <w:szCs w:val="20"/>
          <w:lang w:eastAsia="ru-RU"/>
        </w:rPr>
        <w:br/>
        <w:t>Решением АС КК от 18.08.2010г.  в исковых требованиях отказано</w:t>
      </w:r>
      <w:r w:rsidRPr="002E72D7">
        <w:rPr>
          <w:rFonts w:ascii="Times New Roman" w:eastAsia="Times New Roman" w:hAnsi="Times New Roman" w:cs="Times New Roman"/>
          <w:sz w:val="20"/>
          <w:szCs w:val="20"/>
          <w:lang w:eastAsia="ru-RU"/>
        </w:rPr>
        <w:br/>
        <w:t>Постановлением 15 ААС от 17.12.2010. Решение АС КК от 18.08.2010 оставлено без изменения</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Постановлением ФАС СКО от 30.03.2011г. Решение АС КК от 18.08.2010г. и Постановление15 ААС от 17.12.2010г. оставлены без изменения</w:t>
      </w:r>
      <w:r w:rsidRPr="002E72D7">
        <w:rPr>
          <w:rFonts w:ascii="Times New Roman" w:eastAsia="Times New Roman" w:hAnsi="Times New Roman" w:cs="Times New Roman"/>
          <w:sz w:val="20"/>
          <w:szCs w:val="20"/>
          <w:lang w:eastAsia="ru-RU"/>
        </w:rPr>
        <w:br/>
        <w:t>Сумма иска - 100 869,00 руб.</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sz w:val="20"/>
          <w:szCs w:val="20"/>
          <w:lang w:eastAsia="ru-RU"/>
        </w:rPr>
        <w:br/>
        <w:t>30. Истец – ОАО «ТСРЗ»</w:t>
      </w:r>
      <w:r w:rsidRPr="002E72D7">
        <w:rPr>
          <w:rFonts w:ascii="Times New Roman" w:eastAsia="Times New Roman" w:hAnsi="Times New Roman" w:cs="Times New Roman"/>
          <w:sz w:val="20"/>
          <w:szCs w:val="20"/>
          <w:lang w:eastAsia="ru-RU"/>
        </w:rPr>
        <w:br/>
        <w:t>Ответчик – БТОФ г. Новороссийск</w:t>
      </w:r>
      <w:r w:rsidRPr="002E72D7">
        <w:rPr>
          <w:rFonts w:ascii="Times New Roman" w:eastAsia="Times New Roman" w:hAnsi="Times New Roman" w:cs="Times New Roman"/>
          <w:sz w:val="20"/>
          <w:szCs w:val="20"/>
          <w:lang w:eastAsia="ru-RU"/>
        </w:rPr>
        <w:br/>
        <w:t>О  взыскании долга в сумме НДС</w:t>
      </w:r>
      <w:r w:rsidRPr="002E72D7">
        <w:rPr>
          <w:rFonts w:ascii="Times New Roman" w:eastAsia="Times New Roman" w:hAnsi="Times New Roman" w:cs="Times New Roman"/>
          <w:sz w:val="20"/>
          <w:szCs w:val="20"/>
          <w:lang w:eastAsia="ru-RU"/>
        </w:rPr>
        <w:br/>
        <w:t>№А-32-14601/2010-18/357.</w:t>
      </w:r>
      <w:r w:rsidRPr="002E72D7">
        <w:rPr>
          <w:rFonts w:ascii="Times New Roman" w:eastAsia="Times New Roman" w:hAnsi="Times New Roman" w:cs="Times New Roman"/>
          <w:sz w:val="20"/>
          <w:szCs w:val="20"/>
          <w:lang w:eastAsia="ru-RU"/>
        </w:rPr>
        <w:br/>
        <w:t>Решением АС от14.07.2010 иск удовлетворен полностью.</w:t>
      </w:r>
      <w:r w:rsidRPr="002E72D7">
        <w:rPr>
          <w:rFonts w:ascii="Times New Roman" w:eastAsia="Times New Roman" w:hAnsi="Times New Roman" w:cs="Times New Roman"/>
          <w:sz w:val="20"/>
          <w:szCs w:val="20"/>
          <w:lang w:eastAsia="ru-RU"/>
        </w:rPr>
        <w:br/>
        <w:t>Сумма иска - 214 86,04 руб.</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sz w:val="20"/>
          <w:szCs w:val="20"/>
          <w:lang w:eastAsia="ru-RU"/>
        </w:rPr>
        <w:br/>
        <w:t>31. Истец – ОАО «ТСРЗ»</w:t>
      </w:r>
      <w:r w:rsidRPr="002E72D7">
        <w:rPr>
          <w:rFonts w:ascii="Times New Roman" w:eastAsia="Times New Roman" w:hAnsi="Times New Roman" w:cs="Times New Roman"/>
          <w:sz w:val="20"/>
          <w:szCs w:val="20"/>
          <w:lang w:eastAsia="ru-RU"/>
        </w:rPr>
        <w:br/>
        <w:t>Ответчик – КСКРПУ ФСБ РФ</w:t>
      </w:r>
      <w:r w:rsidRPr="002E72D7">
        <w:rPr>
          <w:rFonts w:ascii="Times New Roman" w:eastAsia="Times New Roman" w:hAnsi="Times New Roman" w:cs="Times New Roman"/>
          <w:sz w:val="20"/>
          <w:szCs w:val="20"/>
          <w:lang w:eastAsia="ru-RU"/>
        </w:rPr>
        <w:br/>
        <w:t>О  взыскании долга в сумме НДС</w:t>
      </w:r>
      <w:r w:rsidRPr="002E72D7">
        <w:rPr>
          <w:rFonts w:ascii="Times New Roman" w:eastAsia="Times New Roman" w:hAnsi="Times New Roman" w:cs="Times New Roman"/>
          <w:sz w:val="20"/>
          <w:szCs w:val="20"/>
          <w:lang w:eastAsia="ru-RU"/>
        </w:rPr>
        <w:br/>
        <w:t>№А-32-14784/2010-7/297.</w:t>
      </w:r>
      <w:r w:rsidRPr="002E72D7">
        <w:rPr>
          <w:rFonts w:ascii="Times New Roman" w:eastAsia="Times New Roman" w:hAnsi="Times New Roman" w:cs="Times New Roman"/>
          <w:sz w:val="20"/>
          <w:szCs w:val="20"/>
          <w:lang w:eastAsia="ru-RU"/>
        </w:rPr>
        <w:br/>
        <w:t>Решением АС КК от 16.08.2010 в иске отказано.</w:t>
      </w:r>
      <w:r w:rsidRPr="002E72D7">
        <w:rPr>
          <w:rFonts w:ascii="Times New Roman" w:eastAsia="Times New Roman" w:hAnsi="Times New Roman" w:cs="Times New Roman"/>
          <w:sz w:val="20"/>
          <w:szCs w:val="20"/>
          <w:lang w:eastAsia="ru-RU"/>
        </w:rPr>
        <w:br/>
        <w:t>Постановлением 15 ААС от 17.11.2010 решение оставлено без изменений.</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lang w:eastAsia="ru-RU"/>
        </w:rPr>
        <w:t>Постановлением ФАС СКО от 10.03.2011г. Решение АС КК от 17.11.2010г. оставлено без изменения.</w:t>
      </w:r>
      <w:r w:rsidRPr="002E72D7">
        <w:rPr>
          <w:rFonts w:ascii="Times New Roman" w:eastAsia="Times New Roman" w:hAnsi="Times New Roman" w:cs="Times New Roman"/>
          <w:sz w:val="20"/>
          <w:szCs w:val="20"/>
          <w:lang w:eastAsia="ru-RU"/>
        </w:rPr>
        <w:br/>
        <w:t>Сумма иска - 7 158 054,60 руб.</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sz w:val="20"/>
          <w:szCs w:val="20"/>
          <w:lang w:eastAsia="ru-RU"/>
        </w:rPr>
        <w:br/>
        <w:t>32. Истец – ОАО «ТСРЗ»</w:t>
      </w:r>
      <w:r w:rsidRPr="002E72D7">
        <w:rPr>
          <w:rFonts w:ascii="Times New Roman" w:eastAsia="Times New Roman" w:hAnsi="Times New Roman" w:cs="Times New Roman"/>
          <w:sz w:val="20"/>
          <w:szCs w:val="20"/>
          <w:lang w:eastAsia="ru-RU"/>
        </w:rPr>
        <w:br/>
        <w:t>Ответчик – Министерство обороны РФ, в/ч 31270</w:t>
      </w:r>
      <w:r w:rsidRPr="002E72D7">
        <w:rPr>
          <w:rFonts w:ascii="Times New Roman" w:eastAsia="Times New Roman" w:hAnsi="Times New Roman" w:cs="Times New Roman"/>
          <w:sz w:val="20"/>
          <w:szCs w:val="20"/>
          <w:lang w:eastAsia="ru-RU"/>
        </w:rPr>
        <w:br/>
        <w:t>О  взыскании долга в сумме НДС</w:t>
      </w:r>
      <w:r w:rsidRPr="002E72D7">
        <w:rPr>
          <w:rFonts w:ascii="Times New Roman" w:eastAsia="Times New Roman" w:hAnsi="Times New Roman" w:cs="Times New Roman"/>
          <w:sz w:val="20"/>
          <w:szCs w:val="20"/>
          <w:lang w:eastAsia="ru-RU"/>
        </w:rPr>
        <w:br/>
        <w:t>№А-40-70073/10-43-583.</w:t>
      </w:r>
      <w:r w:rsidRPr="002E72D7">
        <w:rPr>
          <w:rFonts w:ascii="Times New Roman" w:eastAsia="Times New Roman" w:hAnsi="Times New Roman" w:cs="Times New Roman"/>
          <w:sz w:val="20"/>
          <w:szCs w:val="20"/>
          <w:lang w:eastAsia="ru-RU"/>
        </w:rPr>
        <w:br/>
        <w:t>Решением АС г. Москвы  от 22.09.2010 иск удовлетворен.</w:t>
      </w:r>
      <w:r w:rsidRPr="002E72D7">
        <w:rPr>
          <w:rFonts w:ascii="Times New Roman" w:eastAsia="Times New Roman" w:hAnsi="Times New Roman" w:cs="Times New Roman"/>
          <w:sz w:val="20"/>
          <w:szCs w:val="20"/>
          <w:lang w:eastAsia="ru-RU"/>
        </w:rPr>
        <w:br/>
        <w:t>Сумма иска - 19 177 921,08 руб.</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sz w:val="20"/>
          <w:szCs w:val="20"/>
          <w:lang w:eastAsia="ru-RU"/>
        </w:rPr>
        <w:br/>
        <w:t>33. Истец – ОАО «ТСРЗ»</w:t>
      </w:r>
      <w:r w:rsidRPr="002E72D7">
        <w:rPr>
          <w:rFonts w:ascii="Times New Roman" w:eastAsia="Times New Roman" w:hAnsi="Times New Roman" w:cs="Times New Roman"/>
          <w:sz w:val="20"/>
          <w:szCs w:val="20"/>
          <w:lang w:eastAsia="ru-RU"/>
        </w:rPr>
        <w:br/>
        <w:t>Ответчик – ООО Фирма «Логгер»</w:t>
      </w:r>
      <w:r w:rsidRPr="002E72D7">
        <w:rPr>
          <w:rFonts w:ascii="Times New Roman" w:eastAsia="Times New Roman" w:hAnsi="Times New Roman" w:cs="Times New Roman"/>
          <w:sz w:val="20"/>
          <w:szCs w:val="20"/>
          <w:lang w:eastAsia="ru-RU"/>
        </w:rPr>
        <w:br/>
        <w:t>О  взыскании долга в сумме НДС</w:t>
      </w:r>
      <w:r w:rsidRPr="002E72D7">
        <w:rPr>
          <w:rFonts w:ascii="Times New Roman" w:eastAsia="Times New Roman" w:hAnsi="Times New Roman" w:cs="Times New Roman"/>
          <w:sz w:val="20"/>
          <w:szCs w:val="20"/>
          <w:lang w:eastAsia="ru-RU"/>
        </w:rPr>
        <w:br/>
        <w:t>№А-32-16189/2010-57/303.</w:t>
      </w:r>
      <w:r w:rsidRPr="002E72D7">
        <w:rPr>
          <w:rFonts w:ascii="Times New Roman" w:eastAsia="Times New Roman" w:hAnsi="Times New Roman" w:cs="Times New Roman"/>
          <w:sz w:val="20"/>
          <w:szCs w:val="20"/>
          <w:lang w:eastAsia="ru-RU"/>
        </w:rPr>
        <w:br/>
        <w:t>Решением АС КК от 28.09.2010 исковые требования удовлетворены.</w:t>
      </w:r>
      <w:r w:rsidRPr="002E72D7">
        <w:rPr>
          <w:rFonts w:ascii="Times New Roman" w:eastAsia="Times New Roman" w:hAnsi="Times New Roman" w:cs="Times New Roman"/>
          <w:sz w:val="20"/>
          <w:szCs w:val="20"/>
          <w:lang w:eastAsia="ru-RU"/>
        </w:rPr>
        <w:br/>
        <w:t>Сумма иска - 34 241,44 руб.</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sz w:val="20"/>
          <w:szCs w:val="20"/>
          <w:lang w:eastAsia="ru-RU"/>
        </w:rPr>
        <w:br/>
        <w:t>34. Истец – ОАО «ТСРЗ»</w:t>
      </w:r>
      <w:r w:rsidRPr="002E72D7">
        <w:rPr>
          <w:rFonts w:ascii="Times New Roman" w:eastAsia="Times New Roman" w:hAnsi="Times New Roman" w:cs="Times New Roman"/>
          <w:sz w:val="20"/>
          <w:szCs w:val="20"/>
          <w:lang w:eastAsia="ru-RU"/>
        </w:rPr>
        <w:br/>
        <w:t>Ответчик – ЛОВД на транспорте г. Сочи</w:t>
      </w:r>
      <w:r w:rsidRPr="002E72D7">
        <w:rPr>
          <w:rFonts w:ascii="Times New Roman" w:eastAsia="Times New Roman" w:hAnsi="Times New Roman" w:cs="Times New Roman"/>
          <w:sz w:val="20"/>
          <w:szCs w:val="20"/>
          <w:lang w:eastAsia="ru-RU"/>
        </w:rPr>
        <w:br/>
        <w:t>О  взыскании долга в сумме НДС</w:t>
      </w:r>
      <w:r w:rsidRPr="002E72D7">
        <w:rPr>
          <w:rFonts w:ascii="Times New Roman" w:eastAsia="Times New Roman" w:hAnsi="Times New Roman" w:cs="Times New Roman"/>
          <w:sz w:val="20"/>
          <w:szCs w:val="20"/>
          <w:lang w:eastAsia="ru-RU"/>
        </w:rPr>
        <w:br/>
        <w:t>№А-32-16250/2010-52/316.</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lang w:eastAsia="ru-RU"/>
        </w:rPr>
        <w:t>Решением АС КК от 11.03.2011г. в иске отказано.</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sz w:val="20"/>
          <w:szCs w:val="20"/>
          <w:lang w:eastAsia="ru-RU"/>
        </w:rPr>
        <w:lastRenderedPageBreak/>
        <w:t>Сумма иска - 106 521,18 руб.</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sz w:val="20"/>
          <w:szCs w:val="20"/>
          <w:lang w:eastAsia="ru-RU"/>
        </w:rPr>
        <w:br/>
        <w:t>35. Истец – ОАО «ТСРЗ»</w:t>
      </w:r>
      <w:r w:rsidRPr="002E72D7">
        <w:rPr>
          <w:rFonts w:ascii="Times New Roman" w:eastAsia="Times New Roman" w:hAnsi="Times New Roman" w:cs="Times New Roman"/>
          <w:sz w:val="20"/>
          <w:szCs w:val="20"/>
          <w:lang w:eastAsia="ru-RU"/>
        </w:rPr>
        <w:br/>
        <w:t>Ответчик – ПКФ «Новофлот-Сервис»</w:t>
      </w:r>
      <w:r w:rsidRPr="002E72D7">
        <w:rPr>
          <w:rFonts w:ascii="Times New Roman" w:eastAsia="Times New Roman" w:hAnsi="Times New Roman" w:cs="Times New Roman"/>
          <w:sz w:val="20"/>
          <w:szCs w:val="20"/>
          <w:lang w:eastAsia="ru-RU"/>
        </w:rPr>
        <w:br/>
        <w:t>О взыскании долга в сумме НДС</w:t>
      </w:r>
      <w:r w:rsidRPr="002E72D7">
        <w:rPr>
          <w:rFonts w:ascii="Times New Roman" w:eastAsia="Times New Roman" w:hAnsi="Times New Roman" w:cs="Times New Roman"/>
          <w:sz w:val="20"/>
          <w:szCs w:val="20"/>
          <w:lang w:eastAsia="ru-RU"/>
        </w:rPr>
        <w:br/>
        <w:t>№А-32-15040/10-7/317.</w:t>
      </w:r>
      <w:r w:rsidRPr="002E72D7">
        <w:rPr>
          <w:rFonts w:ascii="Times New Roman" w:eastAsia="Times New Roman" w:hAnsi="Times New Roman" w:cs="Times New Roman"/>
          <w:sz w:val="20"/>
          <w:szCs w:val="20"/>
          <w:lang w:eastAsia="ru-RU"/>
        </w:rPr>
        <w:br/>
        <w:t>Решением АС КК от 23.08.2010 исковые требования удовлетворены в полном объеме.</w:t>
      </w:r>
      <w:r w:rsidRPr="002E72D7">
        <w:rPr>
          <w:rFonts w:ascii="Times New Roman" w:eastAsia="Times New Roman" w:hAnsi="Times New Roman" w:cs="Times New Roman"/>
          <w:sz w:val="20"/>
          <w:szCs w:val="20"/>
          <w:lang w:eastAsia="ru-RU"/>
        </w:rPr>
        <w:br/>
        <w:t>Сумма иска - 101 027,52 руб.</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sz w:val="20"/>
          <w:szCs w:val="20"/>
          <w:lang w:eastAsia="ru-RU"/>
        </w:rPr>
        <w:br/>
        <w:t>36. Истец – ОАО «ТСРЗ»</w:t>
      </w:r>
      <w:r w:rsidRPr="002E72D7">
        <w:rPr>
          <w:rFonts w:ascii="Times New Roman" w:eastAsia="Times New Roman" w:hAnsi="Times New Roman" w:cs="Times New Roman"/>
          <w:sz w:val="20"/>
          <w:szCs w:val="20"/>
          <w:lang w:eastAsia="ru-RU"/>
        </w:rPr>
        <w:br/>
        <w:t>Ответчик – ООО « Солен+»</w:t>
      </w:r>
      <w:r w:rsidRPr="002E72D7">
        <w:rPr>
          <w:rFonts w:ascii="Times New Roman" w:eastAsia="Times New Roman" w:hAnsi="Times New Roman" w:cs="Times New Roman"/>
          <w:sz w:val="20"/>
          <w:szCs w:val="20"/>
          <w:lang w:eastAsia="ru-RU"/>
        </w:rPr>
        <w:br/>
        <w:t>О взыскании долга в сумме НДС</w:t>
      </w:r>
      <w:r w:rsidRPr="002E72D7">
        <w:rPr>
          <w:rFonts w:ascii="Times New Roman" w:eastAsia="Times New Roman" w:hAnsi="Times New Roman" w:cs="Times New Roman"/>
          <w:sz w:val="20"/>
          <w:szCs w:val="20"/>
          <w:lang w:eastAsia="ru-RU"/>
        </w:rPr>
        <w:br/>
        <w:t>№А-32-15042/10-7/316.</w:t>
      </w:r>
      <w:r w:rsidRPr="002E72D7">
        <w:rPr>
          <w:rFonts w:ascii="Times New Roman" w:eastAsia="Times New Roman" w:hAnsi="Times New Roman" w:cs="Times New Roman"/>
          <w:sz w:val="20"/>
          <w:szCs w:val="20"/>
          <w:lang w:eastAsia="ru-RU"/>
        </w:rPr>
        <w:br/>
        <w:t>Решением АС КК от 30.08.2010 исковые требования удовлетворены.</w:t>
      </w:r>
      <w:r w:rsidRPr="002E72D7">
        <w:rPr>
          <w:rFonts w:ascii="Times New Roman" w:eastAsia="Times New Roman" w:hAnsi="Times New Roman" w:cs="Times New Roman"/>
          <w:sz w:val="20"/>
          <w:szCs w:val="20"/>
          <w:lang w:eastAsia="ru-RU"/>
        </w:rPr>
        <w:br/>
        <w:t>Сумма иска - 108 923,94 руб.</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sz w:val="20"/>
          <w:szCs w:val="20"/>
          <w:lang w:eastAsia="ru-RU"/>
        </w:rPr>
        <w:br/>
        <w:t>37. Истец – ОАО «ТСРЗ»</w:t>
      </w:r>
      <w:r w:rsidRPr="002E72D7">
        <w:rPr>
          <w:rFonts w:ascii="Times New Roman" w:eastAsia="Times New Roman" w:hAnsi="Times New Roman" w:cs="Times New Roman"/>
          <w:sz w:val="20"/>
          <w:szCs w:val="20"/>
          <w:lang w:eastAsia="ru-RU"/>
        </w:rPr>
        <w:br/>
        <w:t>Ответчик – Министерство обороны РФ</w:t>
      </w:r>
      <w:r w:rsidRPr="002E72D7">
        <w:rPr>
          <w:rFonts w:ascii="Times New Roman" w:eastAsia="Times New Roman" w:hAnsi="Times New Roman" w:cs="Times New Roman"/>
          <w:sz w:val="20"/>
          <w:szCs w:val="20"/>
          <w:lang w:eastAsia="ru-RU"/>
        </w:rPr>
        <w:br/>
        <w:t>О взыскании задолженности за ремонтные работы</w:t>
      </w:r>
      <w:r w:rsidRPr="002E72D7">
        <w:rPr>
          <w:rFonts w:ascii="Times New Roman" w:eastAsia="Times New Roman" w:hAnsi="Times New Roman" w:cs="Times New Roman"/>
          <w:sz w:val="20"/>
          <w:szCs w:val="20"/>
          <w:lang w:eastAsia="ru-RU"/>
        </w:rPr>
        <w:br/>
        <w:t>№А40-84808/10-14-759.</w:t>
      </w:r>
      <w:r w:rsidRPr="002E72D7">
        <w:rPr>
          <w:rFonts w:ascii="Times New Roman" w:eastAsia="Times New Roman" w:hAnsi="Times New Roman" w:cs="Times New Roman"/>
          <w:sz w:val="20"/>
          <w:szCs w:val="20"/>
          <w:lang w:eastAsia="ru-RU"/>
        </w:rPr>
        <w:br/>
        <w:t>Решением АС г. Москвы от 15.10.2010 иск исковые требования удовлетворены.</w:t>
      </w:r>
      <w:r w:rsidRPr="002E72D7">
        <w:rPr>
          <w:rFonts w:ascii="Times New Roman" w:eastAsia="Times New Roman" w:hAnsi="Times New Roman" w:cs="Times New Roman"/>
          <w:sz w:val="20"/>
          <w:szCs w:val="20"/>
          <w:lang w:eastAsia="ru-RU"/>
        </w:rPr>
        <w:br/>
        <w:t>Сумма иска - 3 900 000,00 руб.</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sz w:val="20"/>
          <w:szCs w:val="20"/>
          <w:lang w:eastAsia="ru-RU"/>
        </w:rPr>
        <w:br/>
        <w:t>38. Истец – ОАО «ТСРЗ»</w:t>
      </w:r>
      <w:r w:rsidRPr="002E72D7">
        <w:rPr>
          <w:rFonts w:ascii="Times New Roman" w:eastAsia="Times New Roman" w:hAnsi="Times New Roman" w:cs="Times New Roman"/>
          <w:sz w:val="20"/>
          <w:szCs w:val="20"/>
          <w:lang w:eastAsia="ru-RU"/>
        </w:rPr>
        <w:br/>
        <w:t>Ответчик – Министерство обороны РФ</w:t>
      </w:r>
      <w:r w:rsidRPr="002E72D7">
        <w:rPr>
          <w:rFonts w:ascii="Times New Roman" w:eastAsia="Times New Roman" w:hAnsi="Times New Roman" w:cs="Times New Roman"/>
          <w:sz w:val="20"/>
          <w:szCs w:val="20"/>
          <w:lang w:eastAsia="ru-RU"/>
        </w:rPr>
        <w:br/>
        <w:t>О взыскании задолженности за ремонтные работы</w:t>
      </w:r>
      <w:r w:rsidRPr="002E72D7">
        <w:rPr>
          <w:rFonts w:ascii="Times New Roman" w:eastAsia="Times New Roman" w:hAnsi="Times New Roman" w:cs="Times New Roman"/>
          <w:sz w:val="20"/>
          <w:szCs w:val="20"/>
          <w:lang w:eastAsia="ru-RU"/>
        </w:rPr>
        <w:br/>
        <w:t>№А40-84804/10-89-619.</w:t>
      </w:r>
      <w:r w:rsidRPr="002E72D7">
        <w:rPr>
          <w:rFonts w:ascii="Times New Roman" w:eastAsia="Times New Roman" w:hAnsi="Times New Roman" w:cs="Times New Roman"/>
          <w:sz w:val="20"/>
          <w:szCs w:val="20"/>
          <w:lang w:eastAsia="ru-RU"/>
        </w:rPr>
        <w:br/>
        <w:t>Решением АС г. Москвы от 21.09.2010 иск исковые требования удовлетворены.</w:t>
      </w:r>
      <w:r w:rsidRPr="002E72D7">
        <w:rPr>
          <w:rFonts w:ascii="Times New Roman" w:eastAsia="Times New Roman" w:hAnsi="Times New Roman" w:cs="Times New Roman"/>
          <w:sz w:val="20"/>
          <w:szCs w:val="20"/>
          <w:lang w:eastAsia="ru-RU"/>
        </w:rPr>
        <w:br/>
        <w:t>Сумма иска - 3 600 000,00 руб.</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sz w:val="20"/>
          <w:szCs w:val="20"/>
          <w:lang w:eastAsia="ru-RU"/>
        </w:rPr>
        <w:br/>
        <w:t>39. Истец – Территориальное управление Федерального агентства по управлению государственным имуществом по Краснодарскому краю</w:t>
      </w:r>
      <w:r w:rsidRPr="002E72D7">
        <w:rPr>
          <w:rFonts w:ascii="Times New Roman" w:eastAsia="Times New Roman" w:hAnsi="Times New Roman" w:cs="Times New Roman"/>
          <w:sz w:val="20"/>
          <w:szCs w:val="20"/>
          <w:lang w:eastAsia="ru-RU"/>
        </w:rPr>
        <w:br/>
        <w:t>Ответчик – ОАО «ТСРЗ»</w:t>
      </w:r>
      <w:r w:rsidRPr="002E72D7">
        <w:rPr>
          <w:rFonts w:ascii="Times New Roman" w:eastAsia="Times New Roman" w:hAnsi="Times New Roman" w:cs="Times New Roman"/>
          <w:sz w:val="20"/>
          <w:szCs w:val="20"/>
          <w:lang w:eastAsia="ru-RU"/>
        </w:rPr>
        <w:br/>
        <w:t>О взыскании задолженности по договору аренды и пени за просрочку платежа.</w:t>
      </w:r>
      <w:r w:rsidRPr="002E72D7">
        <w:rPr>
          <w:rFonts w:ascii="Times New Roman" w:eastAsia="Times New Roman" w:hAnsi="Times New Roman" w:cs="Times New Roman"/>
          <w:sz w:val="20"/>
          <w:szCs w:val="20"/>
          <w:lang w:eastAsia="ru-RU"/>
        </w:rPr>
        <w:br/>
        <w:t>№А-32-16737/2010-6/316</w:t>
      </w:r>
      <w:r w:rsidRPr="002E72D7">
        <w:rPr>
          <w:rFonts w:ascii="Times New Roman" w:eastAsia="Times New Roman" w:hAnsi="Times New Roman" w:cs="Times New Roman"/>
          <w:sz w:val="20"/>
          <w:szCs w:val="20"/>
          <w:lang w:eastAsia="ru-RU"/>
        </w:rPr>
        <w:br/>
        <w:t>Решением АС от 11.11.2010 иск удовлетворен в части. Взыскано с ОАО «ТСРЗ» в пользу ФАУГИ - 2 191 720,00 руб.</w:t>
      </w:r>
      <w:r w:rsidRPr="002E72D7">
        <w:rPr>
          <w:rFonts w:ascii="Times New Roman" w:eastAsia="Times New Roman" w:hAnsi="Times New Roman" w:cs="Times New Roman"/>
          <w:sz w:val="20"/>
          <w:szCs w:val="20"/>
          <w:lang w:eastAsia="ru-RU"/>
        </w:rPr>
        <w:br/>
        <w:t>Сумма иска - 3 037 976,25 руб.</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sz w:val="20"/>
          <w:szCs w:val="20"/>
          <w:lang w:eastAsia="ru-RU"/>
        </w:rPr>
        <w:br/>
        <w:t>40. Истец – ОАО «ТСРЗ»</w:t>
      </w:r>
      <w:r w:rsidRPr="002E72D7">
        <w:rPr>
          <w:rFonts w:ascii="Times New Roman" w:eastAsia="Times New Roman" w:hAnsi="Times New Roman" w:cs="Times New Roman"/>
          <w:sz w:val="20"/>
          <w:szCs w:val="20"/>
          <w:lang w:eastAsia="ru-RU"/>
        </w:rPr>
        <w:br/>
        <w:t>Ответчик – Министерство обороны РФ</w:t>
      </w:r>
      <w:r w:rsidRPr="002E72D7">
        <w:rPr>
          <w:rFonts w:ascii="Times New Roman" w:eastAsia="Times New Roman" w:hAnsi="Times New Roman" w:cs="Times New Roman"/>
          <w:sz w:val="20"/>
          <w:szCs w:val="20"/>
          <w:lang w:eastAsia="ru-RU"/>
        </w:rPr>
        <w:br/>
        <w:t>О взыскании задолженности за ремонтные работы</w:t>
      </w:r>
      <w:r w:rsidRPr="002E72D7">
        <w:rPr>
          <w:rFonts w:ascii="Times New Roman" w:eastAsia="Times New Roman" w:hAnsi="Times New Roman" w:cs="Times New Roman"/>
          <w:sz w:val="20"/>
          <w:szCs w:val="20"/>
          <w:lang w:eastAsia="ru-RU"/>
        </w:rPr>
        <w:br/>
        <w:t>№А-40-145258/10-104-1220.</w:t>
      </w:r>
      <w:r w:rsidRPr="002E72D7">
        <w:rPr>
          <w:rFonts w:ascii="Times New Roman" w:eastAsia="Times New Roman" w:hAnsi="Times New Roman" w:cs="Times New Roman"/>
          <w:sz w:val="20"/>
          <w:szCs w:val="20"/>
          <w:lang w:eastAsia="ru-RU"/>
        </w:rPr>
        <w:br/>
        <w:t>Решением АС г. Москвы от 17.03.2011 иск удовлетворен в полном объеме.</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2E72D7">
        <w:rPr>
          <w:rFonts w:ascii="Times New Roman" w:eastAsia="Times New Roman" w:hAnsi="Times New Roman" w:cs="Times New Roman"/>
          <w:sz w:val="18"/>
          <w:szCs w:val="18"/>
          <w:lang w:eastAsia="ru-RU"/>
        </w:rPr>
        <w:t>Постановлением 9 ААС от 07.06.2011г. Решение АС г. Москвы от 17.03.2011г. оставлено без изменения</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Сумма иска – 9 550 000,00 руб.</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sz w:val="20"/>
          <w:szCs w:val="20"/>
          <w:lang w:eastAsia="ru-RU"/>
        </w:rPr>
        <w:br/>
        <w:t>41. Истец – ОАО «ТСРЗ»</w:t>
      </w:r>
      <w:r w:rsidRPr="002E72D7">
        <w:rPr>
          <w:rFonts w:ascii="Times New Roman" w:eastAsia="Times New Roman" w:hAnsi="Times New Roman" w:cs="Times New Roman"/>
          <w:sz w:val="20"/>
          <w:szCs w:val="20"/>
          <w:lang w:eastAsia="ru-RU"/>
        </w:rPr>
        <w:br/>
        <w:t>Ответчик – ООО «Управляющая компания Река-Море»</w:t>
      </w:r>
      <w:r w:rsidRPr="002E72D7">
        <w:rPr>
          <w:rFonts w:ascii="Times New Roman" w:eastAsia="Times New Roman" w:hAnsi="Times New Roman" w:cs="Times New Roman"/>
          <w:sz w:val="20"/>
          <w:szCs w:val="20"/>
          <w:lang w:eastAsia="ru-RU"/>
        </w:rPr>
        <w:br/>
        <w:t>О взыскании задолженности за ремонтные работы</w:t>
      </w:r>
      <w:r w:rsidRPr="002E72D7">
        <w:rPr>
          <w:rFonts w:ascii="Times New Roman" w:eastAsia="Times New Roman" w:hAnsi="Times New Roman" w:cs="Times New Roman"/>
          <w:sz w:val="20"/>
          <w:szCs w:val="20"/>
          <w:lang w:eastAsia="ru-RU"/>
        </w:rPr>
        <w:br/>
        <w:t>№А-32-36178/2010-57/7</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Определением АС КК от 25.04.2011г. к производству принят встречный иск Ответчика о взыскании суммы причиненного вреда в размере 9 320 015,67 руб.</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Решением АС КК от  07.11.11г. иск удовлетворен частично, принято х-во истца об уменьшении исковых требований  до 5 676 251,10 р. Во встречном иске отказано.</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Дело находится в производстве арбитражного суда Краснодарского края.</w:t>
      </w:r>
      <w:r w:rsidRPr="002E72D7">
        <w:rPr>
          <w:rFonts w:ascii="Times New Roman" w:eastAsia="Times New Roman" w:hAnsi="Times New Roman" w:cs="Times New Roman"/>
          <w:sz w:val="20"/>
          <w:szCs w:val="20"/>
          <w:lang w:eastAsia="ru-RU"/>
        </w:rPr>
        <w:br/>
        <w:t>Первоначальная сумма иска - 6 122 164,84 руб.</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 заявлению Истца исковые требования уменьшены до суммы 5 676 251,10 р.</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2E72D7">
        <w:rPr>
          <w:rFonts w:ascii="Times New Roman" w:eastAsia="Times New Roman" w:hAnsi="Times New Roman" w:cs="Times New Roman"/>
          <w:sz w:val="20"/>
          <w:szCs w:val="20"/>
          <w:lang w:eastAsia="ru-RU"/>
        </w:rPr>
        <w:t xml:space="preserve">42. </w:t>
      </w:r>
      <w:r w:rsidRPr="002E72D7">
        <w:rPr>
          <w:rFonts w:ascii="Times New Roman" w:eastAsia="Times New Roman" w:hAnsi="Times New Roman" w:cs="Times New Roman"/>
          <w:sz w:val="18"/>
          <w:szCs w:val="18"/>
          <w:lang w:eastAsia="ru-RU"/>
        </w:rPr>
        <w:t>Истец –  Министерство обороны РФ</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2E72D7">
        <w:rPr>
          <w:rFonts w:ascii="Times New Roman" w:eastAsia="Times New Roman" w:hAnsi="Times New Roman" w:cs="Times New Roman"/>
          <w:sz w:val="18"/>
          <w:szCs w:val="18"/>
          <w:lang w:eastAsia="ru-RU"/>
        </w:rPr>
        <w:t>Ответчик –  ОАО «ТСРЗ»</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2E72D7">
        <w:rPr>
          <w:rFonts w:ascii="Times New Roman" w:eastAsia="Times New Roman" w:hAnsi="Times New Roman" w:cs="Times New Roman"/>
          <w:sz w:val="18"/>
          <w:szCs w:val="18"/>
          <w:lang w:eastAsia="ru-RU"/>
        </w:rPr>
        <w:lastRenderedPageBreak/>
        <w:t>О взыскании неустойки за просрочку ремонтных работ</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2E72D7">
        <w:rPr>
          <w:rFonts w:ascii="Times New Roman" w:eastAsia="Times New Roman" w:hAnsi="Times New Roman" w:cs="Times New Roman"/>
          <w:sz w:val="18"/>
          <w:szCs w:val="18"/>
          <w:lang w:eastAsia="ru-RU"/>
        </w:rPr>
        <w:t>№ А-40-51954/11-48-423</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2E72D7">
        <w:rPr>
          <w:rFonts w:ascii="Times New Roman" w:eastAsia="Times New Roman" w:hAnsi="Times New Roman" w:cs="Times New Roman"/>
          <w:sz w:val="18"/>
          <w:szCs w:val="18"/>
          <w:lang w:eastAsia="ru-RU"/>
        </w:rPr>
        <w:t>Решением АС г. Москвы  от 20.06.2011г. исковые требования удовлетворены в полном объеме.</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Сумма иска –  626 639,20 руб.</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2E72D7">
        <w:rPr>
          <w:rFonts w:ascii="Times New Roman" w:eastAsia="Times New Roman" w:hAnsi="Times New Roman" w:cs="Times New Roman"/>
          <w:sz w:val="18"/>
          <w:szCs w:val="18"/>
          <w:lang w:eastAsia="ru-RU"/>
        </w:rPr>
        <w:t>43. Истец –  ОАО «ТСРЗ»</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2E72D7">
        <w:rPr>
          <w:rFonts w:ascii="Times New Roman" w:eastAsia="Times New Roman" w:hAnsi="Times New Roman" w:cs="Times New Roman"/>
          <w:sz w:val="18"/>
          <w:szCs w:val="18"/>
          <w:lang w:eastAsia="ru-RU"/>
        </w:rPr>
        <w:t>Ответчик – Министерство обороны РФ</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2E72D7">
        <w:rPr>
          <w:rFonts w:ascii="Times New Roman" w:eastAsia="Times New Roman" w:hAnsi="Times New Roman" w:cs="Times New Roman"/>
          <w:sz w:val="18"/>
          <w:szCs w:val="18"/>
          <w:lang w:eastAsia="ru-RU"/>
        </w:rPr>
        <w:t>О взыскании неустойки за просрочку  оплаты ремонтных работ</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Дело находится в производстве арбитражного суда г. Москвы.</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2E72D7">
        <w:rPr>
          <w:rFonts w:ascii="Times New Roman" w:eastAsia="Times New Roman" w:hAnsi="Times New Roman" w:cs="Times New Roman"/>
          <w:sz w:val="18"/>
          <w:szCs w:val="18"/>
          <w:lang w:eastAsia="ru-RU"/>
        </w:rPr>
        <w:t>№А40-53748/2011-13-448</w:t>
      </w:r>
      <w:r w:rsidRPr="002E72D7">
        <w:rPr>
          <w:rFonts w:ascii="Times New Roman" w:eastAsia="Times New Roman" w:hAnsi="Times New Roman" w:cs="Times New Roman"/>
          <w:sz w:val="18"/>
          <w:szCs w:val="18"/>
          <w:lang w:eastAsia="ru-RU"/>
        </w:rPr>
        <w:br/>
        <w:t>Сумма иска - 497 120,00 руб.</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18"/>
          <w:szCs w:val="18"/>
          <w:lang w:eastAsia="ru-RU"/>
        </w:rPr>
      </w:pP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2E72D7">
        <w:rPr>
          <w:rFonts w:ascii="Times New Roman" w:eastAsia="Times New Roman" w:hAnsi="Times New Roman" w:cs="Times New Roman"/>
          <w:sz w:val="18"/>
          <w:szCs w:val="18"/>
          <w:lang w:eastAsia="ru-RU"/>
        </w:rPr>
        <w:t>44. Истец –  ОАО «ТСРЗ»</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2E72D7">
        <w:rPr>
          <w:rFonts w:ascii="Times New Roman" w:eastAsia="Times New Roman" w:hAnsi="Times New Roman" w:cs="Times New Roman"/>
          <w:sz w:val="18"/>
          <w:szCs w:val="18"/>
          <w:lang w:eastAsia="ru-RU"/>
        </w:rPr>
        <w:t>Ответчик – Министерство обороны РФ</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2E72D7">
        <w:rPr>
          <w:rFonts w:ascii="Times New Roman" w:eastAsia="Times New Roman" w:hAnsi="Times New Roman" w:cs="Times New Roman"/>
          <w:sz w:val="18"/>
          <w:szCs w:val="18"/>
          <w:lang w:eastAsia="ru-RU"/>
        </w:rPr>
        <w:t>О взыскании неустойки за просрочку  оплаты ремонтных работ</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2E72D7">
        <w:rPr>
          <w:rFonts w:ascii="Times New Roman" w:eastAsia="Times New Roman" w:hAnsi="Times New Roman" w:cs="Times New Roman"/>
          <w:sz w:val="18"/>
          <w:szCs w:val="18"/>
          <w:lang w:eastAsia="ru-RU"/>
        </w:rPr>
        <w:t>Дело находится в производстве арбитражного суда г. Москвы.</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2E72D7">
        <w:rPr>
          <w:rFonts w:ascii="Times New Roman" w:eastAsia="Times New Roman" w:hAnsi="Times New Roman" w:cs="Times New Roman"/>
          <w:sz w:val="18"/>
          <w:szCs w:val="18"/>
          <w:lang w:eastAsia="ru-RU"/>
        </w:rPr>
        <w:t>№А40-53746/11-43-314</w:t>
      </w:r>
      <w:r w:rsidRPr="002E72D7">
        <w:rPr>
          <w:rFonts w:ascii="Times New Roman" w:eastAsia="Times New Roman" w:hAnsi="Times New Roman" w:cs="Times New Roman"/>
          <w:sz w:val="18"/>
          <w:szCs w:val="18"/>
          <w:lang w:eastAsia="ru-RU"/>
        </w:rPr>
        <w:br/>
        <w:t>Сумма иска - 370 560,00 руб.</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18"/>
          <w:szCs w:val="18"/>
          <w:lang w:eastAsia="ru-RU"/>
        </w:rPr>
      </w:pP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2E72D7">
        <w:rPr>
          <w:rFonts w:ascii="Times New Roman" w:eastAsia="Times New Roman" w:hAnsi="Times New Roman" w:cs="Times New Roman"/>
          <w:sz w:val="18"/>
          <w:szCs w:val="18"/>
          <w:lang w:eastAsia="ru-RU"/>
        </w:rPr>
        <w:t>45. Истец –  ОАО «ТСРЗ»</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2E72D7">
        <w:rPr>
          <w:rFonts w:ascii="Times New Roman" w:eastAsia="Times New Roman" w:hAnsi="Times New Roman" w:cs="Times New Roman"/>
          <w:sz w:val="18"/>
          <w:szCs w:val="18"/>
          <w:lang w:eastAsia="ru-RU"/>
        </w:rPr>
        <w:t xml:space="preserve">Ответчик – </w:t>
      </w:r>
      <w:r w:rsidRPr="002E72D7">
        <w:rPr>
          <w:rFonts w:ascii="Times New Roman" w:eastAsia="Times New Roman" w:hAnsi="Times New Roman" w:cs="Times New Roman"/>
          <w:sz w:val="20"/>
          <w:szCs w:val="20"/>
          <w:lang w:eastAsia="ru-RU"/>
        </w:rPr>
        <w:t>ГУ «Черноморо-Азовское пограничное управление береговой охраны ФСБ России»</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sz w:val="18"/>
          <w:szCs w:val="18"/>
          <w:lang w:eastAsia="ru-RU"/>
        </w:rPr>
        <w:t>О взыскании неустойки за просрочку  оплаты ремонтных работ</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2E72D7">
        <w:rPr>
          <w:rFonts w:ascii="Times New Roman" w:eastAsia="Times New Roman" w:hAnsi="Times New Roman" w:cs="Times New Roman"/>
          <w:sz w:val="18"/>
          <w:szCs w:val="18"/>
          <w:lang w:eastAsia="ru-RU"/>
        </w:rPr>
        <w:t>Дело находится в производстве арбитражного суда Краснодарского края.</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2E72D7">
        <w:rPr>
          <w:rFonts w:ascii="Times New Roman" w:eastAsia="Times New Roman" w:hAnsi="Times New Roman" w:cs="Times New Roman"/>
          <w:sz w:val="18"/>
          <w:szCs w:val="18"/>
          <w:lang w:eastAsia="ru-RU"/>
        </w:rPr>
        <w:t>№А-32-32165/2011</w:t>
      </w:r>
      <w:r w:rsidRPr="002E72D7">
        <w:rPr>
          <w:rFonts w:ascii="Times New Roman" w:eastAsia="Times New Roman" w:hAnsi="Times New Roman" w:cs="Times New Roman"/>
          <w:sz w:val="18"/>
          <w:szCs w:val="18"/>
          <w:lang w:eastAsia="ru-RU"/>
        </w:rPr>
        <w:br/>
        <w:t>Сумма иска – 963 737,77 руб.</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18"/>
          <w:szCs w:val="18"/>
          <w:lang w:eastAsia="ru-RU"/>
        </w:rPr>
      </w:pP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2E72D7">
        <w:rPr>
          <w:rFonts w:ascii="Times New Roman" w:eastAsia="Times New Roman" w:hAnsi="Times New Roman" w:cs="Times New Roman"/>
          <w:sz w:val="18"/>
          <w:szCs w:val="18"/>
          <w:lang w:eastAsia="ru-RU"/>
        </w:rPr>
        <w:t>46. Истец –  ОАО «ТСРЗ»</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2E72D7">
        <w:rPr>
          <w:rFonts w:ascii="Times New Roman" w:eastAsia="Times New Roman" w:hAnsi="Times New Roman" w:cs="Times New Roman"/>
          <w:sz w:val="18"/>
          <w:szCs w:val="18"/>
          <w:lang w:eastAsia="ru-RU"/>
        </w:rPr>
        <w:t>Ответчик – Министерство обороны РФ</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2E72D7">
        <w:rPr>
          <w:rFonts w:ascii="Times New Roman" w:eastAsia="Times New Roman" w:hAnsi="Times New Roman" w:cs="Times New Roman"/>
          <w:sz w:val="18"/>
          <w:szCs w:val="18"/>
          <w:lang w:eastAsia="ru-RU"/>
        </w:rPr>
        <w:t xml:space="preserve">О взыскании задолженности за оказанные услуги </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2E72D7">
        <w:rPr>
          <w:rFonts w:ascii="Times New Roman" w:eastAsia="Times New Roman" w:hAnsi="Times New Roman" w:cs="Times New Roman"/>
          <w:sz w:val="18"/>
          <w:szCs w:val="18"/>
          <w:lang w:eastAsia="ru-RU"/>
        </w:rPr>
        <w:t>Дело находится в производстве арбитражного суда г. Москвы.</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2E72D7">
        <w:rPr>
          <w:rFonts w:ascii="Times New Roman" w:eastAsia="Times New Roman" w:hAnsi="Times New Roman" w:cs="Times New Roman"/>
          <w:sz w:val="18"/>
          <w:szCs w:val="18"/>
          <w:lang w:eastAsia="ru-RU"/>
        </w:rPr>
        <w:t>№А40-117709/11</w:t>
      </w:r>
      <w:r w:rsidRPr="002E72D7">
        <w:rPr>
          <w:rFonts w:ascii="Times New Roman" w:eastAsia="Times New Roman" w:hAnsi="Times New Roman" w:cs="Times New Roman"/>
          <w:sz w:val="18"/>
          <w:szCs w:val="18"/>
          <w:lang w:eastAsia="ru-RU"/>
        </w:rPr>
        <w:br/>
        <w:t>Сумма иска – 1 433 625,38 руб.</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18"/>
          <w:szCs w:val="18"/>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18"/>
          <w:szCs w:val="18"/>
          <w:lang w:eastAsia="ru-RU"/>
        </w:rPr>
        <w:t>47</w:t>
      </w:r>
      <w:r w:rsidRPr="002E72D7">
        <w:rPr>
          <w:rFonts w:ascii="Times New Roman" w:eastAsia="Times New Roman" w:hAnsi="Times New Roman" w:cs="Times New Roman"/>
          <w:sz w:val="20"/>
          <w:szCs w:val="20"/>
          <w:lang w:eastAsia="ru-RU"/>
        </w:rPr>
        <w:t>. Истец: ОАО «ТСРЗ»</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Ответчик: Министерство обороны РФ</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 взыскании неустойки за просрочку исполнения денежного обязательства</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2E72D7">
        <w:rPr>
          <w:rFonts w:ascii="Times New Roman" w:eastAsia="Times New Roman" w:hAnsi="Times New Roman" w:cs="Times New Roman"/>
          <w:sz w:val="18"/>
          <w:szCs w:val="18"/>
          <w:lang w:eastAsia="ru-RU"/>
        </w:rPr>
        <w:t>Дело находится в производстве арбитражного суда г. Москвы</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2E72D7">
        <w:rPr>
          <w:rFonts w:ascii="Times New Roman" w:eastAsia="Times New Roman" w:hAnsi="Times New Roman" w:cs="Times New Roman"/>
          <w:sz w:val="18"/>
          <w:szCs w:val="18"/>
          <w:lang w:eastAsia="ru-RU"/>
        </w:rPr>
        <w:t>№А40-129975/11</w:t>
      </w:r>
      <w:r w:rsidRPr="002E72D7">
        <w:rPr>
          <w:rFonts w:ascii="Times New Roman" w:eastAsia="Times New Roman" w:hAnsi="Times New Roman" w:cs="Times New Roman"/>
          <w:sz w:val="18"/>
          <w:szCs w:val="18"/>
          <w:lang w:eastAsia="ru-RU"/>
        </w:rPr>
        <w:br/>
        <w:t>Сумма иска – 1 089 893,75 руб.</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18"/>
          <w:szCs w:val="18"/>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18"/>
          <w:szCs w:val="18"/>
          <w:lang w:eastAsia="ru-RU"/>
        </w:rPr>
        <w:t>48</w:t>
      </w:r>
      <w:r w:rsidRPr="002E72D7">
        <w:rPr>
          <w:rFonts w:ascii="Times New Roman" w:eastAsia="Times New Roman" w:hAnsi="Times New Roman" w:cs="Times New Roman"/>
          <w:sz w:val="20"/>
          <w:szCs w:val="20"/>
          <w:lang w:eastAsia="ru-RU"/>
        </w:rPr>
        <w:t>. Истец: ОАО «ТСРЗ»</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Ответчик: Министерство обороны РФ</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 взыскании процентов за пользование чужими денежными средствами</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2E72D7">
        <w:rPr>
          <w:rFonts w:ascii="Times New Roman" w:eastAsia="Times New Roman" w:hAnsi="Times New Roman" w:cs="Times New Roman"/>
          <w:sz w:val="18"/>
          <w:szCs w:val="18"/>
          <w:lang w:eastAsia="ru-RU"/>
        </w:rPr>
        <w:t>Дело находится в производстве арбитражного суда г. Москвы</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2E72D7">
        <w:rPr>
          <w:rFonts w:ascii="Times New Roman" w:eastAsia="Times New Roman" w:hAnsi="Times New Roman" w:cs="Times New Roman"/>
          <w:sz w:val="18"/>
          <w:szCs w:val="18"/>
          <w:lang w:eastAsia="ru-RU"/>
        </w:rPr>
        <w:t>№А40-9198/12</w:t>
      </w:r>
      <w:r w:rsidRPr="002E72D7">
        <w:rPr>
          <w:rFonts w:ascii="Times New Roman" w:eastAsia="Times New Roman" w:hAnsi="Times New Roman" w:cs="Times New Roman"/>
          <w:sz w:val="18"/>
          <w:szCs w:val="18"/>
          <w:lang w:eastAsia="ru-RU"/>
        </w:rPr>
        <w:br/>
        <w:t>Сумма иска – 108 143,75 руб.</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18"/>
          <w:szCs w:val="18"/>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49. Истец: ОАО «ТСРЗ»</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Ответчик: ООО «Логер»</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 взыскании задолженности по контракту</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2E72D7">
        <w:rPr>
          <w:rFonts w:ascii="Times New Roman" w:eastAsia="Times New Roman" w:hAnsi="Times New Roman" w:cs="Times New Roman"/>
          <w:sz w:val="18"/>
          <w:szCs w:val="18"/>
          <w:lang w:eastAsia="ru-RU"/>
        </w:rPr>
        <w:t>Дело находится в производстве арбитражного суда Краснодарского края</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2E72D7">
        <w:rPr>
          <w:rFonts w:ascii="Times New Roman" w:eastAsia="Times New Roman" w:hAnsi="Times New Roman" w:cs="Times New Roman"/>
          <w:sz w:val="18"/>
          <w:szCs w:val="18"/>
          <w:lang w:eastAsia="ru-RU"/>
        </w:rPr>
        <w:t>№А-32-42152/2011</w:t>
      </w:r>
      <w:r w:rsidRPr="002E72D7">
        <w:rPr>
          <w:rFonts w:ascii="Times New Roman" w:eastAsia="Times New Roman" w:hAnsi="Times New Roman" w:cs="Times New Roman"/>
          <w:sz w:val="18"/>
          <w:szCs w:val="18"/>
          <w:lang w:eastAsia="ru-RU"/>
        </w:rPr>
        <w:br/>
        <w:t>Сумма иска – 391 037,68 руб.</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18"/>
          <w:szCs w:val="18"/>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50. Истец: ОАО «ТМТП»</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Ответчик: ОАО «ТСРЗ»</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 взыскании пени за просрочку ремонтных работ</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Дело находится в производстве арбитражного суда Краснодарского края</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lastRenderedPageBreak/>
        <w:t>№А-32-47988/2011</w:t>
      </w:r>
      <w:r w:rsidRPr="002E72D7">
        <w:rPr>
          <w:rFonts w:ascii="Times New Roman" w:eastAsia="Times New Roman" w:hAnsi="Times New Roman" w:cs="Times New Roman"/>
          <w:sz w:val="20"/>
          <w:szCs w:val="20"/>
          <w:lang w:eastAsia="ru-RU"/>
        </w:rPr>
        <w:br/>
        <w:t>Сумма иска – 1 751 831,63 руб.</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51. Истец: ОАО «ТМТП»</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Ответчик: ОАО «ТСРЗ»</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 взыскании пени за просрочку ремонтных работ</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Дело находится в производстве арбитражного суда Краснодарского края</w:t>
      </w:r>
    </w:p>
    <w:p w:rsidR="002E72D7" w:rsidRPr="002E72D7" w:rsidRDefault="002E72D7" w:rsidP="002E72D7">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№А-32-47987/2011</w:t>
      </w:r>
      <w:r w:rsidRPr="002E72D7">
        <w:rPr>
          <w:rFonts w:ascii="Times New Roman" w:eastAsia="Times New Roman" w:hAnsi="Times New Roman" w:cs="Times New Roman"/>
          <w:sz w:val="20"/>
          <w:szCs w:val="20"/>
          <w:lang w:eastAsia="ru-RU"/>
        </w:rPr>
        <w:br/>
        <w:t>Сумма иска – 1 188 096</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2E72D7">
        <w:rPr>
          <w:rFonts w:ascii="Times New Roman" w:eastAsia="Times New Roman" w:hAnsi="Times New Roman" w:cs="Times New Roman"/>
          <w:b/>
          <w:bCs/>
          <w:sz w:val="28"/>
          <w:szCs w:val="28"/>
          <w:lang w:eastAsia="ru-RU"/>
        </w:rPr>
        <w:t>VIII. Дополнительные сведения об эмитенте и о размещенных им эмиссионных ценных бумагах</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8.1. Дополнительные сведения об эмитенте</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8.1.1. Сведения о размере, структуре уставного (складочного) капитала (паевого фонда)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Размер уставного (складочного) капитала (паевого фонда) эмитента на дату окончания последнего отчетного квартала, руб.:</w:t>
      </w:r>
      <w:r w:rsidRPr="002E72D7">
        <w:rPr>
          <w:rFonts w:ascii="Times New Roman" w:eastAsia="Times New Roman" w:hAnsi="Times New Roman" w:cs="Times New Roman"/>
          <w:b/>
          <w:bCs/>
          <w:i/>
          <w:iCs/>
          <w:sz w:val="20"/>
          <w:szCs w:val="20"/>
          <w:lang w:eastAsia="ru-RU"/>
        </w:rPr>
        <w:t xml:space="preserve"> 34 464 000</w:t>
      </w: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Обыкновенные акции</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Общая номинальная стоимость:</w:t>
      </w:r>
      <w:r w:rsidRPr="002E72D7">
        <w:rPr>
          <w:rFonts w:ascii="Times New Roman" w:eastAsia="Times New Roman" w:hAnsi="Times New Roman" w:cs="Times New Roman"/>
          <w:b/>
          <w:bCs/>
          <w:i/>
          <w:iCs/>
          <w:sz w:val="20"/>
          <w:szCs w:val="20"/>
          <w:lang w:eastAsia="ru-RU"/>
        </w:rPr>
        <w:t xml:space="preserve"> 25 915 000</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Размер доли в УК, %:</w:t>
      </w:r>
      <w:r w:rsidRPr="002E72D7">
        <w:rPr>
          <w:rFonts w:ascii="Times New Roman" w:eastAsia="Times New Roman" w:hAnsi="Times New Roman" w:cs="Times New Roman"/>
          <w:b/>
          <w:bCs/>
          <w:i/>
          <w:iCs/>
          <w:sz w:val="20"/>
          <w:szCs w:val="20"/>
          <w:lang w:eastAsia="ru-RU"/>
        </w:rPr>
        <w:t xml:space="preserve"> 75.194406</w:t>
      </w: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Привилегированные</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Общая номинальная стоимость:</w:t>
      </w:r>
      <w:r w:rsidRPr="002E72D7">
        <w:rPr>
          <w:rFonts w:ascii="Times New Roman" w:eastAsia="Times New Roman" w:hAnsi="Times New Roman" w:cs="Times New Roman"/>
          <w:b/>
          <w:bCs/>
          <w:i/>
          <w:iCs/>
          <w:sz w:val="20"/>
          <w:szCs w:val="20"/>
          <w:lang w:eastAsia="ru-RU"/>
        </w:rPr>
        <w:t xml:space="preserve"> 8 549 000</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Размер доли в УК, %:</w:t>
      </w:r>
      <w:r w:rsidRPr="002E72D7">
        <w:rPr>
          <w:rFonts w:ascii="Times New Roman" w:eastAsia="Times New Roman" w:hAnsi="Times New Roman" w:cs="Times New Roman"/>
          <w:b/>
          <w:bCs/>
          <w:i/>
          <w:iCs/>
          <w:sz w:val="20"/>
          <w:szCs w:val="20"/>
          <w:lang w:eastAsia="ru-RU"/>
        </w:rPr>
        <w:t xml:space="preserve"> 24.805594</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8.1.2. Сведения об изменении размера уставного (складочного) капитала (паевого фонда)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Изменений размера УК за данный период не было</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8.1.3. Сведения о формировании и об использовании резервного фонда, а также иных фондов эмитента</w:t>
      </w: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За отчетный квартал</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Указанных фондов нет</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8.1.4. Сведения о порядке созыва и проведения собрания (заседания) высшего органа управления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высшего органа управления эмитента:</w:t>
      </w:r>
      <w:r w:rsidRPr="002E72D7">
        <w:rPr>
          <w:rFonts w:ascii="Times New Roman" w:eastAsia="Times New Roman" w:hAnsi="Times New Roman" w:cs="Times New Roman"/>
          <w:b/>
          <w:bCs/>
          <w:i/>
          <w:iCs/>
          <w:sz w:val="20"/>
          <w:szCs w:val="20"/>
          <w:lang w:eastAsia="ru-RU"/>
        </w:rPr>
        <w:t xml:space="preserve"> Общее собрание акционеров Открытого акционерного общества «Туапсинский судоремонтный завод».</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Порядок уведомления акционеров (участников) о проведении собрания (заседания) высшего органа управления эмитента:</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b/>
          <w:bCs/>
          <w:i/>
          <w:iCs/>
          <w:sz w:val="20"/>
          <w:szCs w:val="20"/>
          <w:lang w:eastAsia="ru-RU"/>
        </w:rPr>
        <w:t xml:space="preserve">Сообщение о проведении общего собрания акционеров должно быть сделано не позднее чем за 20 календарных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 </w:t>
      </w:r>
      <w:r w:rsidRPr="002E72D7">
        <w:rPr>
          <w:rFonts w:ascii="Times New Roman" w:eastAsia="Times New Roman" w:hAnsi="Times New Roman" w:cs="Times New Roman"/>
          <w:b/>
          <w:bCs/>
          <w:i/>
          <w:iCs/>
          <w:sz w:val="20"/>
          <w:szCs w:val="20"/>
          <w:lang w:eastAsia="ru-RU"/>
        </w:rPr>
        <w:br/>
        <w:t>В случае, если предлагаемая повестка дня внеочередного общего собрания акционеров содержит вопрос об избрании членов Совета директоров общества, сообщение о проведении внеочередного общего собрания акционеров должно быть сделано не позднее чем за 50 дней до даты его проведения.</w:t>
      </w:r>
      <w:r w:rsidRPr="002E72D7">
        <w:rPr>
          <w:rFonts w:ascii="Times New Roman" w:eastAsia="Times New Roman" w:hAnsi="Times New Roman" w:cs="Times New Roman"/>
          <w:b/>
          <w:bCs/>
          <w:i/>
          <w:iCs/>
          <w:sz w:val="20"/>
          <w:szCs w:val="20"/>
          <w:lang w:eastAsia="ru-RU"/>
        </w:rPr>
        <w:br/>
        <w:t xml:space="preserve">В указанные сроки сообщение о проведении общего собрания акционеров должно быть направлено каждому лицу, указанному в списке лиц, имеющих право на участие в общем собрании акционеров, заказным письмом или вручено каждому из указанных лиц под роспись. Общество вправе дополнительно информировать акционеров о созыве общего собрания акционеров через другие средства </w:t>
      </w:r>
      <w:r w:rsidRPr="002E72D7">
        <w:rPr>
          <w:rFonts w:ascii="Times New Roman" w:eastAsia="Times New Roman" w:hAnsi="Times New Roman" w:cs="Times New Roman"/>
          <w:b/>
          <w:bCs/>
          <w:i/>
          <w:iCs/>
          <w:sz w:val="20"/>
          <w:szCs w:val="20"/>
          <w:lang w:eastAsia="ru-RU"/>
        </w:rPr>
        <w:lastRenderedPageBreak/>
        <w:t>массовой информации (телевидение, радио, печатные издания), если об этом принял соответствующее решение Совет директоров Общества.</w:t>
      </w:r>
      <w:r w:rsidRPr="002E72D7">
        <w:rPr>
          <w:rFonts w:ascii="Times New Roman" w:eastAsia="Times New Roman" w:hAnsi="Times New Roman" w:cs="Times New Roman"/>
          <w:b/>
          <w:bCs/>
          <w:i/>
          <w:iCs/>
          <w:sz w:val="20"/>
          <w:szCs w:val="20"/>
          <w:lang w:eastAsia="ru-RU"/>
        </w:rPr>
        <w:br/>
        <w:t>Текст сообщения о проведении общего собрания акционеров должен содержать следующую информацию:</w:t>
      </w:r>
      <w:r w:rsidRPr="002E72D7">
        <w:rPr>
          <w:rFonts w:ascii="Times New Roman" w:eastAsia="Times New Roman" w:hAnsi="Times New Roman" w:cs="Times New Roman"/>
          <w:b/>
          <w:bCs/>
          <w:i/>
          <w:iCs/>
          <w:sz w:val="20"/>
          <w:szCs w:val="20"/>
          <w:lang w:eastAsia="ru-RU"/>
        </w:rPr>
        <w:br/>
        <w:t>- полное фирменное наименование и место нахождения Общества;</w:t>
      </w:r>
      <w:r w:rsidRPr="002E72D7">
        <w:rPr>
          <w:rFonts w:ascii="Times New Roman" w:eastAsia="Times New Roman" w:hAnsi="Times New Roman" w:cs="Times New Roman"/>
          <w:b/>
          <w:bCs/>
          <w:i/>
          <w:iCs/>
          <w:sz w:val="20"/>
          <w:szCs w:val="20"/>
          <w:lang w:eastAsia="ru-RU"/>
        </w:rPr>
        <w:br/>
        <w:t>- форма проведения общего собрания акционеров (собрание, заочное голосование);</w:t>
      </w:r>
      <w:r w:rsidRPr="002E72D7">
        <w:rPr>
          <w:rFonts w:ascii="Times New Roman" w:eastAsia="Times New Roman" w:hAnsi="Times New Roman" w:cs="Times New Roman"/>
          <w:b/>
          <w:bCs/>
          <w:i/>
          <w:iCs/>
          <w:sz w:val="20"/>
          <w:szCs w:val="20"/>
          <w:lang w:eastAsia="ru-RU"/>
        </w:rPr>
        <w:br/>
        <w:t>- дату,   место  и время проведения общего собрания акционеров. Если общее собрание акционеров проводиться в форме заочного голосования, в информационном сообщении указывается дата окончания приема бюллетеней для голосования и почтовый адрес, по которому должны направляться заполненные бюллетени;</w:t>
      </w:r>
      <w:r w:rsidRPr="002E72D7">
        <w:rPr>
          <w:rFonts w:ascii="Times New Roman" w:eastAsia="Times New Roman" w:hAnsi="Times New Roman" w:cs="Times New Roman"/>
          <w:b/>
          <w:bCs/>
          <w:i/>
          <w:iCs/>
          <w:sz w:val="20"/>
          <w:szCs w:val="20"/>
          <w:lang w:eastAsia="ru-RU"/>
        </w:rPr>
        <w:br/>
        <w:t>- дату составления списка лиц, имеющих право на участие в общем собрании;</w:t>
      </w:r>
      <w:r w:rsidRPr="002E72D7">
        <w:rPr>
          <w:rFonts w:ascii="Times New Roman" w:eastAsia="Times New Roman" w:hAnsi="Times New Roman" w:cs="Times New Roman"/>
          <w:b/>
          <w:bCs/>
          <w:i/>
          <w:iCs/>
          <w:sz w:val="20"/>
          <w:szCs w:val="20"/>
          <w:lang w:eastAsia="ru-RU"/>
        </w:rPr>
        <w:br/>
        <w:t>-</w:t>
      </w:r>
      <w:r w:rsidRPr="002E72D7">
        <w:rPr>
          <w:rFonts w:ascii="Times New Roman" w:eastAsia="Times New Roman" w:hAnsi="Times New Roman" w:cs="Times New Roman"/>
          <w:b/>
          <w:bCs/>
          <w:i/>
          <w:iCs/>
          <w:sz w:val="20"/>
          <w:szCs w:val="20"/>
          <w:lang w:eastAsia="ru-RU"/>
        </w:rPr>
        <w:tab/>
        <w:t>повестка дня общего собрания акционеров;</w:t>
      </w:r>
      <w:r w:rsidRPr="002E72D7">
        <w:rPr>
          <w:rFonts w:ascii="Times New Roman" w:eastAsia="Times New Roman" w:hAnsi="Times New Roman" w:cs="Times New Roman"/>
          <w:b/>
          <w:bCs/>
          <w:i/>
          <w:iCs/>
          <w:sz w:val="20"/>
          <w:szCs w:val="20"/>
          <w:lang w:eastAsia="ru-RU"/>
        </w:rPr>
        <w:br/>
        <w:t>-</w:t>
      </w:r>
      <w:r w:rsidRPr="002E72D7">
        <w:rPr>
          <w:rFonts w:ascii="Times New Roman" w:eastAsia="Times New Roman" w:hAnsi="Times New Roman" w:cs="Times New Roman"/>
          <w:b/>
          <w:bCs/>
          <w:i/>
          <w:iCs/>
          <w:sz w:val="20"/>
          <w:szCs w:val="20"/>
          <w:lang w:eastAsia="ru-RU"/>
        </w:rPr>
        <w:tab/>
        <w:t>порядок ознакомления с информацией (материалами), подлежащей предоставлению при подготовке к проведению общего собрания акционеров, и адрес (адреса), по которому с ней можно ознакомиться;</w:t>
      </w:r>
      <w:r w:rsidRPr="002E72D7">
        <w:rPr>
          <w:rFonts w:ascii="Times New Roman" w:eastAsia="Times New Roman" w:hAnsi="Times New Roman" w:cs="Times New Roman"/>
          <w:b/>
          <w:bCs/>
          <w:i/>
          <w:iCs/>
          <w:sz w:val="20"/>
          <w:szCs w:val="20"/>
          <w:lang w:eastAsia="ru-RU"/>
        </w:rPr>
        <w:br/>
        <w:t>- дату,   место и время начала и окончания регистрации участников собрания.</w:t>
      </w:r>
      <w:r w:rsidRPr="002E72D7">
        <w:rPr>
          <w:rFonts w:ascii="Times New Roman" w:eastAsia="Times New Roman" w:hAnsi="Times New Roman" w:cs="Times New Roman"/>
          <w:b/>
          <w:bCs/>
          <w:i/>
          <w:iCs/>
          <w:sz w:val="20"/>
          <w:szCs w:val="20"/>
          <w:lang w:eastAsia="ru-RU"/>
        </w:rPr>
        <w:br/>
        <w:t>- напоминание о необходимости иметь при себе документ , удостоверяющий личность участника собрания, а для представителя акционеров – надлежащим образом оформленную доверенность.</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b/>
          <w:bCs/>
          <w:i/>
          <w:iCs/>
          <w:sz w:val="20"/>
          <w:szCs w:val="20"/>
          <w:lang w:eastAsia="ru-RU"/>
        </w:rPr>
        <w:t>Общее собрание проводится по решению Совета директоров на основании:</w:t>
      </w:r>
      <w:r w:rsidRPr="002E72D7">
        <w:rPr>
          <w:rFonts w:ascii="Times New Roman" w:eastAsia="Times New Roman" w:hAnsi="Times New Roman" w:cs="Times New Roman"/>
          <w:b/>
          <w:bCs/>
          <w:i/>
          <w:iCs/>
          <w:sz w:val="20"/>
          <w:szCs w:val="20"/>
          <w:lang w:eastAsia="ru-RU"/>
        </w:rPr>
        <w:br/>
        <w:t>- его собственной инициативы;</w:t>
      </w:r>
      <w:r w:rsidRPr="002E72D7">
        <w:rPr>
          <w:rFonts w:ascii="Times New Roman" w:eastAsia="Times New Roman" w:hAnsi="Times New Roman" w:cs="Times New Roman"/>
          <w:b/>
          <w:bCs/>
          <w:i/>
          <w:iCs/>
          <w:sz w:val="20"/>
          <w:szCs w:val="20"/>
          <w:lang w:eastAsia="ru-RU"/>
        </w:rPr>
        <w:br/>
        <w:t>- требования Ревизионной комиссии (ревизора) Общества;</w:t>
      </w:r>
      <w:r w:rsidRPr="002E72D7">
        <w:rPr>
          <w:rFonts w:ascii="Times New Roman" w:eastAsia="Times New Roman" w:hAnsi="Times New Roman" w:cs="Times New Roman"/>
          <w:b/>
          <w:bCs/>
          <w:i/>
          <w:iCs/>
          <w:sz w:val="20"/>
          <w:szCs w:val="20"/>
          <w:lang w:eastAsia="ru-RU"/>
        </w:rPr>
        <w:br/>
        <w:t>- требования аудитора;</w:t>
      </w:r>
      <w:r w:rsidRPr="002E72D7">
        <w:rPr>
          <w:rFonts w:ascii="Times New Roman" w:eastAsia="Times New Roman" w:hAnsi="Times New Roman" w:cs="Times New Roman"/>
          <w:b/>
          <w:bCs/>
          <w:i/>
          <w:iCs/>
          <w:sz w:val="20"/>
          <w:szCs w:val="20"/>
          <w:lang w:eastAsia="ru-RU"/>
        </w:rPr>
        <w:br/>
        <w:t>- требования акционера (акционеров), являющегося владельцем не менее 10 процентов голосующих акций Общества на дату предъявления требования.</w:t>
      </w:r>
      <w:r w:rsidRPr="002E72D7">
        <w:rPr>
          <w:rFonts w:ascii="Times New Roman" w:eastAsia="Times New Roman" w:hAnsi="Times New Roman" w:cs="Times New Roman"/>
          <w:b/>
          <w:bCs/>
          <w:i/>
          <w:iCs/>
          <w:sz w:val="20"/>
          <w:szCs w:val="20"/>
          <w:lang w:eastAsia="ru-RU"/>
        </w:rPr>
        <w:br/>
        <w:t>Созыв внеочередного общего собрания акционеров осуществляет Совет директоров, если Уставом Общества не предусмотрено иное.</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Порядок определения даты проведения собрания (заседания) высшего органа управления эмитента:</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b/>
          <w:bCs/>
          <w:i/>
          <w:iCs/>
          <w:sz w:val="20"/>
          <w:szCs w:val="20"/>
          <w:lang w:eastAsia="ru-RU"/>
        </w:rPr>
        <w:t>Внеочередное общее собрание акционеров должно быть проведено в течение 40 дней с момента предоставления требования о проведении внеочередного общего собрания акционеров.</w:t>
      </w:r>
      <w:r w:rsidRPr="002E72D7">
        <w:rPr>
          <w:rFonts w:ascii="Times New Roman" w:eastAsia="Times New Roman" w:hAnsi="Times New Roman" w:cs="Times New Roman"/>
          <w:b/>
          <w:bCs/>
          <w:i/>
          <w:iCs/>
          <w:sz w:val="20"/>
          <w:szCs w:val="20"/>
          <w:lang w:eastAsia="ru-RU"/>
        </w:rPr>
        <w:br/>
      </w:r>
      <w:r w:rsidRPr="002E72D7">
        <w:rPr>
          <w:rFonts w:ascii="Times New Roman" w:eastAsia="Times New Roman" w:hAnsi="Times New Roman" w:cs="Times New Roman"/>
          <w:b/>
          <w:bCs/>
          <w:i/>
          <w:iCs/>
          <w:sz w:val="20"/>
          <w:szCs w:val="20"/>
          <w:lang w:eastAsia="ru-RU"/>
        </w:rPr>
        <w:tab/>
        <w:t>Если в соответствии со ст. 68 - 70 ФЗ «Об акционерных Обществах» Совет директоров обязан принять решение о созыве общего собрания акционеров, общее собрание акционеров должно быть проведено в течение 40 дней с момента принятия Советом директоров соответствующего решения.</w:t>
      </w:r>
      <w:r w:rsidRPr="002E72D7">
        <w:rPr>
          <w:rFonts w:ascii="Times New Roman" w:eastAsia="Times New Roman" w:hAnsi="Times New Roman" w:cs="Times New Roman"/>
          <w:b/>
          <w:bCs/>
          <w:i/>
          <w:iCs/>
          <w:sz w:val="20"/>
          <w:szCs w:val="20"/>
          <w:lang w:eastAsia="ru-RU"/>
        </w:rPr>
        <w:br/>
      </w:r>
      <w:r w:rsidRPr="002E72D7">
        <w:rPr>
          <w:rFonts w:ascii="Times New Roman" w:eastAsia="Times New Roman" w:hAnsi="Times New Roman" w:cs="Times New Roman"/>
          <w:b/>
          <w:bCs/>
          <w:i/>
          <w:iCs/>
          <w:sz w:val="20"/>
          <w:szCs w:val="20"/>
          <w:lang w:eastAsia="ru-RU"/>
        </w:rPr>
        <w:tab/>
        <w:t>Если предлагаемая повестка дня внеочередного общего собрания акционеров содержит вопрос об избрании членов Совета директоров общества, то такое общее собрание акционеров должно быть проведено в течение 70 дней с момента представления требования о проведении внеочередного общего собрания акционеров.</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b/>
          <w:bCs/>
          <w:i/>
          <w:iCs/>
          <w:sz w:val="20"/>
          <w:szCs w:val="20"/>
          <w:lang w:eastAsia="ru-RU"/>
        </w:rPr>
        <w:t xml:space="preserve">Акционеры, являющиеся владельцами в совокупности не менее чем 2 процентами голосующих акций Общества вправе внести вопросы в повестку дня годового общего собрания акционеров и выдвинуть кандидатов в Совет директоров Общества, Ревизионную комиссию, счетную комиссию общего собрания акционеров, число которых не может превышать количественный состав соответствующего органа. </w:t>
      </w:r>
      <w:r w:rsidRPr="002E72D7">
        <w:rPr>
          <w:rFonts w:ascii="Times New Roman" w:eastAsia="Times New Roman" w:hAnsi="Times New Roman" w:cs="Times New Roman"/>
          <w:b/>
          <w:bCs/>
          <w:i/>
          <w:iCs/>
          <w:sz w:val="20"/>
          <w:szCs w:val="20"/>
          <w:lang w:eastAsia="ru-RU"/>
        </w:rPr>
        <w:br/>
        <w:t>Такие предложения должны поступить в Общество не позднее чем через 60 дней после окончания финансового года. Предложение о включении в повестку дня внеочередного общего собрания акционеров вопроса об избрании членов Совета директоров должно поступить в Общество не позднее чем за 30 дней до даты проведения внеочередного общего собрания акционеров.</w:t>
      </w:r>
      <w:r w:rsidRPr="002E72D7">
        <w:rPr>
          <w:rFonts w:ascii="Times New Roman" w:eastAsia="Times New Roman" w:hAnsi="Times New Roman" w:cs="Times New Roman"/>
          <w:b/>
          <w:bCs/>
          <w:i/>
          <w:iCs/>
          <w:sz w:val="20"/>
          <w:szCs w:val="20"/>
          <w:lang w:eastAsia="ru-RU"/>
        </w:rPr>
        <w:br/>
        <w:t>Предложения по повестке дня вносятся в письменной форме путем отправления ценного письма в адрес Общества с уведомлением о вручении или сдаются в канцелярию Общества.</w:t>
      </w:r>
      <w:r w:rsidRPr="002E72D7">
        <w:rPr>
          <w:rFonts w:ascii="Times New Roman" w:eastAsia="Times New Roman" w:hAnsi="Times New Roman" w:cs="Times New Roman"/>
          <w:b/>
          <w:bCs/>
          <w:i/>
          <w:iCs/>
          <w:sz w:val="20"/>
          <w:szCs w:val="20"/>
          <w:lang w:eastAsia="ru-RU"/>
        </w:rPr>
        <w:br/>
        <w:t>Дата внесения предложения определяется по дате получения Обществом почтового отправления или по дате его сдачи в канцелярию Общества.</w:t>
      </w:r>
      <w:r w:rsidRPr="002E72D7">
        <w:rPr>
          <w:rFonts w:ascii="Times New Roman" w:eastAsia="Times New Roman" w:hAnsi="Times New Roman" w:cs="Times New Roman"/>
          <w:b/>
          <w:bCs/>
          <w:i/>
          <w:iCs/>
          <w:sz w:val="20"/>
          <w:szCs w:val="20"/>
          <w:lang w:eastAsia="ru-RU"/>
        </w:rPr>
        <w:br/>
        <w:t>Предложение в повестку дня общего собрания акционеров должно содержать следующую информацию:</w:t>
      </w:r>
      <w:r w:rsidRPr="002E72D7">
        <w:rPr>
          <w:rFonts w:ascii="Times New Roman" w:eastAsia="Times New Roman" w:hAnsi="Times New Roman" w:cs="Times New Roman"/>
          <w:b/>
          <w:bCs/>
          <w:i/>
          <w:iCs/>
          <w:sz w:val="20"/>
          <w:szCs w:val="20"/>
          <w:lang w:eastAsia="ru-RU"/>
        </w:rPr>
        <w:br/>
        <w:t>-</w:t>
      </w:r>
      <w:r w:rsidRPr="002E72D7">
        <w:rPr>
          <w:rFonts w:ascii="Times New Roman" w:eastAsia="Times New Roman" w:hAnsi="Times New Roman" w:cs="Times New Roman"/>
          <w:b/>
          <w:bCs/>
          <w:i/>
          <w:iCs/>
          <w:sz w:val="20"/>
          <w:szCs w:val="20"/>
          <w:lang w:eastAsia="ru-RU"/>
        </w:rPr>
        <w:tab/>
        <w:t>имя (наименование) акционера, предлагающего вопросы в повестку дня собрания акционеров;</w:t>
      </w:r>
      <w:r w:rsidRPr="002E72D7">
        <w:rPr>
          <w:rFonts w:ascii="Times New Roman" w:eastAsia="Times New Roman" w:hAnsi="Times New Roman" w:cs="Times New Roman"/>
          <w:b/>
          <w:bCs/>
          <w:i/>
          <w:iCs/>
          <w:sz w:val="20"/>
          <w:szCs w:val="20"/>
          <w:lang w:eastAsia="ru-RU"/>
        </w:rPr>
        <w:br/>
        <w:t>-</w:t>
      </w:r>
      <w:r w:rsidRPr="002E72D7">
        <w:rPr>
          <w:rFonts w:ascii="Times New Roman" w:eastAsia="Times New Roman" w:hAnsi="Times New Roman" w:cs="Times New Roman"/>
          <w:b/>
          <w:bCs/>
          <w:i/>
          <w:iCs/>
          <w:sz w:val="20"/>
          <w:szCs w:val="20"/>
          <w:lang w:eastAsia="ru-RU"/>
        </w:rPr>
        <w:tab/>
        <w:t>количество и категория принадлежащих акционеру акций</w:t>
      </w:r>
      <w:r w:rsidRPr="002E72D7">
        <w:rPr>
          <w:rFonts w:ascii="Times New Roman" w:eastAsia="Times New Roman" w:hAnsi="Times New Roman" w:cs="Times New Roman"/>
          <w:b/>
          <w:bCs/>
          <w:i/>
          <w:iCs/>
          <w:sz w:val="20"/>
          <w:szCs w:val="20"/>
          <w:lang w:eastAsia="ru-RU"/>
        </w:rPr>
        <w:br/>
        <w:t>-</w:t>
      </w:r>
      <w:r w:rsidRPr="002E72D7">
        <w:rPr>
          <w:rFonts w:ascii="Times New Roman" w:eastAsia="Times New Roman" w:hAnsi="Times New Roman" w:cs="Times New Roman"/>
          <w:b/>
          <w:bCs/>
          <w:i/>
          <w:iCs/>
          <w:sz w:val="20"/>
          <w:szCs w:val="20"/>
          <w:lang w:eastAsia="ru-RU"/>
        </w:rPr>
        <w:tab/>
        <w:t>подлежащие внесению в повестку дня вопросы собрания акционеров.</w:t>
      </w:r>
      <w:r w:rsidRPr="002E72D7">
        <w:rPr>
          <w:rFonts w:ascii="Times New Roman" w:eastAsia="Times New Roman" w:hAnsi="Times New Roman" w:cs="Times New Roman"/>
          <w:b/>
          <w:bCs/>
          <w:i/>
          <w:iCs/>
          <w:sz w:val="20"/>
          <w:szCs w:val="20"/>
          <w:lang w:eastAsia="ru-RU"/>
        </w:rPr>
        <w:br/>
        <w:t xml:space="preserve">Предложение в повестку дня общего собрания акционеров может содержать формулировку решения по каждому предлагаемому вопросу повестки дня. </w:t>
      </w:r>
      <w:r w:rsidRPr="002E72D7">
        <w:rPr>
          <w:rFonts w:ascii="Times New Roman" w:eastAsia="Times New Roman" w:hAnsi="Times New Roman" w:cs="Times New Roman"/>
          <w:b/>
          <w:bCs/>
          <w:i/>
          <w:iCs/>
          <w:sz w:val="20"/>
          <w:szCs w:val="20"/>
          <w:lang w:eastAsia="ru-RU"/>
        </w:rPr>
        <w:br/>
        <w:t xml:space="preserve">Если на рассмотрение общего собрания акционеров предлагается вынести вопрос об одобрении, утверждении какого-либо документа, к предложению в повестку дня собрания акционеров может </w:t>
      </w:r>
      <w:r w:rsidRPr="002E72D7">
        <w:rPr>
          <w:rFonts w:ascii="Times New Roman" w:eastAsia="Times New Roman" w:hAnsi="Times New Roman" w:cs="Times New Roman"/>
          <w:b/>
          <w:bCs/>
          <w:i/>
          <w:iCs/>
          <w:sz w:val="20"/>
          <w:szCs w:val="20"/>
          <w:lang w:eastAsia="ru-RU"/>
        </w:rPr>
        <w:lastRenderedPageBreak/>
        <w:t>быть приложен соответствующий документ (проект документа).</w:t>
      </w:r>
      <w:r w:rsidRPr="002E72D7">
        <w:rPr>
          <w:rFonts w:ascii="Times New Roman" w:eastAsia="Times New Roman" w:hAnsi="Times New Roman" w:cs="Times New Roman"/>
          <w:b/>
          <w:bCs/>
          <w:i/>
          <w:iCs/>
          <w:sz w:val="20"/>
          <w:szCs w:val="20"/>
          <w:lang w:eastAsia="ru-RU"/>
        </w:rPr>
        <w:br/>
        <w:t>К предложению в повестку дня общего собрания акционеров, поданному акционером (акционерами), могут быть приложены подлинные документы, подтверждающие принадлежность им необходимого количества акций.</w:t>
      </w:r>
      <w:r w:rsidRPr="002E72D7">
        <w:rPr>
          <w:rFonts w:ascii="Times New Roman" w:eastAsia="Times New Roman" w:hAnsi="Times New Roman" w:cs="Times New Roman"/>
          <w:b/>
          <w:bCs/>
          <w:i/>
          <w:iCs/>
          <w:sz w:val="20"/>
          <w:szCs w:val="20"/>
          <w:lang w:eastAsia="ru-RU"/>
        </w:rPr>
        <w:br/>
        <w:t>В предложении в повестку дня общего собрания акционеров могут быть указаны мотивы вынесения соответствующего вопроса в повестку дня.</w:t>
      </w:r>
      <w:r w:rsidRPr="002E72D7">
        <w:rPr>
          <w:rFonts w:ascii="Times New Roman" w:eastAsia="Times New Roman" w:hAnsi="Times New Roman" w:cs="Times New Roman"/>
          <w:b/>
          <w:bCs/>
          <w:i/>
          <w:iCs/>
          <w:sz w:val="20"/>
          <w:szCs w:val="20"/>
          <w:lang w:eastAsia="ru-RU"/>
        </w:rPr>
        <w:br/>
        <w:t>Предложение в повестку дня общего собрания акционеров об избрании членов Совета директоров, Ревизионной комиссии или аудитора должно содержать фамилию, имя, отчество каждого предлагаемого кандидата, наименование органа, для избрания в который он предлагается, место работы кандидата и занимаемая должность.</w:t>
      </w:r>
      <w:r w:rsidRPr="002E72D7">
        <w:rPr>
          <w:rFonts w:ascii="Times New Roman" w:eastAsia="Times New Roman" w:hAnsi="Times New Roman" w:cs="Times New Roman"/>
          <w:b/>
          <w:bCs/>
          <w:i/>
          <w:iCs/>
          <w:sz w:val="20"/>
          <w:szCs w:val="20"/>
          <w:lang w:eastAsia="ru-RU"/>
        </w:rPr>
        <w:br/>
        <w:t>Совет директоров обязан рассмотреть поступившие предложения и принять решение о включении их в повестку дня годового общего собрания или об отказе во включении в указанную повестку не позднее пяти дней после окончания срока подачи предложений, установленного уставом Общества.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b/>
          <w:bCs/>
          <w:i/>
          <w:iCs/>
          <w:sz w:val="20"/>
          <w:szCs w:val="20"/>
          <w:lang w:eastAsia="ru-RU"/>
        </w:rPr>
        <w:t>Материалы, предоставляемые акционерам при подготовке к проведению общего собрания, не рассылаются акционерам. Акционер вправе ознакомиться с ними по адресам, указанным в информационном сообщении.</w:t>
      </w:r>
      <w:r w:rsidRPr="002E72D7">
        <w:rPr>
          <w:rFonts w:ascii="Times New Roman" w:eastAsia="Times New Roman" w:hAnsi="Times New Roman" w:cs="Times New Roman"/>
          <w:b/>
          <w:bCs/>
          <w:i/>
          <w:iCs/>
          <w:sz w:val="20"/>
          <w:szCs w:val="20"/>
          <w:lang w:eastAsia="ru-RU"/>
        </w:rPr>
        <w:br/>
        <w:t xml:space="preserve">Информация (материалы), предусмотренная в п. 14.8.7. Устава Общества, в течение 20 дней, а в случае проведения общего собрания акционеров, повестка дня которого включает вопрос о реорганизации Общества, в течение 30 дней, до проведения общего собрания акционеров должна быть доступна лицам, имеющим право на участие в общем собрании акционеров для ознакомления в помещении исполнительного органа Общества и иных местах, адреса которых указаны в сообщении о проведении общего собрания акционеров. </w:t>
      </w:r>
      <w:r w:rsidRPr="002E72D7">
        <w:rPr>
          <w:rFonts w:ascii="Times New Roman" w:eastAsia="Times New Roman" w:hAnsi="Times New Roman" w:cs="Times New Roman"/>
          <w:b/>
          <w:bCs/>
          <w:i/>
          <w:iCs/>
          <w:sz w:val="20"/>
          <w:szCs w:val="20"/>
          <w:lang w:eastAsia="ru-RU"/>
        </w:rPr>
        <w:br/>
        <w:t>Указанная информация (материалы) должна быть доступна лицам, принимающем участие в общем собрании акционеров, во время его проведения.</w:t>
      </w:r>
      <w:r w:rsidRPr="002E72D7">
        <w:rPr>
          <w:rFonts w:ascii="Times New Roman" w:eastAsia="Times New Roman" w:hAnsi="Times New Roman" w:cs="Times New Roman"/>
          <w:b/>
          <w:bCs/>
          <w:i/>
          <w:iCs/>
          <w:sz w:val="20"/>
          <w:szCs w:val="20"/>
          <w:lang w:eastAsia="ru-RU"/>
        </w:rPr>
        <w:br/>
        <w:t>Общество обязано по требованию лица, имеющего права на участие в общем собрании акционеров, предоставить ему копии документов, указанных в п. 14.8.7. настоящего Устава. Плата за предоставление данных копий не может превышать затраты на их изготовление. По требованию лица, имеющего право участвовать в общем собрании акционеров, Общество обязано направить запрошенные им материалы по почте при условии предварительной оплаты им всех связанных с этим расходов.</w:t>
      </w:r>
      <w:r w:rsidRPr="002E72D7">
        <w:rPr>
          <w:rFonts w:ascii="Times New Roman" w:eastAsia="Times New Roman" w:hAnsi="Times New Roman" w:cs="Times New Roman"/>
          <w:b/>
          <w:bCs/>
          <w:i/>
          <w:iCs/>
          <w:sz w:val="20"/>
          <w:szCs w:val="20"/>
          <w:lang w:eastAsia="ru-RU"/>
        </w:rPr>
        <w:br/>
        <w:t>В случае, если зарегистрированным в реестре акционеров Общества лицом является номинальный держатель акций, сообщение о проведении общего собрания направляется номинальному держателю акций, либо на иной почтовый адрес, если он указан в списке лиц, имеющих право на участие в общем собрании акционеров. Номинальный держатель акций обязан довести его до сведения своих клиентов в порядке и сроки, установленные правовыми актами РФ или договором с клиентом.</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b/>
          <w:bCs/>
          <w:i/>
          <w:iCs/>
          <w:sz w:val="20"/>
          <w:szCs w:val="20"/>
          <w:lang w:eastAsia="ru-RU"/>
        </w:rPr>
        <w:t>Решения, принятые общим собранием акционеров, а также итоги голосования, оглашаются на общем собрании акционеров, в ходе которого проводилось голосование, или доводятся до сведения акционеров не позднее 25 дней с даты принятия этих решений путем опубликования в газете «Туапсинские вести».</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8.1.5.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Указанных организаций нет</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8.1.6. Сведения о существенных сделках, совершенных эмитентом</w:t>
      </w: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За отчетный квартал</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Указанные сделки в течение данного периода не совершались</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8.1.7. Сведения о кредитных рейтингах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Известных эмитенту кредитных рейтингов нет</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8.2. Сведения о каждой категории (типе) акций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Категория акций:</w:t>
      </w:r>
      <w:r w:rsidRPr="002E72D7">
        <w:rPr>
          <w:rFonts w:ascii="Times New Roman" w:eastAsia="Times New Roman" w:hAnsi="Times New Roman" w:cs="Times New Roman"/>
          <w:b/>
          <w:bCs/>
          <w:i/>
          <w:iCs/>
          <w:sz w:val="20"/>
          <w:szCs w:val="20"/>
          <w:lang w:eastAsia="ru-RU"/>
        </w:rPr>
        <w:t xml:space="preserve"> обыкновенные</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Номинальная стоимость каждой акции (руб.):</w:t>
      </w:r>
      <w:r w:rsidRPr="002E72D7">
        <w:rPr>
          <w:rFonts w:ascii="Times New Roman" w:eastAsia="Times New Roman" w:hAnsi="Times New Roman" w:cs="Times New Roman"/>
          <w:b/>
          <w:bCs/>
          <w:i/>
          <w:iCs/>
          <w:sz w:val="20"/>
          <w:szCs w:val="20"/>
          <w:lang w:eastAsia="ru-RU"/>
        </w:rPr>
        <w:t xml:space="preserve"> 10</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Количество акций, находящихся в обращении (количество акций, которые не являются погашенными или аннулированными):</w:t>
      </w:r>
      <w:r w:rsidRPr="002E72D7">
        <w:rPr>
          <w:rFonts w:ascii="Times New Roman" w:eastAsia="Times New Roman" w:hAnsi="Times New Roman" w:cs="Times New Roman"/>
          <w:b/>
          <w:bCs/>
          <w:i/>
          <w:iCs/>
          <w:sz w:val="20"/>
          <w:szCs w:val="20"/>
          <w:lang w:eastAsia="ru-RU"/>
        </w:rPr>
        <w:t xml:space="preserve"> 2 591 500</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Количество дополнительных акций, находящихся в процессе размещения (количество акций дополнительного выпуска, в отношении которого не осуществлена государственная регистрация отчета об итогах их выпуска):</w:t>
      </w:r>
      <w:r w:rsidRPr="002E72D7">
        <w:rPr>
          <w:rFonts w:ascii="Times New Roman" w:eastAsia="Times New Roman" w:hAnsi="Times New Roman" w:cs="Times New Roman"/>
          <w:b/>
          <w:bCs/>
          <w:i/>
          <w:iCs/>
          <w:sz w:val="20"/>
          <w:szCs w:val="20"/>
          <w:lang w:eastAsia="ru-RU"/>
        </w:rPr>
        <w:t xml:space="preserve"> 0</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Количество объявленных акций:</w:t>
      </w:r>
      <w:r w:rsidRPr="002E72D7">
        <w:rPr>
          <w:rFonts w:ascii="Times New Roman" w:eastAsia="Times New Roman" w:hAnsi="Times New Roman" w:cs="Times New Roman"/>
          <w:b/>
          <w:bCs/>
          <w:i/>
          <w:iCs/>
          <w:sz w:val="20"/>
          <w:szCs w:val="20"/>
          <w:lang w:eastAsia="ru-RU"/>
        </w:rPr>
        <w:t xml:space="preserve"> 2 591 500</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Количество акций, находящихся на балансе эмитента:</w:t>
      </w:r>
      <w:r w:rsidRPr="002E72D7">
        <w:rPr>
          <w:rFonts w:ascii="Times New Roman" w:eastAsia="Times New Roman" w:hAnsi="Times New Roman" w:cs="Times New Roman"/>
          <w:b/>
          <w:bCs/>
          <w:i/>
          <w:iCs/>
          <w:sz w:val="20"/>
          <w:szCs w:val="20"/>
          <w:lang w:eastAsia="ru-RU"/>
        </w:rPr>
        <w:t xml:space="preserve"> 0</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sidRPr="002E72D7">
        <w:rPr>
          <w:rFonts w:ascii="Times New Roman" w:eastAsia="Times New Roman" w:hAnsi="Times New Roman" w:cs="Times New Roman"/>
          <w:b/>
          <w:bCs/>
          <w:i/>
          <w:iCs/>
          <w:sz w:val="20"/>
          <w:szCs w:val="20"/>
          <w:lang w:eastAsia="ru-RU"/>
        </w:rPr>
        <w:t xml:space="preserve"> 0</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Выпуски акций данной категории (типа):</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892"/>
        <w:gridCol w:w="7360"/>
      </w:tblGrid>
      <w:tr w:rsidR="002E72D7" w:rsidRPr="002E72D7" w:rsidTr="00927FDF">
        <w:tblPrEx>
          <w:tblCellMar>
            <w:top w:w="0" w:type="dxa"/>
            <w:bottom w:w="0" w:type="dxa"/>
          </w:tblCellMar>
        </w:tblPrEx>
        <w:tc>
          <w:tcPr>
            <w:tcW w:w="1892" w:type="dxa"/>
            <w:tcBorders>
              <w:top w:val="doub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Регистрационный номер</w:t>
            </w:r>
          </w:p>
        </w:tc>
      </w:tr>
      <w:tr w:rsidR="002E72D7" w:rsidRPr="002E72D7" w:rsidTr="00927FDF">
        <w:tblPrEx>
          <w:tblCellMar>
            <w:top w:w="0" w:type="dxa"/>
            <w:bottom w:w="0" w:type="dxa"/>
          </w:tblCellMar>
        </w:tblPrEx>
        <w:tc>
          <w:tcPr>
            <w:tcW w:w="1892" w:type="dxa"/>
            <w:tcBorders>
              <w:top w:val="single" w:sz="6" w:space="0" w:color="auto"/>
              <w:left w:val="double" w:sz="6" w:space="0" w:color="auto"/>
              <w:bottom w:val="doub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18.03.1999</w:t>
            </w:r>
          </w:p>
        </w:tc>
        <w:tc>
          <w:tcPr>
            <w:tcW w:w="7360" w:type="dxa"/>
            <w:tcBorders>
              <w:top w:val="single" w:sz="6" w:space="0" w:color="auto"/>
              <w:left w:val="single" w:sz="6" w:space="0" w:color="auto"/>
              <w:bottom w:val="doub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1-02-30812-E</w:t>
            </w:r>
          </w:p>
        </w:tc>
      </w:tr>
    </w:tbl>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Права, предоставляемые акциями их владельцам:</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b/>
          <w:bCs/>
          <w:i/>
          <w:iCs/>
          <w:sz w:val="20"/>
          <w:szCs w:val="20"/>
          <w:lang w:eastAsia="ru-RU"/>
        </w:rPr>
        <w:br/>
        <w:t>Права акционеров - владельцев обыкновенных акций:</w:t>
      </w:r>
      <w:r w:rsidRPr="002E72D7">
        <w:rPr>
          <w:rFonts w:ascii="Times New Roman" w:eastAsia="Times New Roman" w:hAnsi="Times New Roman" w:cs="Times New Roman"/>
          <w:b/>
          <w:bCs/>
          <w:i/>
          <w:iCs/>
          <w:sz w:val="20"/>
          <w:szCs w:val="20"/>
          <w:lang w:eastAsia="ru-RU"/>
        </w:rPr>
        <w:br/>
        <w:t>Все обыкновенные акции Общества имеют одинаковую номинальную стоимость, являются именными и предоставляют акционерам - их владельцам одинаковый объем прав.</w:t>
      </w:r>
      <w:r w:rsidRPr="002E72D7">
        <w:rPr>
          <w:rFonts w:ascii="Times New Roman" w:eastAsia="Times New Roman" w:hAnsi="Times New Roman" w:cs="Times New Roman"/>
          <w:b/>
          <w:bCs/>
          <w:i/>
          <w:iCs/>
          <w:sz w:val="20"/>
          <w:szCs w:val="20"/>
          <w:lang w:eastAsia="ru-RU"/>
        </w:rPr>
        <w:br/>
        <w:t>Обыкновенные акции Общества являются голосующими по всем вопросам компетенции общего собрания.</w:t>
      </w:r>
      <w:r w:rsidRPr="002E72D7">
        <w:rPr>
          <w:rFonts w:ascii="Times New Roman" w:eastAsia="Times New Roman" w:hAnsi="Times New Roman" w:cs="Times New Roman"/>
          <w:b/>
          <w:bCs/>
          <w:i/>
          <w:iCs/>
          <w:sz w:val="20"/>
          <w:szCs w:val="20"/>
          <w:lang w:eastAsia="ru-RU"/>
        </w:rPr>
        <w:br/>
        <w:t>Акционеры - владельцы обыкновенных акций имеют право на получение дивидендов только после владельцев привилегированных акций, размер дивидендов по которым определен в Уставе Общества.</w:t>
      </w:r>
      <w:r w:rsidRPr="002E72D7">
        <w:rPr>
          <w:rFonts w:ascii="Times New Roman" w:eastAsia="Times New Roman" w:hAnsi="Times New Roman" w:cs="Times New Roman"/>
          <w:b/>
          <w:bCs/>
          <w:i/>
          <w:iCs/>
          <w:sz w:val="20"/>
          <w:szCs w:val="20"/>
          <w:lang w:eastAsia="ru-RU"/>
        </w:rPr>
        <w:br/>
        <w:t>Акционеры - владельцы обыкновенных акций участвуют в распределении имущества Общества в случае его ликвидации в порядке третьей очереди, после выплат по акциям, которые должны быть выкуплены в соответствии со статьей 75 Федерального закона "Об акционерных обществах" (первая очередь), после выплаты начисленных, но не выплаченных дивидендов по привилегированным акциям и определенной Уставом Общества ликвидационной стоимости привилегированных акций (вторая очередь).</w:t>
      </w:r>
      <w:r w:rsidRPr="002E72D7">
        <w:rPr>
          <w:rFonts w:ascii="Times New Roman" w:eastAsia="Times New Roman" w:hAnsi="Times New Roman" w:cs="Times New Roman"/>
          <w:b/>
          <w:bCs/>
          <w:i/>
          <w:iCs/>
          <w:sz w:val="20"/>
          <w:szCs w:val="20"/>
          <w:lang w:eastAsia="ru-RU"/>
        </w:rPr>
        <w:br/>
        <w:t>Акционеры - владельцы акций голосующих по всем вопросам компетенции общего собрания имеют следующие права:</w:t>
      </w:r>
      <w:r w:rsidRPr="002E72D7">
        <w:rPr>
          <w:rFonts w:ascii="Times New Roman" w:eastAsia="Times New Roman" w:hAnsi="Times New Roman" w:cs="Times New Roman"/>
          <w:b/>
          <w:bCs/>
          <w:i/>
          <w:iCs/>
          <w:sz w:val="20"/>
          <w:szCs w:val="20"/>
          <w:lang w:eastAsia="ru-RU"/>
        </w:rPr>
        <w:br/>
        <w:t>-</w:t>
      </w:r>
      <w:r w:rsidRPr="002E72D7">
        <w:rPr>
          <w:rFonts w:ascii="Times New Roman" w:eastAsia="Times New Roman" w:hAnsi="Times New Roman" w:cs="Times New Roman"/>
          <w:b/>
          <w:bCs/>
          <w:i/>
          <w:iCs/>
          <w:sz w:val="20"/>
          <w:szCs w:val="20"/>
          <w:lang w:eastAsia="ru-RU"/>
        </w:rPr>
        <w:tab/>
        <w:t>принимать участие в очном или заочном голосовании на общих собраниях по всем вопросам его компетенции;</w:t>
      </w:r>
      <w:r w:rsidRPr="002E72D7">
        <w:rPr>
          <w:rFonts w:ascii="Times New Roman" w:eastAsia="Times New Roman" w:hAnsi="Times New Roman" w:cs="Times New Roman"/>
          <w:b/>
          <w:bCs/>
          <w:i/>
          <w:iCs/>
          <w:sz w:val="20"/>
          <w:szCs w:val="20"/>
          <w:lang w:eastAsia="ru-RU"/>
        </w:rPr>
        <w:br/>
        <w:t>-</w:t>
      </w:r>
      <w:r w:rsidRPr="002E72D7">
        <w:rPr>
          <w:rFonts w:ascii="Times New Roman" w:eastAsia="Times New Roman" w:hAnsi="Times New Roman" w:cs="Times New Roman"/>
          <w:b/>
          <w:bCs/>
          <w:i/>
          <w:iCs/>
          <w:sz w:val="20"/>
          <w:szCs w:val="20"/>
          <w:lang w:eastAsia="ru-RU"/>
        </w:rPr>
        <w:tab/>
        <w:t>выдвигать и избирать кандидатов в органы управления и в контрольные органы Общества в порядке и на условиях, установленных настоящим Уставом;</w:t>
      </w:r>
      <w:r w:rsidRPr="002E72D7">
        <w:rPr>
          <w:rFonts w:ascii="Times New Roman" w:eastAsia="Times New Roman" w:hAnsi="Times New Roman" w:cs="Times New Roman"/>
          <w:b/>
          <w:bCs/>
          <w:i/>
          <w:iCs/>
          <w:sz w:val="20"/>
          <w:szCs w:val="20"/>
          <w:lang w:eastAsia="ru-RU"/>
        </w:rPr>
        <w:br/>
        <w:t>-</w:t>
      </w:r>
      <w:r w:rsidRPr="002E72D7">
        <w:rPr>
          <w:rFonts w:ascii="Times New Roman" w:eastAsia="Times New Roman" w:hAnsi="Times New Roman" w:cs="Times New Roman"/>
          <w:b/>
          <w:bCs/>
          <w:i/>
          <w:iCs/>
          <w:sz w:val="20"/>
          <w:szCs w:val="20"/>
          <w:lang w:eastAsia="ru-RU"/>
        </w:rPr>
        <w:tab/>
        <w:t>вносить вопросы в повестку дня годового собрания, в порядке и на условиях, предусмотренных настоящим Уставом;</w:t>
      </w:r>
      <w:r w:rsidRPr="002E72D7">
        <w:rPr>
          <w:rFonts w:ascii="Times New Roman" w:eastAsia="Times New Roman" w:hAnsi="Times New Roman" w:cs="Times New Roman"/>
          <w:b/>
          <w:bCs/>
          <w:i/>
          <w:iCs/>
          <w:sz w:val="20"/>
          <w:szCs w:val="20"/>
          <w:lang w:eastAsia="ru-RU"/>
        </w:rPr>
        <w:br/>
        <w:t>-</w:t>
      </w:r>
      <w:r w:rsidRPr="002E72D7">
        <w:rPr>
          <w:rFonts w:ascii="Times New Roman" w:eastAsia="Times New Roman" w:hAnsi="Times New Roman" w:cs="Times New Roman"/>
          <w:b/>
          <w:bCs/>
          <w:i/>
          <w:iCs/>
          <w:sz w:val="20"/>
          <w:szCs w:val="20"/>
          <w:lang w:eastAsia="ru-RU"/>
        </w:rPr>
        <w:tab/>
        <w:t>избирать в случаях, предусмотренных настоящим Уставом, рабочие органы собрания;</w:t>
      </w:r>
      <w:r w:rsidRPr="002E72D7">
        <w:rPr>
          <w:rFonts w:ascii="Times New Roman" w:eastAsia="Times New Roman" w:hAnsi="Times New Roman" w:cs="Times New Roman"/>
          <w:b/>
          <w:bCs/>
          <w:i/>
          <w:iCs/>
          <w:sz w:val="20"/>
          <w:szCs w:val="20"/>
          <w:lang w:eastAsia="ru-RU"/>
        </w:rPr>
        <w:br/>
        <w:t>-</w:t>
      </w:r>
      <w:r w:rsidRPr="002E72D7">
        <w:rPr>
          <w:rFonts w:ascii="Times New Roman" w:eastAsia="Times New Roman" w:hAnsi="Times New Roman" w:cs="Times New Roman"/>
          <w:b/>
          <w:bCs/>
          <w:i/>
          <w:iCs/>
          <w:sz w:val="20"/>
          <w:szCs w:val="20"/>
          <w:lang w:eastAsia="ru-RU"/>
        </w:rPr>
        <w:tab/>
        <w:t>требовать созыва внеочередного общего собрания акционеров, внеочередной проверки ревизионной комиссией или независимым аудитором деятельности Общества в порядке и на условиях, предусмотренных настоящим Уставом;</w:t>
      </w:r>
      <w:r w:rsidRPr="002E72D7">
        <w:rPr>
          <w:rFonts w:ascii="Times New Roman" w:eastAsia="Times New Roman" w:hAnsi="Times New Roman" w:cs="Times New Roman"/>
          <w:b/>
          <w:bCs/>
          <w:i/>
          <w:iCs/>
          <w:sz w:val="20"/>
          <w:szCs w:val="20"/>
          <w:lang w:eastAsia="ru-RU"/>
        </w:rPr>
        <w:br/>
        <w:t>-</w:t>
      </w:r>
      <w:r w:rsidRPr="002E72D7">
        <w:rPr>
          <w:rFonts w:ascii="Times New Roman" w:eastAsia="Times New Roman" w:hAnsi="Times New Roman" w:cs="Times New Roman"/>
          <w:b/>
          <w:bCs/>
          <w:i/>
          <w:iCs/>
          <w:sz w:val="20"/>
          <w:szCs w:val="20"/>
          <w:lang w:eastAsia="ru-RU"/>
        </w:rPr>
        <w:tab/>
        <w:t>требовать выкупа Обществом всех или части принадлежащих им акций в порядке и в случаях, установленных Федеральным законом "Об акционерных обществах" и Уставом Общества.</w:t>
      </w:r>
      <w:r w:rsidRPr="002E72D7">
        <w:rPr>
          <w:rFonts w:ascii="Times New Roman" w:eastAsia="Times New Roman" w:hAnsi="Times New Roman" w:cs="Times New Roman"/>
          <w:b/>
          <w:bCs/>
          <w:i/>
          <w:iCs/>
          <w:sz w:val="20"/>
          <w:szCs w:val="20"/>
          <w:lang w:eastAsia="ru-RU"/>
        </w:rPr>
        <w:br/>
        <w:t>Предоставление Обществом информации акционерам</w:t>
      </w:r>
      <w:r w:rsidRPr="002E72D7">
        <w:rPr>
          <w:rFonts w:ascii="Times New Roman" w:eastAsia="Times New Roman" w:hAnsi="Times New Roman" w:cs="Times New Roman"/>
          <w:b/>
          <w:bCs/>
          <w:i/>
          <w:iCs/>
          <w:sz w:val="20"/>
          <w:szCs w:val="20"/>
          <w:lang w:eastAsia="ru-RU"/>
        </w:rPr>
        <w:br/>
        <w:t>Общество обязано обеспечить акционерам доступ к документам, предусмотренным пунктом 1 статьи 53 настоящего Устава. К документам бухгалтерского учета и протоколам заседаний Правления Общества имеют право доступа акционеры (акционер), имеющие в совокупности не менее 25 процентов голосующих акций Общества.</w:t>
      </w:r>
      <w:r w:rsidRPr="002E72D7">
        <w:rPr>
          <w:rFonts w:ascii="Times New Roman" w:eastAsia="Times New Roman" w:hAnsi="Times New Roman" w:cs="Times New Roman"/>
          <w:b/>
          <w:bCs/>
          <w:i/>
          <w:iCs/>
          <w:sz w:val="20"/>
          <w:szCs w:val="20"/>
          <w:lang w:eastAsia="ru-RU"/>
        </w:rPr>
        <w:br/>
        <w:t>В случае использования в отношении Общества специального права на участие Российской Федерации, субъекта Российской Федерации или муниципального образования в управлении Обществом ("золотая акция"), Общество обеспечивает представителям Российской Федерации, субъекта Российской Федерации или муниципального образования доступ ко всем своим документам.</w:t>
      </w:r>
      <w:r w:rsidRPr="002E72D7">
        <w:rPr>
          <w:rFonts w:ascii="Times New Roman" w:eastAsia="Times New Roman" w:hAnsi="Times New Roman" w:cs="Times New Roman"/>
          <w:b/>
          <w:bCs/>
          <w:i/>
          <w:iCs/>
          <w:sz w:val="20"/>
          <w:szCs w:val="20"/>
          <w:lang w:eastAsia="ru-RU"/>
        </w:rPr>
        <w:br/>
        <w:t xml:space="preserve">Документы, предусмотренные пунктом 1 настоящей статьи, должны быть предоставлены Обществом в течение семи дней со дня предъявления соответствующего требования для ознакомления в помещении исполнительного органа Общества. Общество обязано по требованию лиц, имеющих право доступа к документам, предусмотренным пунктом 1 настоящей статьи, предоставить им копии указанных документов. Плата, взимаемая Обществом за предоставление </w:t>
      </w:r>
      <w:r w:rsidRPr="002E72D7">
        <w:rPr>
          <w:rFonts w:ascii="Times New Roman" w:eastAsia="Times New Roman" w:hAnsi="Times New Roman" w:cs="Times New Roman"/>
          <w:b/>
          <w:bCs/>
          <w:i/>
          <w:iCs/>
          <w:sz w:val="20"/>
          <w:szCs w:val="20"/>
          <w:lang w:eastAsia="ru-RU"/>
        </w:rPr>
        <w:lastRenderedPageBreak/>
        <w:t>данных копий, не может превышать затраты на их изготовление.</w:t>
      </w:r>
      <w:r w:rsidRPr="002E72D7">
        <w:rPr>
          <w:rFonts w:ascii="Times New Roman" w:eastAsia="Times New Roman" w:hAnsi="Times New Roman" w:cs="Times New Roman"/>
          <w:b/>
          <w:bCs/>
          <w:i/>
          <w:iCs/>
          <w:sz w:val="20"/>
          <w:szCs w:val="20"/>
          <w:lang w:eastAsia="ru-RU"/>
        </w:rPr>
        <w:br/>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Иные сведения об акциях, указываемые эмитентом по собственному усмотрению:</w:t>
      </w:r>
      <w:r w:rsidRPr="002E72D7">
        <w:rPr>
          <w:rFonts w:ascii="Times New Roman" w:eastAsia="Times New Roman" w:hAnsi="Times New Roman" w:cs="Times New Roman"/>
          <w:sz w:val="20"/>
          <w:szCs w:val="20"/>
          <w:lang w:eastAsia="ru-RU"/>
        </w:rPr>
        <w:br/>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Категория акций:</w:t>
      </w:r>
      <w:r w:rsidRPr="002E72D7">
        <w:rPr>
          <w:rFonts w:ascii="Times New Roman" w:eastAsia="Times New Roman" w:hAnsi="Times New Roman" w:cs="Times New Roman"/>
          <w:b/>
          <w:bCs/>
          <w:i/>
          <w:iCs/>
          <w:sz w:val="20"/>
          <w:szCs w:val="20"/>
          <w:lang w:eastAsia="ru-RU"/>
        </w:rPr>
        <w:t xml:space="preserve"> привилегированные</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Тип акций:</w:t>
      </w:r>
      <w:r w:rsidRPr="002E72D7">
        <w:rPr>
          <w:rFonts w:ascii="Times New Roman" w:eastAsia="Times New Roman" w:hAnsi="Times New Roman" w:cs="Times New Roman"/>
          <w:b/>
          <w:bCs/>
          <w:i/>
          <w:iCs/>
          <w:sz w:val="20"/>
          <w:szCs w:val="20"/>
          <w:lang w:eastAsia="ru-RU"/>
        </w:rPr>
        <w:t xml:space="preserve"> 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Номинальная стоимость каждой акции (руб.):</w:t>
      </w:r>
      <w:r w:rsidRPr="002E72D7">
        <w:rPr>
          <w:rFonts w:ascii="Times New Roman" w:eastAsia="Times New Roman" w:hAnsi="Times New Roman" w:cs="Times New Roman"/>
          <w:b/>
          <w:bCs/>
          <w:i/>
          <w:iCs/>
          <w:sz w:val="20"/>
          <w:szCs w:val="20"/>
          <w:lang w:eastAsia="ru-RU"/>
        </w:rPr>
        <w:t xml:space="preserve"> 10</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Количество акций, находящихся в обращении (количество акций, которые не являются погашенными или аннулированными):</w:t>
      </w:r>
      <w:r w:rsidRPr="002E72D7">
        <w:rPr>
          <w:rFonts w:ascii="Times New Roman" w:eastAsia="Times New Roman" w:hAnsi="Times New Roman" w:cs="Times New Roman"/>
          <w:b/>
          <w:bCs/>
          <w:i/>
          <w:iCs/>
          <w:sz w:val="20"/>
          <w:szCs w:val="20"/>
          <w:lang w:eastAsia="ru-RU"/>
        </w:rPr>
        <w:t xml:space="preserve"> 854 900</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Количество дополнительных акций, находящихся в процессе размещения (количество акций дополнительного выпуска, в отношении которого не осуществлена государственная регистрация отчета об итогах их выпуска):</w:t>
      </w:r>
      <w:r w:rsidRPr="002E72D7">
        <w:rPr>
          <w:rFonts w:ascii="Times New Roman" w:eastAsia="Times New Roman" w:hAnsi="Times New Roman" w:cs="Times New Roman"/>
          <w:b/>
          <w:bCs/>
          <w:i/>
          <w:iCs/>
          <w:sz w:val="20"/>
          <w:szCs w:val="20"/>
          <w:lang w:eastAsia="ru-RU"/>
        </w:rPr>
        <w:t xml:space="preserve"> 0</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Количество объявленных акций:</w:t>
      </w:r>
      <w:r w:rsidRPr="002E72D7">
        <w:rPr>
          <w:rFonts w:ascii="Times New Roman" w:eastAsia="Times New Roman" w:hAnsi="Times New Roman" w:cs="Times New Roman"/>
          <w:b/>
          <w:bCs/>
          <w:i/>
          <w:iCs/>
          <w:sz w:val="20"/>
          <w:szCs w:val="20"/>
          <w:lang w:eastAsia="ru-RU"/>
        </w:rPr>
        <w:t xml:space="preserve"> 854 900</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Количество акций, находящихся на балансе эмитента:</w:t>
      </w:r>
      <w:r w:rsidRPr="002E72D7">
        <w:rPr>
          <w:rFonts w:ascii="Times New Roman" w:eastAsia="Times New Roman" w:hAnsi="Times New Roman" w:cs="Times New Roman"/>
          <w:b/>
          <w:bCs/>
          <w:i/>
          <w:iCs/>
          <w:sz w:val="20"/>
          <w:szCs w:val="20"/>
          <w:lang w:eastAsia="ru-RU"/>
        </w:rPr>
        <w:t xml:space="preserve"> 0</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sidRPr="002E72D7">
        <w:rPr>
          <w:rFonts w:ascii="Times New Roman" w:eastAsia="Times New Roman" w:hAnsi="Times New Roman" w:cs="Times New Roman"/>
          <w:b/>
          <w:bCs/>
          <w:i/>
          <w:iCs/>
          <w:sz w:val="20"/>
          <w:szCs w:val="20"/>
          <w:lang w:eastAsia="ru-RU"/>
        </w:rPr>
        <w:t xml:space="preserve"> 0</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Выпуски акций данной категории (типа):</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892"/>
        <w:gridCol w:w="7360"/>
      </w:tblGrid>
      <w:tr w:rsidR="002E72D7" w:rsidRPr="002E72D7" w:rsidTr="00927FDF">
        <w:tblPrEx>
          <w:tblCellMar>
            <w:top w:w="0" w:type="dxa"/>
            <w:bottom w:w="0" w:type="dxa"/>
          </w:tblCellMar>
        </w:tblPrEx>
        <w:tc>
          <w:tcPr>
            <w:tcW w:w="1892" w:type="dxa"/>
            <w:tcBorders>
              <w:top w:val="double" w:sz="6" w:space="0" w:color="auto"/>
              <w:left w:val="double" w:sz="6" w:space="0" w:color="auto"/>
              <w:bottom w:val="sing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Регистрационный номер</w:t>
            </w:r>
          </w:p>
        </w:tc>
      </w:tr>
      <w:tr w:rsidR="002E72D7" w:rsidRPr="002E72D7" w:rsidTr="00927FDF">
        <w:tblPrEx>
          <w:tblCellMar>
            <w:top w:w="0" w:type="dxa"/>
            <w:bottom w:w="0" w:type="dxa"/>
          </w:tblCellMar>
        </w:tblPrEx>
        <w:tc>
          <w:tcPr>
            <w:tcW w:w="1892" w:type="dxa"/>
            <w:tcBorders>
              <w:top w:val="single" w:sz="6" w:space="0" w:color="auto"/>
              <w:left w:val="double" w:sz="6" w:space="0" w:color="auto"/>
              <w:bottom w:val="double" w:sz="6" w:space="0" w:color="auto"/>
              <w:right w:val="sing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18.03.1999</w:t>
            </w:r>
          </w:p>
        </w:tc>
        <w:tc>
          <w:tcPr>
            <w:tcW w:w="7360" w:type="dxa"/>
            <w:tcBorders>
              <w:top w:val="single" w:sz="6" w:space="0" w:color="auto"/>
              <w:left w:val="single" w:sz="6" w:space="0" w:color="auto"/>
              <w:bottom w:val="double" w:sz="6" w:space="0" w:color="auto"/>
              <w:right w:val="double" w:sz="6" w:space="0" w:color="auto"/>
            </w:tcBorders>
          </w:tcPr>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2-02-30812-Е</w:t>
            </w:r>
          </w:p>
        </w:tc>
      </w:tr>
    </w:tbl>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Права, предоставляемые акциями их владельцам:</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b/>
          <w:bCs/>
          <w:i/>
          <w:iCs/>
          <w:sz w:val="20"/>
          <w:szCs w:val="20"/>
          <w:lang w:eastAsia="ru-RU"/>
        </w:rPr>
        <w:t>Привилегированные акции Общества одного типа имеют одинаковую номинальную стоимость, являются именными и предоставляют акционерам - их владельцам одинаковый объем прав.</w:t>
      </w:r>
      <w:r w:rsidRPr="002E72D7">
        <w:rPr>
          <w:rFonts w:ascii="Times New Roman" w:eastAsia="Times New Roman" w:hAnsi="Times New Roman" w:cs="Times New Roman"/>
          <w:b/>
          <w:bCs/>
          <w:i/>
          <w:iCs/>
          <w:sz w:val="20"/>
          <w:szCs w:val="20"/>
          <w:lang w:eastAsia="ru-RU"/>
        </w:rPr>
        <w:br/>
        <w:t>Акционеры - владельцы привилегированных акций имеют право принимать участие в общих собраниях без права голоса, за исключением случаев, предусмотренных действующим законодательством и Уставом Общества.</w:t>
      </w:r>
      <w:r w:rsidRPr="002E72D7">
        <w:rPr>
          <w:rFonts w:ascii="Times New Roman" w:eastAsia="Times New Roman" w:hAnsi="Times New Roman" w:cs="Times New Roman"/>
          <w:b/>
          <w:bCs/>
          <w:i/>
          <w:iCs/>
          <w:sz w:val="20"/>
          <w:szCs w:val="20"/>
          <w:lang w:eastAsia="ru-RU"/>
        </w:rPr>
        <w:br/>
        <w:t>Акционер - владелец привилегированных акций имеет первоочередное право по сравнению с владельцами обыкновенных акций в получении:</w:t>
      </w:r>
      <w:r w:rsidRPr="002E72D7">
        <w:rPr>
          <w:rFonts w:ascii="Times New Roman" w:eastAsia="Times New Roman" w:hAnsi="Times New Roman" w:cs="Times New Roman"/>
          <w:b/>
          <w:bCs/>
          <w:i/>
          <w:iCs/>
          <w:sz w:val="20"/>
          <w:szCs w:val="20"/>
          <w:lang w:eastAsia="ru-RU"/>
        </w:rPr>
        <w:br/>
        <w:t>-</w:t>
      </w:r>
      <w:r w:rsidRPr="002E72D7">
        <w:rPr>
          <w:rFonts w:ascii="Times New Roman" w:eastAsia="Times New Roman" w:hAnsi="Times New Roman" w:cs="Times New Roman"/>
          <w:b/>
          <w:bCs/>
          <w:i/>
          <w:iCs/>
          <w:sz w:val="20"/>
          <w:szCs w:val="20"/>
          <w:lang w:eastAsia="ru-RU"/>
        </w:rPr>
        <w:tab/>
        <w:t>дивидендов в размерах и в порядке, предусмотренных Уставом;</w:t>
      </w:r>
      <w:r w:rsidRPr="002E72D7">
        <w:rPr>
          <w:rFonts w:ascii="Times New Roman" w:eastAsia="Times New Roman" w:hAnsi="Times New Roman" w:cs="Times New Roman"/>
          <w:b/>
          <w:bCs/>
          <w:i/>
          <w:iCs/>
          <w:sz w:val="20"/>
          <w:szCs w:val="20"/>
          <w:lang w:eastAsia="ru-RU"/>
        </w:rPr>
        <w:br/>
        <w:t>-</w:t>
      </w:r>
      <w:r w:rsidRPr="002E72D7">
        <w:rPr>
          <w:rFonts w:ascii="Times New Roman" w:eastAsia="Times New Roman" w:hAnsi="Times New Roman" w:cs="Times New Roman"/>
          <w:b/>
          <w:bCs/>
          <w:i/>
          <w:iCs/>
          <w:sz w:val="20"/>
          <w:szCs w:val="20"/>
          <w:lang w:eastAsia="ru-RU"/>
        </w:rPr>
        <w:tab/>
        <w:t>начисленных, но не выплаченных дивидендов при ликвидации Общества;</w:t>
      </w:r>
      <w:r w:rsidRPr="002E72D7">
        <w:rPr>
          <w:rFonts w:ascii="Times New Roman" w:eastAsia="Times New Roman" w:hAnsi="Times New Roman" w:cs="Times New Roman"/>
          <w:b/>
          <w:bCs/>
          <w:i/>
          <w:iCs/>
          <w:sz w:val="20"/>
          <w:szCs w:val="20"/>
          <w:lang w:eastAsia="ru-RU"/>
        </w:rPr>
        <w:br/>
        <w:t>-</w:t>
      </w:r>
      <w:r w:rsidRPr="002E72D7">
        <w:rPr>
          <w:rFonts w:ascii="Times New Roman" w:eastAsia="Times New Roman" w:hAnsi="Times New Roman" w:cs="Times New Roman"/>
          <w:b/>
          <w:bCs/>
          <w:i/>
          <w:iCs/>
          <w:sz w:val="20"/>
          <w:szCs w:val="20"/>
          <w:lang w:eastAsia="ru-RU"/>
        </w:rPr>
        <w:tab/>
        <w:t>доли стоимости имущества Общества (ликвидационная стоимость), остающегося после его ликвидации.</w:t>
      </w:r>
      <w:r w:rsidRPr="002E72D7">
        <w:rPr>
          <w:rFonts w:ascii="Times New Roman" w:eastAsia="Times New Roman" w:hAnsi="Times New Roman" w:cs="Times New Roman"/>
          <w:b/>
          <w:bCs/>
          <w:i/>
          <w:iCs/>
          <w:sz w:val="20"/>
          <w:szCs w:val="20"/>
          <w:lang w:eastAsia="ru-RU"/>
        </w:rPr>
        <w:br/>
        <w:t>Общество в случае его ликвидации гарантирует направить на выплату ликвидационной стоимости акционерам - владельцам привилегированных акций не менее 100% от номинальной стоимости принадлежащих им привилегированных акций.</w:t>
      </w:r>
      <w:r w:rsidRPr="002E72D7">
        <w:rPr>
          <w:rFonts w:ascii="Times New Roman" w:eastAsia="Times New Roman" w:hAnsi="Times New Roman" w:cs="Times New Roman"/>
          <w:b/>
          <w:bCs/>
          <w:i/>
          <w:iCs/>
          <w:sz w:val="20"/>
          <w:szCs w:val="20"/>
          <w:lang w:eastAsia="ru-RU"/>
        </w:rPr>
        <w:br/>
        <w:t>-</w:t>
      </w:r>
      <w:r w:rsidRPr="002E72D7">
        <w:rPr>
          <w:rFonts w:ascii="Times New Roman" w:eastAsia="Times New Roman" w:hAnsi="Times New Roman" w:cs="Times New Roman"/>
          <w:b/>
          <w:bCs/>
          <w:i/>
          <w:iCs/>
          <w:sz w:val="20"/>
          <w:szCs w:val="20"/>
          <w:lang w:eastAsia="ru-RU"/>
        </w:rPr>
        <w:tab/>
        <w:t>Привилегированная акция дает право голоса при решении следующих отдельных вопросов компетенции общего собрания:</w:t>
      </w:r>
      <w:r w:rsidRPr="002E72D7">
        <w:rPr>
          <w:rFonts w:ascii="Times New Roman" w:eastAsia="Times New Roman" w:hAnsi="Times New Roman" w:cs="Times New Roman"/>
          <w:b/>
          <w:bCs/>
          <w:i/>
          <w:iCs/>
          <w:sz w:val="20"/>
          <w:szCs w:val="20"/>
          <w:lang w:eastAsia="ru-RU"/>
        </w:rPr>
        <w:br/>
        <w:t>-</w:t>
      </w:r>
      <w:r w:rsidRPr="002E72D7">
        <w:rPr>
          <w:rFonts w:ascii="Times New Roman" w:eastAsia="Times New Roman" w:hAnsi="Times New Roman" w:cs="Times New Roman"/>
          <w:b/>
          <w:bCs/>
          <w:i/>
          <w:iCs/>
          <w:sz w:val="20"/>
          <w:szCs w:val="20"/>
          <w:lang w:eastAsia="ru-RU"/>
        </w:rPr>
        <w:tab/>
        <w:t>о реорганизации и ликвидации Общества;</w:t>
      </w:r>
      <w:r w:rsidRPr="002E72D7">
        <w:rPr>
          <w:rFonts w:ascii="Times New Roman" w:eastAsia="Times New Roman" w:hAnsi="Times New Roman" w:cs="Times New Roman"/>
          <w:b/>
          <w:bCs/>
          <w:i/>
          <w:iCs/>
          <w:sz w:val="20"/>
          <w:szCs w:val="20"/>
          <w:lang w:eastAsia="ru-RU"/>
        </w:rPr>
        <w:br/>
        <w:t>-</w:t>
      </w:r>
      <w:r w:rsidRPr="002E72D7">
        <w:rPr>
          <w:rFonts w:ascii="Times New Roman" w:eastAsia="Times New Roman" w:hAnsi="Times New Roman" w:cs="Times New Roman"/>
          <w:b/>
          <w:bCs/>
          <w:i/>
          <w:iCs/>
          <w:sz w:val="20"/>
          <w:szCs w:val="20"/>
          <w:lang w:eastAsia="ru-RU"/>
        </w:rPr>
        <w:tab/>
        <w:t>о внесении изменений и дополнений в Устав Общества, ограничивающих права акционеров - владельцев привилегированных акций.</w:t>
      </w:r>
      <w:r w:rsidRPr="002E72D7">
        <w:rPr>
          <w:rFonts w:ascii="Times New Roman" w:eastAsia="Times New Roman" w:hAnsi="Times New Roman" w:cs="Times New Roman"/>
          <w:b/>
          <w:bCs/>
          <w:i/>
          <w:iCs/>
          <w:sz w:val="20"/>
          <w:szCs w:val="20"/>
          <w:lang w:eastAsia="ru-RU"/>
        </w:rPr>
        <w:br/>
        <w:t>Акционеры - владельцы привилегированных акций, которые предоставляют их владельцам право голоса лишь по определенным Уставом вопросам повестки дня общего собрания имеют право:</w:t>
      </w:r>
      <w:r w:rsidRPr="002E72D7">
        <w:rPr>
          <w:rFonts w:ascii="Times New Roman" w:eastAsia="Times New Roman" w:hAnsi="Times New Roman" w:cs="Times New Roman"/>
          <w:b/>
          <w:bCs/>
          <w:i/>
          <w:iCs/>
          <w:sz w:val="20"/>
          <w:szCs w:val="20"/>
          <w:lang w:eastAsia="ru-RU"/>
        </w:rPr>
        <w:br/>
        <w:t>-</w:t>
      </w:r>
      <w:r w:rsidRPr="002E72D7">
        <w:rPr>
          <w:rFonts w:ascii="Times New Roman" w:eastAsia="Times New Roman" w:hAnsi="Times New Roman" w:cs="Times New Roman"/>
          <w:b/>
          <w:bCs/>
          <w:i/>
          <w:iCs/>
          <w:sz w:val="20"/>
          <w:szCs w:val="20"/>
          <w:lang w:eastAsia="ru-RU"/>
        </w:rPr>
        <w:tab/>
        <w:t>принимать участие в очном или заочном голосовании на общих собраниях только при решении этих отдельных вопросов;</w:t>
      </w:r>
      <w:r w:rsidRPr="002E72D7">
        <w:rPr>
          <w:rFonts w:ascii="Times New Roman" w:eastAsia="Times New Roman" w:hAnsi="Times New Roman" w:cs="Times New Roman"/>
          <w:b/>
          <w:bCs/>
          <w:i/>
          <w:iCs/>
          <w:sz w:val="20"/>
          <w:szCs w:val="20"/>
          <w:lang w:eastAsia="ru-RU"/>
        </w:rPr>
        <w:br/>
        <w:t>-</w:t>
      </w:r>
      <w:r w:rsidRPr="002E72D7">
        <w:rPr>
          <w:rFonts w:ascii="Times New Roman" w:eastAsia="Times New Roman" w:hAnsi="Times New Roman" w:cs="Times New Roman"/>
          <w:b/>
          <w:bCs/>
          <w:i/>
          <w:iCs/>
          <w:sz w:val="20"/>
          <w:szCs w:val="20"/>
          <w:lang w:eastAsia="ru-RU"/>
        </w:rPr>
        <w:tab/>
        <w:t>требовать выкупа Обществом всех или части принадлежащих им акций в случае принятия общим собранием положительных решений по отдельных вопросам, указанным в пункте 3.6. статьи  Устава при условии, что они не принимали участия в голосовании или голосовали против их принятия.</w:t>
      </w:r>
      <w:r w:rsidRPr="002E72D7">
        <w:rPr>
          <w:rFonts w:ascii="Times New Roman" w:eastAsia="Times New Roman" w:hAnsi="Times New Roman" w:cs="Times New Roman"/>
          <w:b/>
          <w:bCs/>
          <w:i/>
          <w:iCs/>
          <w:sz w:val="20"/>
          <w:szCs w:val="20"/>
          <w:lang w:eastAsia="ru-RU"/>
        </w:rPr>
        <w:br/>
        <w:t>Общество гарантирует направлять ежегодно на выплату дивидендов по привилегированным именным акциям не менее 10% чистой прибыли, определяемой по итогам завершившегося финансового года, разделенного на число акций которое составляет 25% уставного капитала.</w:t>
      </w:r>
      <w:r w:rsidRPr="002E72D7">
        <w:rPr>
          <w:rFonts w:ascii="Times New Roman" w:eastAsia="Times New Roman" w:hAnsi="Times New Roman" w:cs="Times New Roman"/>
          <w:b/>
          <w:bCs/>
          <w:i/>
          <w:iCs/>
          <w:sz w:val="20"/>
          <w:szCs w:val="20"/>
          <w:lang w:eastAsia="ru-RU"/>
        </w:rPr>
        <w:br/>
        <w:t>Порядок участия акционеров в общем собрании акционеров</w:t>
      </w:r>
      <w:r w:rsidRPr="002E72D7">
        <w:rPr>
          <w:rFonts w:ascii="Times New Roman" w:eastAsia="Times New Roman" w:hAnsi="Times New Roman" w:cs="Times New Roman"/>
          <w:b/>
          <w:bCs/>
          <w:i/>
          <w:iCs/>
          <w:sz w:val="20"/>
          <w:szCs w:val="20"/>
          <w:lang w:eastAsia="ru-RU"/>
        </w:rPr>
        <w:br/>
      </w:r>
      <w:r w:rsidRPr="002E72D7">
        <w:rPr>
          <w:rFonts w:ascii="Times New Roman" w:eastAsia="Times New Roman" w:hAnsi="Times New Roman" w:cs="Times New Roman"/>
          <w:b/>
          <w:bCs/>
          <w:i/>
          <w:iCs/>
          <w:sz w:val="20"/>
          <w:szCs w:val="20"/>
          <w:lang w:eastAsia="ru-RU"/>
        </w:rPr>
        <w:tab/>
        <w:t xml:space="preserve">В список лиц, имеющих право на участие в общем собрании, включаются акционеры - владельцы привилегированных акций Общества определенного типа, размер дивиденда по которым </w:t>
      </w:r>
      <w:r w:rsidRPr="002E72D7">
        <w:rPr>
          <w:rFonts w:ascii="Times New Roman" w:eastAsia="Times New Roman" w:hAnsi="Times New Roman" w:cs="Times New Roman"/>
          <w:b/>
          <w:bCs/>
          <w:i/>
          <w:iCs/>
          <w:sz w:val="20"/>
          <w:szCs w:val="20"/>
          <w:lang w:eastAsia="ru-RU"/>
        </w:rPr>
        <w:lastRenderedPageBreak/>
        <w:t>определен в уставе общества (за исключением кумулятивных привилегированных акций общества), в случае, если на последнем годовом общем собрании независимо от основания не было принято решение о выплате дивидендов по привилегированным акциям этого типа или было принято решение о неполной выплате дивидендов по привилегированным акциям этого типа (в случае размещения Обществом такого типа привилегированных акций);</w:t>
      </w:r>
      <w:r w:rsidRPr="002E72D7">
        <w:rPr>
          <w:rFonts w:ascii="Times New Roman" w:eastAsia="Times New Roman" w:hAnsi="Times New Roman" w:cs="Times New Roman"/>
          <w:b/>
          <w:bCs/>
          <w:i/>
          <w:iCs/>
          <w:sz w:val="20"/>
          <w:szCs w:val="20"/>
          <w:lang w:eastAsia="ru-RU"/>
        </w:rPr>
        <w:br/>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Иные сведения об акциях, указываемые эмитентом по собственному усмотрению:</w:t>
      </w:r>
      <w:r w:rsidRPr="002E72D7">
        <w:rPr>
          <w:rFonts w:ascii="Times New Roman" w:eastAsia="Times New Roman" w:hAnsi="Times New Roman" w:cs="Times New Roman"/>
          <w:sz w:val="20"/>
          <w:szCs w:val="20"/>
          <w:lang w:eastAsia="ru-RU"/>
        </w:rPr>
        <w:br/>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8.3. Сведения о предыдущих выпусках эмиссионных ценных бумаг эмитента, за исключением акций эмитента</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8.3.1. Сведения о выпусках, все ценные бумаги которых погашены (аннулированы)</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Указанных выпусков нет</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8.3.2. Сведения о выпусках, ценные бумаги которых находятся в обращении</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Указанных выпусков нет</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8.3.3. Сведения о выпусках, обязательства эмитента по ценным бумагам которых не исполнены (дефолт)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Указанных выпусков нет</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8.4. Сведения о лице (лицах), предоставившем (предоставивших) обеспечение по облигациям выпуска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Эмитент не размещал облигации с обеспечением, обязательства по которым еще не исполнены</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8.5. Условия обеспечения исполнения обязательств по облигациям выпуска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Эмитент не размещал облигации с обеспечением, которые находятся в обращении (не погашены) либо обязательства по которым не исполнены (дефолт)</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8.5.1. Условия обеспечения исполнения обязательств по облигациям с ипотечным покрытием</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Эмитент не размещал облигации с ипотечным покрытием, обязательства по которым еще не исполнены</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8.6. Сведения об организациях, осуществляющих учет прав на эмиссионные ценные бумаги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Лицо, осуществляющее ведение реестра владельцев именных ценных бумаг эмитента:</w:t>
      </w:r>
      <w:r w:rsidRPr="002E72D7">
        <w:rPr>
          <w:rFonts w:ascii="Times New Roman" w:eastAsia="Times New Roman" w:hAnsi="Times New Roman" w:cs="Times New Roman"/>
          <w:b/>
          <w:bCs/>
          <w:i/>
          <w:iCs/>
          <w:sz w:val="20"/>
          <w:szCs w:val="20"/>
          <w:lang w:eastAsia="ru-RU"/>
        </w:rPr>
        <w:t xml:space="preserve"> регистратор</w:t>
      </w: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Сведения о регистраторе</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Полное фирменное наименование:</w:t>
      </w:r>
      <w:r w:rsidRPr="002E72D7">
        <w:rPr>
          <w:rFonts w:ascii="Times New Roman" w:eastAsia="Times New Roman" w:hAnsi="Times New Roman" w:cs="Times New Roman"/>
          <w:b/>
          <w:bCs/>
          <w:i/>
          <w:iCs/>
          <w:sz w:val="20"/>
          <w:szCs w:val="20"/>
          <w:lang w:eastAsia="ru-RU"/>
        </w:rPr>
        <w:t xml:space="preserve"> Открытое акционерное общество «Агентство «Региональный независимый регистратор»</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Сокращенное фирменное наименование:</w:t>
      </w:r>
      <w:r w:rsidRPr="002E72D7">
        <w:rPr>
          <w:rFonts w:ascii="Times New Roman" w:eastAsia="Times New Roman" w:hAnsi="Times New Roman" w:cs="Times New Roman"/>
          <w:b/>
          <w:bCs/>
          <w:i/>
          <w:iCs/>
          <w:sz w:val="20"/>
          <w:szCs w:val="20"/>
          <w:lang w:eastAsia="ru-RU"/>
        </w:rPr>
        <w:t xml:space="preserve"> ОАО «Агентство «РНР»</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Место нахождения:</w:t>
      </w:r>
      <w:r w:rsidRPr="002E72D7">
        <w:rPr>
          <w:rFonts w:ascii="Times New Roman" w:eastAsia="Times New Roman" w:hAnsi="Times New Roman" w:cs="Times New Roman"/>
          <w:b/>
          <w:bCs/>
          <w:i/>
          <w:iCs/>
          <w:sz w:val="20"/>
          <w:szCs w:val="20"/>
          <w:lang w:eastAsia="ru-RU"/>
        </w:rPr>
        <w:t xml:space="preserve"> 398017, Российская Федерация, г. Липецк, ул. 9 мая, д. 10Б</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ИНН:</w:t>
      </w:r>
      <w:r w:rsidRPr="002E72D7">
        <w:rPr>
          <w:rFonts w:ascii="Times New Roman" w:eastAsia="Times New Roman" w:hAnsi="Times New Roman" w:cs="Times New Roman"/>
          <w:b/>
          <w:bCs/>
          <w:i/>
          <w:iCs/>
          <w:sz w:val="20"/>
          <w:szCs w:val="20"/>
          <w:lang w:eastAsia="ru-RU"/>
        </w:rPr>
        <w:t xml:space="preserve"> 7107039003</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ОГРН:</w:t>
      </w:r>
      <w:r w:rsidRPr="002E72D7">
        <w:rPr>
          <w:rFonts w:ascii="Times New Roman" w:eastAsia="Times New Roman" w:hAnsi="Times New Roman" w:cs="Times New Roman"/>
          <w:b/>
          <w:bCs/>
          <w:i/>
          <w:iCs/>
          <w:sz w:val="20"/>
          <w:szCs w:val="20"/>
          <w:lang w:eastAsia="ru-RU"/>
        </w:rPr>
        <w:t xml:space="preserve"> 1027100964527</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Данные о лицензии на осуществление деятельности по ведению реестра владельцев ценных бумаг</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Номер:</w:t>
      </w:r>
      <w:r w:rsidRPr="002E72D7">
        <w:rPr>
          <w:rFonts w:ascii="Times New Roman" w:eastAsia="Times New Roman" w:hAnsi="Times New Roman" w:cs="Times New Roman"/>
          <w:b/>
          <w:bCs/>
          <w:i/>
          <w:iCs/>
          <w:sz w:val="20"/>
          <w:szCs w:val="20"/>
          <w:lang w:eastAsia="ru-RU"/>
        </w:rPr>
        <w:t xml:space="preserve"> 10-000-1-00261</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выдачи:</w:t>
      </w:r>
      <w:r w:rsidRPr="002E72D7">
        <w:rPr>
          <w:rFonts w:ascii="Times New Roman" w:eastAsia="Times New Roman" w:hAnsi="Times New Roman" w:cs="Times New Roman"/>
          <w:b/>
          <w:bCs/>
          <w:i/>
          <w:iCs/>
          <w:sz w:val="20"/>
          <w:szCs w:val="20"/>
          <w:lang w:eastAsia="ru-RU"/>
        </w:rPr>
        <w:t xml:space="preserve"> 29.11.2002</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окончания действия:</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Бессрочная</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органа, выдавшего лицензию:</w:t>
      </w:r>
      <w:r w:rsidRPr="002E72D7">
        <w:rPr>
          <w:rFonts w:ascii="Times New Roman" w:eastAsia="Times New Roman" w:hAnsi="Times New Roman" w:cs="Times New Roman"/>
          <w:b/>
          <w:bCs/>
          <w:i/>
          <w:iCs/>
          <w:sz w:val="20"/>
          <w:szCs w:val="20"/>
          <w:lang w:eastAsia="ru-RU"/>
        </w:rPr>
        <w:t xml:space="preserve"> ФКЦБ (ФСФР) России</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с которой регистратор осуществляет ведение реестра  владельцев ценных бумаг эмитента:</w:t>
      </w:r>
      <w:r w:rsidRPr="002E72D7">
        <w:rPr>
          <w:rFonts w:ascii="Times New Roman" w:eastAsia="Times New Roman" w:hAnsi="Times New Roman" w:cs="Times New Roman"/>
          <w:b/>
          <w:bCs/>
          <w:i/>
          <w:iCs/>
          <w:sz w:val="20"/>
          <w:szCs w:val="20"/>
          <w:lang w:eastAsia="ru-RU"/>
        </w:rPr>
        <w:t xml:space="preserve"> 19.03.2007</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8.7.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-Гражданский кодекс Российской Федерации</w:t>
      </w:r>
      <w:r w:rsidRPr="002E72D7">
        <w:rPr>
          <w:rFonts w:ascii="Times New Roman" w:eastAsia="Times New Roman" w:hAnsi="Times New Roman" w:cs="Times New Roman"/>
          <w:b/>
          <w:bCs/>
          <w:i/>
          <w:iCs/>
          <w:sz w:val="20"/>
          <w:szCs w:val="20"/>
          <w:lang w:eastAsia="ru-RU"/>
        </w:rPr>
        <w:br/>
        <w:t>-Налоговый кодекс Российской Федерации</w:t>
      </w:r>
      <w:r w:rsidRPr="002E72D7">
        <w:rPr>
          <w:rFonts w:ascii="Times New Roman" w:eastAsia="Times New Roman" w:hAnsi="Times New Roman" w:cs="Times New Roman"/>
          <w:b/>
          <w:bCs/>
          <w:i/>
          <w:iCs/>
          <w:sz w:val="20"/>
          <w:szCs w:val="20"/>
          <w:lang w:eastAsia="ru-RU"/>
        </w:rPr>
        <w:br/>
        <w:t>-Таможенный кодекс Российской Федерации</w:t>
      </w:r>
      <w:r w:rsidRPr="002E72D7">
        <w:rPr>
          <w:rFonts w:ascii="Times New Roman" w:eastAsia="Times New Roman" w:hAnsi="Times New Roman" w:cs="Times New Roman"/>
          <w:b/>
          <w:bCs/>
          <w:i/>
          <w:iCs/>
          <w:sz w:val="20"/>
          <w:szCs w:val="20"/>
          <w:lang w:eastAsia="ru-RU"/>
        </w:rPr>
        <w:br/>
        <w:t>-Федеральный Закон РФ от 10 декабря 2003 г. N 173-ФЗ "О валютном регулировании и валютном контроле"</w:t>
      </w:r>
      <w:r w:rsidRPr="002E72D7">
        <w:rPr>
          <w:rFonts w:ascii="Times New Roman" w:eastAsia="Times New Roman" w:hAnsi="Times New Roman" w:cs="Times New Roman"/>
          <w:b/>
          <w:bCs/>
          <w:i/>
          <w:iCs/>
          <w:sz w:val="20"/>
          <w:szCs w:val="20"/>
          <w:lang w:eastAsia="ru-RU"/>
        </w:rPr>
        <w:br/>
        <w:t>-Приказ ЦБР от 29 июня 1992 г. №02-104А Об утверждении инструкции о порядке обязательной продажи предприятиями, объединениями, организациями части валютной выручки через уполномоченные банки и проведения операций на внутреннем валютном рынке Российской Федерации.</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8.8. Описание порядка налогообложения доходов по размещенным и размещаемым эмиссионным ценным бумагам эмитента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Налогообложение доходов по размещенным ценным бумагам эмитента, включая ставки соответствующих налогов для разных категорий владельцев ценных бумаг(физические лица, юридические лица, резиденты, нерезиденты), порядок и сроки их уплаты осуществляется в соответствии с Налоговым Кодексом РФ.</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8.9. Сведения об объявленных (начисленных) и о выплаченных дивидендах по акциям эмитента, а также о доходах по облигациям эмитента</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8.9.1. Сведения об объявленных (начисленных) и о выплаченных дивидендах по акциям эмитента за 5 последних завершенных финансовых лет либо за каждый завершенный финансовый год, если эмитент осуществляет свою деятельность менее 5 лет</w:t>
      </w: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Дивидендный период</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Год:</w:t>
      </w:r>
      <w:r w:rsidRPr="002E72D7">
        <w:rPr>
          <w:rFonts w:ascii="Times New Roman" w:eastAsia="Times New Roman" w:hAnsi="Times New Roman" w:cs="Times New Roman"/>
          <w:b/>
          <w:bCs/>
          <w:i/>
          <w:iCs/>
          <w:sz w:val="20"/>
          <w:szCs w:val="20"/>
          <w:lang w:eastAsia="ru-RU"/>
        </w:rPr>
        <w:t xml:space="preserve"> 2006</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Период:</w:t>
      </w:r>
      <w:r w:rsidRPr="002E72D7">
        <w:rPr>
          <w:rFonts w:ascii="Times New Roman" w:eastAsia="Times New Roman" w:hAnsi="Times New Roman" w:cs="Times New Roman"/>
          <w:b/>
          <w:bCs/>
          <w:i/>
          <w:iCs/>
          <w:sz w:val="20"/>
          <w:szCs w:val="20"/>
          <w:lang w:eastAsia="ru-RU"/>
        </w:rPr>
        <w:t xml:space="preserve"> полный год</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органа управления эмитента, принявшего решение (объявившего) о выплате дивидендов по акциям эмитента:</w:t>
      </w:r>
      <w:r w:rsidRPr="002E72D7">
        <w:rPr>
          <w:rFonts w:ascii="Times New Roman" w:eastAsia="Times New Roman" w:hAnsi="Times New Roman" w:cs="Times New Roman"/>
          <w:b/>
          <w:bCs/>
          <w:i/>
          <w:iCs/>
          <w:sz w:val="20"/>
          <w:szCs w:val="20"/>
          <w:lang w:eastAsia="ru-RU"/>
        </w:rPr>
        <w:t xml:space="preserve"> Общее собрание акционеров</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проведения собрания (заседания) органа управления эмитента, на котором принято решение о выплате (объявлении) дивидендов:</w:t>
      </w:r>
      <w:r w:rsidRPr="002E72D7">
        <w:rPr>
          <w:rFonts w:ascii="Times New Roman" w:eastAsia="Times New Roman" w:hAnsi="Times New Roman" w:cs="Times New Roman"/>
          <w:b/>
          <w:bCs/>
          <w:i/>
          <w:iCs/>
          <w:sz w:val="20"/>
          <w:szCs w:val="20"/>
          <w:lang w:eastAsia="ru-RU"/>
        </w:rPr>
        <w:t xml:space="preserve"> 29.06.2007</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на которую был составлен список лиц, имеющих право на получение дивидендов за данный дивидендный период:</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составления протокола:</w:t>
      </w:r>
      <w:r w:rsidRPr="002E72D7">
        <w:rPr>
          <w:rFonts w:ascii="Times New Roman" w:eastAsia="Times New Roman" w:hAnsi="Times New Roman" w:cs="Times New Roman"/>
          <w:b/>
          <w:bCs/>
          <w:i/>
          <w:iCs/>
          <w:sz w:val="20"/>
          <w:szCs w:val="20"/>
          <w:lang w:eastAsia="ru-RU"/>
        </w:rPr>
        <w:t xml:space="preserve"> 29.06.2007</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Номер протокола:</w:t>
      </w:r>
      <w:r w:rsidRPr="002E72D7">
        <w:rPr>
          <w:rFonts w:ascii="Times New Roman" w:eastAsia="Times New Roman" w:hAnsi="Times New Roman" w:cs="Times New Roman"/>
          <w:b/>
          <w:bCs/>
          <w:i/>
          <w:iCs/>
          <w:sz w:val="20"/>
          <w:szCs w:val="20"/>
          <w:lang w:eastAsia="ru-RU"/>
        </w:rPr>
        <w:t xml:space="preserve"> 1/2007</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Категория (тип) акций:</w:t>
      </w:r>
      <w:r w:rsidRPr="002E72D7">
        <w:rPr>
          <w:rFonts w:ascii="Times New Roman" w:eastAsia="Times New Roman" w:hAnsi="Times New Roman" w:cs="Times New Roman"/>
          <w:b/>
          <w:bCs/>
          <w:i/>
          <w:iCs/>
          <w:sz w:val="20"/>
          <w:szCs w:val="20"/>
          <w:lang w:eastAsia="ru-RU"/>
        </w:rPr>
        <w:t xml:space="preserve"> обыкновенные</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2E72D7">
        <w:rPr>
          <w:rFonts w:ascii="Times New Roman" w:eastAsia="Times New Roman" w:hAnsi="Times New Roman" w:cs="Times New Roman"/>
          <w:b/>
          <w:bCs/>
          <w:i/>
          <w:iCs/>
          <w:sz w:val="20"/>
          <w:szCs w:val="20"/>
          <w:lang w:eastAsia="ru-RU"/>
        </w:rPr>
        <w:t xml:space="preserve"> 0.9</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2E72D7">
        <w:rPr>
          <w:rFonts w:ascii="Times New Roman" w:eastAsia="Times New Roman" w:hAnsi="Times New Roman" w:cs="Times New Roman"/>
          <w:b/>
          <w:bCs/>
          <w:i/>
          <w:iCs/>
          <w:sz w:val="20"/>
          <w:szCs w:val="20"/>
          <w:lang w:eastAsia="ru-RU"/>
        </w:rPr>
        <w:t xml:space="preserve"> 2 332 350</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2E72D7">
        <w:rPr>
          <w:rFonts w:ascii="Times New Roman" w:eastAsia="Times New Roman" w:hAnsi="Times New Roman" w:cs="Times New Roman"/>
          <w:b/>
          <w:bCs/>
          <w:i/>
          <w:iCs/>
          <w:sz w:val="20"/>
          <w:szCs w:val="20"/>
          <w:lang w:eastAsia="ru-RU"/>
        </w:rPr>
        <w:t xml:space="preserve"> 2 332 350</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Категория (тип) акций:</w:t>
      </w:r>
      <w:r w:rsidRPr="002E72D7">
        <w:rPr>
          <w:rFonts w:ascii="Times New Roman" w:eastAsia="Times New Roman" w:hAnsi="Times New Roman" w:cs="Times New Roman"/>
          <w:b/>
          <w:bCs/>
          <w:i/>
          <w:iCs/>
          <w:sz w:val="20"/>
          <w:szCs w:val="20"/>
          <w:lang w:eastAsia="ru-RU"/>
        </w:rPr>
        <w:t xml:space="preserve"> привилегированные, тип 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2E72D7">
        <w:rPr>
          <w:rFonts w:ascii="Times New Roman" w:eastAsia="Times New Roman" w:hAnsi="Times New Roman" w:cs="Times New Roman"/>
          <w:b/>
          <w:bCs/>
          <w:i/>
          <w:iCs/>
          <w:sz w:val="20"/>
          <w:szCs w:val="20"/>
          <w:lang w:eastAsia="ru-RU"/>
        </w:rPr>
        <w:t xml:space="preserve"> 1.8</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2E72D7">
        <w:rPr>
          <w:rFonts w:ascii="Times New Roman" w:eastAsia="Times New Roman" w:hAnsi="Times New Roman" w:cs="Times New Roman"/>
          <w:b/>
          <w:bCs/>
          <w:i/>
          <w:iCs/>
          <w:sz w:val="20"/>
          <w:szCs w:val="20"/>
          <w:lang w:eastAsia="ru-RU"/>
        </w:rPr>
        <w:t xml:space="preserve"> 1 538 820</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2E72D7">
        <w:rPr>
          <w:rFonts w:ascii="Times New Roman" w:eastAsia="Times New Roman" w:hAnsi="Times New Roman" w:cs="Times New Roman"/>
          <w:b/>
          <w:bCs/>
          <w:i/>
          <w:iCs/>
          <w:sz w:val="20"/>
          <w:szCs w:val="20"/>
          <w:lang w:eastAsia="ru-RU"/>
        </w:rPr>
        <w:t xml:space="preserve"> 1 538 820</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Срок, отведенный для выплаты объявленных дивидендов по акциям эмитента:</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b/>
          <w:bCs/>
          <w:i/>
          <w:iCs/>
          <w:sz w:val="20"/>
          <w:szCs w:val="20"/>
          <w:lang w:eastAsia="ru-RU"/>
        </w:rPr>
        <w:t>29.08.2007г.</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lastRenderedPageBreak/>
        <w:t>Форма и иные условия выплаты объявленных дивидендов по акциям эмитента:</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b/>
          <w:bCs/>
          <w:i/>
          <w:iCs/>
          <w:sz w:val="20"/>
          <w:szCs w:val="20"/>
          <w:lang w:eastAsia="ru-RU"/>
        </w:rPr>
        <w:t>денежная</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Дивидендный период</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Год:</w:t>
      </w:r>
      <w:r w:rsidRPr="002E72D7">
        <w:rPr>
          <w:rFonts w:ascii="Times New Roman" w:eastAsia="Times New Roman" w:hAnsi="Times New Roman" w:cs="Times New Roman"/>
          <w:b/>
          <w:bCs/>
          <w:i/>
          <w:iCs/>
          <w:sz w:val="20"/>
          <w:szCs w:val="20"/>
          <w:lang w:eastAsia="ru-RU"/>
        </w:rPr>
        <w:t xml:space="preserve"> 2007</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Период:</w:t>
      </w:r>
      <w:r w:rsidRPr="002E72D7">
        <w:rPr>
          <w:rFonts w:ascii="Times New Roman" w:eastAsia="Times New Roman" w:hAnsi="Times New Roman" w:cs="Times New Roman"/>
          <w:b/>
          <w:bCs/>
          <w:i/>
          <w:iCs/>
          <w:sz w:val="20"/>
          <w:szCs w:val="20"/>
          <w:lang w:eastAsia="ru-RU"/>
        </w:rPr>
        <w:t xml:space="preserve"> полный год</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органа управления эмитента, принявшего решение (объявившего) о выплате дивидендов по акциям эмитента:</w:t>
      </w:r>
      <w:r w:rsidRPr="002E72D7">
        <w:rPr>
          <w:rFonts w:ascii="Times New Roman" w:eastAsia="Times New Roman" w:hAnsi="Times New Roman" w:cs="Times New Roman"/>
          <w:b/>
          <w:bCs/>
          <w:i/>
          <w:iCs/>
          <w:sz w:val="20"/>
          <w:szCs w:val="20"/>
          <w:lang w:eastAsia="ru-RU"/>
        </w:rPr>
        <w:t xml:space="preserve"> Общее собрание акционеров</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проведения собрания (заседания) органа управления эмитента, на котором принято решение о выплате (объявлении) дивидендов:</w:t>
      </w:r>
      <w:r w:rsidRPr="002E72D7">
        <w:rPr>
          <w:rFonts w:ascii="Times New Roman" w:eastAsia="Times New Roman" w:hAnsi="Times New Roman" w:cs="Times New Roman"/>
          <w:b/>
          <w:bCs/>
          <w:i/>
          <w:iCs/>
          <w:sz w:val="20"/>
          <w:szCs w:val="20"/>
          <w:lang w:eastAsia="ru-RU"/>
        </w:rPr>
        <w:t xml:space="preserve"> 27.06.2008</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на которую был составлен список лиц, имеющих право на получение дивидендов за данный дивидендный период:</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составления протокола:</w:t>
      </w:r>
      <w:r w:rsidRPr="002E72D7">
        <w:rPr>
          <w:rFonts w:ascii="Times New Roman" w:eastAsia="Times New Roman" w:hAnsi="Times New Roman" w:cs="Times New Roman"/>
          <w:b/>
          <w:bCs/>
          <w:i/>
          <w:iCs/>
          <w:sz w:val="20"/>
          <w:szCs w:val="20"/>
          <w:lang w:eastAsia="ru-RU"/>
        </w:rPr>
        <w:t xml:space="preserve"> 27.06.2008</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Номер протокола:</w:t>
      </w:r>
      <w:r w:rsidRPr="002E72D7">
        <w:rPr>
          <w:rFonts w:ascii="Times New Roman" w:eastAsia="Times New Roman" w:hAnsi="Times New Roman" w:cs="Times New Roman"/>
          <w:b/>
          <w:bCs/>
          <w:i/>
          <w:iCs/>
          <w:sz w:val="20"/>
          <w:szCs w:val="20"/>
          <w:lang w:eastAsia="ru-RU"/>
        </w:rPr>
        <w:t xml:space="preserve"> 1/2008</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Категория (тип) акций:</w:t>
      </w:r>
      <w:r w:rsidRPr="002E72D7">
        <w:rPr>
          <w:rFonts w:ascii="Times New Roman" w:eastAsia="Times New Roman" w:hAnsi="Times New Roman" w:cs="Times New Roman"/>
          <w:b/>
          <w:bCs/>
          <w:i/>
          <w:iCs/>
          <w:sz w:val="20"/>
          <w:szCs w:val="20"/>
          <w:lang w:eastAsia="ru-RU"/>
        </w:rPr>
        <w:t xml:space="preserve"> обыкновенные</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2E72D7">
        <w:rPr>
          <w:rFonts w:ascii="Times New Roman" w:eastAsia="Times New Roman" w:hAnsi="Times New Roman" w:cs="Times New Roman"/>
          <w:b/>
          <w:bCs/>
          <w:i/>
          <w:iCs/>
          <w:sz w:val="20"/>
          <w:szCs w:val="20"/>
          <w:lang w:eastAsia="ru-RU"/>
        </w:rPr>
        <w:t xml:space="preserve"> 0</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2E72D7">
        <w:rPr>
          <w:rFonts w:ascii="Times New Roman" w:eastAsia="Times New Roman" w:hAnsi="Times New Roman" w:cs="Times New Roman"/>
          <w:b/>
          <w:bCs/>
          <w:i/>
          <w:iCs/>
          <w:sz w:val="20"/>
          <w:szCs w:val="20"/>
          <w:lang w:eastAsia="ru-RU"/>
        </w:rPr>
        <w:t xml:space="preserve"> 0</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2E72D7">
        <w:rPr>
          <w:rFonts w:ascii="Times New Roman" w:eastAsia="Times New Roman" w:hAnsi="Times New Roman" w:cs="Times New Roman"/>
          <w:b/>
          <w:bCs/>
          <w:i/>
          <w:iCs/>
          <w:sz w:val="20"/>
          <w:szCs w:val="20"/>
          <w:lang w:eastAsia="ru-RU"/>
        </w:rPr>
        <w:t xml:space="preserve"> 0</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Категория (тип) акций:</w:t>
      </w:r>
      <w:r w:rsidRPr="002E72D7">
        <w:rPr>
          <w:rFonts w:ascii="Times New Roman" w:eastAsia="Times New Roman" w:hAnsi="Times New Roman" w:cs="Times New Roman"/>
          <w:b/>
          <w:bCs/>
          <w:i/>
          <w:iCs/>
          <w:sz w:val="20"/>
          <w:szCs w:val="20"/>
          <w:lang w:eastAsia="ru-RU"/>
        </w:rPr>
        <w:t xml:space="preserve"> привилегированные, тип 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2E72D7">
        <w:rPr>
          <w:rFonts w:ascii="Times New Roman" w:eastAsia="Times New Roman" w:hAnsi="Times New Roman" w:cs="Times New Roman"/>
          <w:b/>
          <w:bCs/>
          <w:i/>
          <w:iCs/>
          <w:sz w:val="20"/>
          <w:szCs w:val="20"/>
          <w:lang w:eastAsia="ru-RU"/>
        </w:rPr>
        <w:t xml:space="preserve"> 0.23</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2E72D7">
        <w:rPr>
          <w:rFonts w:ascii="Times New Roman" w:eastAsia="Times New Roman" w:hAnsi="Times New Roman" w:cs="Times New Roman"/>
          <w:b/>
          <w:bCs/>
          <w:i/>
          <w:iCs/>
          <w:sz w:val="20"/>
          <w:szCs w:val="20"/>
          <w:lang w:eastAsia="ru-RU"/>
        </w:rPr>
        <w:t xml:space="preserve"> 196 627</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2E72D7">
        <w:rPr>
          <w:rFonts w:ascii="Times New Roman" w:eastAsia="Times New Roman" w:hAnsi="Times New Roman" w:cs="Times New Roman"/>
          <w:b/>
          <w:bCs/>
          <w:i/>
          <w:iCs/>
          <w:sz w:val="20"/>
          <w:szCs w:val="20"/>
          <w:lang w:eastAsia="ru-RU"/>
        </w:rPr>
        <w:t xml:space="preserve"> 196 627</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Срок, отведенный для выплаты объявленных дивидендов по акциям эмитента:</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b/>
          <w:bCs/>
          <w:i/>
          <w:iCs/>
          <w:sz w:val="20"/>
          <w:szCs w:val="20"/>
          <w:lang w:eastAsia="ru-RU"/>
        </w:rPr>
        <w:t>29 августа 2008г</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Форма и иные условия выплаты объявленных дивидендов по акциям эмитента:</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b/>
          <w:bCs/>
          <w:i/>
          <w:iCs/>
          <w:sz w:val="20"/>
          <w:szCs w:val="20"/>
          <w:lang w:eastAsia="ru-RU"/>
        </w:rPr>
        <w:t>денежная</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Дивидендный период</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Год:</w:t>
      </w:r>
      <w:r w:rsidRPr="002E72D7">
        <w:rPr>
          <w:rFonts w:ascii="Times New Roman" w:eastAsia="Times New Roman" w:hAnsi="Times New Roman" w:cs="Times New Roman"/>
          <w:b/>
          <w:bCs/>
          <w:i/>
          <w:iCs/>
          <w:sz w:val="20"/>
          <w:szCs w:val="20"/>
          <w:lang w:eastAsia="ru-RU"/>
        </w:rPr>
        <w:t xml:space="preserve"> 2008</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Период:</w:t>
      </w:r>
      <w:r w:rsidRPr="002E72D7">
        <w:rPr>
          <w:rFonts w:ascii="Times New Roman" w:eastAsia="Times New Roman" w:hAnsi="Times New Roman" w:cs="Times New Roman"/>
          <w:b/>
          <w:bCs/>
          <w:i/>
          <w:iCs/>
          <w:sz w:val="20"/>
          <w:szCs w:val="20"/>
          <w:lang w:eastAsia="ru-RU"/>
        </w:rPr>
        <w:t xml:space="preserve"> полный год</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органа управления эмитента, принявшего решение (объявившего) о выплате дивидендов по акциям эмитента:</w:t>
      </w:r>
      <w:r w:rsidRPr="002E72D7">
        <w:rPr>
          <w:rFonts w:ascii="Times New Roman" w:eastAsia="Times New Roman" w:hAnsi="Times New Roman" w:cs="Times New Roman"/>
          <w:b/>
          <w:bCs/>
          <w:i/>
          <w:iCs/>
          <w:sz w:val="20"/>
          <w:szCs w:val="20"/>
          <w:lang w:eastAsia="ru-RU"/>
        </w:rPr>
        <w:t xml:space="preserve"> Общее собрание акционеров</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проведения собрания (заседания) органа управления эмитента, на котором принято решение о выплате (объявлении) дивидендов:</w:t>
      </w:r>
      <w:r w:rsidRPr="002E72D7">
        <w:rPr>
          <w:rFonts w:ascii="Times New Roman" w:eastAsia="Times New Roman" w:hAnsi="Times New Roman" w:cs="Times New Roman"/>
          <w:b/>
          <w:bCs/>
          <w:i/>
          <w:iCs/>
          <w:sz w:val="20"/>
          <w:szCs w:val="20"/>
          <w:lang w:eastAsia="ru-RU"/>
        </w:rPr>
        <w:t xml:space="preserve"> 17.06.2009</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на которую был составлен список лиц, имеющих право на получение дивидендов за данный дивидендный период:</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составления протокола:</w:t>
      </w:r>
      <w:r w:rsidRPr="002E72D7">
        <w:rPr>
          <w:rFonts w:ascii="Times New Roman" w:eastAsia="Times New Roman" w:hAnsi="Times New Roman" w:cs="Times New Roman"/>
          <w:b/>
          <w:bCs/>
          <w:i/>
          <w:iCs/>
          <w:sz w:val="20"/>
          <w:szCs w:val="20"/>
          <w:lang w:eastAsia="ru-RU"/>
        </w:rPr>
        <w:t xml:space="preserve"> 17.06.2009</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Номер протокола:</w:t>
      </w:r>
      <w:r w:rsidRPr="002E72D7">
        <w:rPr>
          <w:rFonts w:ascii="Times New Roman" w:eastAsia="Times New Roman" w:hAnsi="Times New Roman" w:cs="Times New Roman"/>
          <w:b/>
          <w:bCs/>
          <w:i/>
          <w:iCs/>
          <w:sz w:val="20"/>
          <w:szCs w:val="20"/>
          <w:lang w:eastAsia="ru-RU"/>
        </w:rPr>
        <w:t xml:space="preserve"> 1/2009</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Категория (тип) акций:</w:t>
      </w:r>
      <w:r w:rsidRPr="002E72D7">
        <w:rPr>
          <w:rFonts w:ascii="Times New Roman" w:eastAsia="Times New Roman" w:hAnsi="Times New Roman" w:cs="Times New Roman"/>
          <w:b/>
          <w:bCs/>
          <w:i/>
          <w:iCs/>
          <w:sz w:val="20"/>
          <w:szCs w:val="20"/>
          <w:lang w:eastAsia="ru-RU"/>
        </w:rPr>
        <w:t xml:space="preserve"> обыкновенные</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2E72D7">
        <w:rPr>
          <w:rFonts w:ascii="Times New Roman" w:eastAsia="Times New Roman" w:hAnsi="Times New Roman" w:cs="Times New Roman"/>
          <w:b/>
          <w:bCs/>
          <w:i/>
          <w:iCs/>
          <w:sz w:val="20"/>
          <w:szCs w:val="20"/>
          <w:lang w:eastAsia="ru-RU"/>
        </w:rPr>
        <w:t xml:space="preserve"> 0</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2E72D7">
        <w:rPr>
          <w:rFonts w:ascii="Times New Roman" w:eastAsia="Times New Roman" w:hAnsi="Times New Roman" w:cs="Times New Roman"/>
          <w:b/>
          <w:bCs/>
          <w:i/>
          <w:iCs/>
          <w:sz w:val="20"/>
          <w:szCs w:val="20"/>
          <w:lang w:eastAsia="ru-RU"/>
        </w:rPr>
        <w:t xml:space="preserve"> 0</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2E72D7">
        <w:rPr>
          <w:rFonts w:ascii="Times New Roman" w:eastAsia="Times New Roman" w:hAnsi="Times New Roman" w:cs="Times New Roman"/>
          <w:b/>
          <w:bCs/>
          <w:i/>
          <w:iCs/>
          <w:sz w:val="20"/>
          <w:szCs w:val="20"/>
          <w:lang w:eastAsia="ru-RU"/>
        </w:rPr>
        <w:t xml:space="preserve"> 0</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lastRenderedPageBreak/>
        <w:t>Категория (тип) акций:</w:t>
      </w:r>
      <w:r w:rsidRPr="002E72D7">
        <w:rPr>
          <w:rFonts w:ascii="Times New Roman" w:eastAsia="Times New Roman" w:hAnsi="Times New Roman" w:cs="Times New Roman"/>
          <w:b/>
          <w:bCs/>
          <w:i/>
          <w:iCs/>
          <w:sz w:val="20"/>
          <w:szCs w:val="20"/>
          <w:lang w:eastAsia="ru-RU"/>
        </w:rPr>
        <w:t xml:space="preserve"> привилегированные, тип 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2E72D7">
        <w:rPr>
          <w:rFonts w:ascii="Times New Roman" w:eastAsia="Times New Roman" w:hAnsi="Times New Roman" w:cs="Times New Roman"/>
          <w:b/>
          <w:bCs/>
          <w:i/>
          <w:iCs/>
          <w:sz w:val="20"/>
          <w:szCs w:val="20"/>
          <w:lang w:eastAsia="ru-RU"/>
        </w:rPr>
        <w:t xml:space="preserve"> 0</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2E72D7">
        <w:rPr>
          <w:rFonts w:ascii="Times New Roman" w:eastAsia="Times New Roman" w:hAnsi="Times New Roman" w:cs="Times New Roman"/>
          <w:b/>
          <w:bCs/>
          <w:i/>
          <w:iCs/>
          <w:sz w:val="20"/>
          <w:szCs w:val="20"/>
          <w:lang w:eastAsia="ru-RU"/>
        </w:rPr>
        <w:t xml:space="preserve"> 0</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2E72D7">
        <w:rPr>
          <w:rFonts w:ascii="Times New Roman" w:eastAsia="Times New Roman" w:hAnsi="Times New Roman" w:cs="Times New Roman"/>
          <w:b/>
          <w:bCs/>
          <w:i/>
          <w:iCs/>
          <w:sz w:val="20"/>
          <w:szCs w:val="20"/>
          <w:lang w:eastAsia="ru-RU"/>
        </w:rPr>
        <w:t xml:space="preserve"> 0</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Срок, отведенный для выплаты объявленных дивидендов по акциям эмитента:</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b/>
          <w:bCs/>
          <w:i/>
          <w:iCs/>
          <w:sz w:val="20"/>
          <w:szCs w:val="20"/>
          <w:lang w:eastAsia="ru-RU"/>
        </w:rPr>
        <w:t>нет</w:t>
      </w:r>
      <w:r w:rsidRPr="002E72D7">
        <w:rPr>
          <w:rFonts w:ascii="Times New Roman" w:eastAsia="Times New Roman" w:hAnsi="Times New Roman" w:cs="Times New Roman"/>
          <w:b/>
          <w:bCs/>
          <w:i/>
          <w:iCs/>
          <w:sz w:val="20"/>
          <w:szCs w:val="20"/>
          <w:lang w:eastAsia="ru-RU"/>
        </w:rPr>
        <w:br/>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Форма и иные условия выплаты объявленных дивидендов по акциям эмитента:</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b/>
          <w:bCs/>
          <w:i/>
          <w:iCs/>
          <w:sz w:val="20"/>
          <w:szCs w:val="20"/>
          <w:lang w:eastAsia="ru-RU"/>
        </w:rPr>
        <w:t>нет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Дивидендный период</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Год:</w:t>
      </w:r>
      <w:r w:rsidRPr="002E72D7">
        <w:rPr>
          <w:rFonts w:ascii="Times New Roman" w:eastAsia="Times New Roman" w:hAnsi="Times New Roman" w:cs="Times New Roman"/>
          <w:b/>
          <w:bCs/>
          <w:i/>
          <w:iCs/>
          <w:sz w:val="20"/>
          <w:szCs w:val="20"/>
          <w:lang w:eastAsia="ru-RU"/>
        </w:rPr>
        <w:t xml:space="preserve"> 2009</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Период:</w:t>
      </w:r>
      <w:r w:rsidRPr="002E72D7">
        <w:rPr>
          <w:rFonts w:ascii="Times New Roman" w:eastAsia="Times New Roman" w:hAnsi="Times New Roman" w:cs="Times New Roman"/>
          <w:b/>
          <w:bCs/>
          <w:i/>
          <w:iCs/>
          <w:sz w:val="20"/>
          <w:szCs w:val="20"/>
          <w:lang w:eastAsia="ru-RU"/>
        </w:rPr>
        <w:t xml:space="preserve"> полный год</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органа управления эмитента, принявшего решение (объявившего) о выплате дивидендов по акциям эмитента:</w:t>
      </w:r>
      <w:r w:rsidRPr="002E72D7">
        <w:rPr>
          <w:rFonts w:ascii="Times New Roman" w:eastAsia="Times New Roman" w:hAnsi="Times New Roman" w:cs="Times New Roman"/>
          <w:b/>
          <w:bCs/>
          <w:i/>
          <w:iCs/>
          <w:sz w:val="20"/>
          <w:szCs w:val="20"/>
          <w:lang w:eastAsia="ru-RU"/>
        </w:rPr>
        <w:t xml:space="preserve"> Общее собрание акционеров</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проведения собрания (заседания) органа управления эмитента, на котором принято решение о выплате (объявлении) дивидендов:</w:t>
      </w:r>
      <w:r w:rsidRPr="002E72D7">
        <w:rPr>
          <w:rFonts w:ascii="Times New Roman" w:eastAsia="Times New Roman" w:hAnsi="Times New Roman" w:cs="Times New Roman"/>
          <w:b/>
          <w:bCs/>
          <w:i/>
          <w:iCs/>
          <w:sz w:val="20"/>
          <w:szCs w:val="20"/>
          <w:lang w:eastAsia="ru-RU"/>
        </w:rPr>
        <w:t xml:space="preserve"> 21.06.2010</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на которую был составлен список лиц, имеющих право на получение дивидендов за данный дивидендный период:</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составления протокола:</w:t>
      </w:r>
      <w:r w:rsidRPr="002E72D7">
        <w:rPr>
          <w:rFonts w:ascii="Times New Roman" w:eastAsia="Times New Roman" w:hAnsi="Times New Roman" w:cs="Times New Roman"/>
          <w:b/>
          <w:bCs/>
          <w:i/>
          <w:iCs/>
          <w:sz w:val="20"/>
          <w:szCs w:val="20"/>
          <w:lang w:eastAsia="ru-RU"/>
        </w:rPr>
        <w:t xml:space="preserve"> 21.06.2010</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Номер протокола:</w:t>
      </w:r>
      <w:r w:rsidRPr="002E72D7">
        <w:rPr>
          <w:rFonts w:ascii="Times New Roman" w:eastAsia="Times New Roman" w:hAnsi="Times New Roman" w:cs="Times New Roman"/>
          <w:b/>
          <w:bCs/>
          <w:i/>
          <w:iCs/>
          <w:sz w:val="20"/>
          <w:szCs w:val="20"/>
          <w:lang w:eastAsia="ru-RU"/>
        </w:rPr>
        <w:t xml:space="preserve"> 1/2010</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Категория (тип) акций:</w:t>
      </w:r>
      <w:r w:rsidRPr="002E72D7">
        <w:rPr>
          <w:rFonts w:ascii="Times New Roman" w:eastAsia="Times New Roman" w:hAnsi="Times New Roman" w:cs="Times New Roman"/>
          <w:b/>
          <w:bCs/>
          <w:i/>
          <w:iCs/>
          <w:sz w:val="20"/>
          <w:szCs w:val="20"/>
          <w:lang w:eastAsia="ru-RU"/>
        </w:rPr>
        <w:t xml:space="preserve"> обыкновенные</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2E72D7">
        <w:rPr>
          <w:rFonts w:ascii="Times New Roman" w:eastAsia="Times New Roman" w:hAnsi="Times New Roman" w:cs="Times New Roman"/>
          <w:b/>
          <w:bCs/>
          <w:i/>
          <w:iCs/>
          <w:sz w:val="20"/>
          <w:szCs w:val="20"/>
          <w:lang w:eastAsia="ru-RU"/>
        </w:rPr>
        <w:t xml:space="preserve"> 0</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2E72D7">
        <w:rPr>
          <w:rFonts w:ascii="Times New Roman" w:eastAsia="Times New Roman" w:hAnsi="Times New Roman" w:cs="Times New Roman"/>
          <w:b/>
          <w:bCs/>
          <w:i/>
          <w:iCs/>
          <w:sz w:val="20"/>
          <w:szCs w:val="20"/>
          <w:lang w:eastAsia="ru-RU"/>
        </w:rPr>
        <w:t xml:space="preserve"> 0</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2E72D7">
        <w:rPr>
          <w:rFonts w:ascii="Times New Roman" w:eastAsia="Times New Roman" w:hAnsi="Times New Roman" w:cs="Times New Roman"/>
          <w:b/>
          <w:bCs/>
          <w:i/>
          <w:iCs/>
          <w:sz w:val="20"/>
          <w:szCs w:val="20"/>
          <w:lang w:eastAsia="ru-RU"/>
        </w:rPr>
        <w:t xml:space="preserve"> 0</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Категория (тип) акций:</w:t>
      </w:r>
      <w:r w:rsidRPr="002E72D7">
        <w:rPr>
          <w:rFonts w:ascii="Times New Roman" w:eastAsia="Times New Roman" w:hAnsi="Times New Roman" w:cs="Times New Roman"/>
          <w:b/>
          <w:bCs/>
          <w:i/>
          <w:iCs/>
          <w:sz w:val="20"/>
          <w:szCs w:val="20"/>
          <w:lang w:eastAsia="ru-RU"/>
        </w:rPr>
        <w:t xml:space="preserve"> привилегированные, тип 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2E72D7">
        <w:rPr>
          <w:rFonts w:ascii="Times New Roman" w:eastAsia="Times New Roman" w:hAnsi="Times New Roman" w:cs="Times New Roman"/>
          <w:b/>
          <w:bCs/>
          <w:i/>
          <w:iCs/>
          <w:sz w:val="20"/>
          <w:szCs w:val="20"/>
          <w:lang w:eastAsia="ru-RU"/>
        </w:rPr>
        <w:t xml:space="preserve"> 0</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2E72D7">
        <w:rPr>
          <w:rFonts w:ascii="Times New Roman" w:eastAsia="Times New Roman" w:hAnsi="Times New Roman" w:cs="Times New Roman"/>
          <w:b/>
          <w:bCs/>
          <w:i/>
          <w:iCs/>
          <w:sz w:val="20"/>
          <w:szCs w:val="20"/>
          <w:lang w:eastAsia="ru-RU"/>
        </w:rPr>
        <w:t xml:space="preserve"> 0</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2E72D7">
        <w:rPr>
          <w:rFonts w:ascii="Times New Roman" w:eastAsia="Times New Roman" w:hAnsi="Times New Roman" w:cs="Times New Roman"/>
          <w:b/>
          <w:bCs/>
          <w:i/>
          <w:iCs/>
          <w:sz w:val="20"/>
          <w:szCs w:val="20"/>
          <w:lang w:eastAsia="ru-RU"/>
        </w:rPr>
        <w:t xml:space="preserve"> 0</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Срок, отведенный для выплаты объявленных дивидендов по акциям эмитента:</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b/>
          <w:bCs/>
          <w:i/>
          <w:iCs/>
          <w:sz w:val="20"/>
          <w:szCs w:val="20"/>
          <w:lang w:eastAsia="ru-RU"/>
        </w:rPr>
        <w:t>нет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Форма и иные условия выплаты объявленных дивидендов по акциям эмитента:</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b/>
          <w:bCs/>
          <w:i/>
          <w:iCs/>
          <w:sz w:val="20"/>
          <w:szCs w:val="20"/>
          <w:lang w:eastAsia="ru-RU"/>
        </w:rPr>
        <w:t>нет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Дивидендный период</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Год:</w:t>
      </w:r>
      <w:r w:rsidRPr="002E72D7">
        <w:rPr>
          <w:rFonts w:ascii="Times New Roman" w:eastAsia="Times New Roman" w:hAnsi="Times New Roman" w:cs="Times New Roman"/>
          <w:b/>
          <w:bCs/>
          <w:i/>
          <w:iCs/>
          <w:sz w:val="20"/>
          <w:szCs w:val="20"/>
          <w:lang w:eastAsia="ru-RU"/>
        </w:rPr>
        <w:t xml:space="preserve"> 2010</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Период:</w:t>
      </w:r>
      <w:r w:rsidRPr="002E72D7">
        <w:rPr>
          <w:rFonts w:ascii="Times New Roman" w:eastAsia="Times New Roman" w:hAnsi="Times New Roman" w:cs="Times New Roman"/>
          <w:b/>
          <w:bCs/>
          <w:i/>
          <w:iCs/>
          <w:sz w:val="20"/>
          <w:szCs w:val="20"/>
          <w:lang w:eastAsia="ru-RU"/>
        </w:rPr>
        <w:t xml:space="preserve"> полный год</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Наименование органа управления эмитента, принявшего решение (объявившего) о выплате дивидендов по акциям эмитента:</w:t>
      </w:r>
      <w:r w:rsidRPr="002E72D7">
        <w:rPr>
          <w:rFonts w:ascii="Times New Roman" w:eastAsia="Times New Roman" w:hAnsi="Times New Roman" w:cs="Times New Roman"/>
          <w:b/>
          <w:bCs/>
          <w:i/>
          <w:iCs/>
          <w:sz w:val="20"/>
          <w:szCs w:val="20"/>
          <w:lang w:eastAsia="ru-RU"/>
        </w:rPr>
        <w:t xml:space="preserve"> Общее собрание акционеров</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проведения собрания (заседания) органа управления эмитента, на котором принято решение о выплате (объявлении) дивидендов:</w:t>
      </w:r>
      <w:r w:rsidRPr="002E72D7">
        <w:rPr>
          <w:rFonts w:ascii="Times New Roman" w:eastAsia="Times New Roman" w:hAnsi="Times New Roman" w:cs="Times New Roman"/>
          <w:b/>
          <w:bCs/>
          <w:i/>
          <w:iCs/>
          <w:sz w:val="20"/>
          <w:szCs w:val="20"/>
          <w:lang w:eastAsia="ru-RU"/>
        </w:rPr>
        <w:t xml:space="preserve"> 30.06.2011</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дата, на которую был составлен список лиц, имеющих право на получение дивидендов за данный дивидендный период:</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lastRenderedPageBreak/>
        <w:t>Дата составления протокола:</w:t>
      </w:r>
      <w:r w:rsidRPr="002E72D7">
        <w:rPr>
          <w:rFonts w:ascii="Times New Roman" w:eastAsia="Times New Roman" w:hAnsi="Times New Roman" w:cs="Times New Roman"/>
          <w:b/>
          <w:bCs/>
          <w:i/>
          <w:iCs/>
          <w:sz w:val="20"/>
          <w:szCs w:val="20"/>
          <w:lang w:eastAsia="ru-RU"/>
        </w:rPr>
        <w:t xml:space="preserve"> 30.06.2011</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Номер протокола:</w:t>
      </w:r>
      <w:r w:rsidRPr="002E72D7">
        <w:rPr>
          <w:rFonts w:ascii="Times New Roman" w:eastAsia="Times New Roman" w:hAnsi="Times New Roman" w:cs="Times New Roman"/>
          <w:b/>
          <w:bCs/>
          <w:i/>
          <w:iCs/>
          <w:sz w:val="20"/>
          <w:szCs w:val="20"/>
          <w:lang w:eastAsia="ru-RU"/>
        </w:rPr>
        <w:t xml:space="preserve"> 1/2011</w:t>
      </w:r>
    </w:p>
    <w:p w:rsidR="002E72D7" w:rsidRPr="002E72D7" w:rsidRDefault="002E72D7" w:rsidP="002E72D7">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Категория (тип) акций:</w:t>
      </w:r>
      <w:r w:rsidRPr="002E72D7">
        <w:rPr>
          <w:rFonts w:ascii="Times New Roman" w:eastAsia="Times New Roman" w:hAnsi="Times New Roman" w:cs="Times New Roman"/>
          <w:b/>
          <w:bCs/>
          <w:i/>
          <w:iCs/>
          <w:sz w:val="20"/>
          <w:szCs w:val="20"/>
          <w:lang w:eastAsia="ru-RU"/>
        </w:rPr>
        <w:t xml:space="preserve"> обыкновенные</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2E72D7">
        <w:rPr>
          <w:rFonts w:ascii="Times New Roman" w:eastAsia="Times New Roman" w:hAnsi="Times New Roman" w:cs="Times New Roman"/>
          <w:b/>
          <w:bCs/>
          <w:i/>
          <w:iCs/>
          <w:sz w:val="20"/>
          <w:szCs w:val="20"/>
          <w:lang w:eastAsia="ru-RU"/>
        </w:rPr>
        <w:t xml:space="preserve"> 0</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2E72D7">
        <w:rPr>
          <w:rFonts w:ascii="Times New Roman" w:eastAsia="Times New Roman" w:hAnsi="Times New Roman" w:cs="Times New Roman"/>
          <w:b/>
          <w:bCs/>
          <w:i/>
          <w:iCs/>
          <w:sz w:val="20"/>
          <w:szCs w:val="20"/>
          <w:lang w:eastAsia="ru-RU"/>
        </w:rPr>
        <w:t xml:space="preserve"> 0</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2E72D7">
        <w:rPr>
          <w:rFonts w:ascii="Times New Roman" w:eastAsia="Times New Roman" w:hAnsi="Times New Roman" w:cs="Times New Roman"/>
          <w:b/>
          <w:bCs/>
          <w:i/>
          <w:iCs/>
          <w:sz w:val="20"/>
          <w:szCs w:val="20"/>
          <w:lang w:eastAsia="ru-RU"/>
        </w:rPr>
        <w:t xml:space="preserve"> 0</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Категория (тип) акций:</w:t>
      </w:r>
      <w:r w:rsidRPr="002E72D7">
        <w:rPr>
          <w:rFonts w:ascii="Times New Roman" w:eastAsia="Times New Roman" w:hAnsi="Times New Roman" w:cs="Times New Roman"/>
          <w:b/>
          <w:bCs/>
          <w:i/>
          <w:iCs/>
          <w:sz w:val="20"/>
          <w:szCs w:val="20"/>
          <w:lang w:eastAsia="ru-RU"/>
        </w:rPr>
        <w:t xml:space="preserve"> привилегированные, тип А</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2E72D7">
        <w:rPr>
          <w:rFonts w:ascii="Times New Roman" w:eastAsia="Times New Roman" w:hAnsi="Times New Roman" w:cs="Times New Roman"/>
          <w:b/>
          <w:bCs/>
          <w:i/>
          <w:iCs/>
          <w:sz w:val="20"/>
          <w:szCs w:val="20"/>
          <w:lang w:eastAsia="ru-RU"/>
        </w:rPr>
        <w:t xml:space="preserve"> 0</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2E72D7">
        <w:rPr>
          <w:rFonts w:ascii="Times New Roman" w:eastAsia="Times New Roman" w:hAnsi="Times New Roman" w:cs="Times New Roman"/>
          <w:b/>
          <w:bCs/>
          <w:i/>
          <w:iCs/>
          <w:sz w:val="20"/>
          <w:szCs w:val="20"/>
          <w:lang w:eastAsia="ru-RU"/>
        </w:rPr>
        <w:t xml:space="preserve"> 0</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2E72D7">
        <w:rPr>
          <w:rFonts w:ascii="Times New Roman" w:eastAsia="Times New Roman" w:hAnsi="Times New Roman" w:cs="Times New Roman"/>
          <w:b/>
          <w:bCs/>
          <w:i/>
          <w:iCs/>
          <w:sz w:val="20"/>
          <w:szCs w:val="20"/>
          <w:lang w:eastAsia="ru-RU"/>
        </w:rPr>
        <w:t xml:space="preserve"> 0</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Срок, отведенный для выплаты объявленных дивидендов по акциям эмитента:</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b/>
          <w:bCs/>
          <w:i/>
          <w:iCs/>
          <w:sz w:val="20"/>
          <w:szCs w:val="20"/>
          <w:lang w:eastAsia="ru-RU"/>
        </w:rPr>
        <w:t>нет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sz w:val="20"/>
          <w:szCs w:val="20"/>
          <w:lang w:eastAsia="ru-RU"/>
        </w:rPr>
        <w:t>Форма и иные условия выплаты объявленных дивидендов по акциям эмитента:</w:t>
      </w:r>
      <w:r w:rsidRPr="002E72D7">
        <w:rPr>
          <w:rFonts w:ascii="Times New Roman" w:eastAsia="Times New Roman" w:hAnsi="Times New Roman" w:cs="Times New Roman"/>
          <w:sz w:val="20"/>
          <w:szCs w:val="20"/>
          <w:lang w:eastAsia="ru-RU"/>
        </w:rPr>
        <w:br/>
      </w:r>
      <w:r w:rsidRPr="002E72D7">
        <w:rPr>
          <w:rFonts w:ascii="Times New Roman" w:eastAsia="Times New Roman" w:hAnsi="Times New Roman" w:cs="Times New Roman"/>
          <w:b/>
          <w:bCs/>
          <w:i/>
          <w:iCs/>
          <w:sz w:val="20"/>
          <w:szCs w:val="20"/>
          <w:lang w:eastAsia="ru-RU"/>
        </w:rPr>
        <w:t>нет</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8.9.2. Выпуски облигаций, по которым за 5 последних завершенных финансовых лет, предшествующих дате окончания последнего отчетного квартала, а если эмитент осуществляет свою деятельность менее 5 лет - за каждый завершенный финансовый год, предшествующий дате окончания последнего отчетного квартала, выплачивался доход</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Эмитент не осуществлял эмиссию облигаций</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8.10. Иные сведения</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Иных сведений об эмитенте и его ценных бумаг  - нет.</w:t>
      </w:r>
    </w:p>
    <w:p w:rsidR="002E72D7" w:rsidRPr="002E72D7" w:rsidRDefault="002E72D7" w:rsidP="002E72D7">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2E72D7">
        <w:rPr>
          <w:rFonts w:ascii="Times New Roman" w:eastAsia="Times New Roman" w:hAnsi="Times New Roman" w:cs="Times New Roman"/>
          <w:b/>
          <w:bCs/>
          <w:lang w:eastAsia="ru-RU"/>
        </w:rPr>
        <w:t>8.11.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2E72D7" w:rsidRPr="002E72D7" w:rsidRDefault="002E72D7" w:rsidP="002E72D7">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2E72D7">
        <w:rPr>
          <w:rFonts w:ascii="Times New Roman" w:eastAsia="Times New Roman" w:hAnsi="Times New Roman" w:cs="Times New Roman"/>
          <w:b/>
          <w:bCs/>
          <w:i/>
          <w:iCs/>
          <w:sz w:val="20"/>
          <w:szCs w:val="20"/>
          <w:lang w:eastAsia="ru-RU"/>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p w:rsidR="002E72D7" w:rsidRPr="002E72D7" w:rsidRDefault="002E72D7" w:rsidP="002E72D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2E72D7" w:rsidRPr="002E72D7" w:rsidRDefault="002E72D7" w:rsidP="002E72D7">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067329" w:rsidRDefault="00067329">
      <w:bookmarkStart w:id="0" w:name="_GoBack"/>
      <w:bookmarkEnd w:id="0"/>
    </w:p>
    <w:sectPr w:rsidR="0006732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NTTimes/Cyrillic">
    <w:altName w:val="Times New Roman"/>
    <w:panose1 w:val="00000000000000000000"/>
    <w:charset w:val="00"/>
    <w:family w:val="auto"/>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72D7"/>
    <w:rsid w:val="00067329"/>
    <w:rsid w:val="002E72D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5" w:uiPriority="39"/>
    <w:lsdException w:name="toc 6" w:uiPriority="39"/>
    <w:lsdException w:name="toc 7" w:uiPriority="39"/>
    <w:lsdException w:name="toc 8" w:uiPriority="39"/>
    <w:lsdException w:name="toc 9" w:uiPriority="39"/>
    <w:lsdException w:name="caption"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9"/>
    <w:qFormat/>
    <w:rsid w:val="002E72D7"/>
    <w:pPr>
      <w:widowControl w:val="0"/>
      <w:autoSpaceDE w:val="0"/>
      <w:autoSpaceDN w:val="0"/>
      <w:adjustRightInd w:val="0"/>
      <w:spacing w:before="360" w:after="120" w:line="240" w:lineRule="auto"/>
      <w:jc w:val="center"/>
      <w:outlineLvl w:val="0"/>
    </w:pPr>
    <w:rPr>
      <w:rFonts w:ascii="Times New Roman" w:eastAsia="Times New Roman" w:hAnsi="Times New Roman" w:cs="Times New Roman"/>
      <w:b/>
      <w:bCs/>
      <w:sz w:val="28"/>
      <w:szCs w:val="28"/>
      <w:lang w:eastAsia="ru-RU"/>
    </w:rPr>
  </w:style>
  <w:style w:type="paragraph" w:styleId="2">
    <w:name w:val="heading 2"/>
    <w:basedOn w:val="a"/>
    <w:next w:val="a"/>
    <w:link w:val="20"/>
    <w:uiPriority w:val="99"/>
    <w:qFormat/>
    <w:rsid w:val="002E72D7"/>
    <w:pPr>
      <w:widowControl w:val="0"/>
      <w:autoSpaceDE w:val="0"/>
      <w:autoSpaceDN w:val="0"/>
      <w:adjustRightInd w:val="0"/>
      <w:spacing w:before="240" w:after="40" w:line="240" w:lineRule="auto"/>
      <w:outlineLvl w:val="1"/>
    </w:pPr>
    <w:rPr>
      <w:rFonts w:ascii="Times New Roman" w:eastAsia="Times New Roman" w:hAnsi="Times New Roman" w:cs="Times New Roman"/>
      <w:b/>
      <w:bCs/>
      <w:lang w:eastAsia="ru-RU"/>
    </w:rPr>
  </w:style>
  <w:style w:type="paragraph" w:styleId="3">
    <w:name w:val="heading 3"/>
    <w:basedOn w:val="a"/>
    <w:next w:val="a"/>
    <w:link w:val="30"/>
    <w:uiPriority w:val="99"/>
    <w:qFormat/>
    <w:rsid w:val="002E72D7"/>
    <w:pPr>
      <w:keepNext/>
      <w:widowControl w:val="0"/>
      <w:autoSpaceDE w:val="0"/>
      <w:autoSpaceDN w:val="0"/>
      <w:adjustRightInd w:val="0"/>
      <w:spacing w:before="240" w:after="60" w:line="240" w:lineRule="auto"/>
      <w:outlineLvl w:val="2"/>
    </w:pPr>
    <w:rPr>
      <w:rFonts w:ascii="Arial" w:eastAsia="Times New Roman" w:hAnsi="Arial" w:cs="Arial"/>
      <w:b/>
      <w:bCs/>
      <w:sz w:val="26"/>
      <w:szCs w:val="26"/>
      <w:lang w:eastAsia="ru-RU"/>
    </w:rPr>
  </w:style>
  <w:style w:type="paragraph" w:styleId="4">
    <w:name w:val="heading 4"/>
    <w:basedOn w:val="a"/>
    <w:next w:val="a"/>
    <w:link w:val="40"/>
    <w:uiPriority w:val="99"/>
    <w:qFormat/>
    <w:rsid w:val="002E72D7"/>
    <w:pPr>
      <w:keepNext/>
      <w:spacing w:after="0" w:line="240" w:lineRule="auto"/>
      <w:jc w:val="center"/>
      <w:outlineLvl w:val="3"/>
    </w:pPr>
    <w:rPr>
      <w:rFonts w:ascii="Times New Roman" w:eastAsia="Times New Roman" w:hAnsi="Times New Roman" w:cs="Times New Roman"/>
      <w:sz w:val="24"/>
      <w:szCs w:val="24"/>
      <w:lang w:eastAsia="ru-RU"/>
    </w:rPr>
  </w:style>
  <w:style w:type="paragraph" w:styleId="5">
    <w:name w:val="heading 5"/>
    <w:basedOn w:val="a"/>
    <w:next w:val="a"/>
    <w:link w:val="50"/>
    <w:uiPriority w:val="99"/>
    <w:qFormat/>
    <w:rsid w:val="002E72D7"/>
    <w:pPr>
      <w:spacing w:before="240" w:after="60" w:line="240" w:lineRule="auto"/>
      <w:outlineLvl w:val="4"/>
    </w:pPr>
    <w:rPr>
      <w:rFonts w:ascii="Times New Roman" w:eastAsia="Times New Roman" w:hAnsi="Times New Roman" w:cs="Times New Roman"/>
      <w:b/>
      <w:bCs/>
      <w:i/>
      <w:iCs/>
      <w:sz w:val="26"/>
      <w:szCs w:val="26"/>
      <w:lang w:eastAsia="ru-RU"/>
    </w:rPr>
  </w:style>
  <w:style w:type="paragraph" w:styleId="6">
    <w:name w:val="heading 6"/>
    <w:basedOn w:val="a"/>
    <w:next w:val="a"/>
    <w:link w:val="60"/>
    <w:uiPriority w:val="99"/>
    <w:qFormat/>
    <w:rsid w:val="002E72D7"/>
    <w:pPr>
      <w:keepNext/>
      <w:spacing w:after="0" w:line="240" w:lineRule="auto"/>
      <w:jc w:val="both"/>
      <w:outlineLvl w:val="5"/>
    </w:pPr>
    <w:rPr>
      <w:rFonts w:ascii="Times New Roman" w:eastAsia="Times New Roman" w:hAnsi="Times New Roman" w:cs="Times New Roman"/>
      <w:b/>
      <w:bCs/>
      <w:sz w:val="20"/>
      <w:szCs w:val="20"/>
      <w:lang w:eastAsia="ru-RU"/>
    </w:rPr>
  </w:style>
  <w:style w:type="paragraph" w:styleId="7">
    <w:name w:val="heading 7"/>
    <w:basedOn w:val="a"/>
    <w:next w:val="a"/>
    <w:link w:val="70"/>
    <w:uiPriority w:val="99"/>
    <w:qFormat/>
    <w:rsid w:val="002E72D7"/>
    <w:pPr>
      <w:keepNext/>
      <w:spacing w:after="0" w:line="240" w:lineRule="auto"/>
      <w:jc w:val="both"/>
      <w:outlineLvl w:val="6"/>
    </w:pPr>
    <w:rPr>
      <w:rFonts w:ascii="Times New Roman" w:eastAsia="Times New Roman" w:hAnsi="Times New Roman" w:cs="Times New Roman"/>
      <w:b/>
      <w:bCs/>
      <w:sz w:val="28"/>
      <w:szCs w:val="28"/>
      <w:lang w:eastAsia="ru-RU"/>
    </w:rPr>
  </w:style>
  <w:style w:type="paragraph" w:styleId="8">
    <w:name w:val="heading 8"/>
    <w:basedOn w:val="a"/>
    <w:next w:val="a"/>
    <w:link w:val="80"/>
    <w:uiPriority w:val="99"/>
    <w:qFormat/>
    <w:rsid w:val="002E72D7"/>
    <w:pPr>
      <w:spacing w:before="240" w:after="60" w:line="240" w:lineRule="auto"/>
      <w:outlineLvl w:val="7"/>
    </w:pPr>
    <w:rPr>
      <w:rFonts w:ascii="Times New Roman" w:eastAsia="Times New Roman" w:hAnsi="Times New Roman" w:cs="Times New Roman"/>
      <w:i/>
      <w:iCs/>
      <w:sz w:val="24"/>
      <w:szCs w:val="24"/>
      <w:lang w:eastAsia="ru-RU"/>
    </w:rPr>
  </w:style>
  <w:style w:type="paragraph" w:styleId="9">
    <w:name w:val="heading 9"/>
    <w:basedOn w:val="a"/>
    <w:next w:val="a"/>
    <w:link w:val="90"/>
    <w:uiPriority w:val="99"/>
    <w:qFormat/>
    <w:rsid w:val="002E72D7"/>
    <w:pPr>
      <w:keepNext/>
      <w:spacing w:after="0" w:line="240" w:lineRule="auto"/>
      <w:outlineLvl w:val="8"/>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2E72D7"/>
    <w:rPr>
      <w:rFonts w:ascii="Times New Roman" w:eastAsia="Times New Roman" w:hAnsi="Times New Roman" w:cs="Times New Roman"/>
      <w:b/>
      <w:bCs/>
      <w:sz w:val="28"/>
      <w:szCs w:val="28"/>
      <w:lang w:eastAsia="ru-RU"/>
    </w:rPr>
  </w:style>
  <w:style w:type="character" w:customStyle="1" w:styleId="20">
    <w:name w:val="Заголовок 2 Знак"/>
    <w:basedOn w:val="a0"/>
    <w:link w:val="2"/>
    <w:uiPriority w:val="99"/>
    <w:rsid w:val="002E72D7"/>
    <w:rPr>
      <w:rFonts w:ascii="Times New Roman" w:eastAsia="Times New Roman" w:hAnsi="Times New Roman" w:cs="Times New Roman"/>
      <w:b/>
      <w:bCs/>
      <w:lang w:eastAsia="ru-RU"/>
    </w:rPr>
  </w:style>
  <w:style w:type="character" w:customStyle="1" w:styleId="30">
    <w:name w:val="Заголовок 3 Знак"/>
    <w:basedOn w:val="a0"/>
    <w:link w:val="3"/>
    <w:uiPriority w:val="99"/>
    <w:rsid w:val="002E72D7"/>
    <w:rPr>
      <w:rFonts w:ascii="Arial" w:eastAsia="Times New Roman" w:hAnsi="Arial" w:cs="Arial"/>
      <w:b/>
      <w:bCs/>
      <w:sz w:val="26"/>
      <w:szCs w:val="26"/>
      <w:lang w:eastAsia="ru-RU"/>
    </w:rPr>
  </w:style>
  <w:style w:type="character" w:customStyle="1" w:styleId="40">
    <w:name w:val="Заголовок 4 Знак"/>
    <w:basedOn w:val="a0"/>
    <w:link w:val="4"/>
    <w:uiPriority w:val="99"/>
    <w:rsid w:val="002E72D7"/>
    <w:rPr>
      <w:rFonts w:ascii="Times New Roman" w:eastAsia="Times New Roman" w:hAnsi="Times New Roman" w:cs="Times New Roman"/>
      <w:sz w:val="24"/>
      <w:szCs w:val="24"/>
      <w:lang w:eastAsia="ru-RU"/>
    </w:rPr>
  </w:style>
  <w:style w:type="character" w:customStyle="1" w:styleId="50">
    <w:name w:val="Заголовок 5 Знак"/>
    <w:basedOn w:val="a0"/>
    <w:link w:val="5"/>
    <w:uiPriority w:val="99"/>
    <w:rsid w:val="002E72D7"/>
    <w:rPr>
      <w:rFonts w:ascii="Times New Roman" w:eastAsia="Times New Roman" w:hAnsi="Times New Roman" w:cs="Times New Roman"/>
      <w:b/>
      <w:bCs/>
      <w:i/>
      <w:iCs/>
      <w:sz w:val="26"/>
      <w:szCs w:val="26"/>
      <w:lang w:eastAsia="ru-RU"/>
    </w:rPr>
  </w:style>
  <w:style w:type="character" w:customStyle="1" w:styleId="60">
    <w:name w:val="Заголовок 6 Знак"/>
    <w:basedOn w:val="a0"/>
    <w:link w:val="6"/>
    <w:uiPriority w:val="99"/>
    <w:rsid w:val="002E72D7"/>
    <w:rPr>
      <w:rFonts w:ascii="Times New Roman" w:eastAsia="Times New Roman" w:hAnsi="Times New Roman" w:cs="Times New Roman"/>
      <w:b/>
      <w:bCs/>
      <w:sz w:val="20"/>
      <w:szCs w:val="20"/>
      <w:lang w:eastAsia="ru-RU"/>
    </w:rPr>
  </w:style>
  <w:style w:type="character" w:customStyle="1" w:styleId="70">
    <w:name w:val="Заголовок 7 Знак"/>
    <w:basedOn w:val="a0"/>
    <w:link w:val="7"/>
    <w:uiPriority w:val="99"/>
    <w:rsid w:val="002E72D7"/>
    <w:rPr>
      <w:rFonts w:ascii="Times New Roman" w:eastAsia="Times New Roman" w:hAnsi="Times New Roman" w:cs="Times New Roman"/>
      <w:b/>
      <w:bCs/>
      <w:sz w:val="28"/>
      <w:szCs w:val="28"/>
      <w:lang w:eastAsia="ru-RU"/>
    </w:rPr>
  </w:style>
  <w:style w:type="character" w:customStyle="1" w:styleId="80">
    <w:name w:val="Заголовок 8 Знак"/>
    <w:basedOn w:val="a0"/>
    <w:link w:val="8"/>
    <w:uiPriority w:val="99"/>
    <w:rsid w:val="002E72D7"/>
    <w:rPr>
      <w:rFonts w:ascii="Times New Roman" w:eastAsia="Times New Roman" w:hAnsi="Times New Roman" w:cs="Times New Roman"/>
      <w:i/>
      <w:iCs/>
      <w:sz w:val="24"/>
      <w:szCs w:val="24"/>
      <w:lang w:eastAsia="ru-RU"/>
    </w:rPr>
  </w:style>
  <w:style w:type="character" w:customStyle="1" w:styleId="90">
    <w:name w:val="Заголовок 9 Знак"/>
    <w:basedOn w:val="a0"/>
    <w:link w:val="9"/>
    <w:uiPriority w:val="99"/>
    <w:rsid w:val="002E72D7"/>
    <w:rPr>
      <w:rFonts w:ascii="Times New Roman" w:eastAsia="Times New Roman" w:hAnsi="Times New Roman" w:cs="Times New Roman"/>
      <w:sz w:val="24"/>
      <w:szCs w:val="24"/>
      <w:lang w:eastAsia="ru-RU"/>
    </w:rPr>
  </w:style>
  <w:style w:type="numbering" w:customStyle="1" w:styleId="11">
    <w:name w:val="Нет списка1"/>
    <w:next w:val="a2"/>
    <w:uiPriority w:val="99"/>
    <w:semiHidden/>
    <w:unhideWhenUsed/>
    <w:rsid w:val="002E72D7"/>
  </w:style>
  <w:style w:type="paragraph" w:customStyle="1" w:styleId="SubHeading">
    <w:name w:val="Sub Heading"/>
    <w:uiPriority w:val="99"/>
    <w:rsid w:val="002E72D7"/>
    <w:pPr>
      <w:widowControl w:val="0"/>
      <w:autoSpaceDE w:val="0"/>
      <w:autoSpaceDN w:val="0"/>
      <w:adjustRightInd w:val="0"/>
      <w:spacing w:before="240" w:after="40" w:line="240" w:lineRule="auto"/>
    </w:pPr>
    <w:rPr>
      <w:rFonts w:ascii="Times New Roman" w:eastAsia="Times New Roman" w:hAnsi="Times New Roman" w:cs="Times New Roman"/>
      <w:sz w:val="20"/>
      <w:szCs w:val="20"/>
      <w:lang w:eastAsia="ru-RU"/>
    </w:rPr>
  </w:style>
  <w:style w:type="paragraph" w:styleId="a3">
    <w:name w:val="Title"/>
    <w:basedOn w:val="a"/>
    <w:link w:val="a4"/>
    <w:uiPriority w:val="99"/>
    <w:qFormat/>
    <w:rsid w:val="002E72D7"/>
    <w:pPr>
      <w:widowControl w:val="0"/>
      <w:autoSpaceDE w:val="0"/>
      <w:autoSpaceDN w:val="0"/>
      <w:adjustRightInd w:val="0"/>
      <w:spacing w:after="240" w:line="240" w:lineRule="auto"/>
      <w:jc w:val="center"/>
    </w:pPr>
    <w:rPr>
      <w:rFonts w:ascii="Times New Roman" w:eastAsia="Times New Roman" w:hAnsi="Times New Roman" w:cs="Times New Roman"/>
      <w:b/>
      <w:bCs/>
      <w:sz w:val="32"/>
      <w:szCs w:val="32"/>
      <w:lang w:eastAsia="ru-RU"/>
    </w:rPr>
  </w:style>
  <w:style w:type="character" w:customStyle="1" w:styleId="a4">
    <w:name w:val="Название Знак"/>
    <w:basedOn w:val="a0"/>
    <w:link w:val="a3"/>
    <w:uiPriority w:val="99"/>
    <w:rsid w:val="002E72D7"/>
    <w:rPr>
      <w:rFonts w:ascii="Times New Roman" w:eastAsia="Times New Roman" w:hAnsi="Times New Roman" w:cs="Times New Roman"/>
      <w:b/>
      <w:bCs/>
      <w:sz w:val="32"/>
      <w:szCs w:val="32"/>
      <w:lang w:eastAsia="ru-RU"/>
    </w:rPr>
  </w:style>
  <w:style w:type="paragraph" w:customStyle="1" w:styleId="SubTitle">
    <w:name w:val="Sub Title"/>
    <w:uiPriority w:val="99"/>
    <w:rsid w:val="002E72D7"/>
    <w:pPr>
      <w:widowControl w:val="0"/>
      <w:autoSpaceDE w:val="0"/>
      <w:autoSpaceDN w:val="0"/>
      <w:adjustRightInd w:val="0"/>
      <w:spacing w:after="240" w:line="240" w:lineRule="auto"/>
      <w:jc w:val="center"/>
    </w:pPr>
    <w:rPr>
      <w:rFonts w:ascii="Times New Roman" w:eastAsia="Times New Roman" w:hAnsi="Times New Roman" w:cs="Times New Roman"/>
      <w:b/>
      <w:bCs/>
      <w:sz w:val="24"/>
      <w:szCs w:val="24"/>
      <w:lang w:eastAsia="ru-RU"/>
    </w:rPr>
  </w:style>
  <w:style w:type="paragraph" w:customStyle="1" w:styleId="SubHeading1">
    <w:name w:val="Sub Heading1"/>
    <w:uiPriority w:val="99"/>
    <w:rsid w:val="002E72D7"/>
    <w:pPr>
      <w:widowControl w:val="0"/>
      <w:autoSpaceDE w:val="0"/>
      <w:autoSpaceDN w:val="0"/>
      <w:adjustRightInd w:val="0"/>
      <w:spacing w:before="80" w:after="20" w:line="240" w:lineRule="auto"/>
    </w:pPr>
    <w:rPr>
      <w:rFonts w:ascii="Times New Roman" w:eastAsia="Times New Roman" w:hAnsi="Times New Roman" w:cs="Times New Roman"/>
      <w:sz w:val="20"/>
      <w:szCs w:val="20"/>
      <w:lang w:eastAsia="ru-RU"/>
    </w:rPr>
  </w:style>
  <w:style w:type="paragraph" w:customStyle="1" w:styleId="SpacedNormal">
    <w:name w:val="Spaced Normal"/>
    <w:uiPriority w:val="99"/>
    <w:rsid w:val="002E72D7"/>
    <w:pPr>
      <w:widowControl w:val="0"/>
      <w:autoSpaceDE w:val="0"/>
      <w:autoSpaceDN w:val="0"/>
      <w:adjustRightInd w:val="0"/>
      <w:spacing w:before="120" w:after="40" w:line="240" w:lineRule="auto"/>
    </w:pPr>
    <w:rPr>
      <w:rFonts w:ascii="Times New Roman" w:eastAsia="Times New Roman" w:hAnsi="Times New Roman" w:cs="Times New Roman"/>
      <w:sz w:val="20"/>
      <w:szCs w:val="20"/>
      <w:lang w:eastAsia="ru-RU"/>
    </w:rPr>
  </w:style>
  <w:style w:type="paragraph" w:customStyle="1" w:styleId="ThinDelim">
    <w:name w:val="Thin Delim"/>
    <w:uiPriority w:val="99"/>
    <w:rsid w:val="002E72D7"/>
    <w:pPr>
      <w:widowControl w:val="0"/>
      <w:autoSpaceDE w:val="0"/>
      <w:autoSpaceDN w:val="0"/>
      <w:adjustRightInd w:val="0"/>
      <w:spacing w:after="0" w:line="240" w:lineRule="auto"/>
    </w:pPr>
    <w:rPr>
      <w:rFonts w:ascii="Times New Roman" w:eastAsia="Times New Roman" w:hAnsi="Times New Roman" w:cs="Times New Roman"/>
      <w:sz w:val="16"/>
      <w:szCs w:val="16"/>
      <w:lang w:eastAsia="ru-RU"/>
    </w:rPr>
  </w:style>
  <w:style w:type="character" w:customStyle="1" w:styleId="Subst">
    <w:name w:val="Subst"/>
    <w:uiPriority w:val="99"/>
    <w:rsid w:val="002E72D7"/>
    <w:rPr>
      <w:b/>
      <w:bCs/>
      <w:i/>
      <w:iCs/>
    </w:rPr>
  </w:style>
  <w:style w:type="paragraph" w:styleId="12">
    <w:name w:val="toc 1"/>
    <w:basedOn w:val="a"/>
    <w:next w:val="a"/>
    <w:autoRedefine/>
    <w:uiPriority w:val="99"/>
    <w:semiHidden/>
    <w:rsid w:val="002E72D7"/>
    <w:pPr>
      <w:widowControl w:val="0"/>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paragraph" w:styleId="21">
    <w:name w:val="toc 2"/>
    <w:basedOn w:val="a"/>
    <w:next w:val="a"/>
    <w:autoRedefine/>
    <w:uiPriority w:val="99"/>
    <w:semiHidden/>
    <w:rsid w:val="002E72D7"/>
    <w:pPr>
      <w:widowControl w:val="0"/>
      <w:autoSpaceDE w:val="0"/>
      <w:autoSpaceDN w:val="0"/>
      <w:adjustRightInd w:val="0"/>
      <w:spacing w:before="20" w:after="40" w:line="240" w:lineRule="auto"/>
      <w:ind w:left="200"/>
    </w:pPr>
    <w:rPr>
      <w:rFonts w:ascii="Times New Roman" w:eastAsia="Times New Roman" w:hAnsi="Times New Roman" w:cs="Times New Roman"/>
      <w:sz w:val="20"/>
      <w:szCs w:val="20"/>
      <w:lang w:eastAsia="ru-RU"/>
    </w:rPr>
  </w:style>
  <w:style w:type="paragraph" w:styleId="a5">
    <w:name w:val="footer"/>
    <w:basedOn w:val="a"/>
    <w:link w:val="a6"/>
    <w:uiPriority w:val="99"/>
    <w:rsid w:val="002E72D7"/>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6">
    <w:name w:val="Нижний колонтитул Знак"/>
    <w:basedOn w:val="a0"/>
    <w:link w:val="a5"/>
    <w:uiPriority w:val="99"/>
    <w:rsid w:val="002E72D7"/>
    <w:rPr>
      <w:rFonts w:ascii="Times New Roman" w:eastAsia="Times New Roman" w:hAnsi="Times New Roman" w:cs="Times New Roman"/>
      <w:sz w:val="20"/>
      <w:szCs w:val="20"/>
      <w:lang w:eastAsia="ru-RU"/>
    </w:rPr>
  </w:style>
  <w:style w:type="character" w:styleId="a7">
    <w:name w:val="page number"/>
    <w:basedOn w:val="a0"/>
    <w:uiPriority w:val="99"/>
    <w:rsid w:val="002E72D7"/>
  </w:style>
  <w:style w:type="paragraph" w:styleId="a8">
    <w:name w:val="Balloon Text"/>
    <w:basedOn w:val="a"/>
    <w:link w:val="a9"/>
    <w:uiPriority w:val="99"/>
    <w:semiHidden/>
    <w:rsid w:val="002E72D7"/>
    <w:pPr>
      <w:widowControl w:val="0"/>
      <w:autoSpaceDE w:val="0"/>
      <w:autoSpaceDN w:val="0"/>
      <w:adjustRightInd w:val="0"/>
      <w:spacing w:before="20" w:after="40" w:line="240" w:lineRule="auto"/>
    </w:pPr>
    <w:rPr>
      <w:rFonts w:ascii="Tahoma" w:eastAsia="Times New Roman" w:hAnsi="Tahoma" w:cs="Tahoma"/>
      <w:sz w:val="16"/>
      <w:szCs w:val="16"/>
      <w:lang w:eastAsia="ru-RU"/>
    </w:rPr>
  </w:style>
  <w:style w:type="character" w:customStyle="1" w:styleId="a9">
    <w:name w:val="Текст выноски Знак"/>
    <w:basedOn w:val="a0"/>
    <w:link w:val="a8"/>
    <w:uiPriority w:val="99"/>
    <w:semiHidden/>
    <w:rsid w:val="002E72D7"/>
    <w:rPr>
      <w:rFonts w:ascii="Tahoma" w:eastAsia="Times New Roman" w:hAnsi="Tahoma" w:cs="Tahoma"/>
      <w:sz w:val="16"/>
      <w:szCs w:val="16"/>
      <w:lang w:eastAsia="ru-RU"/>
    </w:rPr>
  </w:style>
  <w:style w:type="paragraph" w:styleId="aa">
    <w:name w:val="header"/>
    <w:basedOn w:val="a"/>
    <w:link w:val="ab"/>
    <w:uiPriority w:val="99"/>
    <w:rsid w:val="002E72D7"/>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b">
    <w:name w:val="Верхний колонтитул Знак"/>
    <w:basedOn w:val="a0"/>
    <w:link w:val="aa"/>
    <w:uiPriority w:val="99"/>
    <w:rsid w:val="002E72D7"/>
    <w:rPr>
      <w:rFonts w:ascii="Times New Roman" w:eastAsia="Times New Roman" w:hAnsi="Times New Roman" w:cs="Times New Roman"/>
      <w:sz w:val="20"/>
      <w:szCs w:val="20"/>
      <w:lang w:eastAsia="ru-RU"/>
    </w:rPr>
  </w:style>
  <w:style w:type="paragraph" w:customStyle="1" w:styleId="Heading1">
    <w:name w:val="Heading 1"/>
    <w:uiPriority w:val="99"/>
    <w:rsid w:val="002E72D7"/>
    <w:pPr>
      <w:widowControl w:val="0"/>
      <w:autoSpaceDE w:val="0"/>
      <w:autoSpaceDN w:val="0"/>
      <w:adjustRightInd w:val="0"/>
      <w:spacing w:before="360" w:after="120" w:line="240" w:lineRule="auto"/>
      <w:jc w:val="center"/>
    </w:pPr>
    <w:rPr>
      <w:rFonts w:ascii="Times New Roman" w:eastAsia="Times New Roman" w:hAnsi="Times New Roman" w:cs="Times New Roman"/>
      <w:b/>
      <w:bCs/>
      <w:sz w:val="28"/>
      <w:szCs w:val="28"/>
      <w:lang w:eastAsia="ru-RU"/>
    </w:rPr>
  </w:style>
  <w:style w:type="paragraph" w:customStyle="1" w:styleId="Heading2">
    <w:name w:val="Heading 2"/>
    <w:uiPriority w:val="99"/>
    <w:rsid w:val="002E72D7"/>
    <w:pPr>
      <w:widowControl w:val="0"/>
      <w:autoSpaceDE w:val="0"/>
      <w:autoSpaceDN w:val="0"/>
      <w:adjustRightInd w:val="0"/>
      <w:spacing w:before="240" w:after="40" w:line="240" w:lineRule="auto"/>
    </w:pPr>
    <w:rPr>
      <w:rFonts w:ascii="Times New Roman" w:eastAsia="Times New Roman" w:hAnsi="Times New Roman" w:cs="Times New Roman"/>
      <w:b/>
      <w:bCs/>
      <w:sz w:val="24"/>
      <w:szCs w:val="24"/>
      <w:lang w:eastAsia="ru-RU"/>
    </w:rPr>
  </w:style>
  <w:style w:type="character" w:customStyle="1" w:styleId="SUBST0">
    <w:name w:val="__SUBST"/>
    <w:uiPriority w:val="99"/>
    <w:rsid w:val="002E72D7"/>
    <w:rPr>
      <w:b/>
      <w:bCs/>
      <w:i/>
      <w:iCs/>
      <w:sz w:val="22"/>
      <w:szCs w:val="22"/>
    </w:rPr>
  </w:style>
  <w:style w:type="paragraph" w:customStyle="1" w:styleId="Heading3">
    <w:name w:val="Heading 3"/>
    <w:uiPriority w:val="99"/>
    <w:rsid w:val="002E72D7"/>
    <w:pPr>
      <w:widowControl w:val="0"/>
      <w:autoSpaceDE w:val="0"/>
      <w:autoSpaceDN w:val="0"/>
      <w:adjustRightInd w:val="0"/>
      <w:spacing w:before="240" w:after="40" w:line="240" w:lineRule="auto"/>
    </w:pPr>
    <w:rPr>
      <w:rFonts w:ascii="Times New Roman" w:eastAsia="Times New Roman" w:hAnsi="Times New Roman" w:cs="Times New Roman"/>
      <w:b/>
      <w:bCs/>
      <w:lang w:eastAsia="ru-RU"/>
    </w:rPr>
  </w:style>
  <w:style w:type="character" w:styleId="ac">
    <w:name w:val="Hyperlink"/>
    <w:uiPriority w:val="99"/>
    <w:rsid w:val="002E72D7"/>
    <w:rPr>
      <w:color w:val="0000FF"/>
      <w:u w:val="single"/>
    </w:rPr>
  </w:style>
  <w:style w:type="paragraph" w:customStyle="1" w:styleId="ConsNormal">
    <w:name w:val="ConsNormal"/>
    <w:uiPriority w:val="99"/>
    <w:rsid w:val="002E72D7"/>
    <w:pPr>
      <w:widowControl w:val="0"/>
      <w:autoSpaceDE w:val="0"/>
      <w:autoSpaceDN w:val="0"/>
      <w:spacing w:after="0" w:line="240" w:lineRule="auto"/>
      <w:ind w:firstLine="720"/>
    </w:pPr>
    <w:rPr>
      <w:rFonts w:ascii="Arial" w:eastAsia="Times New Roman" w:hAnsi="Arial" w:cs="Arial"/>
      <w:sz w:val="20"/>
      <w:szCs w:val="20"/>
      <w:lang w:eastAsia="ru-RU"/>
    </w:rPr>
  </w:style>
  <w:style w:type="paragraph" w:customStyle="1" w:styleId="ConsNonformat">
    <w:name w:val="ConsNonformat"/>
    <w:uiPriority w:val="99"/>
    <w:rsid w:val="002E72D7"/>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d">
    <w:name w:val="Body Text Indent"/>
    <w:basedOn w:val="a"/>
    <w:link w:val="ae"/>
    <w:uiPriority w:val="99"/>
    <w:rsid w:val="002E72D7"/>
    <w:pPr>
      <w:widowControl w:val="0"/>
      <w:autoSpaceDE w:val="0"/>
      <w:autoSpaceDN w:val="0"/>
      <w:adjustRightInd w:val="0"/>
      <w:spacing w:before="40" w:after="120" w:line="480" w:lineRule="auto"/>
      <w:ind w:left="200"/>
    </w:pPr>
    <w:rPr>
      <w:rFonts w:ascii="Times New Roman" w:eastAsia="Times New Roman" w:hAnsi="Times New Roman" w:cs="Times New Roman"/>
      <w:lang w:eastAsia="ru-RU"/>
    </w:rPr>
  </w:style>
  <w:style w:type="character" w:customStyle="1" w:styleId="ae">
    <w:name w:val="Основной текст с отступом Знак"/>
    <w:basedOn w:val="a0"/>
    <w:link w:val="ad"/>
    <w:uiPriority w:val="99"/>
    <w:rsid w:val="002E72D7"/>
    <w:rPr>
      <w:rFonts w:ascii="Times New Roman" w:eastAsia="Times New Roman" w:hAnsi="Times New Roman" w:cs="Times New Roman"/>
      <w:lang w:eastAsia="ru-RU"/>
    </w:rPr>
  </w:style>
  <w:style w:type="paragraph" w:styleId="af">
    <w:name w:val="Plain Text"/>
    <w:basedOn w:val="a"/>
    <w:link w:val="af0"/>
    <w:uiPriority w:val="99"/>
    <w:rsid w:val="002E72D7"/>
    <w:pPr>
      <w:autoSpaceDE w:val="0"/>
      <w:autoSpaceDN w:val="0"/>
      <w:spacing w:after="0" w:line="240" w:lineRule="auto"/>
    </w:pPr>
    <w:rPr>
      <w:rFonts w:ascii="Courier New" w:eastAsia="Times New Roman" w:hAnsi="Courier New" w:cs="Courier New"/>
      <w:sz w:val="20"/>
      <w:szCs w:val="20"/>
      <w:lang w:eastAsia="ru-RU"/>
    </w:rPr>
  </w:style>
  <w:style w:type="character" w:customStyle="1" w:styleId="af0">
    <w:name w:val="Текст Знак"/>
    <w:basedOn w:val="a0"/>
    <w:link w:val="af"/>
    <w:uiPriority w:val="99"/>
    <w:rsid w:val="002E72D7"/>
    <w:rPr>
      <w:rFonts w:ascii="Courier New" w:eastAsia="Times New Roman" w:hAnsi="Courier New" w:cs="Courier New"/>
      <w:sz w:val="20"/>
      <w:szCs w:val="20"/>
      <w:lang w:eastAsia="ru-RU"/>
    </w:rPr>
  </w:style>
  <w:style w:type="paragraph" w:customStyle="1" w:styleId="AcntTableHeader">
    <w:name w:val="Acnt Table Header"/>
    <w:uiPriority w:val="99"/>
    <w:rsid w:val="002E72D7"/>
    <w:pPr>
      <w:widowControl w:val="0"/>
      <w:autoSpaceDE w:val="0"/>
      <w:autoSpaceDN w:val="0"/>
      <w:adjustRightInd w:val="0"/>
      <w:spacing w:before="40" w:after="40" w:line="240" w:lineRule="auto"/>
      <w:jc w:val="center"/>
    </w:pPr>
    <w:rPr>
      <w:rFonts w:ascii="Times New Roman" w:eastAsia="Times New Roman" w:hAnsi="Times New Roman" w:cs="Times New Roman"/>
      <w:b/>
      <w:bCs/>
      <w:sz w:val="18"/>
      <w:szCs w:val="18"/>
      <w:lang w:eastAsia="ru-RU"/>
    </w:rPr>
  </w:style>
  <w:style w:type="paragraph" w:styleId="af1">
    <w:name w:val="caption"/>
    <w:basedOn w:val="a"/>
    <w:uiPriority w:val="99"/>
    <w:qFormat/>
    <w:rsid w:val="002E72D7"/>
    <w:pPr>
      <w:widowControl w:val="0"/>
      <w:spacing w:after="0" w:line="240" w:lineRule="auto"/>
      <w:jc w:val="center"/>
    </w:pPr>
    <w:rPr>
      <w:rFonts w:ascii="Times New Roman" w:eastAsia="Times New Roman" w:hAnsi="Times New Roman" w:cs="Times New Roman"/>
      <w:b/>
      <w:bCs/>
      <w:sz w:val="24"/>
      <w:szCs w:val="24"/>
      <w:lang w:eastAsia="ru-RU"/>
    </w:rPr>
  </w:style>
  <w:style w:type="paragraph" w:customStyle="1" w:styleId="AcntHeading2">
    <w:name w:val="Acnt Heading 2"/>
    <w:uiPriority w:val="99"/>
    <w:rsid w:val="002E72D7"/>
    <w:pPr>
      <w:widowControl w:val="0"/>
      <w:autoSpaceDE w:val="0"/>
      <w:autoSpaceDN w:val="0"/>
      <w:adjustRightInd w:val="0"/>
      <w:spacing w:before="360" w:after="40" w:line="240" w:lineRule="auto"/>
      <w:jc w:val="center"/>
    </w:pPr>
    <w:rPr>
      <w:rFonts w:ascii="Times New Roman" w:eastAsia="Times New Roman" w:hAnsi="Times New Roman" w:cs="Times New Roman"/>
      <w:b/>
      <w:bCs/>
      <w:sz w:val="24"/>
      <w:szCs w:val="24"/>
      <w:lang w:eastAsia="ru-RU"/>
    </w:rPr>
  </w:style>
  <w:style w:type="paragraph" w:customStyle="1" w:styleId="TableHeader2">
    <w:name w:val="Table Header 2"/>
    <w:uiPriority w:val="99"/>
    <w:rsid w:val="002E72D7"/>
    <w:pPr>
      <w:widowControl w:val="0"/>
      <w:autoSpaceDE w:val="0"/>
      <w:autoSpaceDN w:val="0"/>
      <w:adjustRightInd w:val="0"/>
      <w:spacing w:after="0" w:line="240" w:lineRule="auto"/>
      <w:jc w:val="center"/>
    </w:pPr>
    <w:rPr>
      <w:rFonts w:ascii="Times New Roman" w:eastAsia="Times New Roman" w:hAnsi="Times New Roman" w:cs="Times New Roman"/>
      <w:b/>
      <w:bCs/>
      <w:sz w:val="18"/>
      <w:szCs w:val="18"/>
      <w:lang w:eastAsia="ru-RU"/>
    </w:rPr>
  </w:style>
  <w:style w:type="paragraph" w:customStyle="1" w:styleId="TableHeader3">
    <w:name w:val="Table Header 3"/>
    <w:uiPriority w:val="99"/>
    <w:rsid w:val="002E72D7"/>
    <w:pPr>
      <w:widowControl w:val="0"/>
      <w:autoSpaceDE w:val="0"/>
      <w:autoSpaceDN w:val="0"/>
      <w:adjustRightInd w:val="0"/>
      <w:spacing w:before="20" w:after="20" w:line="240" w:lineRule="auto"/>
    </w:pPr>
    <w:rPr>
      <w:rFonts w:ascii="Times New Roman" w:eastAsia="Times New Roman" w:hAnsi="Times New Roman" w:cs="Times New Roman"/>
      <w:b/>
      <w:bCs/>
      <w:sz w:val="18"/>
      <w:szCs w:val="18"/>
      <w:lang w:eastAsia="ru-RU"/>
    </w:rPr>
  </w:style>
  <w:style w:type="table" w:styleId="af2">
    <w:name w:val="Table Grid"/>
    <w:basedOn w:val="a1"/>
    <w:uiPriority w:val="99"/>
    <w:rsid w:val="002E72D7"/>
    <w:pPr>
      <w:widowControl w:val="0"/>
      <w:autoSpaceDE w:val="0"/>
      <w:autoSpaceDN w:val="0"/>
      <w:adjustRightInd w:val="0"/>
      <w:spacing w:before="20" w:after="2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Body Text"/>
    <w:basedOn w:val="a"/>
    <w:link w:val="af4"/>
    <w:uiPriority w:val="99"/>
    <w:rsid w:val="002E72D7"/>
    <w:pPr>
      <w:widowControl w:val="0"/>
      <w:autoSpaceDE w:val="0"/>
      <w:autoSpaceDN w:val="0"/>
      <w:adjustRightInd w:val="0"/>
      <w:spacing w:before="20" w:after="120" w:line="240" w:lineRule="auto"/>
    </w:pPr>
    <w:rPr>
      <w:rFonts w:ascii="Times New Roman" w:eastAsia="Times New Roman" w:hAnsi="Times New Roman" w:cs="Times New Roman"/>
      <w:sz w:val="20"/>
      <w:szCs w:val="20"/>
      <w:lang w:eastAsia="ru-RU"/>
    </w:rPr>
  </w:style>
  <w:style w:type="character" w:customStyle="1" w:styleId="af4">
    <w:name w:val="Основной текст Знак"/>
    <w:basedOn w:val="a0"/>
    <w:link w:val="af3"/>
    <w:uiPriority w:val="99"/>
    <w:rsid w:val="002E72D7"/>
    <w:rPr>
      <w:rFonts w:ascii="Times New Roman" w:eastAsia="Times New Roman" w:hAnsi="Times New Roman" w:cs="Times New Roman"/>
      <w:sz w:val="20"/>
      <w:szCs w:val="20"/>
      <w:lang w:eastAsia="ru-RU"/>
    </w:rPr>
  </w:style>
  <w:style w:type="paragraph" w:styleId="22">
    <w:name w:val="Body Text 2"/>
    <w:basedOn w:val="a"/>
    <w:link w:val="23"/>
    <w:uiPriority w:val="99"/>
    <w:rsid w:val="002E72D7"/>
    <w:pPr>
      <w:widowControl w:val="0"/>
      <w:autoSpaceDE w:val="0"/>
      <w:autoSpaceDN w:val="0"/>
      <w:adjustRightInd w:val="0"/>
      <w:spacing w:before="20" w:after="120" w:line="480" w:lineRule="auto"/>
    </w:pPr>
    <w:rPr>
      <w:rFonts w:ascii="Times New Roman" w:eastAsia="Times New Roman" w:hAnsi="Times New Roman" w:cs="Times New Roman"/>
      <w:sz w:val="20"/>
      <w:szCs w:val="20"/>
      <w:lang w:eastAsia="ru-RU"/>
    </w:rPr>
  </w:style>
  <w:style w:type="character" w:customStyle="1" w:styleId="23">
    <w:name w:val="Основной текст 2 Знак"/>
    <w:basedOn w:val="a0"/>
    <w:link w:val="22"/>
    <w:uiPriority w:val="99"/>
    <w:rsid w:val="002E72D7"/>
    <w:rPr>
      <w:rFonts w:ascii="Times New Roman" w:eastAsia="Times New Roman" w:hAnsi="Times New Roman" w:cs="Times New Roman"/>
      <w:sz w:val="20"/>
      <w:szCs w:val="20"/>
      <w:lang w:eastAsia="ru-RU"/>
    </w:rPr>
  </w:style>
  <w:style w:type="paragraph" w:styleId="31">
    <w:name w:val="Body Text Indent 3"/>
    <w:basedOn w:val="a"/>
    <w:link w:val="32"/>
    <w:uiPriority w:val="99"/>
    <w:rsid w:val="002E72D7"/>
    <w:pPr>
      <w:widowControl w:val="0"/>
      <w:autoSpaceDE w:val="0"/>
      <w:autoSpaceDN w:val="0"/>
      <w:adjustRightInd w:val="0"/>
      <w:spacing w:before="20" w:after="120" w:line="240" w:lineRule="auto"/>
      <w:ind w:left="283"/>
    </w:pPr>
    <w:rPr>
      <w:rFonts w:ascii="Times New Roman" w:eastAsia="Times New Roman" w:hAnsi="Times New Roman" w:cs="Times New Roman"/>
      <w:sz w:val="16"/>
      <w:szCs w:val="16"/>
      <w:lang w:eastAsia="ru-RU"/>
    </w:rPr>
  </w:style>
  <w:style w:type="character" w:customStyle="1" w:styleId="32">
    <w:name w:val="Основной текст с отступом 3 Знак"/>
    <w:basedOn w:val="a0"/>
    <w:link w:val="31"/>
    <w:uiPriority w:val="99"/>
    <w:rsid w:val="002E72D7"/>
    <w:rPr>
      <w:rFonts w:ascii="Times New Roman" w:eastAsia="Times New Roman" w:hAnsi="Times New Roman" w:cs="Times New Roman"/>
      <w:sz w:val="16"/>
      <w:szCs w:val="16"/>
      <w:lang w:eastAsia="ru-RU"/>
    </w:rPr>
  </w:style>
  <w:style w:type="character" w:styleId="af5">
    <w:name w:val="FollowedHyperlink"/>
    <w:uiPriority w:val="99"/>
    <w:rsid w:val="002E72D7"/>
    <w:rPr>
      <w:color w:val="800080"/>
      <w:u w:val="single"/>
    </w:rPr>
  </w:style>
  <w:style w:type="paragraph" w:styleId="33">
    <w:name w:val="toc 3"/>
    <w:basedOn w:val="a"/>
    <w:next w:val="a"/>
    <w:autoRedefine/>
    <w:uiPriority w:val="99"/>
    <w:semiHidden/>
    <w:rsid w:val="002E72D7"/>
    <w:pPr>
      <w:spacing w:after="0" w:line="240" w:lineRule="auto"/>
      <w:ind w:left="480"/>
    </w:pPr>
    <w:rPr>
      <w:rFonts w:ascii="Times New Roman" w:eastAsia="Times New Roman" w:hAnsi="Times New Roman" w:cs="Times New Roman"/>
      <w:sz w:val="24"/>
      <w:szCs w:val="24"/>
      <w:lang w:eastAsia="ru-RU"/>
    </w:rPr>
  </w:style>
  <w:style w:type="paragraph" w:styleId="af6">
    <w:name w:val="Closing"/>
    <w:basedOn w:val="a"/>
    <w:link w:val="af7"/>
    <w:uiPriority w:val="99"/>
    <w:rsid w:val="002E72D7"/>
    <w:pPr>
      <w:spacing w:after="0" w:line="290" w:lineRule="atLeast"/>
    </w:pPr>
    <w:rPr>
      <w:rFonts w:ascii="Times New Roman" w:eastAsia="Times New Roman" w:hAnsi="Times New Roman" w:cs="Times New Roman"/>
      <w:sz w:val="24"/>
      <w:szCs w:val="24"/>
      <w:lang w:val="en-GB" w:eastAsia="ru-RU"/>
    </w:rPr>
  </w:style>
  <w:style w:type="character" w:customStyle="1" w:styleId="af7">
    <w:name w:val="Прощание Знак"/>
    <w:basedOn w:val="a0"/>
    <w:link w:val="af6"/>
    <w:uiPriority w:val="99"/>
    <w:rsid w:val="002E72D7"/>
    <w:rPr>
      <w:rFonts w:ascii="Times New Roman" w:eastAsia="Times New Roman" w:hAnsi="Times New Roman" w:cs="Times New Roman"/>
      <w:sz w:val="24"/>
      <w:szCs w:val="24"/>
      <w:lang w:val="en-GB" w:eastAsia="ru-RU"/>
    </w:rPr>
  </w:style>
  <w:style w:type="paragraph" w:styleId="34">
    <w:name w:val="Body Text 3"/>
    <w:basedOn w:val="a"/>
    <w:link w:val="35"/>
    <w:uiPriority w:val="99"/>
    <w:rsid w:val="002E72D7"/>
    <w:pPr>
      <w:spacing w:after="0" w:line="240" w:lineRule="auto"/>
      <w:jc w:val="both"/>
    </w:pPr>
    <w:rPr>
      <w:rFonts w:ascii="Times New Roman" w:eastAsia="Times New Roman" w:hAnsi="Times New Roman" w:cs="Times New Roman"/>
      <w:b/>
      <w:bCs/>
      <w:sz w:val="28"/>
      <w:szCs w:val="28"/>
      <w:lang w:eastAsia="ru-RU"/>
    </w:rPr>
  </w:style>
  <w:style w:type="character" w:customStyle="1" w:styleId="35">
    <w:name w:val="Основной текст 3 Знак"/>
    <w:basedOn w:val="a0"/>
    <w:link w:val="34"/>
    <w:uiPriority w:val="99"/>
    <w:rsid w:val="002E72D7"/>
    <w:rPr>
      <w:rFonts w:ascii="Times New Roman" w:eastAsia="Times New Roman" w:hAnsi="Times New Roman" w:cs="Times New Roman"/>
      <w:b/>
      <w:bCs/>
      <w:sz w:val="28"/>
      <w:szCs w:val="28"/>
      <w:lang w:eastAsia="ru-RU"/>
    </w:rPr>
  </w:style>
  <w:style w:type="paragraph" w:styleId="24">
    <w:name w:val="Body Text Indent 2"/>
    <w:basedOn w:val="a"/>
    <w:link w:val="25"/>
    <w:uiPriority w:val="99"/>
    <w:rsid w:val="002E72D7"/>
    <w:pPr>
      <w:spacing w:after="120" w:line="480" w:lineRule="auto"/>
      <w:ind w:left="283"/>
    </w:pPr>
    <w:rPr>
      <w:rFonts w:ascii="Times New Roman" w:eastAsia="Times New Roman" w:hAnsi="Times New Roman" w:cs="Times New Roman"/>
      <w:sz w:val="24"/>
      <w:szCs w:val="24"/>
      <w:lang w:eastAsia="ru-RU"/>
    </w:rPr>
  </w:style>
  <w:style w:type="character" w:customStyle="1" w:styleId="25">
    <w:name w:val="Основной текст с отступом 2 Знак"/>
    <w:basedOn w:val="a0"/>
    <w:link w:val="24"/>
    <w:uiPriority w:val="99"/>
    <w:rsid w:val="002E72D7"/>
    <w:rPr>
      <w:rFonts w:ascii="Times New Roman" w:eastAsia="Times New Roman" w:hAnsi="Times New Roman" w:cs="Times New Roman"/>
      <w:sz w:val="24"/>
      <w:szCs w:val="24"/>
      <w:lang w:eastAsia="ru-RU"/>
    </w:rPr>
  </w:style>
  <w:style w:type="paragraph" w:styleId="af8">
    <w:name w:val="Block Text"/>
    <w:basedOn w:val="a"/>
    <w:uiPriority w:val="99"/>
    <w:rsid w:val="002E72D7"/>
    <w:pPr>
      <w:tabs>
        <w:tab w:val="left" w:pos="993"/>
      </w:tabs>
      <w:spacing w:after="0" w:line="240" w:lineRule="auto"/>
      <w:ind w:left="360" w:right="-1333"/>
      <w:jc w:val="both"/>
    </w:pPr>
    <w:rPr>
      <w:rFonts w:ascii="Times New Roman" w:eastAsia="Times New Roman" w:hAnsi="Times New Roman" w:cs="Times New Roman"/>
      <w:sz w:val="24"/>
      <w:szCs w:val="24"/>
      <w:lang w:eastAsia="ru-RU"/>
    </w:rPr>
  </w:style>
  <w:style w:type="paragraph" w:customStyle="1" w:styleId="lena1">
    <w:name w:val="lena1"/>
    <w:basedOn w:val="5"/>
    <w:uiPriority w:val="99"/>
    <w:rsid w:val="002E72D7"/>
    <w:pPr>
      <w:keepNext/>
      <w:tabs>
        <w:tab w:val="num" w:pos="360"/>
      </w:tabs>
      <w:spacing w:before="0" w:after="0"/>
      <w:ind w:left="360" w:hanging="360"/>
      <w:jc w:val="both"/>
    </w:pPr>
    <w:rPr>
      <w:b w:val="0"/>
      <w:bCs w:val="0"/>
      <w:i w:val="0"/>
      <w:iCs w:val="0"/>
      <w:sz w:val="24"/>
      <w:szCs w:val="24"/>
      <w:u w:val="single"/>
    </w:rPr>
  </w:style>
  <w:style w:type="paragraph" w:customStyle="1" w:styleId="10pt">
    <w:name w:val="Обычный + 10 pt"/>
    <w:aliases w:val="по центру"/>
    <w:basedOn w:val="a"/>
    <w:uiPriority w:val="99"/>
    <w:rsid w:val="002E72D7"/>
    <w:pPr>
      <w:autoSpaceDE w:val="0"/>
      <w:autoSpaceDN w:val="0"/>
      <w:adjustRightInd w:val="0"/>
      <w:spacing w:after="0" w:line="240" w:lineRule="auto"/>
      <w:jc w:val="center"/>
    </w:pPr>
    <w:rPr>
      <w:rFonts w:ascii="Times New Roman" w:eastAsia="Times New Roman" w:hAnsi="Times New Roman" w:cs="Times New Roman"/>
      <w:sz w:val="20"/>
      <w:szCs w:val="20"/>
      <w:lang w:eastAsia="ru-RU"/>
    </w:rPr>
  </w:style>
  <w:style w:type="paragraph" w:customStyle="1" w:styleId="af9">
    <w:name w:val="Обычный + Индиго"/>
    <w:aliases w:val="по ширине,Слева:  0,75 см,Первая строка:  0,52 см,Перед:..."/>
    <w:basedOn w:val="a"/>
    <w:uiPriority w:val="99"/>
    <w:rsid w:val="002E72D7"/>
    <w:pPr>
      <w:widowControl w:val="0"/>
      <w:autoSpaceDE w:val="0"/>
      <w:autoSpaceDN w:val="0"/>
      <w:spacing w:before="40" w:after="0" w:line="240" w:lineRule="auto"/>
      <w:ind w:left="200" w:firstLine="520"/>
      <w:jc w:val="both"/>
    </w:pPr>
    <w:rPr>
      <w:rFonts w:ascii="Times New Roman" w:eastAsia="Times New Roman" w:hAnsi="Times New Roman" w:cs="Times New Roman"/>
      <w:color w:val="333399"/>
      <w:lang w:eastAsia="ru-RU"/>
    </w:rPr>
  </w:style>
  <w:style w:type="paragraph" w:customStyle="1" w:styleId="lena">
    <w:name w:val="lena"/>
    <w:basedOn w:val="2"/>
    <w:uiPriority w:val="99"/>
    <w:rsid w:val="002E72D7"/>
    <w:pPr>
      <w:keepNext/>
      <w:widowControl/>
      <w:tabs>
        <w:tab w:val="num" w:pos="720"/>
      </w:tabs>
      <w:autoSpaceDE/>
      <w:autoSpaceDN/>
      <w:adjustRightInd/>
      <w:spacing w:before="0" w:after="0"/>
      <w:ind w:left="720" w:hanging="720"/>
      <w:jc w:val="both"/>
    </w:pPr>
    <w:rPr>
      <w:sz w:val="28"/>
      <w:szCs w:val="28"/>
    </w:rPr>
  </w:style>
  <w:style w:type="paragraph" w:customStyle="1" w:styleId="lenaII1">
    <w:name w:val="lenaII1"/>
    <w:basedOn w:val="7"/>
    <w:uiPriority w:val="99"/>
    <w:rsid w:val="002E72D7"/>
    <w:pPr>
      <w:tabs>
        <w:tab w:val="num" w:pos="360"/>
      </w:tabs>
      <w:ind w:left="360" w:hanging="360"/>
    </w:pPr>
    <w:rPr>
      <w:b w:val="0"/>
      <w:bCs w:val="0"/>
      <w:sz w:val="24"/>
      <w:szCs w:val="24"/>
      <w:u w:val="single"/>
    </w:rPr>
  </w:style>
  <w:style w:type="paragraph" w:customStyle="1" w:styleId="Subject">
    <w:name w:val="Subject"/>
    <w:basedOn w:val="a"/>
    <w:uiPriority w:val="99"/>
    <w:rsid w:val="002E72D7"/>
    <w:pPr>
      <w:keepNext/>
      <w:keepLines/>
      <w:spacing w:after="290" w:line="290" w:lineRule="atLeast"/>
    </w:pPr>
    <w:rPr>
      <w:rFonts w:ascii="Times New Roman" w:eastAsia="Times New Roman" w:hAnsi="Times New Roman" w:cs="Times New Roman"/>
      <w:b/>
      <w:bCs/>
      <w:sz w:val="24"/>
      <w:szCs w:val="24"/>
      <w:lang w:val="en-GB" w:eastAsia="ru-RU"/>
    </w:rPr>
  </w:style>
  <w:style w:type="paragraph" w:customStyle="1" w:styleId="ioeoeiaaio">
    <w:name w:val="io?eo. eiaaio"/>
    <w:basedOn w:val="a"/>
    <w:uiPriority w:val="99"/>
    <w:rsid w:val="002E72D7"/>
    <w:pPr>
      <w:tabs>
        <w:tab w:val="left" w:pos="0"/>
        <w:tab w:val="left" w:pos="737"/>
        <w:tab w:val="left" w:pos="1332"/>
        <w:tab w:val="decimal" w:pos="9540"/>
      </w:tabs>
      <w:suppressAutoHyphens/>
      <w:spacing w:after="0" w:line="240" w:lineRule="auto"/>
      <w:ind w:right="634"/>
      <w:jc w:val="both"/>
    </w:pPr>
    <w:rPr>
      <w:rFonts w:ascii="NTTimes/Cyrillic" w:eastAsia="Times New Roman" w:hAnsi="NTTimes/Cyrillic" w:cs="NTTimes/Cyrillic"/>
      <w:b/>
      <w:bCs/>
      <w:spacing w:val="-2"/>
      <w:sz w:val="20"/>
      <w:szCs w:val="20"/>
      <w:lang w:eastAsia="ru-RU"/>
    </w:rPr>
  </w:style>
  <w:style w:type="paragraph" w:customStyle="1" w:styleId="Iauiue">
    <w:name w:val="Iau?iue"/>
    <w:uiPriority w:val="99"/>
    <w:rsid w:val="002E72D7"/>
    <w:pPr>
      <w:spacing w:after="0" w:line="240" w:lineRule="auto"/>
    </w:pPr>
    <w:rPr>
      <w:rFonts w:ascii="Times New Roman" w:eastAsia="Times New Roman" w:hAnsi="Times New Roman" w:cs="Times New Roman"/>
      <w:sz w:val="20"/>
      <w:szCs w:val="20"/>
      <w:lang w:eastAsia="ru-RU"/>
    </w:rPr>
  </w:style>
  <w:style w:type="paragraph" w:customStyle="1" w:styleId="Ieieeeieiioeooe">
    <w:name w:val="Ie?iee eieiioeooe"/>
    <w:basedOn w:val="Iauiue"/>
    <w:uiPriority w:val="99"/>
    <w:rsid w:val="002E72D7"/>
    <w:pPr>
      <w:tabs>
        <w:tab w:val="center" w:pos="4153"/>
        <w:tab w:val="right" w:pos="8306"/>
      </w:tabs>
    </w:pPr>
  </w:style>
  <w:style w:type="paragraph" w:styleId="afa">
    <w:name w:val="Normal (Web)"/>
    <w:basedOn w:val="a"/>
    <w:uiPriority w:val="99"/>
    <w:rsid w:val="002E72D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b">
    <w:name w:val="annotation text"/>
    <w:basedOn w:val="a"/>
    <w:link w:val="afc"/>
    <w:uiPriority w:val="99"/>
    <w:semiHidden/>
    <w:rsid w:val="002E72D7"/>
    <w:pPr>
      <w:spacing w:after="0" w:line="240" w:lineRule="auto"/>
    </w:pPr>
    <w:rPr>
      <w:rFonts w:ascii="Times New Roman" w:eastAsia="Times New Roman" w:hAnsi="Times New Roman" w:cs="Times New Roman"/>
      <w:sz w:val="20"/>
      <w:szCs w:val="20"/>
      <w:lang w:eastAsia="ru-RU"/>
    </w:rPr>
  </w:style>
  <w:style w:type="character" w:customStyle="1" w:styleId="afc">
    <w:name w:val="Текст примечания Знак"/>
    <w:basedOn w:val="a0"/>
    <w:link w:val="afb"/>
    <w:uiPriority w:val="99"/>
    <w:semiHidden/>
    <w:rsid w:val="002E72D7"/>
    <w:rPr>
      <w:rFonts w:ascii="Times New Roman" w:eastAsia="Times New Roman" w:hAnsi="Times New Roman" w:cs="Times New Roman"/>
      <w:sz w:val="20"/>
      <w:szCs w:val="20"/>
      <w:lang w:eastAsia="ru-RU"/>
    </w:rPr>
  </w:style>
  <w:style w:type="paragraph" w:styleId="afd">
    <w:name w:val="annotation subject"/>
    <w:basedOn w:val="afb"/>
    <w:next w:val="afb"/>
    <w:link w:val="afe"/>
    <w:uiPriority w:val="99"/>
    <w:semiHidden/>
    <w:rsid w:val="002E72D7"/>
    <w:rPr>
      <w:b/>
      <w:bCs/>
    </w:rPr>
  </w:style>
  <w:style w:type="character" w:customStyle="1" w:styleId="afe">
    <w:name w:val="Тема примечания Знак"/>
    <w:basedOn w:val="afc"/>
    <w:link w:val="afd"/>
    <w:uiPriority w:val="99"/>
    <w:semiHidden/>
    <w:rsid w:val="002E72D7"/>
    <w:rPr>
      <w:rFonts w:ascii="Times New Roman" w:eastAsia="Times New Roman" w:hAnsi="Times New Roman" w:cs="Times New Roman"/>
      <w:b/>
      <w:bCs/>
      <w:sz w:val="20"/>
      <w:szCs w:val="20"/>
      <w:lang w:eastAsia="ru-RU"/>
    </w:rPr>
  </w:style>
  <w:style w:type="character" w:customStyle="1" w:styleId="text">
    <w:name w:val="text"/>
    <w:basedOn w:val="a0"/>
    <w:uiPriority w:val="99"/>
    <w:rsid w:val="002E72D7"/>
  </w:style>
  <w:style w:type="character" w:styleId="aff">
    <w:name w:val="annotation reference"/>
    <w:uiPriority w:val="99"/>
    <w:semiHidden/>
    <w:rsid w:val="002E72D7"/>
    <w:rPr>
      <w:sz w:val="16"/>
      <w:szCs w:val="16"/>
    </w:rPr>
  </w:style>
  <w:style w:type="paragraph" w:styleId="aff0">
    <w:name w:val="Subtitle"/>
    <w:basedOn w:val="a"/>
    <w:link w:val="aff1"/>
    <w:uiPriority w:val="99"/>
    <w:qFormat/>
    <w:rsid w:val="002E72D7"/>
    <w:pPr>
      <w:spacing w:after="0" w:line="240" w:lineRule="auto"/>
      <w:jc w:val="center"/>
    </w:pPr>
    <w:rPr>
      <w:rFonts w:ascii="Times New Roman" w:eastAsia="Times New Roman" w:hAnsi="Times New Roman" w:cs="Times New Roman"/>
      <w:sz w:val="28"/>
      <w:szCs w:val="28"/>
    </w:rPr>
  </w:style>
  <w:style w:type="character" w:customStyle="1" w:styleId="aff1">
    <w:name w:val="Подзаголовок Знак"/>
    <w:basedOn w:val="a0"/>
    <w:link w:val="aff0"/>
    <w:uiPriority w:val="99"/>
    <w:rsid w:val="002E72D7"/>
    <w:rPr>
      <w:rFonts w:ascii="Times New Roman" w:eastAsia="Times New Roman" w:hAnsi="Times New Roman" w:cs="Times New Roman"/>
      <w:sz w:val="28"/>
      <w:szCs w:val="28"/>
    </w:rPr>
  </w:style>
  <w:style w:type="paragraph" w:customStyle="1" w:styleId="26">
    <w:name w:val="заголовок 2"/>
    <w:basedOn w:val="a"/>
    <w:next w:val="a"/>
    <w:link w:val="27"/>
    <w:uiPriority w:val="99"/>
    <w:rsid w:val="002E72D7"/>
    <w:pPr>
      <w:keepNext/>
      <w:spacing w:after="0" w:line="240" w:lineRule="auto"/>
      <w:jc w:val="center"/>
    </w:pPr>
    <w:rPr>
      <w:rFonts w:ascii="Times New Roman" w:eastAsia="Times New Roman" w:hAnsi="Times New Roman" w:cs="Times New Roman"/>
      <w:b/>
      <w:bCs/>
      <w:sz w:val="28"/>
      <w:szCs w:val="28"/>
      <w:lang w:eastAsia="ru-RU"/>
    </w:rPr>
  </w:style>
  <w:style w:type="character" w:customStyle="1" w:styleId="27">
    <w:name w:val="заголовок 2 Знак"/>
    <w:link w:val="26"/>
    <w:uiPriority w:val="99"/>
    <w:locked/>
    <w:rsid w:val="002E72D7"/>
    <w:rPr>
      <w:rFonts w:ascii="Times New Roman" w:eastAsia="Times New Roman" w:hAnsi="Times New Roman" w:cs="Times New Roman"/>
      <w:b/>
      <w:bCs/>
      <w:sz w:val="28"/>
      <w:szCs w:val="28"/>
      <w:lang w:eastAsia="ru-RU"/>
    </w:rPr>
  </w:style>
  <w:style w:type="paragraph" w:customStyle="1" w:styleId="Default">
    <w:name w:val="Default"/>
    <w:uiPriority w:val="99"/>
    <w:rsid w:val="002E72D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ff2">
    <w:name w:val="footnote text"/>
    <w:basedOn w:val="a"/>
    <w:link w:val="aff3"/>
    <w:uiPriority w:val="99"/>
    <w:semiHidden/>
    <w:rsid w:val="002E72D7"/>
    <w:pPr>
      <w:spacing w:after="0" w:line="240" w:lineRule="auto"/>
    </w:pPr>
    <w:rPr>
      <w:rFonts w:ascii="Times New Roman" w:eastAsia="Times New Roman" w:hAnsi="Times New Roman" w:cs="Times New Roman"/>
      <w:sz w:val="20"/>
      <w:szCs w:val="20"/>
      <w:lang w:eastAsia="ru-RU"/>
    </w:rPr>
  </w:style>
  <w:style w:type="character" w:customStyle="1" w:styleId="aff3">
    <w:name w:val="Текст сноски Знак"/>
    <w:basedOn w:val="a0"/>
    <w:link w:val="aff2"/>
    <w:uiPriority w:val="99"/>
    <w:semiHidden/>
    <w:rsid w:val="002E72D7"/>
    <w:rPr>
      <w:rFonts w:ascii="Times New Roman" w:eastAsia="Times New Roman" w:hAnsi="Times New Roman" w:cs="Times New Roman"/>
      <w:sz w:val="20"/>
      <w:szCs w:val="20"/>
      <w:lang w:eastAsia="ru-RU"/>
    </w:rPr>
  </w:style>
  <w:style w:type="paragraph" w:styleId="aff4">
    <w:name w:val="List"/>
    <w:basedOn w:val="a"/>
    <w:uiPriority w:val="99"/>
    <w:rsid w:val="002E72D7"/>
    <w:pPr>
      <w:spacing w:after="0" w:line="240" w:lineRule="auto"/>
    </w:pPr>
    <w:rPr>
      <w:rFonts w:ascii="Times New Roman" w:eastAsia="Times New Roman" w:hAnsi="Times New Roman" w:cs="Times New Roman"/>
      <w:sz w:val="20"/>
      <w:szCs w:val="20"/>
      <w:lang w:eastAsia="ru-RU"/>
    </w:rPr>
  </w:style>
  <w:style w:type="paragraph" w:styleId="41">
    <w:name w:val="toc 4"/>
    <w:basedOn w:val="a"/>
    <w:next w:val="a"/>
    <w:autoRedefine/>
    <w:uiPriority w:val="99"/>
    <w:semiHidden/>
    <w:rsid w:val="002E72D7"/>
    <w:pPr>
      <w:widowControl w:val="0"/>
      <w:autoSpaceDE w:val="0"/>
      <w:autoSpaceDN w:val="0"/>
      <w:adjustRightInd w:val="0"/>
      <w:spacing w:before="20" w:after="40" w:line="240" w:lineRule="auto"/>
      <w:ind w:left="600"/>
    </w:pPr>
    <w:rPr>
      <w:rFonts w:ascii="Times New Roman" w:eastAsia="Times New Roman" w:hAnsi="Times New Roman" w:cs="Times New Roman"/>
      <w:sz w:val="20"/>
      <w:szCs w:val="20"/>
      <w:lang w:eastAsia="ru-RU"/>
    </w:rPr>
  </w:style>
  <w:style w:type="numbering" w:customStyle="1" w:styleId="110">
    <w:name w:val="Нет списка11"/>
    <w:next w:val="a2"/>
    <w:uiPriority w:val="99"/>
    <w:semiHidden/>
    <w:unhideWhenUsed/>
    <w:rsid w:val="002E72D7"/>
  </w:style>
  <w:style w:type="numbering" w:customStyle="1" w:styleId="28">
    <w:name w:val="Нет списка2"/>
    <w:next w:val="a2"/>
    <w:uiPriority w:val="99"/>
    <w:semiHidden/>
    <w:unhideWhenUsed/>
    <w:rsid w:val="002E72D7"/>
  </w:style>
  <w:style w:type="numbering" w:customStyle="1" w:styleId="36">
    <w:name w:val="Нет списка3"/>
    <w:next w:val="a2"/>
    <w:uiPriority w:val="99"/>
    <w:semiHidden/>
    <w:unhideWhenUsed/>
    <w:rsid w:val="002E72D7"/>
  </w:style>
  <w:style w:type="numbering" w:customStyle="1" w:styleId="42">
    <w:name w:val="Нет списка4"/>
    <w:next w:val="a2"/>
    <w:uiPriority w:val="99"/>
    <w:semiHidden/>
    <w:unhideWhenUsed/>
    <w:rsid w:val="002E72D7"/>
  </w:style>
  <w:style w:type="numbering" w:customStyle="1" w:styleId="51">
    <w:name w:val="Нет списка5"/>
    <w:next w:val="a2"/>
    <w:uiPriority w:val="99"/>
    <w:semiHidden/>
    <w:unhideWhenUsed/>
    <w:rsid w:val="002E72D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5" w:uiPriority="39"/>
    <w:lsdException w:name="toc 6" w:uiPriority="39"/>
    <w:lsdException w:name="toc 7" w:uiPriority="39"/>
    <w:lsdException w:name="toc 8" w:uiPriority="39"/>
    <w:lsdException w:name="toc 9" w:uiPriority="39"/>
    <w:lsdException w:name="caption"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9"/>
    <w:qFormat/>
    <w:rsid w:val="002E72D7"/>
    <w:pPr>
      <w:widowControl w:val="0"/>
      <w:autoSpaceDE w:val="0"/>
      <w:autoSpaceDN w:val="0"/>
      <w:adjustRightInd w:val="0"/>
      <w:spacing w:before="360" w:after="120" w:line="240" w:lineRule="auto"/>
      <w:jc w:val="center"/>
      <w:outlineLvl w:val="0"/>
    </w:pPr>
    <w:rPr>
      <w:rFonts w:ascii="Times New Roman" w:eastAsia="Times New Roman" w:hAnsi="Times New Roman" w:cs="Times New Roman"/>
      <w:b/>
      <w:bCs/>
      <w:sz w:val="28"/>
      <w:szCs w:val="28"/>
      <w:lang w:eastAsia="ru-RU"/>
    </w:rPr>
  </w:style>
  <w:style w:type="paragraph" w:styleId="2">
    <w:name w:val="heading 2"/>
    <w:basedOn w:val="a"/>
    <w:next w:val="a"/>
    <w:link w:val="20"/>
    <w:uiPriority w:val="99"/>
    <w:qFormat/>
    <w:rsid w:val="002E72D7"/>
    <w:pPr>
      <w:widowControl w:val="0"/>
      <w:autoSpaceDE w:val="0"/>
      <w:autoSpaceDN w:val="0"/>
      <w:adjustRightInd w:val="0"/>
      <w:spacing w:before="240" w:after="40" w:line="240" w:lineRule="auto"/>
      <w:outlineLvl w:val="1"/>
    </w:pPr>
    <w:rPr>
      <w:rFonts w:ascii="Times New Roman" w:eastAsia="Times New Roman" w:hAnsi="Times New Roman" w:cs="Times New Roman"/>
      <w:b/>
      <w:bCs/>
      <w:lang w:eastAsia="ru-RU"/>
    </w:rPr>
  </w:style>
  <w:style w:type="paragraph" w:styleId="3">
    <w:name w:val="heading 3"/>
    <w:basedOn w:val="a"/>
    <w:next w:val="a"/>
    <w:link w:val="30"/>
    <w:uiPriority w:val="99"/>
    <w:qFormat/>
    <w:rsid w:val="002E72D7"/>
    <w:pPr>
      <w:keepNext/>
      <w:widowControl w:val="0"/>
      <w:autoSpaceDE w:val="0"/>
      <w:autoSpaceDN w:val="0"/>
      <w:adjustRightInd w:val="0"/>
      <w:spacing w:before="240" w:after="60" w:line="240" w:lineRule="auto"/>
      <w:outlineLvl w:val="2"/>
    </w:pPr>
    <w:rPr>
      <w:rFonts w:ascii="Arial" w:eastAsia="Times New Roman" w:hAnsi="Arial" w:cs="Arial"/>
      <w:b/>
      <w:bCs/>
      <w:sz w:val="26"/>
      <w:szCs w:val="26"/>
      <w:lang w:eastAsia="ru-RU"/>
    </w:rPr>
  </w:style>
  <w:style w:type="paragraph" w:styleId="4">
    <w:name w:val="heading 4"/>
    <w:basedOn w:val="a"/>
    <w:next w:val="a"/>
    <w:link w:val="40"/>
    <w:uiPriority w:val="99"/>
    <w:qFormat/>
    <w:rsid w:val="002E72D7"/>
    <w:pPr>
      <w:keepNext/>
      <w:spacing w:after="0" w:line="240" w:lineRule="auto"/>
      <w:jc w:val="center"/>
      <w:outlineLvl w:val="3"/>
    </w:pPr>
    <w:rPr>
      <w:rFonts w:ascii="Times New Roman" w:eastAsia="Times New Roman" w:hAnsi="Times New Roman" w:cs="Times New Roman"/>
      <w:sz w:val="24"/>
      <w:szCs w:val="24"/>
      <w:lang w:eastAsia="ru-RU"/>
    </w:rPr>
  </w:style>
  <w:style w:type="paragraph" w:styleId="5">
    <w:name w:val="heading 5"/>
    <w:basedOn w:val="a"/>
    <w:next w:val="a"/>
    <w:link w:val="50"/>
    <w:uiPriority w:val="99"/>
    <w:qFormat/>
    <w:rsid w:val="002E72D7"/>
    <w:pPr>
      <w:spacing w:before="240" w:after="60" w:line="240" w:lineRule="auto"/>
      <w:outlineLvl w:val="4"/>
    </w:pPr>
    <w:rPr>
      <w:rFonts w:ascii="Times New Roman" w:eastAsia="Times New Roman" w:hAnsi="Times New Roman" w:cs="Times New Roman"/>
      <w:b/>
      <w:bCs/>
      <w:i/>
      <w:iCs/>
      <w:sz w:val="26"/>
      <w:szCs w:val="26"/>
      <w:lang w:eastAsia="ru-RU"/>
    </w:rPr>
  </w:style>
  <w:style w:type="paragraph" w:styleId="6">
    <w:name w:val="heading 6"/>
    <w:basedOn w:val="a"/>
    <w:next w:val="a"/>
    <w:link w:val="60"/>
    <w:uiPriority w:val="99"/>
    <w:qFormat/>
    <w:rsid w:val="002E72D7"/>
    <w:pPr>
      <w:keepNext/>
      <w:spacing w:after="0" w:line="240" w:lineRule="auto"/>
      <w:jc w:val="both"/>
      <w:outlineLvl w:val="5"/>
    </w:pPr>
    <w:rPr>
      <w:rFonts w:ascii="Times New Roman" w:eastAsia="Times New Roman" w:hAnsi="Times New Roman" w:cs="Times New Roman"/>
      <w:b/>
      <w:bCs/>
      <w:sz w:val="20"/>
      <w:szCs w:val="20"/>
      <w:lang w:eastAsia="ru-RU"/>
    </w:rPr>
  </w:style>
  <w:style w:type="paragraph" w:styleId="7">
    <w:name w:val="heading 7"/>
    <w:basedOn w:val="a"/>
    <w:next w:val="a"/>
    <w:link w:val="70"/>
    <w:uiPriority w:val="99"/>
    <w:qFormat/>
    <w:rsid w:val="002E72D7"/>
    <w:pPr>
      <w:keepNext/>
      <w:spacing w:after="0" w:line="240" w:lineRule="auto"/>
      <w:jc w:val="both"/>
      <w:outlineLvl w:val="6"/>
    </w:pPr>
    <w:rPr>
      <w:rFonts w:ascii="Times New Roman" w:eastAsia="Times New Roman" w:hAnsi="Times New Roman" w:cs="Times New Roman"/>
      <w:b/>
      <w:bCs/>
      <w:sz w:val="28"/>
      <w:szCs w:val="28"/>
      <w:lang w:eastAsia="ru-RU"/>
    </w:rPr>
  </w:style>
  <w:style w:type="paragraph" w:styleId="8">
    <w:name w:val="heading 8"/>
    <w:basedOn w:val="a"/>
    <w:next w:val="a"/>
    <w:link w:val="80"/>
    <w:uiPriority w:val="99"/>
    <w:qFormat/>
    <w:rsid w:val="002E72D7"/>
    <w:pPr>
      <w:spacing w:before="240" w:after="60" w:line="240" w:lineRule="auto"/>
      <w:outlineLvl w:val="7"/>
    </w:pPr>
    <w:rPr>
      <w:rFonts w:ascii="Times New Roman" w:eastAsia="Times New Roman" w:hAnsi="Times New Roman" w:cs="Times New Roman"/>
      <w:i/>
      <w:iCs/>
      <w:sz w:val="24"/>
      <w:szCs w:val="24"/>
      <w:lang w:eastAsia="ru-RU"/>
    </w:rPr>
  </w:style>
  <w:style w:type="paragraph" w:styleId="9">
    <w:name w:val="heading 9"/>
    <w:basedOn w:val="a"/>
    <w:next w:val="a"/>
    <w:link w:val="90"/>
    <w:uiPriority w:val="99"/>
    <w:qFormat/>
    <w:rsid w:val="002E72D7"/>
    <w:pPr>
      <w:keepNext/>
      <w:spacing w:after="0" w:line="240" w:lineRule="auto"/>
      <w:outlineLvl w:val="8"/>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2E72D7"/>
    <w:rPr>
      <w:rFonts w:ascii="Times New Roman" w:eastAsia="Times New Roman" w:hAnsi="Times New Roman" w:cs="Times New Roman"/>
      <w:b/>
      <w:bCs/>
      <w:sz w:val="28"/>
      <w:szCs w:val="28"/>
      <w:lang w:eastAsia="ru-RU"/>
    </w:rPr>
  </w:style>
  <w:style w:type="character" w:customStyle="1" w:styleId="20">
    <w:name w:val="Заголовок 2 Знак"/>
    <w:basedOn w:val="a0"/>
    <w:link w:val="2"/>
    <w:uiPriority w:val="99"/>
    <w:rsid w:val="002E72D7"/>
    <w:rPr>
      <w:rFonts w:ascii="Times New Roman" w:eastAsia="Times New Roman" w:hAnsi="Times New Roman" w:cs="Times New Roman"/>
      <w:b/>
      <w:bCs/>
      <w:lang w:eastAsia="ru-RU"/>
    </w:rPr>
  </w:style>
  <w:style w:type="character" w:customStyle="1" w:styleId="30">
    <w:name w:val="Заголовок 3 Знак"/>
    <w:basedOn w:val="a0"/>
    <w:link w:val="3"/>
    <w:uiPriority w:val="99"/>
    <w:rsid w:val="002E72D7"/>
    <w:rPr>
      <w:rFonts w:ascii="Arial" w:eastAsia="Times New Roman" w:hAnsi="Arial" w:cs="Arial"/>
      <w:b/>
      <w:bCs/>
      <w:sz w:val="26"/>
      <w:szCs w:val="26"/>
      <w:lang w:eastAsia="ru-RU"/>
    </w:rPr>
  </w:style>
  <w:style w:type="character" w:customStyle="1" w:styleId="40">
    <w:name w:val="Заголовок 4 Знак"/>
    <w:basedOn w:val="a0"/>
    <w:link w:val="4"/>
    <w:uiPriority w:val="99"/>
    <w:rsid w:val="002E72D7"/>
    <w:rPr>
      <w:rFonts w:ascii="Times New Roman" w:eastAsia="Times New Roman" w:hAnsi="Times New Roman" w:cs="Times New Roman"/>
      <w:sz w:val="24"/>
      <w:szCs w:val="24"/>
      <w:lang w:eastAsia="ru-RU"/>
    </w:rPr>
  </w:style>
  <w:style w:type="character" w:customStyle="1" w:styleId="50">
    <w:name w:val="Заголовок 5 Знак"/>
    <w:basedOn w:val="a0"/>
    <w:link w:val="5"/>
    <w:uiPriority w:val="99"/>
    <w:rsid w:val="002E72D7"/>
    <w:rPr>
      <w:rFonts w:ascii="Times New Roman" w:eastAsia="Times New Roman" w:hAnsi="Times New Roman" w:cs="Times New Roman"/>
      <w:b/>
      <w:bCs/>
      <w:i/>
      <w:iCs/>
      <w:sz w:val="26"/>
      <w:szCs w:val="26"/>
      <w:lang w:eastAsia="ru-RU"/>
    </w:rPr>
  </w:style>
  <w:style w:type="character" w:customStyle="1" w:styleId="60">
    <w:name w:val="Заголовок 6 Знак"/>
    <w:basedOn w:val="a0"/>
    <w:link w:val="6"/>
    <w:uiPriority w:val="99"/>
    <w:rsid w:val="002E72D7"/>
    <w:rPr>
      <w:rFonts w:ascii="Times New Roman" w:eastAsia="Times New Roman" w:hAnsi="Times New Roman" w:cs="Times New Roman"/>
      <w:b/>
      <w:bCs/>
      <w:sz w:val="20"/>
      <w:szCs w:val="20"/>
      <w:lang w:eastAsia="ru-RU"/>
    </w:rPr>
  </w:style>
  <w:style w:type="character" w:customStyle="1" w:styleId="70">
    <w:name w:val="Заголовок 7 Знак"/>
    <w:basedOn w:val="a0"/>
    <w:link w:val="7"/>
    <w:uiPriority w:val="99"/>
    <w:rsid w:val="002E72D7"/>
    <w:rPr>
      <w:rFonts w:ascii="Times New Roman" w:eastAsia="Times New Roman" w:hAnsi="Times New Roman" w:cs="Times New Roman"/>
      <w:b/>
      <w:bCs/>
      <w:sz w:val="28"/>
      <w:szCs w:val="28"/>
      <w:lang w:eastAsia="ru-RU"/>
    </w:rPr>
  </w:style>
  <w:style w:type="character" w:customStyle="1" w:styleId="80">
    <w:name w:val="Заголовок 8 Знак"/>
    <w:basedOn w:val="a0"/>
    <w:link w:val="8"/>
    <w:uiPriority w:val="99"/>
    <w:rsid w:val="002E72D7"/>
    <w:rPr>
      <w:rFonts w:ascii="Times New Roman" w:eastAsia="Times New Roman" w:hAnsi="Times New Roman" w:cs="Times New Roman"/>
      <w:i/>
      <w:iCs/>
      <w:sz w:val="24"/>
      <w:szCs w:val="24"/>
      <w:lang w:eastAsia="ru-RU"/>
    </w:rPr>
  </w:style>
  <w:style w:type="character" w:customStyle="1" w:styleId="90">
    <w:name w:val="Заголовок 9 Знак"/>
    <w:basedOn w:val="a0"/>
    <w:link w:val="9"/>
    <w:uiPriority w:val="99"/>
    <w:rsid w:val="002E72D7"/>
    <w:rPr>
      <w:rFonts w:ascii="Times New Roman" w:eastAsia="Times New Roman" w:hAnsi="Times New Roman" w:cs="Times New Roman"/>
      <w:sz w:val="24"/>
      <w:szCs w:val="24"/>
      <w:lang w:eastAsia="ru-RU"/>
    </w:rPr>
  </w:style>
  <w:style w:type="numbering" w:customStyle="1" w:styleId="11">
    <w:name w:val="Нет списка1"/>
    <w:next w:val="a2"/>
    <w:uiPriority w:val="99"/>
    <w:semiHidden/>
    <w:unhideWhenUsed/>
    <w:rsid w:val="002E72D7"/>
  </w:style>
  <w:style w:type="paragraph" w:customStyle="1" w:styleId="SubHeading">
    <w:name w:val="Sub Heading"/>
    <w:uiPriority w:val="99"/>
    <w:rsid w:val="002E72D7"/>
    <w:pPr>
      <w:widowControl w:val="0"/>
      <w:autoSpaceDE w:val="0"/>
      <w:autoSpaceDN w:val="0"/>
      <w:adjustRightInd w:val="0"/>
      <w:spacing w:before="240" w:after="40" w:line="240" w:lineRule="auto"/>
    </w:pPr>
    <w:rPr>
      <w:rFonts w:ascii="Times New Roman" w:eastAsia="Times New Roman" w:hAnsi="Times New Roman" w:cs="Times New Roman"/>
      <w:sz w:val="20"/>
      <w:szCs w:val="20"/>
      <w:lang w:eastAsia="ru-RU"/>
    </w:rPr>
  </w:style>
  <w:style w:type="paragraph" w:styleId="a3">
    <w:name w:val="Title"/>
    <w:basedOn w:val="a"/>
    <w:link w:val="a4"/>
    <w:uiPriority w:val="99"/>
    <w:qFormat/>
    <w:rsid w:val="002E72D7"/>
    <w:pPr>
      <w:widowControl w:val="0"/>
      <w:autoSpaceDE w:val="0"/>
      <w:autoSpaceDN w:val="0"/>
      <w:adjustRightInd w:val="0"/>
      <w:spacing w:after="240" w:line="240" w:lineRule="auto"/>
      <w:jc w:val="center"/>
    </w:pPr>
    <w:rPr>
      <w:rFonts w:ascii="Times New Roman" w:eastAsia="Times New Roman" w:hAnsi="Times New Roman" w:cs="Times New Roman"/>
      <w:b/>
      <w:bCs/>
      <w:sz w:val="32"/>
      <w:szCs w:val="32"/>
      <w:lang w:eastAsia="ru-RU"/>
    </w:rPr>
  </w:style>
  <w:style w:type="character" w:customStyle="1" w:styleId="a4">
    <w:name w:val="Название Знак"/>
    <w:basedOn w:val="a0"/>
    <w:link w:val="a3"/>
    <w:uiPriority w:val="99"/>
    <w:rsid w:val="002E72D7"/>
    <w:rPr>
      <w:rFonts w:ascii="Times New Roman" w:eastAsia="Times New Roman" w:hAnsi="Times New Roman" w:cs="Times New Roman"/>
      <w:b/>
      <w:bCs/>
      <w:sz w:val="32"/>
      <w:szCs w:val="32"/>
      <w:lang w:eastAsia="ru-RU"/>
    </w:rPr>
  </w:style>
  <w:style w:type="paragraph" w:customStyle="1" w:styleId="SubTitle">
    <w:name w:val="Sub Title"/>
    <w:uiPriority w:val="99"/>
    <w:rsid w:val="002E72D7"/>
    <w:pPr>
      <w:widowControl w:val="0"/>
      <w:autoSpaceDE w:val="0"/>
      <w:autoSpaceDN w:val="0"/>
      <w:adjustRightInd w:val="0"/>
      <w:spacing w:after="240" w:line="240" w:lineRule="auto"/>
      <w:jc w:val="center"/>
    </w:pPr>
    <w:rPr>
      <w:rFonts w:ascii="Times New Roman" w:eastAsia="Times New Roman" w:hAnsi="Times New Roman" w:cs="Times New Roman"/>
      <w:b/>
      <w:bCs/>
      <w:sz w:val="24"/>
      <w:szCs w:val="24"/>
      <w:lang w:eastAsia="ru-RU"/>
    </w:rPr>
  </w:style>
  <w:style w:type="paragraph" w:customStyle="1" w:styleId="SubHeading1">
    <w:name w:val="Sub Heading1"/>
    <w:uiPriority w:val="99"/>
    <w:rsid w:val="002E72D7"/>
    <w:pPr>
      <w:widowControl w:val="0"/>
      <w:autoSpaceDE w:val="0"/>
      <w:autoSpaceDN w:val="0"/>
      <w:adjustRightInd w:val="0"/>
      <w:spacing w:before="80" w:after="20" w:line="240" w:lineRule="auto"/>
    </w:pPr>
    <w:rPr>
      <w:rFonts w:ascii="Times New Roman" w:eastAsia="Times New Roman" w:hAnsi="Times New Roman" w:cs="Times New Roman"/>
      <w:sz w:val="20"/>
      <w:szCs w:val="20"/>
      <w:lang w:eastAsia="ru-RU"/>
    </w:rPr>
  </w:style>
  <w:style w:type="paragraph" w:customStyle="1" w:styleId="SpacedNormal">
    <w:name w:val="Spaced Normal"/>
    <w:uiPriority w:val="99"/>
    <w:rsid w:val="002E72D7"/>
    <w:pPr>
      <w:widowControl w:val="0"/>
      <w:autoSpaceDE w:val="0"/>
      <w:autoSpaceDN w:val="0"/>
      <w:adjustRightInd w:val="0"/>
      <w:spacing w:before="120" w:after="40" w:line="240" w:lineRule="auto"/>
    </w:pPr>
    <w:rPr>
      <w:rFonts w:ascii="Times New Roman" w:eastAsia="Times New Roman" w:hAnsi="Times New Roman" w:cs="Times New Roman"/>
      <w:sz w:val="20"/>
      <w:szCs w:val="20"/>
      <w:lang w:eastAsia="ru-RU"/>
    </w:rPr>
  </w:style>
  <w:style w:type="paragraph" w:customStyle="1" w:styleId="ThinDelim">
    <w:name w:val="Thin Delim"/>
    <w:uiPriority w:val="99"/>
    <w:rsid w:val="002E72D7"/>
    <w:pPr>
      <w:widowControl w:val="0"/>
      <w:autoSpaceDE w:val="0"/>
      <w:autoSpaceDN w:val="0"/>
      <w:adjustRightInd w:val="0"/>
      <w:spacing w:after="0" w:line="240" w:lineRule="auto"/>
    </w:pPr>
    <w:rPr>
      <w:rFonts w:ascii="Times New Roman" w:eastAsia="Times New Roman" w:hAnsi="Times New Roman" w:cs="Times New Roman"/>
      <w:sz w:val="16"/>
      <w:szCs w:val="16"/>
      <w:lang w:eastAsia="ru-RU"/>
    </w:rPr>
  </w:style>
  <w:style w:type="character" w:customStyle="1" w:styleId="Subst">
    <w:name w:val="Subst"/>
    <w:uiPriority w:val="99"/>
    <w:rsid w:val="002E72D7"/>
    <w:rPr>
      <w:b/>
      <w:bCs/>
      <w:i/>
      <w:iCs/>
    </w:rPr>
  </w:style>
  <w:style w:type="paragraph" w:styleId="12">
    <w:name w:val="toc 1"/>
    <w:basedOn w:val="a"/>
    <w:next w:val="a"/>
    <w:autoRedefine/>
    <w:uiPriority w:val="99"/>
    <w:semiHidden/>
    <w:rsid w:val="002E72D7"/>
    <w:pPr>
      <w:widowControl w:val="0"/>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paragraph" w:styleId="21">
    <w:name w:val="toc 2"/>
    <w:basedOn w:val="a"/>
    <w:next w:val="a"/>
    <w:autoRedefine/>
    <w:uiPriority w:val="99"/>
    <w:semiHidden/>
    <w:rsid w:val="002E72D7"/>
    <w:pPr>
      <w:widowControl w:val="0"/>
      <w:autoSpaceDE w:val="0"/>
      <w:autoSpaceDN w:val="0"/>
      <w:adjustRightInd w:val="0"/>
      <w:spacing w:before="20" w:after="40" w:line="240" w:lineRule="auto"/>
      <w:ind w:left="200"/>
    </w:pPr>
    <w:rPr>
      <w:rFonts w:ascii="Times New Roman" w:eastAsia="Times New Roman" w:hAnsi="Times New Roman" w:cs="Times New Roman"/>
      <w:sz w:val="20"/>
      <w:szCs w:val="20"/>
      <w:lang w:eastAsia="ru-RU"/>
    </w:rPr>
  </w:style>
  <w:style w:type="paragraph" w:styleId="a5">
    <w:name w:val="footer"/>
    <w:basedOn w:val="a"/>
    <w:link w:val="a6"/>
    <w:uiPriority w:val="99"/>
    <w:rsid w:val="002E72D7"/>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6">
    <w:name w:val="Нижний колонтитул Знак"/>
    <w:basedOn w:val="a0"/>
    <w:link w:val="a5"/>
    <w:uiPriority w:val="99"/>
    <w:rsid w:val="002E72D7"/>
    <w:rPr>
      <w:rFonts w:ascii="Times New Roman" w:eastAsia="Times New Roman" w:hAnsi="Times New Roman" w:cs="Times New Roman"/>
      <w:sz w:val="20"/>
      <w:szCs w:val="20"/>
      <w:lang w:eastAsia="ru-RU"/>
    </w:rPr>
  </w:style>
  <w:style w:type="character" w:styleId="a7">
    <w:name w:val="page number"/>
    <w:basedOn w:val="a0"/>
    <w:uiPriority w:val="99"/>
    <w:rsid w:val="002E72D7"/>
  </w:style>
  <w:style w:type="paragraph" w:styleId="a8">
    <w:name w:val="Balloon Text"/>
    <w:basedOn w:val="a"/>
    <w:link w:val="a9"/>
    <w:uiPriority w:val="99"/>
    <w:semiHidden/>
    <w:rsid w:val="002E72D7"/>
    <w:pPr>
      <w:widowControl w:val="0"/>
      <w:autoSpaceDE w:val="0"/>
      <w:autoSpaceDN w:val="0"/>
      <w:adjustRightInd w:val="0"/>
      <w:spacing w:before="20" w:after="40" w:line="240" w:lineRule="auto"/>
    </w:pPr>
    <w:rPr>
      <w:rFonts w:ascii="Tahoma" w:eastAsia="Times New Roman" w:hAnsi="Tahoma" w:cs="Tahoma"/>
      <w:sz w:val="16"/>
      <w:szCs w:val="16"/>
      <w:lang w:eastAsia="ru-RU"/>
    </w:rPr>
  </w:style>
  <w:style w:type="character" w:customStyle="1" w:styleId="a9">
    <w:name w:val="Текст выноски Знак"/>
    <w:basedOn w:val="a0"/>
    <w:link w:val="a8"/>
    <w:uiPriority w:val="99"/>
    <w:semiHidden/>
    <w:rsid w:val="002E72D7"/>
    <w:rPr>
      <w:rFonts w:ascii="Tahoma" w:eastAsia="Times New Roman" w:hAnsi="Tahoma" w:cs="Tahoma"/>
      <w:sz w:val="16"/>
      <w:szCs w:val="16"/>
      <w:lang w:eastAsia="ru-RU"/>
    </w:rPr>
  </w:style>
  <w:style w:type="paragraph" w:styleId="aa">
    <w:name w:val="header"/>
    <w:basedOn w:val="a"/>
    <w:link w:val="ab"/>
    <w:uiPriority w:val="99"/>
    <w:rsid w:val="002E72D7"/>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b">
    <w:name w:val="Верхний колонтитул Знак"/>
    <w:basedOn w:val="a0"/>
    <w:link w:val="aa"/>
    <w:uiPriority w:val="99"/>
    <w:rsid w:val="002E72D7"/>
    <w:rPr>
      <w:rFonts w:ascii="Times New Roman" w:eastAsia="Times New Roman" w:hAnsi="Times New Roman" w:cs="Times New Roman"/>
      <w:sz w:val="20"/>
      <w:szCs w:val="20"/>
      <w:lang w:eastAsia="ru-RU"/>
    </w:rPr>
  </w:style>
  <w:style w:type="paragraph" w:customStyle="1" w:styleId="Heading1">
    <w:name w:val="Heading 1"/>
    <w:uiPriority w:val="99"/>
    <w:rsid w:val="002E72D7"/>
    <w:pPr>
      <w:widowControl w:val="0"/>
      <w:autoSpaceDE w:val="0"/>
      <w:autoSpaceDN w:val="0"/>
      <w:adjustRightInd w:val="0"/>
      <w:spacing w:before="360" w:after="120" w:line="240" w:lineRule="auto"/>
      <w:jc w:val="center"/>
    </w:pPr>
    <w:rPr>
      <w:rFonts w:ascii="Times New Roman" w:eastAsia="Times New Roman" w:hAnsi="Times New Roman" w:cs="Times New Roman"/>
      <w:b/>
      <w:bCs/>
      <w:sz w:val="28"/>
      <w:szCs w:val="28"/>
      <w:lang w:eastAsia="ru-RU"/>
    </w:rPr>
  </w:style>
  <w:style w:type="paragraph" w:customStyle="1" w:styleId="Heading2">
    <w:name w:val="Heading 2"/>
    <w:uiPriority w:val="99"/>
    <w:rsid w:val="002E72D7"/>
    <w:pPr>
      <w:widowControl w:val="0"/>
      <w:autoSpaceDE w:val="0"/>
      <w:autoSpaceDN w:val="0"/>
      <w:adjustRightInd w:val="0"/>
      <w:spacing w:before="240" w:after="40" w:line="240" w:lineRule="auto"/>
    </w:pPr>
    <w:rPr>
      <w:rFonts w:ascii="Times New Roman" w:eastAsia="Times New Roman" w:hAnsi="Times New Roman" w:cs="Times New Roman"/>
      <w:b/>
      <w:bCs/>
      <w:sz w:val="24"/>
      <w:szCs w:val="24"/>
      <w:lang w:eastAsia="ru-RU"/>
    </w:rPr>
  </w:style>
  <w:style w:type="character" w:customStyle="1" w:styleId="SUBST0">
    <w:name w:val="__SUBST"/>
    <w:uiPriority w:val="99"/>
    <w:rsid w:val="002E72D7"/>
    <w:rPr>
      <w:b/>
      <w:bCs/>
      <w:i/>
      <w:iCs/>
      <w:sz w:val="22"/>
      <w:szCs w:val="22"/>
    </w:rPr>
  </w:style>
  <w:style w:type="paragraph" w:customStyle="1" w:styleId="Heading3">
    <w:name w:val="Heading 3"/>
    <w:uiPriority w:val="99"/>
    <w:rsid w:val="002E72D7"/>
    <w:pPr>
      <w:widowControl w:val="0"/>
      <w:autoSpaceDE w:val="0"/>
      <w:autoSpaceDN w:val="0"/>
      <w:adjustRightInd w:val="0"/>
      <w:spacing w:before="240" w:after="40" w:line="240" w:lineRule="auto"/>
    </w:pPr>
    <w:rPr>
      <w:rFonts w:ascii="Times New Roman" w:eastAsia="Times New Roman" w:hAnsi="Times New Roman" w:cs="Times New Roman"/>
      <w:b/>
      <w:bCs/>
      <w:lang w:eastAsia="ru-RU"/>
    </w:rPr>
  </w:style>
  <w:style w:type="character" w:styleId="ac">
    <w:name w:val="Hyperlink"/>
    <w:uiPriority w:val="99"/>
    <w:rsid w:val="002E72D7"/>
    <w:rPr>
      <w:color w:val="0000FF"/>
      <w:u w:val="single"/>
    </w:rPr>
  </w:style>
  <w:style w:type="paragraph" w:customStyle="1" w:styleId="ConsNormal">
    <w:name w:val="ConsNormal"/>
    <w:uiPriority w:val="99"/>
    <w:rsid w:val="002E72D7"/>
    <w:pPr>
      <w:widowControl w:val="0"/>
      <w:autoSpaceDE w:val="0"/>
      <w:autoSpaceDN w:val="0"/>
      <w:spacing w:after="0" w:line="240" w:lineRule="auto"/>
      <w:ind w:firstLine="720"/>
    </w:pPr>
    <w:rPr>
      <w:rFonts w:ascii="Arial" w:eastAsia="Times New Roman" w:hAnsi="Arial" w:cs="Arial"/>
      <w:sz w:val="20"/>
      <w:szCs w:val="20"/>
      <w:lang w:eastAsia="ru-RU"/>
    </w:rPr>
  </w:style>
  <w:style w:type="paragraph" w:customStyle="1" w:styleId="ConsNonformat">
    <w:name w:val="ConsNonformat"/>
    <w:uiPriority w:val="99"/>
    <w:rsid w:val="002E72D7"/>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d">
    <w:name w:val="Body Text Indent"/>
    <w:basedOn w:val="a"/>
    <w:link w:val="ae"/>
    <w:uiPriority w:val="99"/>
    <w:rsid w:val="002E72D7"/>
    <w:pPr>
      <w:widowControl w:val="0"/>
      <w:autoSpaceDE w:val="0"/>
      <w:autoSpaceDN w:val="0"/>
      <w:adjustRightInd w:val="0"/>
      <w:spacing w:before="40" w:after="120" w:line="480" w:lineRule="auto"/>
      <w:ind w:left="200"/>
    </w:pPr>
    <w:rPr>
      <w:rFonts w:ascii="Times New Roman" w:eastAsia="Times New Roman" w:hAnsi="Times New Roman" w:cs="Times New Roman"/>
      <w:lang w:eastAsia="ru-RU"/>
    </w:rPr>
  </w:style>
  <w:style w:type="character" w:customStyle="1" w:styleId="ae">
    <w:name w:val="Основной текст с отступом Знак"/>
    <w:basedOn w:val="a0"/>
    <w:link w:val="ad"/>
    <w:uiPriority w:val="99"/>
    <w:rsid w:val="002E72D7"/>
    <w:rPr>
      <w:rFonts w:ascii="Times New Roman" w:eastAsia="Times New Roman" w:hAnsi="Times New Roman" w:cs="Times New Roman"/>
      <w:lang w:eastAsia="ru-RU"/>
    </w:rPr>
  </w:style>
  <w:style w:type="paragraph" w:styleId="af">
    <w:name w:val="Plain Text"/>
    <w:basedOn w:val="a"/>
    <w:link w:val="af0"/>
    <w:uiPriority w:val="99"/>
    <w:rsid w:val="002E72D7"/>
    <w:pPr>
      <w:autoSpaceDE w:val="0"/>
      <w:autoSpaceDN w:val="0"/>
      <w:spacing w:after="0" w:line="240" w:lineRule="auto"/>
    </w:pPr>
    <w:rPr>
      <w:rFonts w:ascii="Courier New" w:eastAsia="Times New Roman" w:hAnsi="Courier New" w:cs="Courier New"/>
      <w:sz w:val="20"/>
      <w:szCs w:val="20"/>
      <w:lang w:eastAsia="ru-RU"/>
    </w:rPr>
  </w:style>
  <w:style w:type="character" w:customStyle="1" w:styleId="af0">
    <w:name w:val="Текст Знак"/>
    <w:basedOn w:val="a0"/>
    <w:link w:val="af"/>
    <w:uiPriority w:val="99"/>
    <w:rsid w:val="002E72D7"/>
    <w:rPr>
      <w:rFonts w:ascii="Courier New" w:eastAsia="Times New Roman" w:hAnsi="Courier New" w:cs="Courier New"/>
      <w:sz w:val="20"/>
      <w:szCs w:val="20"/>
      <w:lang w:eastAsia="ru-RU"/>
    </w:rPr>
  </w:style>
  <w:style w:type="paragraph" w:customStyle="1" w:styleId="AcntTableHeader">
    <w:name w:val="Acnt Table Header"/>
    <w:uiPriority w:val="99"/>
    <w:rsid w:val="002E72D7"/>
    <w:pPr>
      <w:widowControl w:val="0"/>
      <w:autoSpaceDE w:val="0"/>
      <w:autoSpaceDN w:val="0"/>
      <w:adjustRightInd w:val="0"/>
      <w:spacing w:before="40" w:after="40" w:line="240" w:lineRule="auto"/>
      <w:jc w:val="center"/>
    </w:pPr>
    <w:rPr>
      <w:rFonts w:ascii="Times New Roman" w:eastAsia="Times New Roman" w:hAnsi="Times New Roman" w:cs="Times New Roman"/>
      <w:b/>
      <w:bCs/>
      <w:sz w:val="18"/>
      <w:szCs w:val="18"/>
      <w:lang w:eastAsia="ru-RU"/>
    </w:rPr>
  </w:style>
  <w:style w:type="paragraph" w:styleId="af1">
    <w:name w:val="caption"/>
    <w:basedOn w:val="a"/>
    <w:uiPriority w:val="99"/>
    <w:qFormat/>
    <w:rsid w:val="002E72D7"/>
    <w:pPr>
      <w:widowControl w:val="0"/>
      <w:spacing w:after="0" w:line="240" w:lineRule="auto"/>
      <w:jc w:val="center"/>
    </w:pPr>
    <w:rPr>
      <w:rFonts w:ascii="Times New Roman" w:eastAsia="Times New Roman" w:hAnsi="Times New Roman" w:cs="Times New Roman"/>
      <w:b/>
      <w:bCs/>
      <w:sz w:val="24"/>
      <w:szCs w:val="24"/>
      <w:lang w:eastAsia="ru-RU"/>
    </w:rPr>
  </w:style>
  <w:style w:type="paragraph" w:customStyle="1" w:styleId="AcntHeading2">
    <w:name w:val="Acnt Heading 2"/>
    <w:uiPriority w:val="99"/>
    <w:rsid w:val="002E72D7"/>
    <w:pPr>
      <w:widowControl w:val="0"/>
      <w:autoSpaceDE w:val="0"/>
      <w:autoSpaceDN w:val="0"/>
      <w:adjustRightInd w:val="0"/>
      <w:spacing w:before="360" w:after="40" w:line="240" w:lineRule="auto"/>
      <w:jc w:val="center"/>
    </w:pPr>
    <w:rPr>
      <w:rFonts w:ascii="Times New Roman" w:eastAsia="Times New Roman" w:hAnsi="Times New Roman" w:cs="Times New Roman"/>
      <w:b/>
      <w:bCs/>
      <w:sz w:val="24"/>
      <w:szCs w:val="24"/>
      <w:lang w:eastAsia="ru-RU"/>
    </w:rPr>
  </w:style>
  <w:style w:type="paragraph" w:customStyle="1" w:styleId="TableHeader2">
    <w:name w:val="Table Header 2"/>
    <w:uiPriority w:val="99"/>
    <w:rsid w:val="002E72D7"/>
    <w:pPr>
      <w:widowControl w:val="0"/>
      <w:autoSpaceDE w:val="0"/>
      <w:autoSpaceDN w:val="0"/>
      <w:adjustRightInd w:val="0"/>
      <w:spacing w:after="0" w:line="240" w:lineRule="auto"/>
      <w:jc w:val="center"/>
    </w:pPr>
    <w:rPr>
      <w:rFonts w:ascii="Times New Roman" w:eastAsia="Times New Roman" w:hAnsi="Times New Roman" w:cs="Times New Roman"/>
      <w:b/>
      <w:bCs/>
      <w:sz w:val="18"/>
      <w:szCs w:val="18"/>
      <w:lang w:eastAsia="ru-RU"/>
    </w:rPr>
  </w:style>
  <w:style w:type="paragraph" w:customStyle="1" w:styleId="TableHeader3">
    <w:name w:val="Table Header 3"/>
    <w:uiPriority w:val="99"/>
    <w:rsid w:val="002E72D7"/>
    <w:pPr>
      <w:widowControl w:val="0"/>
      <w:autoSpaceDE w:val="0"/>
      <w:autoSpaceDN w:val="0"/>
      <w:adjustRightInd w:val="0"/>
      <w:spacing w:before="20" w:after="20" w:line="240" w:lineRule="auto"/>
    </w:pPr>
    <w:rPr>
      <w:rFonts w:ascii="Times New Roman" w:eastAsia="Times New Roman" w:hAnsi="Times New Roman" w:cs="Times New Roman"/>
      <w:b/>
      <w:bCs/>
      <w:sz w:val="18"/>
      <w:szCs w:val="18"/>
      <w:lang w:eastAsia="ru-RU"/>
    </w:rPr>
  </w:style>
  <w:style w:type="table" w:styleId="af2">
    <w:name w:val="Table Grid"/>
    <w:basedOn w:val="a1"/>
    <w:uiPriority w:val="99"/>
    <w:rsid w:val="002E72D7"/>
    <w:pPr>
      <w:widowControl w:val="0"/>
      <w:autoSpaceDE w:val="0"/>
      <w:autoSpaceDN w:val="0"/>
      <w:adjustRightInd w:val="0"/>
      <w:spacing w:before="20" w:after="2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Body Text"/>
    <w:basedOn w:val="a"/>
    <w:link w:val="af4"/>
    <w:uiPriority w:val="99"/>
    <w:rsid w:val="002E72D7"/>
    <w:pPr>
      <w:widowControl w:val="0"/>
      <w:autoSpaceDE w:val="0"/>
      <w:autoSpaceDN w:val="0"/>
      <w:adjustRightInd w:val="0"/>
      <w:spacing w:before="20" w:after="120" w:line="240" w:lineRule="auto"/>
    </w:pPr>
    <w:rPr>
      <w:rFonts w:ascii="Times New Roman" w:eastAsia="Times New Roman" w:hAnsi="Times New Roman" w:cs="Times New Roman"/>
      <w:sz w:val="20"/>
      <w:szCs w:val="20"/>
      <w:lang w:eastAsia="ru-RU"/>
    </w:rPr>
  </w:style>
  <w:style w:type="character" w:customStyle="1" w:styleId="af4">
    <w:name w:val="Основной текст Знак"/>
    <w:basedOn w:val="a0"/>
    <w:link w:val="af3"/>
    <w:uiPriority w:val="99"/>
    <w:rsid w:val="002E72D7"/>
    <w:rPr>
      <w:rFonts w:ascii="Times New Roman" w:eastAsia="Times New Roman" w:hAnsi="Times New Roman" w:cs="Times New Roman"/>
      <w:sz w:val="20"/>
      <w:szCs w:val="20"/>
      <w:lang w:eastAsia="ru-RU"/>
    </w:rPr>
  </w:style>
  <w:style w:type="paragraph" w:styleId="22">
    <w:name w:val="Body Text 2"/>
    <w:basedOn w:val="a"/>
    <w:link w:val="23"/>
    <w:uiPriority w:val="99"/>
    <w:rsid w:val="002E72D7"/>
    <w:pPr>
      <w:widowControl w:val="0"/>
      <w:autoSpaceDE w:val="0"/>
      <w:autoSpaceDN w:val="0"/>
      <w:adjustRightInd w:val="0"/>
      <w:spacing w:before="20" w:after="120" w:line="480" w:lineRule="auto"/>
    </w:pPr>
    <w:rPr>
      <w:rFonts w:ascii="Times New Roman" w:eastAsia="Times New Roman" w:hAnsi="Times New Roman" w:cs="Times New Roman"/>
      <w:sz w:val="20"/>
      <w:szCs w:val="20"/>
      <w:lang w:eastAsia="ru-RU"/>
    </w:rPr>
  </w:style>
  <w:style w:type="character" w:customStyle="1" w:styleId="23">
    <w:name w:val="Основной текст 2 Знак"/>
    <w:basedOn w:val="a0"/>
    <w:link w:val="22"/>
    <w:uiPriority w:val="99"/>
    <w:rsid w:val="002E72D7"/>
    <w:rPr>
      <w:rFonts w:ascii="Times New Roman" w:eastAsia="Times New Roman" w:hAnsi="Times New Roman" w:cs="Times New Roman"/>
      <w:sz w:val="20"/>
      <w:szCs w:val="20"/>
      <w:lang w:eastAsia="ru-RU"/>
    </w:rPr>
  </w:style>
  <w:style w:type="paragraph" w:styleId="31">
    <w:name w:val="Body Text Indent 3"/>
    <w:basedOn w:val="a"/>
    <w:link w:val="32"/>
    <w:uiPriority w:val="99"/>
    <w:rsid w:val="002E72D7"/>
    <w:pPr>
      <w:widowControl w:val="0"/>
      <w:autoSpaceDE w:val="0"/>
      <w:autoSpaceDN w:val="0"/>
      <w:adjustRightInd w:val="0"/>
      <w:spacing w:before="20" w:after="120" w:line="240" w:lineRule="auto"/>
      <w:ind w:left="283"/>
    </w:pPr>
    <w:rPr>
      <w:rFonts w:ascii="Times New Roman" w:eastAsia="Times New Roman" w:hAnsi="Times New Roman" w:cs="Times New Roman"/>
      <w:sz w:val="16"/>
      <w:szCs w:val="16"/>
      <w:lang w:eastAsia="ru-RU"/>
    </w:rPr>
  </w:style>
  <w:style w:type="character" w:customStyle="1" w:styleId="32">
    <w:name w:val="Основной текст с отступом 3 Знак"/>
    <w:basedOn w:val="a0"/>
    <w:link w:val="31"/>
    <w:uiPriority w:val="99"/>
    <w:rsid w:val="002E72D7"/>
    <w:rPr>
      <w:rFonts w:ascii="Times New Roman" w:eastAsia="Times New Roman" w:hAnsi="Times New Roman" w:cs="Times New Roman"/>
      <w:sz w:val="16"/>
      <w:szCs w:val="16"/>
      <w:lang w:eastAsia="ru-RU"/>
    </w:rPr>
  </w:style>
  <w:style w:type="character" w:styleId="af5">
    <w:name w:val="FollowedHyperlink"/>
    <w:uiPriority w:val="99"/>
    <w:rsid w:val="002E72D7"/>
    <w:rPr>
      <w:color w:val="800080"/>
      <w:u w:val="single"/>
    </w:rPr>
  </w:style>
  <w:style w:type="paragraph" w:styleId="33">
    <w:name w:val="toc 3"/>
    <w:basedOn w:val="a"/>
    <w:next w:val="a"/>
    <w:autoRedefine/>
    <w:uiPriority w:val="99"/>
    <w:semiHidden/>
    <w:rsid w:val="002E72D7"/>
    <w:pPr>
      <w:spacing w:after="0" w:line="240" w:lineRule="auto"/>
      <w:ind w:left="480"/>
    </w:pPr>
    <w:rPr>
      <w:rFonts w:ascii="Times New Roman" w:eastAsia="Times New Roman" w:hAnsi="Times New Roman" w:cs="Times New Roman"/>
      <w:sz w:val="24"/>
      <w:szCs w:val="24"/>
      <w:lang w:eastAsia="ru-RU"/>
    </w:rPr>
  </w:style>
  <w:style w:type="paragraph" w:styleId="af6">
    <w:name w:val="Closing"/>
    <w:basedOn w:val="a"/>
    <w:link w:val="af7"/>
    <w:uiPriority w:val="99"/>
    <w:rsid w:val="002E72D7"/>
    <w:pPr>
      <w:spacing w:after="0" w:line="290" w:lineRule="atLeast"/>
    </w:pPr>
    <w:rPr>
      <w:rFonts w:ascii="Times New Roman" w:eastAsia="Times New Roman" w:hAnsi="Times New Roman" w:cs="Times New Roman"/>
      <w:sz w:val="24"/>
      <w:szCs w:val="24"/>
      <w:lang w:val="en-GB" w:eastAsia="ru-RU"/>
    </w:rPr>
  </w:style>
  <w:style w:type="character" w:customStyle="1" w:styleId="af7">
    <w:name w:val="Прощание Знак"/>
    <w:basedOn w:val="a0"/>
    <w:link w:val="af6"/>
    <w:uiPriority w:val="99"/>
    <w:rsid w:val="002E72D7"/>
    <w:rPr>
      <w:rFonts w:ascii="Times New Roman" w:eastAsia="Times New Roman" w:hAnsi="Times New Roman" w:cs="Times New Roman"/>
      <w:sz w:val="24"/>
      <w:szCs w:val="24"/>
      <w:lang w:val="en-GB" w:eastAsia="ru-RU"/>
    </w:rPr>
  </w:style>
  <w:style w:type="paragraph" w:styleId="34">
    <w:name w:val="Body Text 3"/>
    <w:basedOn w:val="a"/>
    <w:link w:val="35"/>
    <w:uiPriority w:val="99"/>
    <w:rsid w:val="002E72D7"/>
    <w:pPr>
      <w:spacing w:after="0" w:line="240" w:lineRule="auto"/>
      <w:jc w:val="both"/>
    </w:pPr>
    <w:rPr>
      <w:rFonts w:ascii="Times New Roman" w:eastAsia="Times New Roman" w:hAnsi="Times New Roman" w:cs="Times New Roman"/>
      <w:b/>
      <w:bCs/>
      <w:sz w:val="28"/>
      <w:szCs w:val="28"/>
      <w:lang w:eastAsia="ru-RU"/>
    </w:rPr>
  </w:style>
  <w:style w:type="character" w:customStyle="1" w:styleId="35">
    <w:name w:val="Основной текст 3 Знак"/>
    <w:basedOn w:val="a0"/>
    <w:link w:val="34"/>
    <w:uiPriority w:val="99"/>
    <w:rsid w:val="002E72D7"/>
    <w:rPr>
      <w:rFonts w:ascii="Times New Roman" w:eastAsia="Times New Roman" w:hAnsi="Times New Roman" w:cs="Times New Roman"/>
      <w:b/>
      <w:bCs/>
      <w:sz w:val="28"/>
      <w:szCs w:val="28"/>
      <w:lang w:eastAsia="ru-RU"/>
    </w:rPr>
  </w:style>
  <w:style w:type="paragraph" w:styleId="24">
    <w:name w:val="Body Text Indent 2"/>
    <w:basedOn w:val="a"/>
    <w:link w:val="25"/>
    <w:uiPriority w:val="99"/>
    <w:rsid w:val="002E72D7"/>
    <w:pPr>
      <w:spacing w:after="120" w:line="480" w:lineRule="auto"/>
      <w:ind w:left="283"/>
    </w:pPr>
    <w:rPr>
      <w:rFonts w:ascii="Times New Roman" w:eastAsia="Times New Roman" w:hAnsi="Times New Roman" w:cs="Times New Roman"/>
      <w:sz w:val="24"/>
      <w:szCs w:val="24"/>
      <w:lang w:eastAsia="ru-RU"/>
    </w:rPr>
  </w:style>
  <w:style w:type="character" w:customStyle="1" w:styleId="25">
    <w:name w:val="Основной текст с отступом 2 Знак"/>
    <w:basedOn w:val="a0"/>
    <w:link w:val="24"/>
    <w:uiPriority w:val="99"/>
    <w:rsid w:val="002E72D7"/>
    <w:rPr>
      <w:rFonts w:ascii="Times New Roman" w:eastAsia="Times New Roman" w:hAnsi="Times New Roman" w:cs="Times New Roman"/>
      <w:sz w:val="24"/>
      <w:szCs w:val="24"/>
      <w:lang w:eastAsia="ru-RU"/>
    </w:rPr>
  </w:style>
  <w:style w:type="paragraph" w:styleId="af8">
    <w:name w:val="Block Text"/>
    <w:basedOn w:val="a"/>
    <w:uiPriority w:val="99"/>
    <w:rsid w:val="002E72D7"/>
    <w:pPr>
      <w:tabs>
        <w:tab w:val="left" w:pos="993"/>
      </w:tabs>
      <w:spacing w:after="0" w:line="240" w:lineRule="auto"/>
      <w:ind w:left="360" w:right="-1333"/>
      <w:jc w:val="both"/>
    </w:pPr>
    <w:rPr>
      <w:rFonts w:ascii="Times New Roman" w:eastAsia="Times New Roman" w:hAnsi="Times New Roman" w:cs="Times New Roman"/>
      <w:sz w:val="24"/>
      <w:szCs w:val="24"/>
      <w:lang w:eastAsia="ru-RU"/>
    </w:rPr>
  </w:style>
  <w:style w:type="paragraph" w:customStyle="1" w:styleId="lena1">
    <w:name w:val="lena1"/>
    <w:basedOn w:val="5"/>
    <w:uiPriority w:val="99"/>
    <w:rsid w:val="002E72D7"/>
    <w:pPr>
      <w:keepNext/>
      <w:tabs>
        <w:tab w:val="num" w:pos="360"/>
      </w:tabs>
      <w:spacing w:before="0" w:after="0"/>
      <w:ind w:left="360" w:hanging="360"/>
      <w:jc w:val="both"/>
    </w:pPr>
    <w:rPr>
      <w:b w:val="0"/>
      <w:bCs w:val="0"/>
      <w:i w:val="0"/>
      <w:iCs w:val="0"/>
      <w:sz w:val="24"/>
      <w:szCs w:val="24"/>
      <w:u w:val="single"/>
    </w:rPr>
  </w:style>
  <w:style w:type="paragraph" w:customStyle="1" w:styleId="10pt">
    <w:name w:val="Обычный + 10 pt"/>
    <w:aliases w:val="по центру"/>
    <w:basedOn w:val="a"/>
    <w:uiPriority w:val="99"/>
    <w:rsid w:val="002E72D7"/>
    <w:pPr>
      <w:autoSpaceDE w:val="0"/>
      <w:autoSpaceDN w:val="0"/>
      <w:adjustRightInd w:val="0"/>
      <w:spacing w:after="0" w:line="240" w:lineRule="auto"/>
      <w:jc w:val="center"/>
    </w:pPr>
    <w:rPr>
      <w:rFonts w:ascii="Times New Roman" w:eastAsia="Times New Roman" w:hAnsi="Times New Roman" w:cs="Times New Roman"/>
      <w:sz w:val="20"/>
      <w:szCs w:val="20"/>
      <w:lang w:eastAsia="ru-RU"/>
    </w:rPr>
  </w:style>
  <w:style w:type="paragraph" w:customStyle="1" w:styleId="af9">
    <w:name w:val="Обычный + Индиго"/>
    <w:aliases w:val="по ширине,Слева:  0,75 см,Первая строка:  0,52 см,Перед:..."/>
    <w:basedOn w:val="a"/>
    <w:uiPriority w:val="99"/>
    <w:rsid w:val="002E72D7"/>
    <w:pPr>
      <w:widowControl w:val="0"/>
      <w:autoSpaceDE w:val="0"/>
      <w:autoSpaceDN w:val="0"/>
      <w:spacing w:before="40" w:after="0" w:line="240" w:lineRule="auto"/>
      <w:ind w:left="200" w:firstLine="520"/>
      <w:jc w:val="both"/>
    </w:pPr>
    <w:rPr>
      <w:rFonts w:ascii="Times New Roman" w:eastAsia="Times New Roman" w:hAnsi="Times New Roman" w:cs="Times New Roman"/>
      <w:color w:val="333399"/>
      <w:lang w:eastAsia="ru-RU"/>
    </w:rPr>
  </w:style>
  <w:style w:type="paragraph" w:customStyle="1" w:styleId="lena">
    <w:name w:val="lena"/>
    <w:basedOn w:val="2"/>
    <w:uiPriority w:val="99"/>
    <w:rsid w:val="002E72D7"/>
    <w:pPr>
      <w:keepNext/>
      <w:widowControl/>
      <w:tabs>
        <w:tab w:val="num" w:pos="720"/>
      </w:tabs>
      <w:autoSpaceDE/>
      <w:autoSpaceDN/>
      <w:adjustRightInd/>
      <w:spacing w:before="0" w:after="0"/>
      <w:ind w:left="720" w:hanging="720"/>
      <w:jc w:val="both"/>
    </w:pPr>
    <w:rPr>
      <w:sz w:val="28"/>
      <w:szCs w:val="28"/>
    </w:rPr>
  </w:style>
  <w:style w:type="paragraph" w:customStyle="1" w:styleId="lenaII1">
    <w:name w:val="lenaII1"/>
    <w:basedOn w:val="7"/>
    <w:uiPriority w:val="99"/>
    <w:rsid w:val="002E72D7"/>
    <w:pPr>
      <w:tabs>
        <w:tab w:val="num" w:pos="360"/>
      </w:tabs>
      <w:ind w:left="360" w:hanging="360"/>
    </w:pPr>
    <w:rPr>
      <w:b w:val="0"/>
      <w:bCs w:val="0"/>
      <w:sz w:val="24"/>
      <w:szCs w:val="24"/>
      <w:u w:val="single"/>
    </w:rPr>
  </w:style>
  <w:style w:type="paragraph" w:customStyle="1" w:styleId="Subject">
    <w:name w:val="Subject"/>
    <w:basedOn w:val="a"/>
    <w:uiPriority w:val="99"/>
    <w:rsid w:val="002E72D7"/>
    <w:pPr>
      <w:keepNext/>
      <w:keepLines/>
      <w:spacing w:after="290" w:line="290" w:lineRule="atLeast"/>
    </w:pPr>
    <w:rPr>
      <w:rFonts w:ascii="Times New Roman" w:eastAsia="Times New Roman" w:hAnsi="Times New Roman" w:cs="Times New Roman"/>
      <w:b/>
      <w:bCs/>
      <w:sz w:val="24"/>
      <w:szCs w:val="24"/>
      <w:lang w:val="en-GB" w:eastAsia="ru-RU"/>
    </w:rPr>
  </w:style>
  <w:style w:type="paragraph" w:customStyle="1" w:styleId="ioeoeiaaio">
    <w:name w:val="io?eo. eiaaio"/>
    <w:basedOn w:val="a"/>
    <w:uiPriority w:val="99"/>
    <w:rsid w:val="002E72D7"/>
    <w:pPr>
      <w:tabs>
        <w:tab w:val="left" w:pos="0"/>
        <w:tab w:val="left" w:pos="737"/>
        <w:tab w:val="left" w:pos="1332"/>
        <w:tab w:val="decimal" w:pos="9540"/>
      </w:tabs>
      <w:suppressAutoHyphens/>
      <w:spacing w:after="0" w:line="240" w:lineRule="auto"/>
      <w:ind w:right="634"/>
      <w:jc w:val="both"/>
    </w:pPr>
    <w:rPr>
      <w:rFonts w:ascii="NTTimes/Cyrillic" w:eastAsia="Times New Roman" w:hAnsi="NTTimes/Cyrillic" w:cs="NTTimes/Cyrillic"/>
      <w:b/>
      <w:bCs/>
      <w:spacing w:val="-2"/>
      <w:sz w:val="20"/>
      <w:szCs w:val="20"/>
      <w:lang w:eastAsia="ru-RU"/>
    </w:rPr>
  </w:style>
  <w:style w:type="paragraph" w:customStyle="1" w:styleId="Iauiue">
    <w:name w:val="Iau?iue"/>
    <w:uiPriority w:val="99"/>
    <w:rsid w:val="002E72D7"/>
    <w:pPr>
      <w:spacing w:after="0" w:line="240" w:lineRule="auto"/>
    </w:pPr>
    <w:rPr>
      <w:rFonts w:ascii="Times New Roman" w:eastAsia="Times New Roman" w:hAnsi="Times New Roman" w:cs="Times New Roman"/>
      <w:sz w:val="20"/>
      <w:szCs w:val="20"/>
      <w:lang w:eastAsia="ru-RU"/>
    </w:rPr>
  </w:style>
  <w:style w:type="paragraph" w:customStyle="1" w:styleId="Ieieeeieiioeooe">
    <w:name w:val="Ie?iee eieiioeooe"/>
    <w:basedOn w:val="Iauiue"/>
    <w:uiPriority w:val="99"/>
    <w:rsid w:val="002E72D7"/>
    <w:pPr>
      <w:tabs>
        <w:tab w:val="center" w:pos="4153"/>
        <w:tab w:val="right" w:pos="8306"/>
      </w:tabs>
    </w:pPr>
  </w:style>
  <w:style w:type="paragraph" w:styleId="afa">
    <w:name w:val="Normal (Web)"/>
    <w:basedOn w:val="a"/>
    <w:uiPriority w:val="99"/>
    <w:rsid w:val="002E72D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b">
    <w:name w:val="annotation text"/>
    <w:basedOn w:val="a"/>
    <w:link w:val="afc"/>
    <w:uiPriority w:val="99"/>
    <w:semiHidden/>
    <w:rsid w:val="002E72D7"/>
    <w:pPr>
      <w:spacing w:after="0" w:line="240" w:lineRule="auto"/>
    </w:pPr>
    <w:rPr>
      <w:rFonts w:ascii="Times New Roman" w:eastAsia="Times New Roman" w:hAnsi="Times New Roman" w:cs="Times New Roman"/>
      <w:sz w:val="20"/>
      <w:szCs w:val="20"/>
      <w:lang w:eastAsia="ru-RU"/>
    </w:rPr>
  </w:style>
  <w:style w:type="character" w:customStyle="1" w:styleId="afc">
    <w:name w:val="Текст примечания Знак"/>
    <w:basedOn w:val="a0"/>
    <w:link w:val="afb"/>
    <w:uiPriority w:val="99"/>
    <w:semiHidden/>
    <w:rsid w:val="002E72D7"/>
    <w:rPr>
      <w:rFonts w:ascii="Times New Roman" w:eastAsia="Times New Roman" w:hAnsi="Times New Roman" w:cs="Times New Roman"/>
      <w:sz w:val="20"/>
      <w:szCs w:val="20"/>
      <w:lang w:eastAsia="ru-RU"/>
    </w:rPr>
  </w:style>
  <w:style w:type="paragraph" w:styleId="afd">
    <w:name w:val="annotation subject"/>
    <w:basedOn w:val="afb"/>
    <w:next w:val="afb"/>
    <w:link w:val="afe"/>
    <w:uiPriority w:val="99"/>
    <w:semiHidden/>
    <w:rsid w:val="002E72D7"/>
    <w:rPr>
      <w:b/>
      <w:bCs/>
    </w:rPr>
  </w:style>
  <w:style w:type="character" w:customStyle="1" w:styleId="afe">
    <w:name w:val="Тема примечания Знак"/>
    <w:basedOn w:val="afc"/>
    <w:link w:val="afd"/>
    <w:uiPriority w:val="99"/>
    <w:semiHidden/>
    <w:rsid w:val="002E72D7"/>
    <w:rPr>
      <w:rFonts w:ascii="Times New Roman" w:eastAsia="Times New Roman" w:hAnsi="Times New Roman" w:cs="Times New Roman"/>
      <w:b/>
      <w:bCs/>
      <w:sz w:val="20"/>
      <w:szCs w:val="20"/>
      <w:lang w:eastAsia="ru-RU"/>
    </w:rPr>
  </w:style>
  <w:style w:type="character" w:customStyle="1" w:styleId="text">
    <w:name w:val="text"/>
    <w:basedOn w:val="a0"/>
    <w:uiPriority w:val="99"/>
    <w:rsid w:val="002E72D7"/>
  </w:style>
  <w:style w:type="character" w:styleId="aff">
    <w:name w:val="annotation reference"/>
    <w:uiPriority w:val="99"/>
    <w:semiHidden/>
    <w:rsid w:val="002E72D7"/>
    <w:rPr>
      <w:sz w:val="16"/>
      <w:szCs w:val="16"/>
    </w:rPr>
  </w:style>
  <w:style w:type="paragraph" w:styleId="aff0">
    <w:name w:val="Subtitle"/>
    <w:basedOn w:val="a"/>
    <w:link w:val="aff1"/>
    <w:uiPriority w:val="99"/>
    <w:qFormat/>
    <w:rsid w:val="002E72D7"/>
    <w:pPr>
      <w:spacing w:after="0" w:line="240" w:lineRule="auto"/>
      <w:jc w:val="center"/>
    </w:pPr>
    <w:rPr>
      <w:rFonts w:ascii="Times New Roman" w:eastAsia="Times New Roman" w:hAnsi="Times New Roman" w:cs="Times New Roman"/>
      <w:sz w:val="28"/>
      <w:szCs w:val="28"/>
    </w:rPr>
  </w:style>
  <w:style w:type="character" w:customStyle="1" w:styleId="aff1">
    <w:name w:val="Подзаголовок Знак"/>
    <w:basedOn w:val="a0"/>
    <w:link w:val="aff0"/>
    <w:uiPriority w:val="99"/>
    <w:rsid w:val="002E72D7"/>
    <w:rPr>
      <w:rFonts w:ascii="Times New Roman" w:eastAsia="Times New Roman" w:hAnsi="Times New Roman" w:cs="Times New Roman"/>
      <w:sz w:val="28"/>
      <w:szCs w:val="28"/>
    </w:rPr>
  </w:style>
  <w:style w:type="paragraph" w:customStyle="1" w:styleId="26">
    <w:name w:val="заголовок 2"/>
    <w:basedOn w:val="a"/>
    <w:next w:val="a"/>
    <w:link w:val="27"/>
    <w:uiPriority w:val="99"/>
    <w:rsid w:val="002E72D7"/>
    <w:pPr>
      <w:keepNext/>
      <w:spacing w:after="0" w:line="240" w:lineRule="auto"/>
      <w:jc w:val="center"/>
    </w:pPr>
    <w:rPr>
      <w:rFonts w:ascii="Times New Roman" w:eastAsia="Times New Roman" w:hAnsi="Times New Roman" w:cs="Times New Roman"/>
      <w:b/>
      <w:bCs/>
      <w:sz w:val="28"/>
      <w:szCs w:val="28"/>
      <w:lang w:eastAsia="ru-RU"/>
    </w:rPr>
  </w:style>
  <w:style w:type="character" w:customStyle="1" w:styleId="27">
    <w:name w:val="заголовок 2 Знак"/>
    <w:link w:val="26"/>
    <w:uiPriority w:val="99"/>
    <w:locked/>
    <w:rsid w:val="002E72D7"/>
    <w:rPr>
      <w:rFonts w:ascii="Times New Roman" w:eastAsia="Times New Roman" w:hAnsi="Times New Roman" w:cs="Times New Roman"/>
      <w:b/>
      <w:bCs/>
      <w:sz w:val="28"/>
      <w:szCs w:val="28"/>
      <w:lang w:eastAsia="ru-RU"/>
    </w:rPr>
  </w:style>
  <w:style w:type="paragraph" w:customStyle="1" w:styleId="Default">
    <w:name w:val="Default"/>
    <w:uiPriority w:val="99"/>
    <w:rsid w:val="002E72D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ff2">
    <w:name w:val="footnote text"/>
    <w:basedOn w:val="a"/>
    <w:link w:val="aff3"/>
    <w:uiPriority w:val="99"/>
    <w:semiHidden/>
    <w:rsid w:val="002E72D7"/>
    <w:pPr>
      <w:spacing w:after="0" w:line="240" w:lineRule="auto"/>
    </w:pPr>
    <w:rPr>
      <w:rFonts w:ascii="Times New Roman" w:eastAsia="Times New Roman" w:hAnsi="Times New Roman" w:cs="Times New Roman"/>
      <w:sz w:val="20"/>
      <w:szCs w:val="20"/>
      <w:lang w:eastAsia="ru-RU"/>
    </w:rPr>
  </w:style>
  <w:style w:type="character" w:customStyle="1" w:styleId="aff3">
    <w:name w:val="Текст сноски Знак"/>
    <w:basedOn w:val="a0"/>
    <w:link w:val="aff2"/>
    <w:uiPriority w:val="99"/>
    <w:semiHidden/>
    <w:rsid w:val="002E72D7"/>
    <w:rPr>
      <w:rFonts w:ascii="Times New Roman" w:eastAsia="Times New Roman" w:hAnsi="Times New Roman" w:cs="Times New Roman"/>
      <w:sz w:val="20"/>
      <w:szCs w:val="20"/>
      <w:lang w:eastAsia="ru-RU"/>
    </w:rPr>
  </w:style>
  <w:style w:type="paragraph" w:styleId="aff4">
    <w:name w:val="List"/>
    <w:basedOn w:val="a"/>
    <w:uiPriority w:val="99"/>
    <w:rsid w:val="002E72D7"/>
    <w:pPr>
      <w:spacing w:after="0" w:line="240" w:lineRule="auto"/>
    </w:pPr>
    <w:rPr>
      <w:rFonts w:ascii="Times New Roman" w:eastAsia="Times New Roman" w:hAnsi="Times New Roman" w:cs="Times New Roman"/>
      <w:sz w:val="20"/>
      <w:szCs w:val="20"/>
      <w:lang w:eastAsia="ru-RU"/>
    </w:rPr>
  </w:style>
  <w:style w:type="paragraph" w:styleId="41">
    <w:name w:val="toc 4"/>
    <w:basedOn w:val="a"/>
    <w:next w:val="a"/>
    <w:autoRedefine/>
    <w:uiPriority w:val="99"/>
    <w:semiHidden/>
    <w:rsid w:val="002E72D7"/>
    <w:pPr>
      <w:widowControl w:val="0"/>
      <w:autoSpaceDE w:val="0"/>
      <w:autoSpaceDN w:val="0"/>
      <w:adjustRightInd w:val="0"/>
      <w:spacing w:before="20" w:after="40" w:line="240" w:lineRule="auto"/>
      <w:ind w:left="600"/>
    </w:pPr>
    <w:rPr>
      <w:rFonts w:ascii="Times New Roman" w:eastAsia="Times New Roman" w:hAnsi="Times New Roman" w:cs="Times New Roman"/>
      <w:sz w:val="20"/>
      <w:szCs w:val="20"/>
      <w:lang w:eastAsia="ru-RU"/>
    </w:rPr>
  </w:style>
  <w:style w:type="numbering" w:customStyle="1" w:styleId="110">
    <w:name w:val="Нет списка11"/>
    <w:next w:val="a2"/>
    <w:uiPriority w:val="99"/>
    <w:semiHidden/>
    <w:unhideWhenUsed/>
    <w:rsid w:val="002E72D7"/>
  </w:style>
  <w:style w:type="numbering" w:customStyle="1" w:styleId="28">
    <w:name w:val="Нет списка2"/>
    <w:next w:val="a2"/>
    <w:uiPriority w:val="99"/>
    <w:semiHidden/>
    <w:unhideWhenUsed/>
    <w:rsid w:val="002E72D7"/>
  </w:style>
  <w:style w:type="numbering" w:customStyle="1" w:styleId="36">
    <w:name w:val="Нет списка3"/>
    <w:next w:val="a2"/>
    <w:uiPriority w:val="99"/>
    <w:semiHidden/>
    <w:unhideWhenUsed/>
    <w:rsid w:val="002E72D7"/>
  </w:style>
  <w:style w:type="numbering" w:customStyle="1" w:styleId="42">
    <w:name w:val="Нет списка4"/>
    <w:next w:val="a2"/>
    <w:uiPriority w:val="99"/>
    <w:semiHidden/>
    <w:unhideWhenUsed/>
    <w:rsid w:val="002E72D7"/>
  </w:style>
  <w:style w:type="numbering" w:customStyle="1" w:styleId="51">
    <w:name w:val="Нет списка5"/>
    <w:next w:val="a2"/>
    <w:uiPriority w:val="99"/>
    <w:semiHidden/>
    <w:unhideWhenUsed/>
    <w:rsid w:val="002E72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58</Pages>
  <Words>23556</Words>
  <Characters>134271</Characters>
  <Application>Microsoft Office Word</Application>
  <DocSecurity>0</DocSecurity>
  <Lines>1118</Lines>
  <Paragraphs>315</Paragraphs>
  <ScaleCrop>false</ScaleCrop>
  <Company/>
  <LinksUpToDate>false</LinksUpToDate>
  <CharactersWithSpaces>157512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Полозов Вячеслав Вячеславович</dc:creator>
  <cp:lastModifiedBy>Полозов Вячеслав Вячеславович</cp:lastModifiedBy>
  <cp:revision>1</cp:revision>
  <dcterms:created xsi:type="dcterms:W3CDTF">2012-08-21T09:33:00Z</dcterms:created>
  <dcterms:modified xsi:type="dcterms:W3CDTF">2012-08-21T09:33:00Z</dcterms:modified>
</cp:coreProperties>
</file>