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8FD" w:rsidRDefault="002638FD">
      <w:pPr>
        <w:rPr>
          <w:rFonts w:ascii="Tahoma" w:hAnsi="Tahoma" w:cs="Tahoma"/>
          <w:lang w:val="ru-RU"/>
        </w:rPr>
      </w:pPr>
    </w:p>
    <w:p w:rsidR="00A744CA" w:rsidRDefault="00A744CA">
      <w:pPr>
        <w:rPr>
          <w:rFonts w:ascii="Tahoma" w:hAnsi="Tahoma" w:cs="Tahoma"/>
          <w:lang w:val="ru-RU"/>
        </w:rPr>
      </w:pPr>
    </w:p>
    <w:p w:rsidR="00A744CA" w:rsidRPr="00A744CA" w:rsidRDefault="00A744CA">
      <w:pPr>
        <w:rPr>
          <w:rFonts w:ascii="Tahoma" w:hAnsi="Tahoma" w:cs="Tahoma"/>
          <w:lang w:val="ru-RU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/>
      </w:tblPr>
      <w:tblGrid>
        <w:gridCol w:w="3969"/>
        <w:gridCol w:w="5245"/>
      </w:tblGrid>
      <w:tr w:rsidR="008D619A" w:rsidRPr="00B603B9" w:rsidTr="000F2659">
        <w:trPr>
          <w:trHeight w:val="540"/>
        </w:trPr>
        <w:tc>
          <w:tcPr>
            <w:tcW w:w="3969" w:type="dxa"/>
          </w:tcPr>
          <w:p w:rsidR="008D619A" w:rsidRPr="00FB4AFD" w:rsidRDefault="008D619A" w:rsidP="00A744CA">
            <w:pPr>
              <w:tabs>
                <w:tab w:val="left" w:pos="6231"/>
              </w:tabs>
              <w:spacing w:line="360" w:lineRule="auto"/>
              <w:ind w:right="-357"/>
              <w:rPr>
                <w:rFonts w:ascii="Tahoma" w:hAnsi="Tahoma" w:cs="Tahoma"/>
                <w:b/>
                <w:i/>
                <w:color w:val="4D4D4D"/>
                <w:sz w:val="24"/>
                <w:szCs w:val="22"/>
                <w:lang w:val="ru-RU"/>
              </w:rPr>
            </w:pPr>
          </w:p>
        </w:tc>
        <w:tc>
          <w:tcPr>
            <w:tcW w:w="5245" w:type="dxa"/>
          </w:tcPr>
          <w:p w:rsidR="008D619A" w:rsidRPr="00FB4AFD" w:rsidRDefault="008D619A" w:rsidP="000F2659">
            <w:pPr>
              <w:tabs>
                <w:tab w:val="left" w:pos="6231"/>
              </w:tabs>
              <w:ind w:left="-283" w:firstLine="283"/>
              <w:jc w:val="right"/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</w:pPr>
            <w:r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Предварительно утвержден</w:t>
            </w:r>
          </w:p>
          <w:p w:rsidR="008D619A" w:rsidRPr="00FB4AFD" w:rsidRDefault="008D619A" w:rsidP="000F2659">
            <w:pPr>
              <w:tabs>
                <w:tab w:val="left" w:pos="6231"/>
              </w:tabs>
              <w:ind w:left="-283" w:firstLine="283"/>
              <w:jc w:val="right"/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</w:pPr>
            <w:r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Советом директоров ОАО «П</w:t>
            </w:r>
            <w:r w:rsidR="00A744CA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Н</w:t>
            </w:r>
            <w:r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К»</w:t>
            </w:r>
          </w:p>
          <w:p w:rsidR="008D619A" w:rsidRPr="00FB4AFD" w:rsidRDefault="00B603B9" w:rsidP="000F2659">
            <w:pPr>
              <w:tabs>
                <w:tab w:val="left" w:pos="6231"/>
              </w:tabs>
              <w:ind w:firstLine="283"/>
              <w:jc w:val="right"/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</w:pPr>
            <w:r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(Протокол от «24</w:t>
            </w:r>
            <w:r w:rsidR="00B175ED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 xml:space="preserve">» </w:t>
            </w:r>
            <w:r w:rsidR="000F2659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мая</w:t>
            </w:r>
            <w:r w:rsidR="002376DC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 xml:space="preserve"> 201</w:t>
            </w:r>
            <w:r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2</w:t>
            </w:r>
            <w:r w:rsidR="008D619A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 xml:space="preserve"> г. №</w:t>
            </w:r>
            <w:r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6</w:t>
            </w:r>
            <w:r w:rsidR="000F2659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/201</w:t>
            </w:r>
            <w:r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2</w:t>
            </w:r>
            <w:r w:rsidR="008D619A"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)</w:t>
            </w:r>
          </w:p>
          <w:p w:rsidR="008D619A" w:rsidRPr="00FB4AFD" w:rsidRDefault="008D619A" w:rsidP="000F2659">
            <w:pPr>
              <w:tabs>
                <w:tab w:val="left" w:pos="6231"/>
              </w:tabs>
              <w:ind w:left="-283" w:firstLine="283"/>
              <w:jc w:val="right"/>
              <w:rPr>
                <w:rFonts w:ascii="Tahoma" w:hAnsi="Tahoma" w:cs="Tahoma"/>
                <w:b/>
                <w:i/>
                <w:sz w:val="24"/>
                <w:szCs w:val="22"/>
                <w:lang w:val="ru-RU"/>
              </w:rPr>
            </w:pPr>
          </w:p>
          <w:p w:rsidR="008D619A" w:rsidRPr="00FB4AFD" w:rsidRDefault="008D619A" w:rsidP="000F2659">
            <w:pPr>
              <w:tabs>
                <w:tab w:val="left" w:pos="6231"/>
              </w:tabs>
              <w:ind w:firstLine="283"/>
              <w:jc w:val="right"/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</w:pPr>
            <w:r w:rsidRPr="00FB4AFD"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>Председатель Совета директоров</w:t>
            </w:r>
          </w:p>
          <w:p w:rsidR="008D619A" w:rsidRPr="00FB4AFD" w:rsidRDefault="000F2659" w:rsidP="000F2659">
            <w:pPr>
              <w:tabs>
                <w:tab w:val="left" w:pos="6231"/>
              </w:tabs>
              <w:rPr>
                <w:rFonts w:ascii="Tahoma" w:hAnsi="Tahoma" w:cs="Tahoma"/>
                <w:b/>
                <w:i/>
                <w:sz w:val="24"/>
                <w:szCs w:val="22"/>
                <w:lang w:val="ru-RU"/>
              </w:rPr>
            </w:pPr>
            <w:r>
              <w:rPr>
                <w:rFonts w:ascii="Tahoma" w:hAnsi="Tahoma" w:cs="Tahoma"/>
                <w:b/>
                <w:bCs/>
                <w:i/>
                <w:sz w:val="24"/>
                <w:szCs w:val="22"/>
                <w:lang w:val="ru-RU"/>
              </w:rPr>
              <w:t xml:space="preserve">                                                       </w:t>
            </w:r>
            <w:r w:rsidR="002C6783">
              <w:rPr>
                <w:rFonts w:ascii="Tahoma" w:hAnsi="Tahoma" w:cs="Tahoma"/>
                <w:b/>
                <w:i/>
                <w:sz w:val="24"/>
                <w:szCs w:val="22"/>
                <w:lang w:val="ru-RU"/>
              </w:rPr>
              <w:t>С.В. Орлов</w:t>
            </w:r>
          </w:p>
        </w:tc>
      </w:tr>
    </w:tbl>
    <w:p w:rsidR="006840DA" w:rsidRPr="00FB4AFD" w:rsidRDefault="006840DA" w:rsidP="00112DAB">
      <w:pPr>
        <w:tabs>
          <w:tab w:val="left" w:pos="4536"/>
        </w:tabs>
        <w:jc w:val="center"/>
        <w:rPr>
          <w:rFonts w:ascii="Tahoma" w:hAnsi="Tahoma" w:cs="Tahoma"/>
          <w:b/>
          <w:i/>
          <w:sz w:val="28"/>
          <w:szCs w:val="28"/>
          <w:lang w:val="ru-RU"/>
        </w:rPr>
      </w:pPr>
    </w:p>
    <w:p w:rsidR="006840DA" w:rsidRDefault="006840DA" w:rsidP="00B8688A">
      <w:pPr>
        <w:jc w:val="center"/>
        <w:rPr>
          <w:rFonts w:ascii="Tahoma" w:hAnsi="Tahoma" w:cs="Tahoma"/>
          <w:b/>
          <w:sz w:val="28"/>
          <w:szCs w:val="28"/>
          <w:lang w:val="ru-RU"/>
        </w:rPr>
      </w:pPr>
    </w:p>
    <w:p w:rsidR="000F2659" w:rsidRDefault="000F2659" w:rsidP="00B8688A">
      <w:pPr>
        <w:jc w:val="center"/>
        <w:rPr>
          <w:rFonts w:ascii="Tahoma" w:hAnsi="Tahoma" w:cs="Tahoma"/>
          <w:b/>
          <w:sz w:val="28"/>
          <w:szCs w:val="28"/>
          <w:lang w:val="ru-RU"/>
        </w:rPr>
      </w:pPr>
    </w:p>
    <w:p w:rsidR="000F2659" w:rsidRDefault="000F2659" w:rsidP="00B8688A">
      <w:pPr>
        <w:jc w:val="center"/>
        <w:rPr>
          <w:rFonts w:ascii="Tahoma" w:hAnsi="Tahoma" w:cs="Tahoma"/>
          <w:b/>
          <w:sz w:val="28"/>
          <w:szCs w:val="28"/>
          <w:lang w:val="ru-RU"/>
        </w:rPr>
      </w:pPr>
    </w:p>
    <w:p w:rsidR="003105EB" w:rsidRPr="003105EB" w:rsidRDefault="003105EB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32"/>
          <w:szCs w:val="32"/>
          <w:lang w:val="ru-RU"/>
        </w:rPr>
      </w:pPr>
      <w:r w:rsidRPr="003105EB">
        <w:rPr>
          <w:rFonts w:ascii="Tahoma" w:hAnsi="Tahoma" w:cs="Tahoma"/>
          <w:b/>
          <w:sz w:val="32"/>
          <w:szCs w:val="32"/>
          <w:lang w:val="ru-RU"/>
        </w:rPr>
        <w:t>ГОДОВОЙ ОТЧЕТ</w:t>
      </w:r>
    </w:p>
    <w:p w:rsidR="003105EB" w:rsidRDefault="003105EB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</w:p>
    <w:p w:rsidR="003105EB" w:rsidRPr="003105EB" w:rsidRDefault="003105EB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  <w:r w:rsidRPr="003105EB">
        <w:rPr>
          <w:rFonts w:ascii="Tahoma" w:hAnsi="Tahoma" w:cs="Tahoma"/>
          <w:b/>
          <w:sz w:val="24"/>
          <w:lang w:val="ru-RU"/>
        </w:rPr>
        <w:t>ОТКРЫТОГО АКЦИОНЕРНОГО ОБЩЕСТВА</w:t>
      </w:r>
    </w:p>
    <w:p w:rsidR="003105EB" w:rsidRPr="003105EB" w:rsidRDefault="003105EB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  <w:r w:rsidRPr="003105EB">
        <w:rPr>
          <w:rFonts w:ascii="Tahoma" w:hAnsi="Tahoma" w:cs="Tahoma"/>
          <w:b/>
          <w:sz w:val="24"/>
          <w:lang w:val="ru-RU"/>
        </w:rPr>
        <w:t>«Первая нерудная компания »</w:t>
      </w:r>
    </w:p>
    <w:p w:rsidR="003105EB" w:rsidRPr="003105EB" w:rsidRDefault="002C6783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  <w:r>
        <w:rPr>
          <w:rFonts w:ascii="Tahoma" w:hAnsi="Tahoma" w:cs="Tahoma"/>
          <w:b/>
          <w:sz w:val="24"/>
          <w:lang w:val="ru-RU"/>
        </w:rPr>
        <w:t>по результатам работы за 201</w:t>
      </w:r>
      <w:r w:rsidR="00B603B9">
        <w:rPr>
          <w:rFonts w:ascii="Tahoma" w:hAnsi="Tahoma" w:cs="Tahoma"/>
          <w:b/>
          <w:sz w:val="24"/>
          <w:lang w:val="ru-RU"/>
        </w:rPr>
        <w:t>1</w:t>
      </w:r>
      <w:r w:rsidR="003105EB" w:rsidRPr="003105EB">
        <w:rPr>
          <w:rFonts w:ascii="Tahoma" w:hAnsi="Tahoma" w:cs="Tahoma"/>
          <w:b/>
          <w:sz w:val="24"/>
          <w:lang w:val="ru-RU"/>
        </w:rPr>
        <w:t xml:space="preserve"> год</w:t>
      </w:r>
    </w:p>
    <w:p w:rsidR="006840DA" w:rsidRPr="003105EB" w:rsidRDefault="006840DA" w:rsidP="003105E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</w:p>
    <w:p w:rsidR="006840DA" w:rsidRDefault="006840D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A744CA" w:rsidRDefault="00A744C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A744CA" w:rsidRDefault="00A744C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A744CA" w:rsidRDefault="00A744C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6840DA" w:rsidRDefault="006840D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841DC9" w:rsidRDefault="00841DC9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8D619A" w:rsidRDefault="008D619A" w:rsidP="008D619A">
      <w:pPr>
        <w:ind w:firstLine="540"/>
        <w:jc w:val="center"/>
        <w:rPr>
          <w:rFonts w:ascii="Tahoma" w:hAnsi="Tahoma" w:cs="Tahoma"/>
          <w:lang w:val="ru-RU"/>
        </w:rPr>
      </w:pPr>
    </w:p>
    <w:tbl>
      <w:tblPr>
        <w:tblW w:w="7196" w:type="dxa"/>
        <w:tblLayout w:type="fixed"/>
        <w:tblLook w:val="0000"/>
      </w:tblPr>
      <w:tblGrid>
        <w:gridCol w:w="3652"/>
        <w:gridCol w:w="567"/>
        <w:gridCol w:w="2977"/>
      </w:tblGrid>
      <w:tr w:rsidR="000F2659" w:rsidRPr="00A07B50" w:rsidTr="000F2659">
        <w:trPr>
          <w:cantSplit/>
          <w:trHeight w:val="176"/>
        </w:trPr>
        <w:tc>
          <w:tcPr>
            <w:tcW w:w="3652" w:type="dxa"/>
            <w:vAlign w:val="center"/>
          </w:tcPr>
          <w:p w:rsidR="000F2659" w:rsidRPr="00A744CA" w:rsidRDefault="000F2659" w:rsidP="00A744CA">
            <w:pPr>
              <w:pStyle w:val="1000"/>
              <w:jc w:val="left"/>
              <w:rPr>
                <w:rFonts w:ascii="Tahoma" w:hAnsi="Tahoma" w:cs="Tahoma"/>
                <w:b/>
              </w:rPr>
            </w:pPr>
            <w:r w:rsidRPr="00A744CA">
              <w:rPr>
                <w:rFonts w:ascii="Tahoma" w:hAnsi="Tahoma" w:cs="Tahoma"/>
                <w:b/>
                <w:sz w:val="24"/>
                <w:szCs w:val="24"/>
              </w:rPr>
              <w:t xml:space="preserve">Генеральный  директор </w:t>
            </w:r>
          </w:p>
        </w:tc>
        <w:tc>
          <w:tcPr>
            <w:tcW w:w="567" w:type="dxa"/>
            <w:vAlign w:val="center"/>
          </w:tcPr>
          <w:p w:rsidR="000F2659" w:rsidRPr="00A744CA" w:rsidRDefault="000F2659" w:rsidP="00A744CA">
            <w:pPr>
              <w:rPr>
                <w:rFonts w:ascii="Tahoma" w:hAnsi="Tahoma" w:cs="Tahoma"/>
                <w:b/>
              </w:rPr>
            </w:pPr>
          </w:p>
        </w:tc>
        <w:tc>
          <w:tcPr>
            <w:tcW w:w="2977" w:type="dxa"/>
            <w:vAlign w:val="center"/>
          </w:tcPr>
          <w:p w:rsidR="000F2659" w:rsidRPr="00A744CA" w:rsidRDefault="000F2659" w:rsidP="00A744CA">
            <w:pPr>
              <w:pStyle w:val="1000"/>
              <w:ind w:left="318"/>
              <w:jc w:val="left"/>
              <w:rPr>
                <w:rFonts w:ascii="Tahoma" w:hAnsi="Tahoma" w:cs="Tahoma"/>
                <w:b/>
                <w:sz w:val="24"/>
                <w:szCs w:val="24"/>
              </w:rPr>
            </w:pPr>
            <w:r>
              <w:rPr>
                <w:rFonts w:ascii="Tahoma" w:hAnsi="Tahoma" w:cs="Tahoma"/>
                <w:b/>
                <w:sz w:val="24"/>
                <w:szCs w:val="24"/>
              </w:rPr>
              <w:t>А.А. Горгиладзе</w:t>
            </w:r>
          </w:p>
        </w:tc>
      </w:tr>
      <w:tr w:rsidR="000F2659" w:rsidRPr="00A07B50" w:rsidTr="000F2659">
        <w:trPr>
          <w:cantSplit/>
          <w:trHeight w:val="412"/>
        </w:trPr>
        <w:tc>
          <w:tcPr>
            <w:tcW w:w="3652" w:type="dxa"/>
            <w:vAlign w:val="center"/>
          </w:tcPr>
          <w:p w:rsidR="000F2659" w:rsidRPr="00A07B50" w:rsidRDefault="000F2659" w:rsidP="00A744CA">
            <w:pPr>
              <w:rPr>
                <w:rFonts w:ascii="Tahoma" w:hAnsi="Tahoma" w:cs="Tahoma"/>
                <w:b/>
                <w:lang w:val="ru-RU"/>
              </w:rPr>
            </w:pPr>
          </w:p>
        </w:tc>
        <w:tc>
          <w:tcPr>
            <w:tcW w:w="567" w:type="dxa"/>
            <w:vAlign w:val="center"/>
          </w:tcPr>
          <w:p w:rsidR="000F2659" w:rsidRPr="00A07B50" w:rsidRDefault="000F2659" w:rsidP="00A744CA">
            <w:pPr>
              <w:rPr>
                <w:rFonts w:ascii="Tahoma" w:hAnsi="Tahoma" w:cs="Tahoma"/>
                <w:b/>
                <w:lang w:val="ru-RU"/>
              </w:rPr>
            </w:pPr>
          </w:p>
        </w:tc>
        <w:tc>
          <w:tcPr>
            <w:tcW w:w="2977" w:type="dxa"/>
            <w:vAlign w:val="center"/>
          </w:tcPr>
          <w:p w:rsidR="000F2659" w:rsidRPr="00A07B50" w:rsidRDefault="000F2659" w:rsidP="00A744CA">
            <w:pPr>
              <w:ind w:left="318"/>
              <w:rPr>
                <w:rFonts w:ascii="Tahoma" w:hAnsi="Tahoma" w:cs="Tahoma"/>
                <w:b/>
                <w:lang w:val="ru-RU"/>
              </w:rPr>
            </w:pPr>
          </w:p>
        </w:tc>
      </w:tr>
      <w:tr w:rsidR="000F2659" w:rsidRPr="00A07B50" w:rsidTr="000F2659">
        <w:trPr>
          <w:cantSplit/>
          <w:trHeight w:val="176"/>
        </w:trPr>
        <w:tc>
          <w:tcPr>
            <w:tcW w:w="3652" w:type="dxa"/>
            <w:vAlign w:val="center"/>
          </w:tcPr>
          <w:p w:rsidR="000F2659" w:rsidRPr="00A744CA" w:rsidRDefault="000F2659" w:rsidP="00A744CA">
            <w:pPr>
              <w:pStyle w:val="1000"/>
              <w:jc w:val="left"/>
              <w:rPr>
                <w:rFonts w:ascii="Tahoma" w:hAnsi="Tahoma" w:cs="Tahoma"/>
                <w:b/>
                <w:sz w:val="24"/>
                <w:szCs w:val="24"/>
              </w:rPr>
            </w:pPr>
            <w:r w:rsidRPr="00A744CA">
              <w:rPr>
                <w:rFonts w:ascii="Tahoma" w:hAnsi="Tahoma" w:cs="Tahoma"/>
                <w:b/>
                <w:sz w:val="24"/>
                <w:szCs w:val="24"/>
              </w:rPr>
              <w:t xml:space="preserve">Главный бухгалтер </w:t>
            </w:r>
          </w:p>
        </w:tc>
        <w:tc>
          <w:tcPr>
            <w:tcW w:w="567" w:type="dxa"/>
            <w:vAlign w:val="center"/>
          </w:tcPr>
          <w:p w:rsidR="000F2659" w:rsidRPr="00A07B50" w:rsidRDefault="000F2659" w:rsidP="00A744CA">
            <w:pPr>
              <w:rPr>
                <w:rFonts w:ascii="Tahoma" w:hAnsi="Tahoma" w:cs="Tahoma"/>
                <w:b/>
                <w:lang w:val="ru-RU"/>
              </w:rPr>
            </w:pPr>
          </w:p>
        </w:tc>
        <w:tc>
          <w:tcPr>
            <w:tcW w:w="2977" w:type="dxa"/>
            <w:vAlign w:val="center"/>
          </w:tcPr>
          <w:p w:rsidR="000F2659" w:rsidRPr="00A744CA" w:rsidRDefault="000F2659" w:rsidP="00A744CA">
            <w:pPr>
              <w:pStyle w:val="1000"/>
              <w:ind w:left="318"/>
              <w:jc w:val="left"/>
              <w:rPr>
                <w:rFonts w:ascii="Tahoma" w:hAnsi="Tahoma" w:cs="Tahoma"/>
                <w:b/>
                <w:sz w:val="24"/>
                <w:szCs w:val="24"/>
              </w:rPr>
            </w:pPr>
            <w:r w:rsidRPr="00A744CA">
              <w:rPr>
                <w:rFonts w:ascii="Tahoma" w:hAnsi="Tahoma" w:cs="Tahoma"/>
                <w:b/>
                <w:sz w:val="24"/>
                <w:szCs w:val="24"/>
              </w:rPr>
              <w:t>Е.А. Копылова</w:t>
            </w:r>
          </w:p>
        </w:tc>
      </w:tr>
    </w:tbl>
    <w:p w:rsidR="00B8688A" w:rsidRDefault="00B8688A" w:rsidP="000C4CA4">
      <w:pPr>
        <w:ind w:firstLine="540"/>
        <w:jc w:val="center"/>
        <w:rPr>
          <w:rFonts w:ascii="Tahoma" w:hAnsi="Tahoma" w:cs="Tahoma"/>
          <w:lang w:val="ru-RU"/>
        </w:rPr>
      </w:pPr>
    </w:p>
    <w:p w:rsidR="00A744CA" w:rsidRDefault="00A744CA">
      <w:pPr>
        <w:rPr>
          <w:rFonts w:ascii="Tahoma" w:hAnsi="Tahoma" w:cs="Tahoma"/>
          <w:lang w:val="ru-RU"/>
        </w:rPr>
      </w:pPr>
      <w:r>
        <w:rPr>
          <w:rFonts w:ascii="Tahoma" w:hAnsi="Tahoma" w:cs="Tahoma"/>
          <w:lang w:val="ru-RU"/>
        </w:rPr>
        <w:br w:type="page"/>
      </w:r>
    </w:p>
    <w:p w:rsidR="00B9179D" w:rsidRDefault="00B9179D" w:rsidP="00F859AB">
      <w:pPr>
        <w:tabs>
          <w:tab w:val="left" w:pos="1800"/>
        </w:tabs>
        <w:spacing w:line="360" w:lineRule="auto"/>
        <w:ind w:left="720" w:right="21" w:hanging="720"/>
        <w:jc w:val="center"/>
        <w:rPr>
          <w:rFonts w:cs="Arial"/>
          <w:szCs w:val="20"/>
          <w:lang w:val="ru-RU"/>
        </w:rPr>
      </w:pPr>
    </w:p>
    <w:p w:rsidR="00F859AB" w:rsidRDefault="00F859AB" w:rsidP="00F859A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  <w:bookmarkStart w:id="0" w:name="_Toc196124561"/>
      <w:bookmarkStart w:id="1" w:name="_Toc196124565"/>
      <w:r>
        <w:rPr>
          <w:rFonts w:ascii="Tahoma" w:hAnsi="Tahoma" w:cs="Tahoma"/>
          <w:b/>
          <w:sz w:val="24"/>
          <w:lang w:val="ru-RU"/>
        </w:rPr>
        <w:t>СОДЕРЖАНИЕ</w:t>
      </w:r>
    </w:p>
    <w:p w:rsidR="00CF30A3" w:rsidRDefault="00CF30A3" w:rsidP="00F859AB">
      <w:pPr>
        <w:tabs>
          <w:tab w:val="left" w:pos="1800"/>
        </w:tabs>
        <w:spacing w:line="360" w:lineRule="auto"/>
        <w:ind w:left="720" w:right="21" w:hanging="720"/>
        <w:jc w:val="center"/>
        <w:rPr>
          <w:rFonts w:ascii="Tahoma" w:hAnsi="Tahoma" w:cs="Tahoma"/>
          <w:b/>
          <w:sz w:val="24"/>
          <w:lang w:val="ru-RU"/>
        </w:rPr>
      </w:pPr>
    </w:p>
    <w:p w:rsidR="00F859AB" w:rsidRPr="001C7C42" w:rsidRDefault="00F859AB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ОБЩИЕ СВЕДЕНИЯ</w:t>
      </w:r>
      <w:r w:rsidRPr="009F1FEA">
        <w:rPr>
          <w:rFonts w:ascii="Tahoma" w:hAnsi="Tahoma" w:cs="Tahoma"/>
          <w:sz w:val="24"/>
        </w:rPr>
        <w:t>…………</w:t>
      </w:r>
      <w:r w:rsidR="009F1FEA">
        <w:rPr>
          <w:rFonts w:ascii="Tahoma" w:hAnsi="Tahoma" w:cs="Tahoma"/>
          <w:sz w:val="24"/>
        </w:rPr>
        <w:t>…</w:t>
      </w:r>
      <w:r w:rsidR="001C7C42" w:rsidRPr="009F1FEA">
        <w:rPr>
          <w:rFonts w:ascii="Tahoma" w:hAnsi="Tahoma" w:cs="Tahoma"/>
          <w:sz w:val="24"/>
        </w:rPr>
        <w:t>…………………………………………………………………………..</w:t>
      </w:r>
      <w:r w:rsidR="00E74CD0">
        <w:rPr>
          <w:rFonts w:ascii="Tahoma" w:hAnsi="Tahoma" w:cs="Tahoma"/>
          <w:sz w:val="24"/>
        </w:rPr>
        <w:t>5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Географическое положение</w:t>
      </w:r>
      <w:r>
        <w:rPr>
          <w:rFonts w:ascii="Tahoma" w:hAnsi="Tahoma" w:cs="Tahoma"/>
          <w:sz w:val="24"/>
        </w:rPr>
        <w:t>………………………………………………………………………</w:t>
      </w:r>
      <w:r w:rsidR="00E74CD0">
        <w:rPr>
          <w:rFonts w:ascii="Tahoma" w:hAnsi="Tahoma" w:cs="Tahoma"/>
          <w:sz w:val="24"/>
        </w:rPr>
        <w:t>5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</w:pPr>
      <w:r w:rsidRPr="00897F1D">
        <w:rPr>
          <w:rFonts w:ascii="Tahoma" w:hAnsi="Tahoma" w:cs="Tahoma"/>
          <w:sz w:val="24"/>
        </w:rPr>
        <w:t>Краткая история</w:t>
      </w:r>
      <w:r>
        <w:rPr>
          <w:rFonts w:ascii="Tahoma" w:hAnsi="Tahoma" w:cs="Tahoma"/>
          <w:sz w:val="24"/>
        </w:rPr>
        <w:t>……</w:t>
      </w:r>
      <w:r w:rsidR="009F1FEA">
        <w:rPr>
          <w:rFonts w:ascii="Tahoma" w:hAnsi="Tahoma" w:cs="Tahoma"/>
          <w:sz w:val="24"/>
        </w:rPr>
        <w:t>…</w:t>
      </w:r>
      <w:r w:rsidR="00615A46">
        <w:rPr>
          <w:rFonts w:ascii="Tahoma" w:hAnsi="Tahoma" w:cs="Tahoma"/>
          <w:sz w:val="24"/>
        </w:rPr>
        <w:t>……………………………………………………………………………….</w:t>
      </w:r>
      <w:r w:rsidR="00E74CD0">
        <w:rPr>
          <w:rFonts w:ascii="Tahoma" w:hAnsi="Tahoma" w:cs="Tahoma"/>
          <w:sz w:val="24"/>
        </w:rPr>
        <w:t>6</w:t>
      </w:r>
      <w:r w:rsidRPr="00897F1D">
        <w:t xml:space="preserve"> 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Организационная структура</w:t>
      </w:r>
      <w:r w:rsidR="00B166B5">
        <w:rPr>
          <w:rFonts w:ascii="Tahoma" w:hAnsi="Tahoma" w:cs="Tahoma"/>
          <w:sz w:val="24"/>
        </w:rPr>
        <w:t>……………………………………………………………………..6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</w:pPr>
      <w:r w:rsidRPr="00897F1D">
        <w:rPr>
          <w:rFonts w:ascii="Tahoma" w:hAnsi="Tahoma" w:cs="Tahoma"/>
          <w:sz w:val="24"/>
        </w:rPr>
        <w:t>Основные показатели</w:t>
      </w:r>
      <w:r w:rsidR="00615A46">
        <w:rPr>
          <w:rFonts w:ascii="Tahoma" w:hAnsi="Tahoma" w:cs="Tahoma"/>
          <w:sz w:val="24"/>
        </w:rPr>
        <w:t>……………………………………………………………………………</w:t>
      </w:r>
      <w:r w:rsidR="00B166B5">
        <w:rPr>
          <w:rFonts w:ascii="Tahoma" w:hAnsi="Tahoma" w:cs="Tahoma"/>
          <w:sz w:val="24"/>
        </w:rPr>
        <w:t>…7</w:t>
      </w:r>
      <w:r w:rsidRPr="00897F1D">
        <w:t xml:space="preserve"> 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Конкурентное окружение и факторы риска</w:t>
      </w:r>
      <w:r>
        <w:rPr>
          <w:rFonts w:ascii="Tahoma" w:hAnsi="Tahoma" w:cs="Tahoma"/>
          <w:sz w:val="24"/>
        </w:rPr>
        <w:t>……………………………………………</w:t>
      </w:r>
      <w:r w:rsidR="00E74CD0">
        <w:rPr>
          <w:rFonts w:ascii="Tahoma" w:hAnsi="Tahoma" w:cs="Tahoma"/>
          <w:sz w:val="24"/>
        </w:rPr>
        <w:t>..12</w:t>
      </w:r>
    </w:p>
    <w:p w:rsidR="00F859AB" w:rsidRPr="000C6D19" w:rsidRDefault="00F859AB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rPr>
          <w:rFonts w:ascii="Tahoma" w:hAnsi="Tahoma" w:cs="Tahoma"/>
          <w:sz w:val="24"/>
        </w:rPr>
      </w:pPr>
      <w:r w:rsidRPr="000C6D19">
        <w:rPr>
          <w:rFonts w:ascii="Tahoma" w:hAnsi="Tahoma" w:cs="Tahoma"/>
          <w:sz w:val="24"/>
        </w:rPr>
        <w:t>КОРПОРАТИВНОЕ УПРАВЛЕНИЕ………………………………………………………………</w:t>
      </w:r>
      <w:r>
        <w:rPr>
          <w:rFonts w:ascii="Tahoma" w:hAnsi="Tahoma" w:cs="Tahoma"/>
          <w:sz w:val="24"/>
        </w:rPr>
        <w:t>…</w:t>
      </w:r>
      <w:r w:rsidR="00B166B5">
        <w:rPr>
          <w:rFonts w:ascii="Tahoma" w:hAnsi="Tahoma" w:cs="Tahoma"/>
          <w:sz w:val="24"/>
        </w:rPr>
        <w:t>…17</w:t>
      </w:r>
    </w:p>
    <w:p w:rsidR="00F859AB" w:rsidRPr="000C6D19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0C6D19">
        <w:rPr>
          <w:rFonts w:ascii="Tahoma" w:hAnsi="Tahoma" w:cs="Tahoma"/>
          <w:sz w:val="24"/>
        </w:rPr>
        <w:t>Сведения о соблюдении Кодекса корпоративного поведения………………</w:t>
      </w:r>
      <w:r>
        <w:rPr>
          <w:rFonts w:ascii="Tahoma" w:hAnsi="Tahoma" w:cs="Tahoma"/>
          <w:sz w:val="24"/>
        </w:rPr>
        <w:t>.</w:t>
      </w:r>
      <w:r w:rsidRPr="000C6D19">
        <w:rPr>
          <w:rFonts w:ascii="Tahoma" w:hAnsi="Tahoma" w:cs="Tahoma"/>
          <w:sz w:val="24"/>
        </w:rPr>
        <w:t>…</w:t>
      </w:r>
      <w:r w:rsidR="00B166B5">
        <w:rPr>
          <w:rFonts w:ascii="Tahoma" w:hAnsi="Tahoma" w:cs="Tahoma"/>
          <w:sz w:val="24"/>
        </w:rPr>
        <w:t>17</w:t>
      </w:r>
    </w:p>
    <w:p w:rsidR="00F859AB" w:rsidRPr="00897F1D" w:rsidRDefault="00615A46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Органы управления и </w:t>
      </w:r>
      <w:r w:rsidR="00E74CD0">
        <w:rPr>
          <w:rFonts w:ascii="Tahoma" w:hAnsi="Tahoma" w:cs="Tahoma"/>
          <w:sz w:val="24"/>
        </w:rPr>
        <w:t>контроля…</w:t>
      </w:r>
      <w:r w:rsidR="00F859AB">
        <w:rPr>
          <w:rFonts w:ascii="Tahoma" w:hAnsi="Tahoma" w:cs="Tahoma"/>
          <w:sz w:val="24"/>
        </w:rPr>
        <w:t>……………………………………………………………</w:t>
      </w:r>
      <w:r w:rsidR="00B166B5">
        <w:rPr>
          <w:rFonts w:ascii="Tahoma" w:hAnsi="Tahoma" w:cs="Tahoma"/>
          <w:sz w:val="24"/>
        </w:rPr>
        <w:t>19</w:t>
      </w:r>
    </w:p>
    <w:p w:rsidR="00F859AB" w:rsidRPr="00897F1D" w:rsidRDefault="00615A46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Акционерный капитал</w:t>
      </w:r>
      <w:r w:rsidR="00F859AB" w:rsidRPr="00897F1D">
        <w:rPr>
          <w:rFonts w:ascii="Tahoma" w:hAnsi="Tahoma" w:cs="Tahoma"/>
          <w:sz w:val="24"/>
        </w:rPr>
        <w:t xml:space="preserve"> </w:t>
      </w:r>
      <w:r w:rsidR="00F859AB">
        <w:rPr>
          <w:rFonts w:ascii="Tahoma" w:hAnsi="Tahoma" w:cs="Tahoma"/>
          <w:sz w:val="24"/>
        </w:rPr>
        <w:t>……………………………</w:t>
      </w:r>
      <w:r>
        <w:rPr>
          <w:rFonts w:ascii="Tahoma" w:hAnsi="Tahoma" w:cs="Tahoma"/>
          <w:sz w:val="24"/>
        </w:rPr>
        <w:t>…………….</w:t>
      </w:r>
      <w:r w:rsidR="00F859AB">
        <w:rPr>
          <w:rFonts w:ascii="Tahoma" w:hAnsi="Tahoma" w:cs="Tahoma"/>
          <w:sz w:val="24"/>
        </w:rPr>
        <w:t>………………………………</w:t>
      </w:r>
      <w:r w:rsidR="009F1FEA">
        <w:rPr>
          <w:rFonts w:ascii="Tahoma" w:hAnsi="Tahoma" w:cs="Tahoma"/>
          <w:sz w:val="24"/>
        </w:rPr>
        <w:t>..2</w:t>
      </w:r>
      <w:r w:rsidR="00B166B5">
        <w:rPr>
          <w:rFonts w:ascii="Tahoma" w:hAnsi="Tahoma" w:cs="Tahoma"/>
          <w:sz w:val="24"/>
        </w:rPr>
        <w:t>4</w:t>
      </w:r>
    </w:p>
    <w:p w:rsidR="00F859AB" w:rsidRPr="00897F1D" w:rsidRDefault="00F859AB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ОСНОВНЫЕ ПРОИЗВОДСТВЕННЫЕ ПОКАЗАТЕЛИ</w:t>
      </w:r>
      <w:r>
        <w:rPr>
          <w:rFonts w:ascii="Tahoma" w:hAnsi="Tahoma" w:cs="Tahoma"/>
          <w:sz w:val="24"/>
        </w:rPr>
        <w:t>…………………………………………</w:t>
      </w:r>
      <w:r w:rsidR="00615A46">
        <w:rPr>
          <w:rFonts w:ascii="Tahoma" w:hAnsi="Tahoma" w:cs="Tahoma"/>
          <w:sz w:val="24"/>
        </w:rPr>
        <w:t>.</w:t>
      </w:r>
      <w:r>
        <w:rPr>
          <w:rFonts w:ascii="Tahoma" w:hAnsi="Tahoma" w:cs="Tahoma"/>
          <w:sz w:val="24"/>
        </w:rPr>
        <w:t>.</w:t>
      </w:r>
      <w:r w:rsidR="00E74CD0">
        <w:rPr>
          <w:rFonts w:ascii="Tahoma" w:hAnsi="Tahoma" w:cs="Tahoma"/>
          <w:sz w:val="24"/>
        </w:rPr>
        <w:t>2</w:t>
      </w:r>
      <w:r w:rsidR="00B166B5">
        <w:rPr>
          <w:rFonts w:ascii="Tahoma" w:hAnsi="Tahoma" w:cs="Tahoma"/>
          <w:sz w:val="24"/>
        </w:rPr>
        <w:t>5</w:t>
      </w:r>
    </w:p>
    <w:p w:rsidR="00F859AB" w:rsidRPr="00300B75" w:rsidRDefault="00F859AB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rPr>
          <w:rFonts w:ascii="Tahoma" w:hAnsi="Tahoma" w:cs="Tahoma"/>
          <w:sz w:val="24"/>
        </w:rPr>
      </w:pPr>
      <w:r w:rsidRPr="00300B75">
        <w:rPr>
          <w:rFonts w:ascii="Tahoma" w:hAnsi="Tahoma" w:cs="Tahoma"/>
          <w:sz w:val="24"/>
        </w:rPr>
        <w:t xml:space="preserve"> ОСНОВНЫЕ ПОКАЗАТЕЛИ БУХГАЛТЕРСКОЙ И ФИНАНСОВОЙ </w:t>
      </w:r>
    </w:p>
    <w:p w:rsidR="00F859AB" w:rsidRPr="00897F1D" w:rsidRDefault="00F859AB" w:rsidP="00F859AB">
      <w:pPr>
        <w:pStyle w:val="af5"/>
        <w:tabs>
          <w:tab w:val="left" w:pos="1800"/>
        </w:tabs>
        <w:spacing w:line="360" w:lineRule="auto"/>
        <w:ind w:left="1080"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ОТЧЕТНОСТИ</w:t>
      </w:r>
      <w:r>
        <w:rPr>
          <w:rFonts w:ascii="Tahoma" w:hAnsi="Tahoma" w:cs="Tahoma"/>
          <w:sz w:val="24"/>
        </w:rPr>
        <w:t>…………………………………</w:t>
      </w:r>
      <w:r w:rsidR="00E74CD0">
        <w:rPr>
          <w:rFonts w:ascii="Tahoma" w:hAnsi="Tahoma" w:cs="Tahoma"/>
          <w:sz w:val="24"/>
        </w:rPr>
        <w:t>……………………………………………………….2</w:t>
      </w:r>
      <w:r w:rsidR="00B166B5">
        <w:rPr>
          <w:rFonts w:ascii="Tahoma" w:hAnsi="Tahoma" w:cs="Tahoma"/>
          <w:sz w:val="24"/>
        </w:rPr>
        <w:t>9</w:t>
      </w:r>
    </w:p>
    <w:p w:rsidR="00F859AB" w:rsidRPr="00897F1D" w:rsidRDefault="00B166B5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 Основные положения учетной </w:t>
      </w:r>
      <w:r w:rsidR="00F859AB" w:rsidRPr="00897F1D">
        <w:rPr>
          <w:rFonts w:ascii="Tahoma" w:hAnsi="Tahoma" w:cs="Tahoma"/>
          <w:sz w:val="24"/>
        </w:rPr>
        <w:t>политики</w:t>
      </w:r>
      <w:r w:rsidR="00E74CD0">
        <w:rPr>
          <w:rFonts w:ascii="Tahoma" w:hAnsi="Tahoma" w:cs="Tahoma"/>
          <w:sz w:val="24"/>
        </w:rPr>
        <w:t>……………………………………………</w:t>
      </w:r>
      <w:r>
        <w:rPr>
          <w:rFonts w:ascii="Tahoma" w:hAnsi="Tahoma" w:cs="Tahoma"/>
          <w:sz w:val="24"/>
        </w:rPr>
        <w:t>….</w:t>
      </w:r>
      <w:r w:rsidR="00E74CD0">
        <w:rPr>
          <w:rFonts w:ascii="Tahoma" w:hAnsi="Tahoma" w:cs="Tahoma"/>
          <w:sz w:val="24"/>
        </w:rPr>
        <w:t>.2</w:t>
      </w:r>
      <w:r>
        <w:rPr>
          <w:rFonts w:ascii="Tahoma" w:hAnsi="Tahoma" w:cs="Tahoma"/>
          <w:sz w:val="24"/>
        </w:rPr>
        <w:t>9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 Анализ результатов деятельности и финансового положения</w:t>
      </w:r>
      <w:r w:rsidR="0060451A">
        <w:rPr>
          <w:rFonts w:ascii="Tahoma" w:hAnsi="Tahoma" w:cs="Tahoma"/>
          <w:sz w:val="24"/>
        </w:rPr>
        <w:t>……………..…3</w:t>
      </w:r>
      <w:r w:rsidR="00E74CD0">
        <w:rPr>
          <w:rFonts w:ascii="Tahoma" w:hAnsi="Tahoma" w:cs="Tahoma"/>
          <w:sz w:val="24"/>
        </w:rPr>
        <w:t>2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webHidden/>
          <w:sz w:val="24"/>
        </w:rPr>
      </w:pPr>
      <w:r w:rsidRPr="00897F1D">
        <w:rPr>
          <w:rFonts w:ascii="Tahoma" w:hAnsi="Tahoma" w:cs="Tahoma"/>
          <w:sz w:val="24"/>
        </w:rPr>
        <w:t>Бухгалтерский баланс</w:t>
      </w:r>
      <w:r w:rsidRPr="00897F1D">
        <w:rPr>
          <w:rFonts w:ascii="Tahoma" w:hAnsi="Tahoma" w:cs="Tahoma"/>
          <w:webHidden/>
          <w:sz w:val="24"/>
        </w:rPr>
        <w:tab/>
      </w:r>
      <w:r>
        <w:rPr>
          <w:rFonts w:ascii="Tahoma" w:hAnsi="Tahoma" w:cs="Tahoma"/>
          <w:webHidden/>
          <w:sz w:val="24"/>
        </w:rPr>
        <w:t>……………………………………………………………………………</w:t>
      </w:r>
      <w:r w:rsidR="00B166B5">
        <w:rPr>
          <w:rFonts w:ascii="Tahoma" w:hAnsi="Tahoma" w:cs="Tahoma"/>
          <w:webHidden/>
          <w:sz w:val="24"/>
        </w:rPr>
        <w:t>.45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Отчет о прибылях и убытках </w:t>
      </w:r>
      <w:r>
        <w:rPr>
          <w:rFonts w:ascii="Tahoma" w:hAnsi="Tahoma" w:cs="Tahoma"/>
          <w:sz w:val="24"/>
        </w:rPr>
        <w:t>……………………………………………………………….…</w:t>
      </w:r>
      <w:r w:rsidR="00B166B5">
        <w:rPr>
          <w:rFonts w:ascii="Tahoma" w:hAnsi="Tahoma" w:cs="Tahoma"/>
          <w:sz w:val="24"/>
        </w:rPr>
        <w:t>48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Заключение аудитора</w:t>
      </w:r>
      <w:r>
        <w:rPr>
          <w:rFonts w:ascii="Tahoma" w:hAnsi="Tahoma" w:cs="Tahoma"/>
          <w:sz w:val="24"/>
        </w:rPr>
        <w:t>……………………………………………………………………………..5</w:t>
      </w:r>
      <w:r w:rsidR="00B166B5">
        <w:rPr>
          <w:rFonts w:ascii="Tahoma" w:hAnsi="Tahoma" w:cs="Tahoma"/>
          <w:sz w:val="24"/>
        </w:rPr>
        <w:t>1</w:t>
      </w:r>
    </w:p>
    <w:p w:rsidR="00F859AB" w:rsidRPr="00897F1D" w:rsidRDefault="00F859AB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РАСПРЕДЕЛЕНИЕ ПРИБЫЛИ</w:t>
      </w:r>
      <w:r>
        <w:rPr>
          <w:rFonts w:ascii="Tahoma" w:hAnsi="Tahoma" w:cs="Tahoma"/>
          <w:sz w:val="24"/>
        </w:rPr>
        <w:t>………………………………………………………………………</w:t>
      </w:r>
      <w:r w:rsidR="00E74CD0">
        <w:rPr>
          <w:rFonts w:ascii="Tahoma" w:hAnsi="Tahoma" w:cs="Tahoma"/>
          <w:sz w:val="24"/>
        </w:rPr>
        <w:t>…</w:t>
      </w:r>
      <w:r w:rsidR="00B166B5">
        <w:rPr>
          <w:rFonts w:ascii="Tahoma" w:hAnsi="Tahoma" w:cs="Tahoma"/>
          <w:sz w:val="24"/>
        </w:rPr>
        <w:t>53</w:t>
      </w:r>
    </w:p>
    <w:p w:rsidR="00F859AB" w:rsidRPr="00897F1D" w:rsidRDefault="00F859AB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ИНВЕСТИЦИОННАЯ ДЕЯТЕЛЬНОСТЬ </w:t>
      </w:r>
      <w:r>
        <w:rPr>
          <w:rFonts w:ascii="Tahoma" w:hAnsi="Tahoma" w:cs="Tahoma"/>
          <w:sz w:val="24"/>
        </w:rPr>
        <w:t>……………………………………………………………</w:t>
      </w:r>
      <w:r w:rsidR="00B166B5">
        <w:rPr>
          <w:rFonts w:ascii="Tahoma" w:hAnsi="Tahoma" w:cs="Tahoma"/>
          <w:sz w:val="24"/>
        </w:rPr>
        <w:t>53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Инвестиции Общества</w:t>
      </w:r>
      <w:r w:rsidR="00E74CD0">
        <w:rPr>
          <w:rFonts w:ascii="Tahoma" w:hAnsi="Tahoma" w:cs="Tahoma"/>
          <w:sz w:val="24"/>
        </w:rPr>
        <w:t>………………………………………………………………………….…</w:t>
      </w:r>
      <w:r w:rsidR="00B166B5">
        <w:rPr>
          <w:rFonts w:ascii="Tahoma" w:hAnsi="Tahoma" w:cs="Tahoma"/>
          <w:sz w:val="24"/>
        </w:rPr>
        <w:t>53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 xml:space="preserve"> Источники финансирования инвестиционных программ</w:t>
      </w:r>
      <w:r>
        <w:rPr>
          <w:rFonts w:ascii="Tahoma" w:hAnsi="Tahoma" w:cs="Tahoma"/>
          <w:sz w:val="24"/>
        </w:rPr>
        <w:t>…………………………</w:t>
      </w:r>
      <w:r w:rsidR="00B166B5">
        <w:rPr>
          <w:rFonts w:ascii="Tahoma" w:hAnsi="Tahoma" w:cs="Tahoma"/>
          <w:sz w:val="24"/>
        </w:rPr>
        <w:t>54</w:t>
      </w:r>
      <w:r w:rsidRPr="00897F1D">
        <w:rPr>
          <w:rFonts w:ascii="Tahoma" w:hAnsi="Tahoma" w:cs="Tahoma"/>
          <w:sz w:val="24"/>
        </w:rPr>
        <w:t xml:space="preserve"> 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Структура капиталовложений по направлениям вложений</w:t>
      </w:r>
      <w:r>
        <w:rPr>
          <w:rFonts w:ascii="Tahoma" w:hAnsi="Tahoma" w:cs="Tahoma"/>
          <w:sz w:val="24"/>
        </w:rPr>
        <w:t>……………</w:t>
      </w:r>
      <w:r w:rsidR="00B166B5">
        <w:rPr>
          <w:rFonts w:ascii="Tahoma" w:hAnsi="Tahoma" w:cs="Tahoma"/>
          <w:sz w:val="24"/>
        </w:rPr>
        <w:t>…..……54</w:t>
      </w:r>
    </w:p>
    <w:p w:rsidR="00F859AB" w:rsidRPr="00897F1D" w:rsidRDefault="00F859AB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ИНФОРМАЦИОННЫЕ ТЕХНОЛОГИИ</w:t>
      </w:r>
      <w:r>
        <w:rPr>
          <w:rFonts w:ascii="Tahoma" w:hAnsi="Tahoma" w:cs="Tahoma"/>
          <w:sz w:val="24"/>
        </w:rPr>
        <w:t>………………………………………………………………</w:t>
      </w:r>
      <w:r w:rsidR="00B166B5">
        <w:rPr>
          <w:rFonts w:ascii="Tahoma" w:hAnsi="Tahoma" w:cs="Tahoma"/>
          <w:sz w:val="24"/>
        </w:rPr>
        <w:t>54</w:t>
      </w:r>
    </w:p>
    <w:p w:rsidR="00F859AB" w:rsidRPr="00897F1D" w:rsidRDefault="00A07B50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КАДРОВАЯ И СОЦИАЛЬНАЯ ПОЛИТИКА..</w:t>
      </w:r>
      <w:r w:rsidR="00F859AB">
        <w:rPr>
          <w:rFonts w:ascii="Tahoma" w:hAnsi="Tahoma" w:cs="Tahoma"/>
          <w:sz w:val="24"/>
        </w:rPr>
        <w:t>………………………………………………………</w:t>
      </w:r>
      <w:r w:rsidR="00B166B5">
        <w:rPr>
          <w:rFonts w:ascii="Tahoma" w:hAnsi="Tahoma" w:cs="Tahoma"/>
          <w:sz w:val="24"/>
        </w:rPr>
        <w:t>55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Структура работающих по атегориям должностей</w:t>
      </w:r>
      <w:r>
        <w:rPr>
          <w:rFonts w:ascii="Tahoma" w:hAnsi="Tahoma" w:cs="Tahoma"/>
          <w:sz w:val="24"/>
        </w:rPr>
        <w:t>…………………………………</w:t>
      </w:r>
      <w:r w:rsidR="00CF30A3">
        <w:rPr>
          <w:rFonts w:ascii="Tahoma" w:hAnsi="Tahoma" w:cs="Tahoma"/>
          <w:sz w:val="24"/>
        </w:rPr>
        <w:t>..58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Возрастной состав работников</w:t>
      </w:r>
      <w:r>
        <w:rPr>
          <w:rFonts w:ascii="Tahoma" w:hAnsi="Tahoma" w:cs="Tahoma"/>
          <w:sz w:val="24"/>
        </w:rPr>
        <w:t>………………………………………………………………</w:t>
      </w:r>
      <w:r w:rsidR="009F1FEA">
        <w:rPr>
          <w:rFonts w:ascii="Tahoma" w:hAnsi="Tahoma" w:cs="Tahoma"/>
          <w:sz w:val="24"/>
        </w:rPr>
        <w:t>.</w:t>
      </w:r>
      <w:r w:rsidR="00CF30A3">
        <w:rPr>
          <w:rFonts w:ascii="Tahoma" w:hAnsi="Tahoma" w:cs="Tahoma"/>
          <w:sz w:val="24"/>
        </w:rPr>
        <w:t>58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Текучесть кадров</w:t>
      </w:r>
      <w:r>
        <w:rPr>
          <w:rFonts w:ascii="Tahoma" w:hAnsi="Tahoma" w:cs="Tahoma"/>
          <w:sz w:val="24"/>
        </w:rPr>
        <w:t>……………………………………………………………………………………</w:t>
      </w:r>
      <w:r w:rsidR="00CF30A3">
        <w:rPr>
          <w:rFonts w:ascii="Tahoma" w:hAnsi="Tahoma" w:cs="Tahoma"/>
          <w:sz w:val="24"/>
        </w:rPr>
        <w:t>59</w:t>
      </w:r>
    </w:p>
    <w:p w:rsidR="00F859AB" w:rsidRPr="00897F1D" w:rsidRDefault="00F859AB" w:rsidP="00C23725">
      <w:pPr>
        <w:pStyle w:val="af5"/>
        <w:numPr>
          <w:ilvl w:val="1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Ка</w:t>
      </w:r>
      <w:r>
        <w:rPr>
          <w:rFonts w:ascii="Tahoma" w:hAnsi="Tahoma" w:cs="Tahoma"/>
          <w:sz w:val="24"/>
        </w:rPr>
        <w:t>ч</w:t>
      </w:r>
      <w:r w:rsidRPr="00897F1D">
        <w:rPr>
          <w:rFonts w:ascii="Tahoma" w:hAnsi="Tahoma" w:cs="Tahoma"/>
          <w:sz w:val="24"/>
        </w:rPr>
        <w:t>ественный состав работников</w:t>
      </w:r>
      <w:r>
        <w:rPr>
          <w:rFonts w:ascii="Tahoma" w:hAnsi="Tahoma" w:cs="Tahoma"/>
          <w:sz w:val="24"/>
        </w:rPr>
        <w:t>.</w:t>
      </w:r>
      <w:r w:rsidRPr="00897F1D">
        <w:rPr>
          <w:rFonts w:ascii="Tahoma" w:hAnsi="Tahoma" w:cs="Tahoma"/>
          <w:sz w:val="24"/>
        </w:rPr>
        <w:t xml:space="preserve"> Система развития персонала</w:t>
      </w:r>
      <w:r>
        <w:rPr>
          <w:rFonts w:ascii="Tahoma" w:hAnsi="Tahoma" w:cs="Tahoma"/>
          <w:sz w:val="24"/>
        </w:rPr>
        <w:t>……………</w:t>
      </w:r>
      <w:r w:rsidR="009F1FEA">
        <w:rPr>
          <w:rFonts w:ascii="Tahoma" w:hAnsi="Tahoma" w:cs="Tahoma"/>
          <w:sz w:val="24"/>
        </w:rPr>
        <w:t>..</w:t>
      </w:r>
      <w:r w:rsidR="00E74CD0">
        <w:rPr>
          <w:rFonts w:ascii="Tahoma" w:hAnsi="Tahoma" w:cs="Tahoma"/>
          <w:sz w:val="24"/>
        </w:rPr>
        <w:t>6</w:t>
      </w:r>
      <w:r w:rsidR="00CF30A3">
        <w:rPr>
          <w:rFonts w:ascii="Tahoma" w:hAnsi="Tahoma" w:cs="Tahoma"/>
          <w:sz w:val="24"/>
        </w:rPr>
        <w:t>0</w:t>
      </w:r>
    </w:p>
    <w:p w:rsidR="00F859AB" w:rsidRPr="00897F1D" w:rsidRDefault="00A07B50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lastRenderedPageBreak/>
        <w:t>ЗАДАЧИ, ПЕРСПЕКТИВЫ И СТРАТЕГИИЯ РАЗВИТИЯ ОБЩЕСТВА</w:t>
      </w:r>
      <w:r w:rsidR="00F859AB">
        <w:rPr>
          <w:rFonts w:ascii="Tahoma" w:hAnsi="Tahoma" w:cs="Tahoma"/>
          <w:sz w:val="24"/>
        </w:rPr>
        <w:t>…………………….</w:t>
      </w:r>
      <w:r w:rsidR="00CF30A3">
        <w:rPr>
          <w:rFonts w:ascii="Tahoma" w:hAnsi="Tahoma" w:cs="Tahoma"/>
          <w:sz w:val="24"/>
        </w:rPr>
        <w:t>62</w:t>
      </w:r>
    </w:p>
    <w:p w:rsidR="00F859AB" w:rsidRDefault="00F859AB" w:rsidP="00C23725">
      <w:pPr>
        <w:pStyle w:val="af5"/>
        <w:numPr>
          <w:ilvl w:val="0"/>
          <w:numId w:val="14"/>
        </w:numPr>
        <w:tabs>
          <w:tab w:val="left" w:pos="1800"/>
        </w:tabs>
        <w:spacing w:line="360" w:lineRule="auto"/>
        <w:ind w:right="21"/>
        <w:jc w:val="left"/>
        <w:rPr>
          <w:rFonts w:ascii="Tahoma" w:hAnsi="Tahoma" w:cs="Tahoma"/>
          <w:sz w:val="24"/>
        </w:rPr>
      </w:pPr>
      <w:r w:rsidRPr="00897F1D">
        <w:rPr>
          <w:rFonts w:ascii="Tahoma" w:hAnsi="Tahoma" w:cs="Tahoma"/>
          <w:sz w:val="24"/>
        </w:rPr>
        <w:t>Справочая информация</w:t>
      </w:r>
      <w:r>
        <w:rPr>
          <w:rFonts w:ascii="Tahoma" w:hAnsi="Tahoma" w:cs="Tahoma"/>
          <w:sz w:val="24"/>
        </w:rPr>
        <w:t>……………………………………………………………………………….</w:t>
      </w:r>
      <w:r w:rsidR="00CF30A3">
        <w:rPr>
          <w:rFonts w:ascii="Tahoma" w:hAnsi="Tahoma" w:cs="Tahoma"/>
          <w:sz w:val="24"/>
        </w:rPr>
        <w:t>65</w:t>
      </w:r>
    </w:p>
    <w:p w:rsidR="00F859AB" w:rsidRDefault="00F859AB" w:rsidP="003457FA">
      <w:pPr>
        <w:pStyle w:val="3"/>
        <w:jc w:val="center"/>
        <w:rPr>
          <w:rStyle w:val="af1"/>
          <w:rFonts w:ascii="Tahoma" w:hAnsi="Tahoma" w:cs="Tahoma"/>
          <w:b w:val="0"/>
          <w:color w:val="000000" w:themeColor="text1"/>
          <w:szCs w:val="28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60451A" w:rsidRDefault="0060451A" w:rsidP="00F859AB">
      <w:pPr>
        <w:rPr>
          <w:lang w:val="ru-RU" w:eastAsia="ru-RU"/>
        </w:rPr>
      </w:pPr>
    </w:p>
    <w:p w:rsidR="00F859AB" w:rsidRDefault="00F859AB" w:rsidP="00F859AB">
      <w:pPr>
        <w:rPr>
          <w:lang w:val="ru-RU" w:eastAsia="ru-RU"/>
        </w:rPr>
      </w:pPr>
    </w:p>
    <w:bookmarkEnd w:id="0"/>
    <w:p w:rsidR="003457FA" w:rsidRPr="004873D3" w:rsidRDefault="003457FA" w:rsidP="003457FA">
      <w:pPr>
        <w:pStyle w:val="3"/>
        <w:jc w:val="center"/>
        <w:rPr>
          <w:rStyle w:val="af1"/>
          <w:rFonts w:ascii="Tahoma" w:hAnsi="Tahoma" w:cs="Tahoma"/>
          <w:b w:val="0"/>
          <w:color w:val="000000" w:themeColor="text1"/>
          <w:szCs w:val="28"/>
        </w:rPr>
      </w:pPr>
    </w:p>
    <w:p w:rsidR="009F2AB6" w:rsidRDefault="009F2AB6" w:rsidP="009F2AB6">
      <w:pPr>
        <w:spacing w:line="360" w:lineRule="auto"/>
        <w:rPr>
          <w:rFonts w:ascii="Tahoma" w:hAnsi="Tahoma" w:cs="Tahoma"/>
          <w:b/>
          <w:i/>
          <w:sz w:val="24"/>
          <w:lang w:val="ru-RU"/>
        </w:rPr>
      </w:pPr>
      <w:bookmarkStart w:id="2" w:name="_Toc196124562"/>
    </w:p>
    <w:bookmarkEnd w:id="2"/>
    <w:p w:rsidR="0060451A" w:rsidRDefault="0060451A" w:rsidP="0060451A">
      <w:pPr>
        <w:rPr>
          <w:lang w:val="ru-RU" w:eastAsia="ja-JP"/>
        </w:rPr>
      </w:pPr>
    </w:p>
    <w:p w:rsidR="00946ABE" w:rsidRDefault="00946ABE" w:rsidP="008F025C">
      <w:pPr>
        <w:pStyle w:val="1"/>
        <w:numPr>
          <w:ilvl w:val="0"/>
          <w:numId w:val="1"/>
        </w:numPr>
        <w:tabs>
          <w:tab w:val="clear" w:pos="360"/>
          <w:tab w:val="num" w:pos="567"/>
          <w:tab w:val="left" w:pos="10348"/>
        </w:tabs>
        <w:spacing w:before="0" w:after="0" w:line="360" w:lineRule="auto"/>
        <w:ind w:right="426"/>
        <w:jc w:val="both"/>
        <w:rPr>
          <w:rFonts w:ascii="Tahoma" w:hAnsi="Tahoma" w:cs="Tahoma"/>
          <w:sz w:val="24"/>
          <w:szCs w:val="24"/>
        </w:rPr>
      </w:pPr>
      <w:r w:rsidRPr="0055083C">
        <w:rPr>
          <w:rFonts w:ascii="Tahoma" w:hAnsi="Tahoma" w:cs="Tahoma"/>
          <w:sz w:val="24"/>
          <w:szCs w:val="24"/>
        </w:rPr>
        <w:lastRenderedPageBreak/>
        <w:t xml:space="preserve">ОБЩИЕ </w:t>
      </w:r>
      <w:r w:rsidRPr="0066460F">
        <w:rPr>
          <w:rFonts w:ascii="Tahoma" w:hAnsi="Tahoma" w:cs="Tahoma"/>
          <w:sz w:val="24"/>
          <w:szCs w:val="24"/>
        </w:rPr>
        <w:t>СВЕДЕНИЯ</w:t>
      </w:r>
      <w:bookmarkEnd w:id="1"/>
    </w:p>
    <w:p w:rsidR="00946ABE" w:rsidRPr="0066460F" w:rsidRDefault="00885635" w:rsidP="00885635">
      <w:pPr>
        <w:pStyle w:val="ae"/>
        <w:numPr>
          <w:ilvl w:val="1"/>
          <w:numId w:val="1"/>
        </w:numPr>
        <w:tabs>
          <w:tab w:val="num" w:pos="720"/>
          <w:tab w:val="left" w:pos="851"/>
        </w:tabs>
        <w:spacing w:after="0" w:line="360" w:lineRule="auto"/>
        <w:ind w:right="426"/>
        <w:outlineLvl w:val="1"/>
        <w:rPr>
          <w:rFonts w:ascii="Tahoma" w:hAnsi="Tahoma" w:cs="Tahoma"/>
          <w:b/>
          <w:sz w:val="24"/>
          <w:lang w:val="ru-RU"/>
        </w:rPr>
      </w:pPr>
      <w:bookmarkStart w:id="3" w:name="_Toc196124566"/>
      <w:r>
        <w:rPr>
          <w:rFonts w:ascii="Tahoma" w:hAnsi="Tahoma" w:cs="Tahoma"/>
          <w:b/>
          <w:sz w:val="24"/>
          <w:lang w:val="ru-RU"/>
        </w:rPr>
        <w:t xml:space="preserve"> </w:t>
      </w:r>
      <w:r w:rsidR="00946ABE" w:rsidRPr="0066460F">
        <w:rPr>
          <w:rFonts w:ascii="Tahoma" w:hAnsi="Tahoma" w:cs="Tahoma"/>
          <w:b/>
          <w:sz w:val="24"/>
          <w:lang w:val="ru-RU"/>
        </w:rPr>
        <w:t>Географическое положение</w:t>
      </w:r>
      <w:bookmarkEnd w:id="3"/>
    </w:p>
    <w:p w:rsidR="00946ABE" w:rsidRPr="000D2FB4" w:rsidRDefault="00946ABE" w:rsidP="00F739E4">
      <w:pPr>
        <w:tabs>
          <w:tab w:val="left" w:pos="9781"/>
          <w:tab w:val="left" w:pos="10348"/>
        </w:tabs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952849">
        <w:rPr>
          <w:rFonts w:ascii="Tahoma" w:hAnsi="Tahoma" w:cs="Tahoma"/>
          <w:sz w:val="24"/>
          <w:lang w:val="ru-RU"/>
        </w:rPr>
        <w:t>Открыто</w:t>
      </w:r>
      <w:r w:rsidR="002A7E1F" w:rsidRPr="00952849">
        <w:rPr>
          <w:rFonts w:ascii="Tahoma" w:hAnsi="Tahoma" w:cs="Tahoma"/>
          <w:sz w:val="24"/>
          <w:lang w:val="ru-RU"/>
        </w:rPr>
        <w:t>е акционерное общество «Первая нерудн</w:t>
      </w:r>
      <w:r w:rsidRPr="00952849">
        <w:rPr>
          <w:rFonts w:ascii="Tahoma" w:hAnsi="Tahoma" w:cs="Tahoma"/>
          <w:sz w:val="24"/>
          <w:lang w:val="ru-RU"/>
        </w:rPr>
        <w:t>ая компания» (далее по тексту ОАО «П</w:t>
      </w:r>
      <w:r w:rsidR="002A7E1F" w:rsidRPr="00952849">
        <w:rPr>
          <w:rFonts w:ascii="Tahoma" w:hAnsi="Tahoma" w:cs="Tahoma"/>
          <w:sz w:val="24"/>
          <w:lang w:val="ru-RU"/>
        </w:rPr>
        <w:t>Н</w:t>
      </w:r>
      <w:r w:rsidRPr="00952849">
        <w:rPr>
          <w:rFonts w:ascii="Tahoma" w:hAnsi="Tahoma" w:cs="Tahoma"/>
          <w:sz w:val="24"/>
          <w:lang w:val="ru-RU"/>
        </w:rPr>
        <w:t>К», Компания, Общество)</w:t>
      </w:r>
      <w:r w:rsidR="00237734" w:rsidRPr="00952849">
        <w:rPr>
          <w:rFonts w:ascii="Tahoma" w:hAnsi="Tahoma" w:cs="Tahoma"/>
          <w:sz w:val="24"/>
          <w:lang w:val="ru-RU"/>
        </w:rPr>
        <w:t>,</w:t>
      </w:r>
      <w:r w:rsidR="0066460F" w:rsidRPr="00952849">
        <w:rPr>
          <w:rFonts w:ascii="Tahoma" w:hAnsi="Tahoma" w:cs="Tahoma"/>
          <w:sz w:val="24"/>
          <w:lang w:val="ru-RU"/>
        </w:rPr>
        <w:t xml:space="preserve"> </w:t>
      </w:r>
      <w:r w:rsidR="009F2AB6" w:rsidRPr="00952849">
        <w:rPr>
          <w:rFonts w:ascii="Tahoma" w:hAnsi="Tahoma" w:cs="Tahoma"/>
          <w:sz w:val="24"/>
          <w:lang w:val="ru-RU"/>
        </w:rPr>
        <w:t xml:space="preserve">крупнейшая компания в области добычи и переработки нерудных полезных ископаемых. </w:t>
      </w:r>
      <w:r w:rsidR="009F2AB6" w:rsidRPr="000D2FB4">
        <w:rPr>
          <w:rFonts w:ascii="Tahoma" w:hAnsi="Tahoma" w:cs="Tahoma"/>
          <w:sz w:val="24"/>
          <w:lang w:val="ru-RU"/>
        </w:rPr>
        <w:t>В ее состав входят 18 щебеночных заводов – фил</w:t>
      </w:r>
      <w:r w:rsidR="00F22823">
        <w:rPr>
          <w:rFonts w:ascii="Tahoma" w:hAnsi="Tahoma" w:cs="Tahoma"/>
          <w:sz w:val="24"/>
          <w:lang w:val="ru-RU"/>
        </w:rPr>
        <w:t>иалов Общества, расположенных по всей территории</w:t>
      </w:r>
      <w:r w:rsidR="009F2AB6" w:rsidRPr="000D2FB4">
        <w:rPr>
          <w:rFonts w:ascii="Tahoma" w:hAnsi="Tahoma" w:cs="Tahoma"/>
          <w:sz w:val="24"/>
          <w:lang w:val="ru-RU"/>
        </w:rPr>
        <w:t xml:space="preserve"> Российск</w:t>
      </w:r>
      <w:r w:rsidR="00F22823">
        <w:rPr>
          <w:rFonts w:ascii="Tahoma" w:hAnsi="Tahoma" w:cs="Tahoma"/>
          <w:sz w:val="24"/>
          <w:lang w:val="ru-RU"/>
        </w:rPr>
        <w:t>ой Ф</w:t>
      </w:r>
      <w:r w:rsidR="000D2FB4" w:rsidRPr="000D2FB4">
        <w:rPr>
          <w:rFonts w:ascii="Tahoma" w:hAnsi="Tahoma" w:cs="Tahoma"/>
          <w:sz w:val="24"/>
          <w:lang w:val="ru-RU"/>
        </w:rPr>
        <w:t xml:space="preserve">едерации, что позволяет эффективно и оперативно удовлетворять </w:t>
      </w:r>
      <w:r w:rsidR="0066460F" w:rsidRPr="000D2FB4">
        <w:rPr>
          <w:rFonts w:ascii="Tahoma" w:hAnsi="Tahoma" w:cs="Tahoma"/>
          <w:sz w:val="24"/>
          <w:lang w:val="ru-RU"/>
        </w:rPr>
        <w:t xml:space="preserve">потребность </w:t>
      </w:r>
      <w:r w:rsidR="000D2FB4" w:rsidRPr="000D2FB4">
        <w:rPr>
          <w:rFonts w:ascii="Tahoma" w:hAnsi="Tahoma" w:cs="Tahoma"/>
          <w:sz w:val="24"/>
          <w:lang w:val="ru-RU"/>
        </w:rPr>
        <w:t xml:space="preserve">в щебёночной продукции </w:t>
      </w:r>
      <w:r w:rsidR="0066460F" w:rsidRPr="000D2FB4">
        <w:rPr>
          <w:rFonts w:ascii="Tahoma" w:hAnsi="Tahoma" w:cs="Tahoma"/>
          <w:sz w:val="24"/>
          <w:lang w:val="ru-RU"/>
        </w:rPr>
        <w:t>железных дорог – филиалов ОАО «РЖД»</w:t>
      </w:r>
      <w:r w:rsidR="000D2FB4" w:rsidRPr="000D2FB4">
        <w:rPr>
          <w:rFonts w:ascii="Tahoma" w:hAnsi="Tahoma" w:cs="Tahoma"/>
          <w:sz w:val="24"/>
          <w:lang w:val="ru-RU"/>
        </w:rPr>
        <w:t xml:space="preserve"> и других потребителей. </w:t>
      </w:r>
      <w:r w:rsidR="0066460F" w:rsidRPr="000D2FB4">
        <w:rPr>
          <w:rFonts w:ascii="Tahoma" w:hAnsi="Tahoma" w:cs="Tahoma"/>
          <w:sz w:val="24"/>
          <w:lang w:val="ru-RU"/>
        </w:rPr>
        <w:t xml:space="preserve"> </w:t>
      </w:r>
    </w:p>
    <w:p w:rsidR="00946ABE" w:rsidRPr="002F0351" w:rsidRDefault="00946ABE" w:rsidP="00F739E4">
      <w:pPr>
        <w:tabs>
          <w:tab w:val="left" w:pos="9781"/>
          <w:tab w:val="left" w:pos="10348"/>
        </w:tabs>
        <w:spacing w:line="360" w:lineRule="auto"/>
        <w:ind w:right="851" w:firstLine="567"/>
        <w:jc w:val="both"/>
        <w:rPr>
          <w:rFonts w:ascii="Tahoma" w:hAnsi="Tahoma" w:cs="Tahoma"/>
          <w:sz w:val="24"/>
          <w:lang w:val="ru-RU"/>
        </w:rPr>
      </w:pPr>
      <w:r w:rsidRPr="002F0351">
        <w:rPr>
          <w:rFonts w:ascii="Tahoma" w:hAnsi="Tahoma" w:cs="Tahoma"/>
          <w:sz w:val="24"/>
          <w:lang w:val="ru-RU"/>
        </w:rPr>
        <w:t>Место нахождения Компании – г. Москва.</w:t>
      </w:r>
    </w:p>
    <w:p w:rsidR="00FA3D66" w:rsidRPr="000E385D" w:rsidRDefault="0066460F" w:rsidP="008F025C">
      <w:pPr>
        <w:tabs>
          <w:tab w:val="left" w:pos="10348"/>
        </w:tabs>
        <w:spacing w:line="360" w:lineRule="auto"/>
        <w:ind w:right="426" w:firstLine="567"/>
        <w:jc w:val="both"/>
        <w:rPr>
          <w:rFonts w:ascii="Tahoma" w:hAnsi="Tahoma" w:cs="Tahoma"/>
          <w:sz w:val="24"/>
          <w:szCs w:val="22"/>
          <w:lang w:val="ru-RU"/>
        </w:rPr>
      </w:pPr>
      <w:r w:rsidRPr="0066460F">
        <w:rPr>
          <w:rFonts w:ascii="Tahoma" w:hAnsi="Tahoma" w:cs="Tahoma"/>
          <w:sz w:val="24"/>
          <w:szCs w:val="22"/>
          <w:lang w:val="ru-RU"/>
        </w:rPr>
        <w:t>Место нахождения филиалов Компании представлено на Схеме №1.</w:t>
      </w:r>
    </w:p>
    <w:p w:rsidR="00FA3D66" w:rsidRDefault="000E385D" w:rsidP="00F739E4">
      <w:pPr>
        <w:tabs>
          <w:tab w:val="left" w:pos="10348"/>
        </w:tabs>
        <w:spacing w:line="360" w:lineRule="auto"/>
        <w:ind w:right="851"/>
        <w:jc w:val="right"/>
        <w:rPr>
          <w:rFonts w:ascii="Tahoma" w:hAnsi="Tahoma" w:cs="Tahoma"/>
          <w:sz w:val="24"/>
          <w:u w:val="single"/>
          <w:lang w:val="ru-RU"/>
        </w:rPr>
      </w:pPr>
      <w:r w:rsidRPr="000E385D">
        <w:rPr>
          <w:rFonts w:ascii="Tahoma" w:hAnsi="Tahoma" w:cs="Tahoma"/>
          <w:sz w:val="24"/>
          <w:u w:val="single"/>
          <w:lang w:val="ru-RU"/>
        </w:rPr>
        <w:t>Схема №</w:t>
      </w:r>
      <w:r w:rsidR="004B19CA">
        <w:rPr>
          <w:rFonts w:ascii="Tahoma" w:hAnsi="Tahoma" w:cs="Tahoma"/>
          <w:sz w:val="24"/>
          <w:u w:val="single"/>
          <w:lang w:val="ru-RU"/>
        </w:rPr>
        <w:t xml:space="preserve"> 1</w:t>
      </w:r>
    </w:p>
    <w:p w:rsidR="000E385D" w:rsidRPr="000E385D" w:rsidRDefault="000E385D" w:rsidP="008F025C">
      <w:pPr>
        <w:tabs>
          <w:tab w:val="left" w:pos="10348"/>
        </w:tabs>
        <w:spacing w:line="360" w:lineRule="auto"/>
        <w:ind w:right="426"/>
        <w:jc w:val="right"/>
        <w:rPr>
          <w:rFonts w:ascii="Tahoma" w:hAnsi="Tahoma" w:cs="Tahoma"/>
          <w:sz w:val="24"/>
          <w:u w:val="single"/>
          <w:lang w:val="ru-RU"/>
        </w:rPr>
      </w:pPr>
    </w:p>
    <w:p w:rsidR="00946ABE" w:rsidRPr="000E385D" w:rsidRDefault="00946ABE" w:rsidP="00F739E4">
      <w:pPr>
        <w:tabs>
          <w:tab w:val="left" w:pos="10348"/>
        </w:tabs>
        <w:spacing w:line="360" w:lineRule="auto"/>
        <w:ind w:right="851"/>
        <w:jc w:val="center"/>
        <w:rPr>
          <w:rFonts w:ascii="Tahoma" w:hAnsi="Tahoma" w:cs="Tahoma"/>
          <w:sz w:val="24"/>
          <w:u w:val="single"/>
          <w:lang w:val="ru-RU"/>
        </w:rPr>
      </w:pPr>
      <w:r w:rsidRPr="000E385D">
        <w:rPr>
          <w:rFonts w:ascii="Tahoma" w:hAnsi="Tahoma" w:cs="Tahoma"/>
          <w:sz w:val="24"/>
          <w:u w:val="single"/>
          <w:lang w:val="ru-RU"/>
        </w:rPr>
        <w:t>Географическое расположение структурных подразделений</w:t>
      </w:r>
      <w:r w:rsidR="000E385D">
        <w:rPr>
          <w:rFonts w:ascii="Tahoma" w:hAnsi="Tahoma" w:cs="Tahoma"/>
          <w:sz w:val="24"/>
          <w:u w:val="single"/>
          <w:lang w:val="ru-RU"/>
        </w:rPr>
        <w:t xml:space="preserve"> ОАО «ПНК»</w:t>
      </w:r>
    </w:p>
    <w:p w:rsidR="00DB434B" w:rsidRPr="00FA3D66" w:rsidRDefault="00217DBB" w:rsidP="008F025C">
      <w:pPr>
        <w:tabs>
          <w:tab w:val="left" w:pos="10348"/>
        </w:tabs>
        <w:spacing w:line="360" w:lineRule="auto"/>
        <w:ind w:right="426"/>
        <w:jc w:val="center"/>
        <w:rPr>
          <w:rFonts w:ascii="Tahoma" w:hAnsi="Tahoma" w:cs="Tahoma"/>
          <w:b/>
          <w:sz w:val="24"/>
          <w:lang w:val="ru-RU"/>
        </w:rPr>
      </w:pPr>
      <w:r>
        <w:rPr>
          <w:rFonts w:ascii="Tahoma" w:hAnsi="Tahoma" w:cs="Tahoma"/>
          <w:b/>
          <w:noProof/>
          <w:sz w:val="24"/>
          <w:lang w:val="ru-RU" w:eastAsia="ru-RU"/>
        </w:rPr>
        <w:drawing>
          <wp:inline distT="0" distB="0" distL="0" distR="0">
            <wp:extent cx="6120130" cy="3350260"/>
            <wp:effectExtent l="19050" t="0" r="0" b="0"/>
            <wp:docPr id="1" name="Рисунок 0" descr="PNK1копирова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NK1копирование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350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862" w:rsidRPr="00FA3D66" w:rsidRDefault="00DB434B" w:rsidP="008F025C">
      <w:pPr>
        <w:widowControl w:val="0"/>
        <w:tabs>
          <w:tab w:val="left" w:pos="10348"/>
        </w:tabs>
        <w:autoSpaceDE w:val="0"/>
        <w:autoSpaceDN w:val="0"/>
        <w:adjustRightInd w:val="0"/>
        <w:spacing w:line="1" w:lineRule="exact"/>
        <w:ind w:right="426"/>
        <w:rPr>
          <w:sz w:val="2"/>
          <w:szCs w:val="2"/>
        </w:rPr>
      </w:pPr>
      <w:r>
        <w:rPr>
          <w:noProof/>
          <w:sz w:val="2"/>
          <w:szCs w:val="2"/>
          <w:lang w:val="ru-RU" w:eastAsia="ru-RU"/>
        </w:rPr>
        <w:drawing>
          <wp:inline distT="0" distB="0" distL="0" distR="0">
            <wp:extent cx="5172075" cy="3000375"/>
            <wp:effectExtent l="1905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3000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A4862">
        <w:rPr>
          <w:rFonts w:cs="Arial"/>
          <w:sz w:val="22"/>
          <w:szCs w:val="22"/>
          <w:lang w:val="ru-RU"/>
        </w:rPr>
        <w:br w:type="page"/>
      </w:r>
    </w:p>
    <w:p w:rsidR="00946ABE" w:rsidRPr="00DE0C6B" w:rsidRDefault="00946ABE" w:rsidP="00885635">
      <w:pPr>
        <w:pStyle w:val="ae"/>
        <w:numPr>
          <w:ilvl w:val="1"/>
          <w:numId w:val="1"/>
        </w:numPr>
        <w:tabs>
          <w:tab w:val="left" w:pos="10348"/>
        </w:tabs>
        <w:spacing w:after="0" w:line="360" w:lineRule="auto"/>
        <w:ind w:left="567" w:right="426" w:hanging="567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4" w:name="_Toc196124567"/>
      <w:r w:rsidRPr="00DE0C6B">
        <w:rPr>
          <w:rFonts w:ascii="Tahoma" w:hAnsi="Tahoma" w:cs="Tahoma"/>
          <w:b/>
          <w:sz w:val="24"/>
          <w:lang w:val="ru-RU"/>
        </w:rPr>
        <w:lastRenderedPageBreak/>
        <w:t>Краткая история</w:t>
      </w:r>
      <w:bookmarkEnd w:id="4"/>
    </w:p>
    <w:tbl>
      <w:tblPr>
        <w:tblW w:w="10356" w:type="dxa"/>
        <w:jc w:val="center"/>
        <w:tblInd w:w="4310" w:type="dxa"/>
        <w:tblLook w:val="04A0"/>
      </w:tblPr>
      <w:tblGrid>
        <w:gridCol w:w="799"/>
        <w:gridCol w:w="3032"/>
        <w:gridCol w:w="799"/>
        <w:gridCol w:w="4927"/>
        <w:gridCol w:w="799"/>
      </w:tblGrid>
      <w:tr w:rsidR="00946ABE" w:rsidRPr="00C668E0" w:rsidTr="00885635">
        <w:trPr>
          <w:gridAfter w:val="1"/>
          <w:wAfter w:w="799" w:type="dxa"/>
          <w:jc w:val="center"/>
        </w:trPr>
        <w:tc>
          <w:tcPr>
            <w:tcW w:w="3831" w:type="dxa"/>
            <w:gridSpan w:val="2"/>
          </w:tcPr>
          <w:p w:rsidR="00946ABE" w:rsidRPr="002F0351" w:rsidRDefault="002F0351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ind w:left="251" w:right="24"/>
              <w:rPr>
                <w:rFonts w:ascii="Tahoma" w:hAnsi="Tahoma" w:cs="Tahoma"/>
                <w:b/>
                <w:color w:val="000000"/>
                <w:sz w:val="24"/>
                <w:szCs w:val="22"/>
              </w:rPr>
            </w:pPr>
            <w:r w:rsidRPr="002F0351">
              <w:rPr>
                <w:rFonts w:ascii="Tahoma" w:hAnsi="Tahoma" w:cs="Tahoma"/>
                <w:b/>
                <w:color w:val="000000"/>
                <w:sz w:val="24"/>
                <w:szCs w:val="22"/>
                <w:lang w:val="ru-RU"/>
              </w:rPr>
              <w:t>15 февраля</w:t>
            </w:r>
            <w:r w:rsidR="00946ABE" w:rsidRPr="002F0351">
              <w:rPr>
                <w:rFonts w:ascii="Tahoma" w:hAnsi="Tahoma" w:cs="Tahoma"/>
                <w:b/>
                <w:color w:val="000000"/>
                <w:sz w:val="24"/>
                <w:szCs w:val="22"/>
              </w:rPr>
              <w:t xml:space="preserve"> 200</w:t>
            </w:r>
            <w:r w:rsidRPr="002F0351">
              <w:rPr>
                <w:rFonts w:ascii="Tahoma" w:hAnsi="Tahoma" w:cs="Tahoma"/>
                <w:b/>
                <w:color w:val="000000"/>
                <w:sz w:val="24"/>
                <w:szCs w:val="22"/>
                <w:lang w:val="ru-RU"/>
              </w:rPr>
              <w:t>8</w:t>
            </w:r>
            <w:r w:rsidR="00946ABE" w:rsidRPr="002F0351">
              <w:rPr>
                <w:rFonts w:ascii="Tahoma" w:hAnsi="Tahoma" w:cs="Tahoma"/>
                <w:b/>
                <w:color w:val="000000"/>
                <w:sz w:val="24"/>
                <w:szCs w:val="22"/>
              </w:rPr>
              <w:t xml:space="preserve"> года</w:t>
            </w:r>
          </w:p>
          <w:p w:rsidR="00946ABE" w:rsidRPr="002F0351" w:rsidRDefault="00946ABE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ind w:left="251" w:right="24"/>
              <w:rPr>
                <w:rFonts w:ascii="Tahoma" w:hAnsi="Tahoma" w:cs="Tahoma"/>
                <w:b/>
                <w:color w:val="000000"/>
                <w:sz w:val="24"/>
                <w:szCs w:val="22"/>
              </w:rPr>
            </w:pPr>
          </w:p>
        </w:tc>
        <w:tc>
          <w:tcPr>
            <w:tcW w:w="5726" w:type="dxa"/>
            <w:gridSpan w:val="2"/>
          </w:tcPr>
          <w:p w:rsidR="00312A9F" w:rsidRPr="002F0351" w:rsidRDefault="002F0351" w:rsidP="00885635">
            <w:pPr>
              <w:pStyle w:val="-"/>
              <w:numPr>
                <w:ilvl w:val="0"/>
                <w:numId w:val="0"/>
              </w:numPr>
              <w:tabs>
                <w:tab w:val="left" w:pos="10348"/>
              </w:tabs>
              <w:ind w:right="24"/>
              <w:rPr>
                <w:rFonts w:ascii="Tahoma" w:hAnsi="Tahoma" w:cs="Tahoma"/>
                <w:color w:val="000000"/>
              </w:rPr>
            </w:pPr>
            <w:r w:rsidRPr="002F0351">
              <w:rPr>
                <w:rFonts w:ascii="Tahoma" w:hAnsi="Tahoma" w:cs="Tahoma"/>
              </w:rPr>
              <w:t>В соответствии с «Концепцией реформирования ремонтного комплекса путевого хозяйства ОАО «РЖД»</w:t>
            </w:r>
            <w:r w:rsidR="00021AF7">
              <w:rPr>
                <w:rFonts w:ascii="Tahoma" w:hAnsi="Tahoma" w:cs="Tahoma"/>
              </w:rPr>
              <w:t xml:space="preserve">, </w:t>
            </w:r>
            <w:r w:rsidR="00021AF7" w:rsidRPr="002F0351">
              <w:rPr>
                <w:rFonts w:ascii="Tahoma" w:hAnsi="Tahoma" w:cs="Tahoma"/>
                <w:color w:val="000000"/>
              </w:rPr>
              <w:t xml:space="preserve">Совет директоров ОАО «РЖД» принял решение о создании </w:t>
            </w:r>
            <w:r w:rsidR="00021AF7">
              <w:rPr>
                <w:rFonts w:ascii="Tahoma" w:hAnsi="Tahoma" w:cs="Tahoma"/>
                <w:color w:val="000000"/>
              </w:rPr>
              <w:t>д</w:t>
            </w:r>
            <w:r w:rsidR="00021AF7" w:rsidRPr="002F0351">
              <w:rPr>
                <w:rFonts w:ascii="Tahoma" w:hAnsi="Tahoma" w:cs="Tahoma"/>
              </w:rPr>
              <w:t xml:space="preserve">очернего </w:t>
            </w:r>
            <w:r w:rsidR="00021AF7">
              <w:rPr>
                <w:rFonts w:ascii="Tahoma" w:hAnsi="Tahoma" w:cs="Tahoma"/>
              </w:rPr>
              <w:t xml:space="preserve">открытого акционерного </w:t>
            </w:r>
            <w:r w:rsidR="00021AF7" w:rsidRPr="002F0351">
              <w:rPr>
                <w:rFonts w:ascii="Tahoma" w:hAnsi="Tahoma" w:cs="Tahoma"/>
              </w:rPr>
              <w:t>общества</w:t>
            </w:r>
            <w:r w:rsidR="00021AF7" w:rsidRPr="002F0351">
              <w:rPr>
                <w:rFonts w:ascii="Tahoma" w:hAnsi="Tahoma" w:cs="Tahoma"/>
                <w:color w:val="000000"/>
              </w:rPr>
              <w:t> «П</w:t>
            </w:r>
            <w:r w:rsidR="00021AF7">
              <w:rPr>
                <w:rFonts w:ascii="Tahoma" w:hAnsi="Tahoma" w:cs="Tahoma"/>
                <w:color w:val="000000"/>
              </w:rPr>
              <w:t>ервая нерудная компания</w:t>
            </w:r>
            <w:r w:rsidR="00021AF7" w:rsidRPr="002F0351">
              <w:rPr>
                <w:rFonts w:ascii="Tahoma" w:hAnsi="Tahoma" w:cs="Tahoma"/>
                <w:color w:val="000000"/>
              </w:rPr>
              <w:t>»</w:t>
            </w:r>
            <w:r w:rsidR="00021AF7">
              <w:rPr>
                <w:rFonts w:ascii="Tahoma" w:hAnsi="Tahoma" w:cs="Tahoma"/>
                <w:color w:val="000000"/>
              </w:rPr>
              <w:t xml:space="preserve"> </w:t>
            </w:r>
            <w:r w:rsidR="00021AF7" w:rsidRPr="002F0351">
              <w:rPr>
                <w:rFonts w:ascii="Tahoma" w:hAnsi="Tahoma" w:cs="Tahoma"/>
              </w:rPr>
              <w:t>на базе имущества щебеночных заводов (Щ</w:t>
            </w:r>
            <w:r w:rsidR="00021AF7" w:rsidRPr="00021AF7">
              <w:rPr>
                <w:rFonts w:ascii="Tahoma" w:hAnsi="Tahoma" w:cs="Tahoma"/>
              </w:rPr>
              <w:t>З), входящих в состав Дирекции по ремонту пути железных дорог - филиала ОАО «РЖД»</w:t>
            </w:r>
            <w:r w:rsidR="00021AF7" w:rsidRPr="00021AF7">
              <w:rPr>
                <w:rFonts w:ascii="Tahoma" w:hAnsi="Tahoma" w:cs="Tahoma"/>
                <w:color w:val="000000"/>
              </w:rPr>
              <w:t>.</w:t>
            </w:r>
          </w:p>
        </w:tc>
      </w:tr>
      <w:tr w:rsidR="00946ABE" w:rsidRPr="00C668E0" w:rsidTr="00885635">
        <w:trPr>
          <w:gridAfter w:val="1"/>
          <w:wAfter w:w="799" w:type="dxa"/>
          <w:jc w:val="center"/>
        </w:trPr>
        <w:tc>
          <w:tcPr>
            <w:tcW w:w="3831" w:type="dxa"/>
            <w:gridSpan w:val="2"/>
          </w:tcPr>
          <w:p w:rsidR="00946ABE" w:rsidRPr="000533BE" w:rsidRDefault="00946ABE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ind w:left="251" w:right="24"/>
              <w:rPr>
                <w:rFonts w:ascii="Tahoma" w:hAnsi="Tahoma" w:cs="Tahoma"/>
                <w:b/>
                <w:sz w:val="24"/>
              </w:rPr>
            </w:pPr>
            <w:r w:rsidRPr="000533BE">
              <w:rPr>
                <w:rFonts w:ascii="Tahoma" w:hAnsi="Tahoma" w:cs="Tahoma"/>
                <w:b/>
                <w:sz w:val="24"/>
              </w:rPr>
              <w:t>1</w:t>
            </w:r>
            <w:r w:rsidR="00021AF7" w:rsidRPr="000533BE">
              <w:rPr>
                <w:rFonts w:ascii="Tahoma" w:hAnsi="Tahoma" w:cs="Tahoma"/>
                <w:b/>
                <w:sz w:val="24"/>
                <w:lang w:val="ru-RU"/>
              </w:rPr>
              <w:t>4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</w:t>
            </w:r>
            <w:r w:rsidR="00021AF7" w:rsidRPr="000533BE">
              <w:rPr>
                <w:rFonts w:ascii="Tahoma" w:hAnsi="Tahoma" w:cs="Tahoma"/>
                <w:b/>
                <w:sz w:val="24"/>
                <w:lang w:val="ru-RU"/>
              </w:rPr>
              <w:t xml:space="preserve">апреля </w:t>
            </w:r>
            <w:r w:rsidRPr="000533BE">
              <w:rPr>
                <w:rFonts w:ascii="Tahoma" w:hAnsi="Tahoma" w:cs="Tahoma"/>
                <w:b/>
                <w:sz w:val="24"/>
              </w:rPr>
              <w:t>200</w:t>
            </w:r>
            <w:r w:rsidR="00021AF7" w:rsidRPr="000533BE">
              <w:rPr>
                <w:rFonts w:ascii="Tahoma" w:hAnsi="Tahoma" w:cs="Tahoma"/>
                <w:b/>
                <w:sz w:val="24"/>
                <w:lang w:val="ru-RU"/>
              </w:rPr>
              <w:t>8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года</w:t>
            </w:r>
          </w:p>
        </w:tc>
        <w:tc>
          <w:tcPr>
            <w:tcW w:w="5726" w:type="dxa"/>
            <w:gridSpan w:val="2"/>
          </w:tcPr>
          <w:p w:rsidR="00946ABE" w:rsidRPr="000533BE" w:rsidRDefault="00946ABE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24"/>
              <w:jc w:val="both"/>
              <w:rPr>
                <w:rFonts w:ascii="Tahoma" w:hAnsi="Tahoma" w:cs="Tahoma"/>
                <w:sz w:val="24"/>
                <w:lang w:val="ru-RU"/>
              </w:rPr>
            </w:pPr>
            <w:r w:rsidRPr="000533BE">
              <w:rPr>
                <w:rFonts w:ascii="Tahoma" w:hAnsi="Tahoma" w:cs="Tahoma"/>
                <w:sz w:val="24"/>
                <w:lang w:val="ru-RU"/>
              </w:rPr>
              <w:t>Состоялось собрание учредителей, на котором были приняты решения об учреждении ОАО «П</w:t>
            </w:r>
            <w:r w:rsidR="00021AF7" w:rsidRPr="000533BE">
              <w:rPr>
                <w:rFonts w:ascii="Tahoma" w:hAnsi="Tahoma" w:cs="Tahoma"/>
                <w:sz w:val="24"/>
                <w:lang w:val="ru-RU"/>
              </w:rPr>
              <w:t>Н</w:t>
            </w:r>
            <w:r w:rsidRPr="000533BE">
              <w:rPr>
                <w:rFonts w:ascii="Tahoma" w:hAnsi="Tahoma" w:cs="Tahoma"/>
                <w:sz w:val="24"/>
                <w:lang w:val="ru-RU"/>
              </w:rPr>
              <w:t xml:space="preserve">К», об избрании Совета директоров, </w:t>
            </w:r>
            <w:r w:rsidR="00B012DA">
              <w:rPr>
                <w:rFonts w:ascii="Tahoma" w:hAnsi="Tahoma" w:cs="Tahoma"/>
                <w:sz w:val="24"/>
                <w:lang w:val="ru-RU"/>
              </w:rPr>
              <w:t>Генеральн</w:t>
            </w:r>
            <w:r w:rsidRPr="000533BE">
              <w:rPr>
                <w:rFonts w:ascii="Tahoma" w:hAnsi="Tahoma" w:cs="Tahoma"/>
                <w:sz w:val="24"/>
                <w:lang w:val="ru-RU"/>
              </w:rPr>
              <w:t>ого директора и Ревизионной комиссии общества.</w:t>
            </w:r>
          </w:p>
        </w:tc>
      </w:tr>
      <w:tr w:rsidR="00946ABE" w:rsidRPr="00C668E0" w:rsidTr="00885635">
        <w:trPr>
          <w:gridAfter w:val="1"/>
          <w:wAfter w:w="799" w:type="dxa"/>
          <w:jc w:val="center"/>
        </w:trPr>
        <w:tc>
          <w:tcPr>
            <w:tcW w:w="3831" w:type="dxa"/>
            <w:gridSpan w:val="2"/>
          </w:tcPr>
          <w:p w:rsidR="00946ABE" w:rsidRPr="000533BE" w:rsidRDefault="00946ABE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ind w:left="251" w:right="24"/>
              <w:rPr>
                <w:rFonts w:ascii="Tahoma" w:hAnsi="Tahoma" w:cs="Tahoma"/>
                <w:b/>
                <w:sz w:val="24"/>
              </w:rPr>
            </w:pPr>
            <w:r w:rsidRPr="000533BE">
              <w:rPr>
                <w:rFonts w:ascii="Tahoma" w:hAnsi="Tahoma" w:cs="Tahoma"/>
                <w:b/>
                <w:sz w:val="24"/>
              </w:rPr>
              <w:t>2</w:t>
            </w:r>
            <w:r w:rsidR="000533BE">
              <w:rPr>
                <w:rFonts w:ascii="Tahoma" w:hAnsi="Tahoma" w:cs="Tahoma"/>
                <w:b/>
                <w:sz w:val="24"/>
                <w:lang w:val="ru-RU"/>
              </w:rPr>
              <w:t>9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</w:t>
            </w:r>
            <w:r w:rsidR="000533BE">
              <w:rPr>
                <w:rFonts w:ascii="Tahoma" w:hAnsi="Tahoma" w:cs="Tahoma"/>
                <w:b/>
                <w:sz w:val="24"/>
                <w:lang w:val="ru-RU"/>
              </w:rPr>
              <w:t>апреля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200</w:t>
            </w:r>
            <w:r w:rsidR="000533BE">
              <w:rPr>
                <w:rFonts w:ascii="Tahoma" w:hAnsi="Tahoma" w:cs="Tahoma"/>
                <w:b/>
                <w:sz w:val="24"/>
                <w:lang w:val="ru-RU"/>
              </w:rPr>
              <w:t>8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года</w:t>
            </w:r>
          </w:p>
          <w:p w:rsidR="00946ABE" w:rsidRPr="000533BE" w:rsidRDefault="00946ABE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ind w:left="251" w:right="24"/>
              <w:rPr>
                <w:rFonts w:ascii="Tahoma" w:hAnsi="Tahoma" w:cs="Tahoma"/>
                <w:b/>
                <w:sz w:val="24"/>
              </w:rPr>
            </w:pPr>
          </w:p>
        </w:tc>
        <w:tc>
          <w:tcPr>
            <w:tcW w:w="5726" w:type="dxa"/>
            <w:gridSpan w:val="2"/>
          </w:tcPr>
          <w:p w:rsidR="00946ABE" w:rsidRPr="000533BE" w:rsidRDefault="00946ABE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24"/>
              <w:jc w:val="both"/>
              <w:rPr>
                <w:rFonts w:ascii="Tahoma" w:hAnsi="Tahoma" w:cs="Tahoma"/>
                <w:sz w:val="24"/>
                <w:lang w:val="ru-RU"/>
              </w:rPr>
            </w:pPr>
            <w:r w:rsidRPr="000533BE">
              <w:rPr>
                <w:rFonts w:ascii="Tahoma" w:hAnsi="Tahoma" w:cs="Tahoma"/>
                <w:sz w:val="24"/>
                <w:lang w:val="ru-RU"/>
              </w:rPr>
              <w:t>ОАО «П</w:t>
            </w:r>
            <w:r w:rsidR="000533BE">
              <w:rPr>
                <w:rFonts w:ascii="Tahoma" w:hAnsi="Tahoma" w:cs="Tahoma"/>
                <w:sz w:val="24"/>
                <w:lang w:val="ru-RU"/>
              </w:rPr>
              <w:t>Н</w:t>
            </w:r>
            <w:r w:rsidRPr="000533BE">
              <w:rPr>
                <w:rFonts w:ascii="Tahoma" w:hAnsi="Tahoma" w:cs="Tahoma"/>
                <w:sz w:val="24"/>
                <w:lang w:val="ru-RU"/>
              </w:rPr>
              <w:t xml:space="preserve">К» было зарегистрировано за основным государственным регистрационным номером </w:t>
            </w:r>
            <w:r w:rsidR="000533BE" w:rsidRPr="000533BE">
              <w:rPr>
                <w:rFonts w:ascii="Tahoma" w:hAnsi="Tahoma" w:cs="Tahoma"/>
                <w:sz w:val="24"/>
                <w:szCs w:val="28"/>
                <w:lang w:val="ru-RU"/>
              </w:rPr>
              <w:t>1087746575652</w:t>
            </w:r>
            <w:r w:rsidRPr="000533BE">
              <w:rPr>
                <w:rFonts w:ascii="Tahoma" w:hAnsi="Tahoma" w:cs="Tahoma"/>
                <w:sz w:val="22"/>
                <w:lang w:val="ru-RU"/>
              </w:rPr>
              <w:t xml:space="preserve"> </w:t>
            </w:r>
            <w:r w:rsidRPr="000533BE">
              <w:rPr>
                <w:rFonts w:ascii="Tahoma" w:hAnsi="Tahoma" w:cs="Tahoma"/>
                <w:sz w:val="24"/>
                <w:lang w:val="ru-RU"/>
              </w:rPr>
              <w:t xml:space="preserve">Межрайонной инспекцией Федеральной налоговой службы №46 по г. Москве. </w:t>
            </w:r>
          </w:p>
        </w:tc>
      </w:tr>
      <w:tr w:rsidR="00312A9F" w:rsidRPr="00C668E0" w:rsidTr="00885635">
        <w:trPr>
          <w:gridAfter w:val="1"/>
          <w:wAfter w:w="799" w:type="dxa"/>
          <w:jc w:val="center"/>
        </w:trPr>
        <w:tc>
          <w:tcPr>
            <w:tcW w:w="3831" w:type="dxa"/>
            <w:gridSpan w:val="2"/>
          </w:tcPr>
          <w:p w:rsidR="00312A9F" w:rsidRPr="000533BE" w:rsidRDefault="00312A9F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ind w:left="251" w:right="24"/>
              <w:rPr>
                <w:rFonts w:ascii="Tahoma" w:hAnsi="Tahoma" w:cs="Tahoma"/>
                <w:b/>
                <w:sz w:val="24"/>
              </w:rPr>
            </w:pPr>
            <w:r>
              <w:rPr>
                <w:rFonts w:ascii="Tahoma" w:hAnsi="Tahoma" w:cs="Tahoma"/>
                <w:b/>
                <w:sz w:val="24"/>
                <w:lang w:val="ru-RU"/>
              </w:rPr>
              <w:t>1 июля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200</w:t>
            </w:r>
            <w:r>
              <w:rPr>
                <w:rFonts w:ascii="Tahoma" w:hAnsi="Tahoma" w:cs="Tahoma"/>
                <w:b/>
                <w:sz w:val="24"/>
                <w:lang w:val="ru-RU"/>
              </w:rPr>
              <w:t>8</w:t>
            </w:r>
            <w:r w:rsidRPr="000533BE">
              <w:rPr>
                <w:rFonts w:ascii="Tahoma" w:hAnsi="Tahoma" w:cs="Tahoma"/>
                <w:b/>
                <w:sz w:val="24"/>
              </w:rPr>
              <w:t xml:space="preserve"> года</w:t>
            </w:r>
          </w:p>
          <w:p w:rsidR="00312A9F" w:rsidRPr="000533BE" w:rsidRDefault="00312A9F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ind w:left="251" w:right="24"/>
              <w:rPr>
                <w:rFonts w:ascii="Tahoma" w:hAnsi="Tahoma" w:cs="Tahoma"/>
                <w:b/>
                <w:sz w:val="24"/>
              </w:rPr>
            </w:pPr>
          </w:p>
        </w:tc>
        <w:tc>
          <w:tcPr>
            <w:tcW w:w="5726" w:type="dxa"/>
            <w:gridSpan w:val="2"/>
          </w:tcPr>
          <w:p w:rsidR="00312A9F" w:rsidRPr="000533BE" w:rsidRDefault="00B7705A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24"/>
              <w:jc w:val="both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 xml:space="preserve">Дата </w:t>
            </w:r>
            <w:r w:rsidRPr="000533BE">
              <w:rPr>
                <w:rFonts w:ascii="Tahoma" w:hAnsi="Tahoma" w:cs="Tahoma"/>
                <w:sz w:val="24"/>
                <w:lang w:val="ru-RU"/>
              </w:rPr>
              <w:t>начал</w:t>
            </w:r>
            <w:r>
              <w:rPr>
                <w:rFonts w:ascii="Tahoma" w:hAnsi="Tahoma" w:cs="Tahoma"/>
                <w:sz w:val="24"/>
                <w:lang w:val="ru-RU"/>
              </w:rPr>
              <w:t xml:space="preserve">а осуществления </w:t>
            </w:r>
            <w:r w:rsidR="00312A9F">
              <w:rPr>
                <w:rFonts w:ascii="Tahoma" w:hAnsi="Tahoma" w:cs="Tahoma"/>
                <w:sz w:val="24"/>
                <w:lang w:val="ru-RU"/>
              </w:rPr>
              <w:t>ОАО «ПНК»</w:t>
            </w:r>
            <w:r w:rsidR="00312A9F" w:rsidRPr="000533BE">
              <w:rPr>
                <w:rFonts w:ascii="Tahoma" w:hAnsi="Tahoma" w:cs="Tahoma"/>
                <w:sz w:val="24"/>
                <w:lang w:val="ru-RU"/>
              </w:rPr>
              <w:t xml:space="preserve"> финансово-хозяйственн</w:t>
            </w:r>
            <w:r>
              <w:rPr>
                <w:rFonts w:ascii="Tahoma" w:hAnsi="Tahoma" w:cs="Tahoma"/>
                <w:sz w:val="24"/>
                <w:lang w:val="ru-RU"/>
              </w:rPr>
              <w:t>ой</w:t>
            </w:r>
            <w:r w:rsidR="00312A9F" w:rsidRPr="000533BE">
              <w:rPr>
                <w:rFonts w:ascii="Tahoma" w:hAnsi="Tahoma" w:cs="Tahoma"/>
                <w:sz w:val="24"/>
                <w:lang w:val="ru-RU"/>
              </w:rPr>
              <w:t xml:space="preserve"> деятельност</w:t>
            </w:r>
            <w:r>
              <w:rPr>
                <w:rFonts w:ascii="Tahoma" w:hAnsi="Tahoma" w:cs="Tahoma"/>
                <w:sz w:val="24"/>
                <w:lang w:val="ru-RU"/>
              </w:rPr>
              <w:t>и</w:t>
            </w:r>
            <w:r w:rsidR="00312A9F" w:rsidRPr="000533BE">
              <w:rPr>
                <w:rFonts w:ascii="Tahoma" w:hAnsi="Tahoma" w:cs="Tahoma"/>
                <w:sz w:val="24"/>
                <w:lang w:val="ru-RU"/>
              </w:rPr>
              <w:t>.</w:t>
            </w:r>
          </w:p>
        </w:tc>
      </w:tr>
      <w:tr w:rsidR="00312A9F" w:rsidRPr="00C668E0" w:rsidTr="00885635">
        <w:trPr>
          <w:gridAfter w:val="1"/>
          <w:wAfter w:w="799" w:type="dxa"/>
          <w:jc w:val="center"/>
        </w:trPr>
        <w:tc>
          <w:tcPr>
            <w:tcW w:w="3831" w:type="dxa"/>
            <w:gridSpan w:val="2"/>
          </w:tcPr>
          <w:p w:rsidR="005100E1" w:rsidRDefault="005100E1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>8 июля 2008 года</w:t>
            </w:r>
          </w:p>
          <w:p w:rsidR="005100E1" w:rsidRDefault="005100E1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B603B9" w:rsidRDefault="00B603B9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81E88" w:rsidRDefault="00B97B1C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>15</w:t>
            </w:r>
            <w:r w:rsidR="005100E1"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 xml:space="preserve"> декабря 2008 года</w:t>
            </w:r>
          </w:p>
          <w:p w:rsidR="005100E1" w:rsidRDefault="005100E1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BD7540" w:rsidRDefault="00BD7540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5100E1" w:rsidRDefault="005100E1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>20 апреля 2009 года</w:t>
            </w:r>
          </w:p>
          <w:p w:rsidR="000D2FB4" w:rsidRDefault="000D2FB4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</w:p>
          <w:p w:rsidR="000D2FB4" w:rsidRPr="00665A42" w:rsidRDefault="000D2FB4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left="251" w:right="24"/>
              <w:jc w:val="both"/>
              <w:rPr>
                <w:rFonts w:ascii="Tahoma" w:hAnsi="Tahoma" w:cs="Tahoma"/>
                <w:b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 w:val="24"/>
                <w:lang w:val="ru-RU"/>
              </w:rPr>
              <w:t xml:space="preserve">2 августа 2010 года </w:t>
            </w:r>
          </w:p>
        </w:tc>
        <w:tc>
          <w:tcPr>
            <w:tcW w:w="5726" w:type="dxa"/>
            <w:gridSpan w:val="2"/>
          </w:tcPr>
          <w:p w:rsidR="00B603B9" w:rsidRDefault="00312A9F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24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t>В соответствии с пр</w:t>
            </w:r>
            <w:r w:rsidR="00B603B9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иказом ФСФР России осуществлена </w:t>
            </w: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t>государственная регистрация выпуска и отчета об итогах выпуска обыкновенных</w:t>
            </w:r>
            <w:r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</w:t>
            </w: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именных бездокументарных акций </w:t>
            </w:r>
            <w:r>
              <w:rPr>
                <w:rFonts w:ascii="Tahoma" w:hAnsi="Tahoma" w:cs="Tahoma"/>
                <w:color w:val="000000"/>
                <w:sz w:val="24"/>
                <w:lang w:val="ru-RU"/>
              </w:rPr>
              <w:t>ОАО «ПНК»</w:t>
            </w: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t>, размещенных путем распределения среди учредителей при</w:t>
            </w:r>
            <w:r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</w:t>
            </w:r>
            <w:r w:rsidRPr="00312A9F">
              <w:rPr>
                <w:rFonts w:ascii="Tahoma" w:hAnsi="Tahoma" w:cs="Tahoma"/>
                <w:color w:val="000000"/>
                <w:sz w:val="24"/>
                <w:lang w:val="ru-RU"/>
              </w:rPr>
              <w:t>учреждении акционерного общества.</w:t>
            </w:r>
          </w:p>
          <w:p w:rsidR="00253BF1" w:rsidRDefault="00253BF1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24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>Смена акционера. Продажа 1 акции АНО «Центр организации обеспечения структурной реформы на железнодорожном транспорте» - ОАО «Баминвест»</w:t>
            </w:r>
          </w:p>
          <w:p w:rsidR="00271095" w:rsidRDefault="00271095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24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Уставный капитал </w:t>
            </w:r>
            <w:r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ОАО «ПНК» </w:t>
            </w:r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сформирован </w:t>
            </w:r>
            <w:r w:rsidR="00B603B9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                        </w:t>
            </w:r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на </w:t>
            </w:r>
            <w:r w:rsidR="00B175ED">
              <w:rPr>
                <w:rFonts w:ascii="Tahoma" w:hAnsi="Tahoma" w:cs="Tahoma"/>
                <w:color w:val="000000"/>
                <w:sz w:val="24"/>
                <w:lang w:val="ru-RU"/>
              </w:rPr>
              <w:t>100</w:t>
            </w:r>
            <w:r w:rsidRPr="00271095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%</w:t>
            </w:r>
          </w:p>
          <w:p w:rsidR="000D2FB4" w:rsidRPr="00271095" w:rsidRDefault="00B220FF" w:rsidP="00885635">
            <w:pPr>
              <w:tabs>
                <w:tab w:val="left" w:pos="10348"/>
              </w:tabs>
              <w:autoSpaceDE w:val="0"/>
              <w:autoSpaceDN w:val="0"/>
              <w:adjustRightInd w:val="0"/>
              <w:spacing w:line="288" w:lineRule="auto"/>
              <w:ind w:right="24"/>
              <w:jc w:val="both"/>
              <w:rPr>
                <w:rFonts w:ascii="Tahoma" w:hAnsi="Tahoma" w:cs="Tahoma"/>
                <w:color w:val="000000"/>
                <w:sz w:val="24"/>
                <w:lang w:val="ru-RU"/>
              </w:rPr>
            </w:pPr>
            <w:r>
              <w:rPr>
                <w:rFonts w:ascii="Tahoma" w:hAnsi="Tahoma" w:cs="Tahoma"/>
                <w:color w:val="000000"/>
                <w:sz w:val="24"/>
                <w:lang w:val="ru-RU"/>
              </w:rPr>
              <w:t>Состоялась государственная регистрация в реестре юридических лиц создания</w:t>
            </w:r>
            <w:r w:rsidR="000D2FB4">
              <w:rPr>
                <w:rFonts w:ascii="Tahoma" w:hAnsi="Tahoma" w:cs="Tahoma"/>
                <w:color w:val="000000"/>
                <w:sz w:val="24"/>
                <w:lang w:val="ru-RU"/>
              </w:rPr>
              <w:t xml:space="preserve"> дочернего общества ОАО «ПНК» - ООО «Медвежьегорский щебеночный завод»</w:t>
            </w:r>
          </w:p>
        </w:tc>
      </w:tr>
      <w:tr w:rsidR="00271095" w:rsidRPr="00C668E0" w:rsidTr="00885635">
        <w:trPr>
          <w:gridBefore w:val="1"/>
          <w:wBefore w:w="799" w:type="dxa"/>
          <w:jc w:val="center"/>
        </w:trPr>
        <w:tc>
          <w:tcPr>
            <w:tcW w:w="3831" w:type="dxa"/>
            <w:gridSpan w:val="2"/>
          </w:tcPr>
          <w:p w:rsidR="00F859AB" w:rsidRPr="00312A9F" w:rsidRDefault="00F859AB" w:rsidP="00885635">
            <w:pPr>
              <w:autoSpaceDE w:val="0"/>
              <w:autoSpaceDN w:val="0"/>
              <w:adjustRightInd w:val="0"/>
              <w:ind w:right="24"/>
              <w:rPr>
                <w:rFonts w:ascii="Tahoma" w:hAnsi="Tahoma" w:cs="Tahoma"/>
                <w:b/>
                <w:sz w:val="24"/>
                <w:lang w:val="ru-RU"/>
              </w:rPr>
            </w:pPr>
          </w:p>
        </w:tc>
        <w:tc>
          <w:tcPr>
            <w:tcW w:w="5726" w:type="dxa"/>
            <w:gridSpan w:val="2"/>
          </w:tcPr>
          <w:p w:rsidR="00271095" w:rsidRPr="00271095" w:rsidRDefault="00271095" w:rsidP="00885635">
            <w:pPr>
              <w:spacing w:line="360" w:lineRule="auto"/>
              <w:ind w:right="24"/>
              <w:jc w:val="center"/>
              <w:rPr>
                <w:sz w:val="28"/>
                <w:szCs w:val="28"/>
                <w:lang w:val="ru-RU"/>
              </w:rPr>
            </w:pPr>
          </w:p>
        </w:tc>
      </w:tr>
    </w:tbl>
    <w:p w:rsidR="00946ABE" w:rsidRPr="0039195F" w:rsidRDefault="00E87BB8" w:rsidP="00885635">
      <w:pPr>
        <w:pStyle w:val="ae"/>
        <w:numPr>
          <w:ilvl w:val="1"/>
          <w:numId w:val="1"/>
        </w:numPr>
        <w:spacing w:after="0" w:line="360" w:lineRule="auto"/>
        <w:ind w:left="0" w:right="24" w:firstLine="567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5" w:name="_Toc196124568"/>
      <w:r>
        <w:rPr>
          <w:rFonts w:ascii="Tahoma" w:hAnsi="Tahoma" w:cs="Tahoma"/>
          <w:b/>
          <w:sz w:val="24"/>
          <w:lang w:val="ru-RU"/>
        </w:rPr>
        <w:t>Организационная с</w:t>
      </w:r>
      <w:r w:rsidR="00946ABE" w:rsidRPr="0039195F">
        <w:rPr>
          <w:rFonts w:ascii="Tahoma" w:hAnsi="Tahoma" w:cs="Tahoma"/>
          <w:b/>
          <w:sz w:val="24"/>
          <w:lang w:val="ru-RU"/>
        </w:rPr>
        <w:t>труктура</w:t>
      </w:r>
      <w:bookmarkEnd w:id="5"/>
    </w:p>
    <w:p w:rsidR="00253BF1" w:rsidRPr="00237734" w:rsidRDefault="00253BF1" w:rsidP="00885635">
      <w:pPr>
        <w:autoSpaceDE w:val="0"/>
        <w:autoSpaceDN w:val="0"/>
        <w:adjustRightInd w:val="0"/>
        <w:spacing w:line="360" w:lineRule="auto"/>
        <w:ind w:right="24" w:firstLine="540"/>
        <w:jc w:val="both"/>
        <w:rPr>
          <w:rFonts w:ascii="Tahoma" w:hAnsi="Tahoma" w:cs="Tahoma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 xml:space="preserve">Структура управления аппарата </w:t>
      </w:r>
      <w:r w:rsidR="002013F5">
        <w:rPr>
          <w:rFonts w:ascii="Tahoma" w:hAnsi="Tahoma" w:cs="Tahoma"/>
          <w:sz w:val="24"/>
          <w:lang w:val="ru-RU"/>
        </w:rPr>
        <w:t xml:space="preserve">управления </w:t>
      </w:r>
      <w:r w:rsidRPr="00237734">
        <w:rPr>
          <w:rFonts w:ascii="Tahoma" w:hAnsi="Tahoma" w:cs="Tahoma"/>
          <w:sz w:val="24"/>
          <w:lang w:val="ru-RU"/>
        </w:rPr>
        <w:t>и филиалов построена по линейно-функциональному типу, обеспечивающему четкую вертикальную интеграцию и централизацию принятия ключевых решений. Месторасположение филиалов Компании совпадает с дислокацией филиалов – железных дорог ОАО «РЖД».</w:t>
      </w:r>
    </w:p>
    <w:p w:rsidR="00253BF1" w:rsidRDefault="00C1415F" w:rsidP="00F739E4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0533BE">
        <w:rPr>
          <w:rFonts w:ascii="Tahoma" w:hAnsi="Tahoma" w:cs="Tahoma"/>
          <w:sz w:val="24"/>
          <w:lang w:val="ru-RU"/>
        </w:rPr>
        <w:t>С</w:t>
      </w:r>
      <w:r w:rsidR="00946ABE" w:rsidRPr="000533BE">
        <w:rPr>
          <w:rFonts w:ascii="Tahoma" w:hAnsi="Tahoma" w:cs="Tahoma"/>
          <w:sz w:val="24"/>
          <w:lang w:val="ru-RU"/>
        </w:rPr>
        <w:t>труктура ОАО «П</w:t>
      </w:r>
      <w:r w:rsidR="00D62391">
        <w:rPr>
          <w:rFonts w:ascii="Tahoma" w:hAnsi="Tahoma" w:cs="Tahoma"/>
          <w:sz w:val="24"/>
          <w:lang w:val="ru-RU"/>
        </w:rPr>
        <w:t>Н</w:t>
      </w:r>
      <w:r w:rsidR="00946ABE" w:rsidRPr="000533BE">
        <w:rPr>
          <w:rFonts w:ascii="Tahoma" w:hAnsi="Tahoma" w:cs="Tahoma"/>
          <w:sz w:val="24"/>
          <w:lang w:val="ru-RU"/>
        </w:rPr>
        <w:t xml:space="preserve">К» включает аппарат </w:t>
      </w:r>
      <w:r w:rsidR="002013F5">
        <w:rPr>
          <w:rFonts w:ascii="Tahoma" w:hAnsi="Tahoma" w:cs="Tahoma"/>
          <w:sz w:val="24"/>
          <w:lang w:val="ru-RU"/>
        </w:rPr>
        <w:t xml:space="preserve">управления </w:t>
      </w:r>
      <w:r w:rsidR="00946ABE" w:rsidRPr="000533BE">
        <w:rPr>
          <w:rFonts w:ascii="Tahoma" w:hAnsi="Tahoma" w:cs="Tahoma"/>
          <w:sz w:val="24"/>
          <w:lang w:val="ru-RU"/>
        </w:rPr>
        <w:t>и структурные подразделения – филиалы (Схема №</w:t>
      </w:r>
      <w:r w:rsidR="004B19CA">
        <w:rPr>
          <w:rFonts w:ascii="Tahoma" w:hAnsi="Tahoma" w:cs="Tahoma"/>
          <w:sz w:val="24"/>
          <w:lang w:val="ru-RU"/>
        </w:rPr>
        <w:t xml:space="preserve"> </w:t>
      </w:r>
      <w:r w:rsidR="00946ABE" w:rsidRPr="000533BE">
        <w:rPr>
          <w:rFonts w:ascii="Tahoma" w:hAnsi="Tahoma" w:cs="Tahoma"/>
          <w:sz w:val="24"/>
          <w:lang w:val="ru-RU"/>
        </w:rPr>
        <w:t>2).</w:t>
      </w:r>
      <w:r w:rsidR="00253BF1" w:rsidRPr="00253BF1">
        <w:rPr>
          <w:rFonts w:ascii="Tahoma" w:hAnsi="Tahoma" w:cs="Tahoma"/>
          <w:sz w:val="24"/>
          <w:lang w:val="ru-RU"/>
        </w:rPr>
        <w:t xml:space="preserve"> </w:t>
      </w:r>
    </w:p>
    <w:p w:rsidR="008C201E" w:rsidRPr="00B220FF" w:rsidRDefault="008F025C" w:rsidP="008F025C">
      <w:pPr>
        <w:autoSpaceDE w:val="0"/>
        <w:autoSpaceDN w:val="0"/>
        <w:adjustRightInd w:val="0"/>
        <w:spacing w:line="360" w:lineRule="auto"/>
        <w:ind w:right="1274" w:firstLine="540"/>
        <w:jc w:val="right"/>
        <w:rPr>
          <w:rFonts w:ascii="Tahoma" w:hAnsi="Tahoma" w:cs="Tahoma"/>
          <w:sz w:val="24"/>
          <w:u w:val="single"/>
          <w:lang w:val="ru-RU"/>
        </w:rPr>
      </w:pPr>
      <w:r w:rsidRPr="00B220FF">
        <w:rPr>
          <w:rFonts w:ascii="Tahoma" w:hAnsi="Tahoma" w:cs="Tahoma"/>
          <w:sz w:val="24"/>
          <w:u w:val="single"/>
          <w:lang w:val="ru-RU"/>
        </w:rPr>
        <w:t>Схема №2</w:t>
      </w:r>
    </w:p>
    <w:p w:rsidR="008F025C" w:rsidRPr="00237734" w:rsidRDefault="002013F5" w:rsidP="00B531A5">
      <w:pPr>
        <w:autoSpaceDE w:val="0"/>
        <w:autoSpaceDN w:val="0"/>
        <w:adjustRightInd w:val="0"/>
        <w:spacing w:line="360" w:lineRule="auto"/>
        <w:ind w:right="1274"/>
        <w:jc w:val="center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6275070" cy="4526280"/>
            <wp:effectExtent l="1905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9931" cy="45297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08F6" w:rsidRPr="000E385D" w:rsidRDefault="005108F6" w:rsidP="00B220FF">
      <w:pPr>
        <w:autoSpaceDE w:val="0"/>
        <w:autoSpaceDN w:val="0"/>
        <w:adjustRightInd w:val="0"/>
        <w:spacing w:line="360" w:lineRule="auto"/>
        <w:ind w:right="426"/>
        <w:jc w:val="center"/>
        <w:rPr>
          <w:lang w:val="ru-RU"/>
        </w:rPr>
      </w:pPr>
    </w:p>
    <w:p w:rsidR="00946ABE" w:rsidRDefault="00946ABE" w:rsidP="00F739E4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color w:val="000000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>В основу структуры аппарата</w:t>
      </w:r>
      <w:r w:rsidR="002013F5">
        <w:rPr>
          <w:rFonts w:ascii="Tahoma" w:hAnsi="Tahoma" w:cs="Tahoma"/>
          <w:sz w:val="24"/>
          <w:lang w:val="ru-RU"/>
        </w:rPr>
        <w:t xml:space="preserve"> управления</w:t>
      </w:r>
      <w:r w:rsidRPr="00237734">
        <w:rPr>
          <w:rFonts w:ascii="Tahoma" w:hAnsi="Tahoma" w:cs="Tahoma"/>
          <w:sz w:val="24"/>
          <w:lang w:val="ru-RU"/>
        </w:rPr>
        <w:t xml:space="preserve"> положено распределение зон ответственности между функциональными блоками Компании, что позволяет обеспечить контроль целесообразности и эффективности управленческих воздействий и является залогом эффективного и оперативного принятия </w:t>
      </w:r>
      <w:r w:rsidRPr="00237734">
        <w:rPr>
          <w:rFonts w:ascii="Tahoma" w:hAnsi="Tahoma" w:cs="Tahoma"/>
          <w:sz w:val="24"/>
          <w:lang w:val="ru-RU"/>
        </w:rPr>
        <w:lastRenderedPageBreak/>
        <w:t xml:space="preserve">управленческих решений. </w:t>
      </w:r>
      <w:r w:rsidRPr="00237734">
        <w:rPr>
          <w:rFonts w:ascii="Tahoma" w:hAnsi="Tahoma" w:cs="Tahoma"/>
          <w:color w:val="000000"/>
          <w:sz w:val="24"/>
          <w:lang w:val="ru-RU"/>
        </w:rPr>
        <w:t xml:space="preserve">Организационная структура аппарата </w:t>
      </w:r>
      <w:r w:rsidR="002013F5">
        <w:rPr>
          <w:rFonts w:ascii="Tahoma" w:hAnsi="Tahoma" w:cs="Tahoma"/>
          <w:color w:val="000000"/>
          <w:sz w:val="24"/>
          <w:lang w:val="ru-RU"/>
        </w:rPr>
        <w:t xml:space="preserve">управления </w:t>
      </w:r>
      <w:r w:rsidRPr="00237734">
        <w:rPr>
          <w:rFonts w:ascii="Tahoma" w:hAnsi="Tahoma" w:cs="Tahoma"/>
          <w:color w:val="000000"/>
          <w:sz w:val="24"/>
          <w:lang w:val="ru-RU"/>
        </w:rPr>
        <w:t>ОАО «П</w:t>
      </w:r>
      <w:r w:rsidR="00CE1289">
        <w:rPr>
          <w:rFonts w:ascii="Tahoma" w:hAnsi="Tahoma" w:cs="Tahoma"/>
          <w:color w:val="000000"/>
          <w:sz w:val="24"/>
          <w:lang w:val="ru-RU"/>
        </w:rPr>
        <w:t>Н</w:t>
      </w:r>
      <w:r w:rsidRPr="00237734">
        <w:rPr>
          <w:rFonts w:ascii="Tahoma" w:hAnsi="Tahoma" w:cs="Tahoma"/>
          <w:color w:val="000000"/>
          <w:sz w:val="24"/>
          <w:lang w:val="ru-RU"/>
        </w:rPr>
        <w:t>К» представлена на Схеме №3.</w:t>
      </w:r>
    </w:p>
    <w:p w:rsidR="00BD7540" w:rsidRDefault="00BD7540" w:rsidP="00B220FF">
      <w:pPr>
        <w:autoSpaceDE w:val="0"/>
        <w:autoSpaceDN w:val="0"/>
        <w:adjustRightInd w:val="0"/>
        <w:spacing w:line="360" w:lineRule="auto"/>
        <w:ind w:right="993" w:firstLine="540"/>
        <w:jc w:val="right"/>
        <w:rPr>
          <w:rFonts w:ascii="Tahoma" w:hAnsi="Tahoma" w:cs="Tahoma"/>
          <w:color w:val="000000"/>
          <w:sz w:val="24"/>
          <w:u w:val="single"/>
          <w:lang w:val="ru-RU"/>
        </w:rPr>
      </w:pPr>
    </w:p>
    <w:p w:rsidR="00BD7540" w:rsidRDefault="00BD7540" w:rsidP="00B220FF">
      <w:pPr>
        <w:autoSpaceDE w:val="0"/>
        <w:autoSpaceDN w:val="0"/>
        <w:adjustRightInd w:val="0"/>
        <w:spacing w:line="360" w:lineRule="auto"/>
        <w:ind w:right="993" w:firstLine="540"/>
        <w:jc w:val="right"/>
        <w:rPr>
          <w:rFonts w:ascii="Tahoma" w:hAnsi="Tahoma" w:cs="Tahoma"/>
          <w:color w:val="000000"/>
          <w:sz w:val="24"/>
          <w:u w:val="single"/>
          <w:lang w:val="ru-RU"/>
        </w:rPr>
      </w:pPr>
    </w:p>
    <w:p w:rsidR="00B83E10" w:rsidRPr="00B220FF" w:rsidRDefault="004228B2" w:rsidP="00B220FF">
      <w:pPr>
        <w:autoSpaceDE w:val="0"/>
        <w:autoSpaceDN w:val="0"/>
        <w:adjustRightInd w:val="0"/>
        <w:spacing w:line="360" w:lineRule="auto"/>
        <w:ind w:right="993" w:firstLine="540"/>
        <w:jc w:val="right"/>
        <w:rPr>
          <w:rFonts w:ascii="Tahoma" w:hAnsi="Tahoma" w:cs="Tahoma"/>
          <w:color w:val="000000"/>
          <w:sz w:val="24"/>
          <w:u w:val="single"/>
          <w:lang w:val="ru-RU"/>
        </w:rPr>
      </w:pPr>
      <w:r w:rsidRPr="00B220FF">
        <w:rPr>
          <w:rFonts w:ascii="Tahoma" w:hAnsi="Tahoma" w:cs="Tahoma"/>
          <w:color w:val="000000"/>
          <w:sz w:val="24"/>
          <w:u w:val="single"/>
          <w:lang w:val="ru-RU"/>
        </w:rPr>
        <w:t>Схема № 3</w:t>
      </w:r>
    </w:p>
    <w:p w:rsidR="00125304" w:rsidRDefault="00125304" w:rsidP="008F025C">
      <w:pPr>
        <w:autoSpaceDE w:val="0"/>
        <w:autoSpaceDN w:val="0"/>
        <w:adjustRightInd w:val="0"/>
        <w:spacing w:line="360" w:lineRule="auto"/>
        <w:ind w:right="993" w:firstLine="540"/>
        <w:jc w:val="both"/>
        <w:rPr>
          <w:rFonts w:ascii="Tahoma" w:hAnsi="Tahoma" w:cs="Tahoma"/>
          <w:color w:val="000000"/>
          <w:sz w:val="24"/>
          <w:lang w:val="ru-RU"/>
        </w:rPr>
      </w:pPr>
    </w:p>
    <w:p w:rsidR="00B83E10" w:rsidRDefault="000008EC" w:rsidP="006914E1">
      <w:pPr>
        <w:autoSpaceDE w:val="0"/>
        <w:autoSpaceDN w:val="0"/>
        <w:adjustRightInd w:val="0"/>
        <w:spacing w:line="360" w:lineRule="auto"/>
        <w:ind w:left="-284"/>
        <w:jc w:val="center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6747510" cy="4351020"/>
            <wp:effectExtent l="19050" t="0" r="0" b="0"/>
            <wp:docPr id="32" name="Рисунок 31" descr="Древо03-05-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рево03-05-12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1320" cy="4353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540" w:rsidRDefault="00BD7540" w:rsidP="00F22823">
      <w:pPr>
        <w:autoSpaceDE w:val="0"/>
        <w:autoSpaceDN w:val="0"/>
        <w:adjustRightInd w:val="0"/>
        <w:spacing w:line="360" w:lineRule="auto"/>
        <w:ind w:left="-993"/>
        <w:jc w:val="center"/>
        <w:rPr>
          <w:rFonts w:ascii="Tahoma" w:hAnsi="Tahoma" w:cs="Tahoma"/>
          <w:sz w:val="24"/>
          <w:lang w:val="ru-RU"/>
        </w:rPr>
      </w:pPr>
    </w:p>
    <w:p w:rsidR="00BD7540" w:rsidRDefault="00BD7540" w:rsidP="00F22823">
      <w:pPr>
        <w:autoSpaceDE w:val="0"/>
        <w:autoSpaceDN w:val="0"/>
        <w:adjustRightInd w:val="0"/>
        <w:spacing w:line="360" w:lineRule="auto"/>
        <w:ind w:left="-993"/>
        <w:jc w:val="center"/>
        <w:rPr>
          <w:rFonts w:ascii="Tahoma" w:hAnsi="Tahoma" w:cs="Tahoma"/>
          <w:sz w:val="24"/>
          <w:lang w:val="ru-RU"/>
        </w:rPr>
      </w:pPr>
    </w:p>
    <w:p w:rsidR="00C02C6F" w:rsidRPr="00EC5718" w:rsidRDefault="00C02C6F" w:rsidP="00885635">
      <w:pPr>
        <w:spacing w:line="360" w:lineRule="auto"/>
        <w:ind w:firstLine="567"/>
        <w:jc w:val="both"/>
        <w:rPr>
          <w:rFonts w:ascii="Tahoma" w:hAnsi="Tahoma" w:cs="Tahoma"/>
          <w:b/>
          <w:sz w:val="24"/>
          <w:lang w:val="ru-RU"/>
        </w:rPr>
      </w:pPr>
      <w:r w:rsidRPr="00EC5718">
        <w:rPr>
          <w:rFonts w:ascii="Tahoma" w:hAnsi="Tahoma" w:cs="Tahoma"/>
          <w:b/>
          <w:sz w:val="24"/>
          <w:lang w:val="ru-RU"/>
        </w:rPr>
        <w:t>1.4. Основные показатели</w:t>
      </w:r>
    </w:p>
    <w:p w:rsidR="00B603B9" w:rsidRPr="00B603B9" w:rsidRDefault="00B603B9" w:rsidP="00B603B9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B603B9">
        <w:rPr>
          <w:rFonts w:ascii="Tahoma" w:hAnsi="Tahoma" w:cs="Tahoma"/>
          <w:sz w:val="24"/>
          <w:lang w:val="ru-RU"/>
        </w:rPr>
        <w:t>По итогам 2011 года Общество достигло следующих показателей:</w:t>
      </w:r>
    </w:p>
    <w:p w:rsidR="00B603B9" w:rsidRPr="00B603B9" w:rsidRDefault="00B603B9" w:rsidP="00B603B9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B603B9">
        <w:rPr>
          <w:rFonts w:ascii="Tahoma" w:hAnsi="Tahoma" w:cs="Tahoma"/>
          <w:sz w:val="24"/>
          <w:lang w:val="ru-RU"/>
        </w:rPr>
        <w:t>Объём продаж за 2011 год составил 4 2010,48   млн.</w:t>
      </w:r>
      <w:r w:rsidR="00B72DA8">
        <w:rPr>
          <w:rFonts w:ascii="Tahoma" w:hAnsi="Tahoma" w:cs="Tahoma"/>
          <w:sz w:val="24"/>
          <w:lang w:val="ru-RU"/>
        </w:rPr>
        <w:t xml:space="preserve"> </w:t>
      </w:r>
      <w:r w:rsidRPr="00B603B9">
        <w:rPr>
          <w:rFonts w:ascii="Tahoma" w:hAnsi="Tahoma" w:cs="Tahoma"/>
          <w:sz w:val="24"/>
          <w:lang w:val="ru-RU"/>
        </w:rPr>
        <w:t>руб</w:t>
      </w:r>
      <w:r w:rsidR="00B72DA8">
        <w:rPr>
          <w:rFonts w:ascii="Tahoma" w:hAnsi="Tahoma" w:cs="Tahoma"/>
          <w:sz w:val="24"/>
          <w:lang w:val="ru-RU"/>
        </w:rPr>
        <w:t>лей.</w:t>
      </w:r>
      <w:r w:rsidRPr="00B603B9">
        <w:rPr>
          <w:rFonts w:ascii="Tahoma" w:hAnsi="Tahoma" w:cs="Tahoma"/>
          <w:sz w:val="24"/>
          <w:lang w:val="ru-RU"/>
        </w:rPr>
        <w:t xml:space="preserve"> </w:t>
      </w:r>
    </w:p>
    <w:p w:rsidR="00B603B9" w:rsidRPr="00B603B9" w:rsidRDefault="00B603B9" w:rsidP="00B603B9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B603B9">
        <w:rPr>
          <w:rFonts w:ascii="Tahoma" w:hAnsi="Tahoma" w:cs="Tahoma"/>
          <w:sz w:val="24"/>
          <w:lang w:val="ru-RU"/>
        </w:rPr>
        <w:t>Корпоративный заказ ОАО «РЖД»  выполнен на 90%.</w:t>
      </w:r>
    </w:p>
    <w:p w:rsidR="00B603B9" w:rsidRPr="00B603B9" w:rsidRDefault="00B603B9" w:rsidP="00B603B9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B603B9">
        <w:rPr>
          <w:rFonts w:ascii="Tahoma" w:hAnsi="Tahoma" w:cs="Tahoma"/>
          <w:sz w:val="24"/>
          <w:lang w:val="ru-RU"/>
        </w:rPr>
        <w:t>Объём производства всех видов продукции составил  13 012,46   тыс.</w:t>
      </w:r>
      <w:r w:rsidR="00B72DA8">
        <w:rPr>
          <w:rFonts w:ascii="Tahoma" w:hAnsi="Tahoma" w:cs="Tahoma"/>
          <w:sz w:val="24"/>
          <w:lang w:val="ru-RU"/>
        </w:rPr>
        <w:t xml:space="preserve"> </w:t>
      </w:r>
      <w:r w:rsidRPr="00B603B9">
        <w:rPr>
          <w:rFonts w:ascii="Tahoma" w:hAnsi="Tahoma" w:cs="Tahoma"/>
          <w:sz w:val="24"/>
          <w:lang w:val="ru-RU"/>
        </w:rPr>
        <w:t>м</w:t>
      </w:r>
      <w:r w:rsidR="00B72DA8">
        <w:rPr>
          <w:rFonts w:ascii="Tahoma" w:hAnsi="Tahoma" w:cs="Tahoma"/>
          <w:sz w:val="24"/>
          <w:vertAlign w:val="superscript"/>
          <w:lang w:val="ru-RU"/>
        </w:rPr>
        <w:t>3</w:t>
      </w:r>
      <w:r w:rsidR="00B72DA8">
        <w:rPr>
          <w:rFonts w:ascii="Tahoma" w:hAnsi="Tahoma" w:cs="Tahoma"/>
          <w:sz w:val="24"/>
          <w:lang w:val="ru-RU"/>
        </w:rPr>
        <w:t>.</w:t>
      </w:r>
      <w:r w:rsidRPr="00B603B9">
        <w:rPr>
          <w:rFonts w:ascii="Tahoma" w:hAnsi="Tahoma" w:cs="Tahoma"/>
          <w:sz w:val="24"/>
          <w:lang w:val="ru-RU"/>
        </w:rPr>
        <w:t xml:space="preserve"> </w:t>
      </w:r>
    </w:p>
    <w:p w:rsidR="00B603B9" w:rsidRPr="00B603B9" w:rsidRDefault="00B603B9" w:rsidP="00B603B9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B603B9">
        <w:rPr>
          <w:rFonts w:ascii="Tahoma" w:hAnsi="Tahoma" w:cs="Tahoma"/>
          <w:sz w:val="24"/>
          <w:lang w:val="ru-RU"/>
        </w:rPr>
        <w:t>Производительность труда –  1 796,50   тыс. руб</w:t>
      </w:r>
      <w:r w:rsidR="00B72DA8">
        <w:rPr>
          <w:rFonts w:ascii="Tahoma" w:hAnsi="Tahoma" w:cs="Tahoma"/>
          <w:sz w:val="24"/>
          <w:lang w:val="ru-RU"/>
        </w:rPr>
        <w:t>лей</w:t>
      </w:r>
      <w:r w:rsidRPr="00B603B9">
        <w:rPr>
          <w:rFonts w:ascii="Tahoma" w:hAnsi="Tahoma" w:cs="Tahoma"/>
          <w:sz w:val="24"/>
          <w:lang w:val="ru-RU"/>
        </w:rPr>
        <w:t xml:space="preserve"> на одного человека </w:t>
      </w:r>
      <w:r w:rsidR="00B72DA8">
        <w:rPr>
          <w:rFonts w:ascii="Tahoma" w:hAnsi="Tahoma" w:cs="Tahoma"/>
          <w:sz w:val="24"/>
          <w:lang w:val="ru-RU"/>
        </w:rPr>
        <w:t xml:space="preserve">в год, </w:t>
      </w:r>
      <w:r w:rsidRPr="00B603B9">
        <w:rPr>
          <w:rFonts w:ascii="Tahoma" w:hAnsi="Tahoma" w:cs="Tahoma"/>
          <w:sz w:val="24"/>
          <w:lang w:val="ru-RU"/>
        </w:rPr>
        <w:t>или  4 319,39   м</w:t>
      </w:r>
      <w:r w:rsidR="00B72DA8">
        <w:rPr>
          <w:rFonts w:ascii="Tahoma" w:hAnsi="Tahoma" w:cs="Tahoma"/>
          <w:sz w:val="24"/>
          <w:vertAlign w:val="superscript"/>
          <w:lang w:val="ru-RU"/>
        </w:rPr>
        <w:t>3</w:t>
      </w:r>
      <w:r w:rsidRPr="00B603B9">
        <w:rPr>
          <w:rFonts w:ascii="Tahoma" w:hAnsi="Tahoma" w:cs="Tahoma"/>
          <w:sz w:val="24"/>
          <w:lang w:val="ru-RU"/>
        </w:rPr>
        <w:t>/чел. в год</w:t>
      </w:r>
      <w:r w:rsidR="00B72DA8">
        <w:rPr>
          <w:rFonts w:ascii="Tahoma" w:hAnsi="Tahoma" w:cs="Tahoma"/>
          <w:sz w:val="24"/>
          <w:lang w:val="ru-RU"/>
        </w:rPr>
        <w:t>.</w:t>
      </w:r>
      <w:r w:rsidRPr="00B603B9">
        <w:rPr>
          <w:rFonts w:ascii="Tahoma" w:hAnsi="Tahoma" w:cs="Tahoma"/>
          <w:sz w:val="24"/>
          <w:lang w:val="ru-RU"/>
        </w:rPr>
        <w:t xml:space="preserve"> </w:t>
      </w:r>
    </w:p>
    <w:p w:rsidR="00B603B9" w:rsidRPr="00B603B9" w:rsidRDefault="00B603B9" w:rsidP="00B603B9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B603B9">
        <w:rPr>
          <w:rFonts w:ascii="Tahoma" w:hAnsi="Tahoma" w:cs="Tahoma"/>
          <w:sz w:val="24"/>
          <w:lang w:val="ru-RU"/>
        </w:rPr>
        <w:t>Убыток – 205,62 млн.</w:t>
      </w:r>
      <w:r w:rsidR="00B72DA8">
        <w:rPr>
          <w:rFonts w:ascii="Tahoma" w:hAnsi="Tahoma" w:cs="Tahoma"/>
          <w:sz w:val="24"/>
          <w:lang w:val="ru-RU"/>
        </w:rPr>
        <w:t xml:space="preserve"> </w:t>
      </w:r>
      <w:r w:rsidRPr="00B603B9">
        <w:rPr>
          <w:rFonts w:ascii="Tahoma" w:hAnsi="Tahoma" w:cs="Tahoma"/>
          <w:sz w:val="24"/>
          <w:lang w:val="ru-RU"/>
        </w:rPr>
        <w:t>руб</w:t>
      </w:r>
      <w:r w:rsidR="00B72DA8">
        <w:rPr>
          <w:rFonts w:ascii="Tahoma" w:hAnsi="Tahoma" w:cs="Tahoma"/>
          <w:sz w:val="24"/>
          <w:lang w:val="ru-RU"/>
        </w:rPr>
        <w:t>лей</w:t>
      </w:r>
      <w:r w:rsidRPr="00B603B9">
        <w:rPr>
          <w:rFonts w:ascii="Tahoma" w:hAnsi="Tahoma" w:cs="Tahoma"/>
          <w:sz w:val="24"/>
          <w:lang w:val="ru-RU"/>
        </w:rPr>
        <w:t>.</w:t>
      </w:r>
    </w:p>
    <w:p w:rsidR="00B603B9" w:rsidRPr="006914E1" w:rsidRDefault="00B603B9" w:rsidP="00B603B9">
      <w:pPr>
        <w:autoSpaceDE w:val="0"/>
        <w:autoSpaceDN w:val="0"/>
        <w:adjustRightInd w:val="0"/>
        <w:spacing w:line="360" w:lineRule="auto"/>
        <w:ind w:right="851" w:firstLine="540"/>
        <w:jc w:val="both"/>
        <w:rPr>
          <w:rFonts w:ascii="Tahoma" w:hAnsi="Tahoma" w:cs="Tahoma"/>
          <w:sz w:val="24"/>
          <w:lang w:val="ru-RU"/>
        </w:rPr>
      </w:pPr>
      <w:r w:rsidRPr="00B603B9">
        <w:rPr>
          <w:rFonts w:ascii="Tahoma" w:hAnsi="Tahoma" w:cs="Tahoma"/>
          <w:b/>
          <w:sz w:val="24"/>
          <w:lang w:val="ru-RU"/>
        </w:rPr>
        <w:lastRenderedPageBreak/>
        <w:t xml:space="preserve"> </w:t>
      </w:r>
      <w:r w:rsidRPr="006914E1">
        <w:rPr>
          <w:rFonts w:ascii="Tahoma" w:hAnsi="Tahoma" w:cs="Tahoma"/>
          <w:sz w:val="24"/>
          <w:lang w:val="ru-RU"/>
        </w:rPr>
        <w:t>Введенные в строй за прошедший год объекты основных средств</w:t>
      </w:r>
      <w:r w:rsidR="006914E1" w:rsidRPr="006914E1">
        <w:rPr>
          <w:rFonts w:ascii="Tahoma" w:hAnsi="Tahoma" w:cs="Tahoma"/>
          <w:sz w:val="24"/>
          <w:lang w:val="ru-RU"/>
        </w:rPr>
        <w:t xml:space="preserve"> представле</w:t>
      </w:r>
      <w:r w:rsidR="006914E1">
        <w:rPr>
          <w:rFonts w:ascii="Tahoma" w:hAnsi="Tahoma" w:cs="Tahoma"/>
          <w:sz w:val="24"/>
          <w:lang w:val="ru-RU"/>
        </w:rPr>
        <w:t>н</w:t>
      </w:r>
      <w:r w:rsidR="006914E1" w:rsidRPr="006914E1">
        <w:rPr>
          <w:rFonts w:ascii="Tahoma" w:hAnsi="Tahoma" w:cs="Tahoma"/>
          <w:sz w:val="24"/>
          <w:lang w:val="ru-RU"/>
        </w:rPr>
        <w:t>ы в следующей таблице.</w:t>
      </w:r>
    </w:p>
    <w:tbl>
      <w:tblPr>
        <w:tblW w:w="10070" w:type="dxa"/>
        <w:tblInd w:w="103" w:type="dxa"/>
        <w:tblBorders>
          <w:top w:val="single" w:sz="4" w:space="0" w:color="C0504D"/>
          <w:left w:val="single" w:sz="4" w:space="0" w:color="C0504D"/>
          <w:bottom w:val="single" w:sz="4" w:space="0" w:color="C0504D"/>
          <w:right w:val="single" w:sz="4" w:space="0" w:color="C0504D"/>
          <w:insideH w:val="single" w:sz="4" w:space="0" w:color="C0504D"/>
          <w:insideV w:val="single" w:sz="4" w:space="0" w:color="C0504D"/>
        </w:tblBorders>
        <w:shd w:val="clear" w:color="auto" w:fill="F2F2F2"/>
        <w:tblLayout w:type="fixed"/>
        <w:tblLook w:val="04A0"/>
      </w:tblPr>
      <w:tblGrid>
        <w:gridCol w:w="1848"/>
        <w:gridCol w:w="2126"/>
        <w:gridCol w:w="3686"/>
        <w:gridCol w:w="1276"/>
        <w:gridCol w:w="1134"/>
      </w:tblGrid>
      <w:tr w:rsidR="00B603B9" w:rsidRPr="00B72DA8" w:rsidTr="007A5B0C">
        <w:trPr>
          <w:trHeight w:val="315"/>
          <w:tblHeader/>
        </w:trPr>
        <w:tc>
          <w:tcPr>
            <w:tcW w:w="1848" w:type="dxa"/>
            <w:shd w:val="clear" w:color="auto" w:fill="D9D9D9" w:themeFill="background1" w:themeFillShade="D9"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color w:val="000000"/>
                <w:szCs w:val="20"/>
              </w:rPr>
              <w:t>Группа ОС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color w:val="000000"/>
                <w:szCs w:val="20"/>
              </w:rPr>
              <w:t>Наименование филиала</w:t>
            </w:r>
          </w:p>
        </w:tc>
        <w:tc>
          <w:tcPr>
            <w:tcW w:w="3686" w:type="dxa"/>
            <w:shd w:val="clear" w:color="auto" w:fill="D9D9D9" w:themeFill="background1" w:themeFillShade="D9"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color w:val="000000"/>
                <w:szCs w:val="20"/>
              </w:rPr>
              <w:t>Наименование объектов инвестиций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color w:val="000000"/>
                <w:szCs w:val="20"/>
              </w:rPr>
              <w:t>Количество, шт.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color w:val="000000"/>
                <w:szCs w:val="20"/>
              </w:rPr>
              <w:t>Сумма, млн. руб.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 w:val="restart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Здания и сооружения</w:t>
            </w: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Ангасольский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Модернизация линии электропередач-10 КВТ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6,93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Орский 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Модульная котельная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8,11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Сибирцевский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Комплекс кубовидного щебня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55,21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Шершнинский 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Система сливно-наливная на АЗС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0,27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Итого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70,52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 w:val="restart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Машины и оборудование</w:t>
            </w: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Машины и оборудование</w:t>
            </w: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Машины и оборудование</w:t>
            </w: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Машины и оборудование</w:t>
            </w: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Ангасольский ЩЗ</w:t>
            </w: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Ангасольский 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Б-10М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4,25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Подстанция трансформаторная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Пожарная сигнализация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Kamatsu D155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18,63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Бульдозер Б-10 (уч. Улан-Макит)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4,39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Погрузчик фронтальный </w:t>
            </w:r>
            <w:r w:rsidRPr="00B72DA8">
              <w:rPr>
                <w:rFonts w:ascii="Tahoma" w:hAnsi="Tahoma" w:cs="Tahoma"/>
                <w:szCs w:val="20"/>
              </w:rPr>
              <w:t>HL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770-7</w:t>
            </w:r>
            <w:r w:rsidRPr="00B72DA8">
              <w:rPr>
                <w:rFonts w:ascii="Tahoma" w:hAnsi="Tahoma" w:cs="Tahoma"/>
                <w:szCs w:val="20"/>
              </w:rPr>
              <w:t>A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B72DA8">
              <w:rPr>
                <w:rFonts w:ascii="Tahoma" w:hAnsi="Tahoma" w:cs="Tahoma"/>
                <w:szCs w:val="20"/>
              </w:rPr>
              <w:t>HYUNDAI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6,49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Система очистки спецодежды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0,14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Жипхегенский 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Грохот ГИС-52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0,86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Система видеонаблюдения (монтаж, оборудование)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0,14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Топливораздаточная колонка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0,24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Погрузчик фронтальный </w:t>
            </w:r>
            <w:r w:rsidRPr="00B72DA8">
              <w:rPr>
                <w:rFonts w:ascii="Tahoma" w:hAnsi="Tahoma" w:cs="Tahoma"/>
                <w:szCs w:val="20"/>
              </w:rPr>
              <w:t>HL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770-7</w:t>
            </w:r>
            <w:r w:rsidRPr="00B72DA8">
              <w:rPr>
                <w:rFonts w:ascii="Tahoma" w:hAnsi="Tahoma" w:cs="Tahoma"/>
                <w:szCs w:val="20"/>
              </w:rPr>
              <w:t>A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B72DA8">
              <w:rPr>
                <w:rFonts w:ascii="Tahoma" w:hAnsi="Tahoma" w:cs="Tahoma"/>
                <w:szCs w:val="20"/>
              </w:rPr>
              <w:t>HYUNDAI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6,49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Исетский 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Комплекс кубовидного щебня (окончание работ)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45,22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МиниАТС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0,11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Модернизация Экскаватора ЭКГ-5А 1 эт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11,73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Kamatsu D155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18,68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Погрузчик фронтальный </w:t>
            </w:r>
            <w:r w:rsidRPr="00B72DA8">
              <w:rPr>
                <w:rFonts w:ascii="Tahoma" w:hAnsi="Tahoma" w:cs="Tahoma"/>
                <w:szCs w:val="20"/>
              </w:rPr>
              <w:t>HL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770-7</w:t>
            </w:r>
            <w:r w:rsidRPr="00B72DA8">
              <w:rPr>
                <w:rFonts w:ascii="Tahoma" w:hAnsi="Tahoma" w:cs="Tahoma"/>
                <w:szCs w:val="20"/>
              </w:rPr>
              <w:t>A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B72DA8">
              <w:rPr>
                <w:rFonts w:ascii="Tahoma" w:hAnsi="Tahoma" w:cs="Tahoma"/>
                <w:szCs w:val="20"/>
              </w:rPr>
              <w:t>HYUNDAI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6,49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Трактор Т-150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2,35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Насос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Домкрат гидравлический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0,04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Камнереченский 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3,59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Грохот СМД-121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0,61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Электронный тахеометр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Модернизация станины дробилки СМД-118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6,67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Модернизация Экскаватора ЭКГ-5А 1 эт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11,48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Т-11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5,90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Kamatsu D155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18,64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Погрузчик фронтальный </w:t>
            </w:r>
            <w:r w:rsidRPr="00B72DA8">
              <w:rPr>
                <w:rFonts w:ascii="Tahoma" w:hAnsi="Tahoma" w:cs="Tahoma"/>
                <w:szCs w:val="20"/>
              </w:rPr>
              <w:t>HL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770-7</w:t>
            </w:r>
            <w:r w:rsidRPr="00B72DA8">
              <w:rPr>
                <w:rFonts w:ascii="Tahoma" w:hAnsi="Tahoma" w:cs="Tahoma"/>
                <w:szCs w:val="20"/>
              </w:rPr>
              <w:t>A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B72DA8">
              <w:rPr>
                <w:rFonts w:ascii="Tahoma" w:hAnsi="Tahoma" w:cs="Tahoma"/>
                <w:szCs w:val="20"/>
              </w:rPr>
              <w:t>HYUNDAI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6,50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Модернизация 3-ей стадии дробления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6,82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Модернизация питателя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10,56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Лебедка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0,25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Курагинский 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Грохот ГИС-52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Kamatsu D155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18,67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Т-15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8,09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Крутокачинский 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Пожарная сигнализация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Мочищенский ЩЗ</w:t>
            </w: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Мочищенский 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Т-170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3,59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Грохот ГИЛ-42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Ячейка ЯКНО-6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1,21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Трансформатор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Тахеометр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0,19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Модернизация дробилки СМД-111А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4,24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Металлодетектор МД-3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0,23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Погрузчик фронтальный </w:t>
            </w:r>
            <w:r w:rsidRPr="00B72DA8">
              <w:rPr>
                <w:rFonts w:ascii="Tahoma" w:hAnsi="Tahoma" w:cs="Tahoma"/>
                <w:szCs w:val="20"/>
              </w:rPr>
              <w:t>HL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770-7</w:t>
            </w:r>
            <w:r w:rsidRPr="00B72DA8">
              <w:rPr>
                <w:rFonts w:ascii="Tahoma" w:hAnsi="Tahoma" w:cs="Tahoma"/>
                <w:szCs w:val="20"/>
              </w:rPr>
              <w:t>A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B72DA8">
              <w:rPr>
                <w:rFonts w:ascii="Tahoma" w:hAnsi="Tahoma" w:cs="Tahoma"/>
                <w:szCs w:val="20"/>
              </w:rPr>
              <w:t>HYUNDAI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6,49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Пожарная сигнализация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Распределительные коробки КСР 6/400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0,13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Оленегорский 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Модернизация бульдозера Т-330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2,00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Сварочный преобразователь ВДУ-504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0,08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Орский 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Аспирация комплекса кубовидного щебня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5,43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Комплекс кубовидного щебня (окончание работ)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25,76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Электронный тахеометр "Topcon"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0,30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Модернизация экскаватора ЭКГ-5А 1 эт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10,16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Kamatsu D155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18,69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Сибирцевский 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Аспирация комплекса кубовидного щебня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5,42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К-702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3,99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Частотный преобразователь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0,22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Погрузчик фронтальный </w:t>
            </w:r>
            <w:r w:rsidRPr="00B72DA8">
              <w:rPr>
                <w:rFonts w:ascii="Tahoma" w:hAnsi="Tahoma" w:cs="Tahoma"/>
                <w:szCs w:val="20"/>
              </w:rPr>
              <w:t>HL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770-7</w:t>
            </w:r>
            <w:r w:rsidRPr="00B72DA8">
              <w:rPr>
                <w:rFonts w:ascii="Tahoma" w:hAnsi="Tahoma" w:cs="Tahoma"/>
                <w:szCs w:val="20"/>
              </w:rPr>
              <w:t>A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B72DA8">
              <w:rPr>
                <w:rFonts w:ascii="Tahoma" w:hAnsi="Tahoma" w:cs="Tahoma"/>
                <w:szCs w:val="20"/>
              </w:rPr>
              <w:t>HYUNDAI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6,79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Машина для хим.чистки одежды (выкуп у ОАО "РЖД")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0,48</w:t>
            </w:r>
          </w:p>
        </w:tc>
      </w:tr>
      <w:tr w:rsidR="00B603B9" w:rsidRPr="00B72DA8" w:rsidTr="00B72DA8">
        <w:trPr>
          <w:trHeight w:val="94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Сулинский 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Проектные и строительно-монтажные работы на Аспирация ДСЦ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5,43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Б-10М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4,15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Тахеометр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0,23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Kamatsu D155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18,16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Металлоискатель конвейерный МК-1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0,28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Погрузчик фронтальный </w:t>
            </w:r>
            <w:r w:rsidRPr="00B72DA8">
              <w:rPr>
                <w:rFonts w:ascii="Tahoma" w:hAnsi="Tahoma" w:cs="Tahoma"/>
                <w:szCs w:val="20"/>
              </w:rPr>
              <w:t>HL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770-7</w:t>
            </w:r>
            <w:r w:rsidRPr="00B72DA8">
              <w:rPr>
                <w:rFonts w:ascii="Tahoma" w:hAnsi="Tahoma" w:cs="Tahoma"/>
                <w:szCs w:val="20"/>
              </w:rPr>
              <w:t>A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B72DA8">
              <w:rPr>
                <w:rFonts w:ascii="Tahoma" w:hAnsi="Tahoma" w:cs="Tahoma"/>
                <w:szCs w:val="20"/>
              </w:rPr>
              <w:t>HYUNDAI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6,50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Пожарная сигнализация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0,15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Комплекс кубовидного щебня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37,57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Талданский ЩЗ</w:t>
            </w: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Талданский 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Аспирация ДСЦ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6,10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Тахеометр электронный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0,32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Охрана периметральной сигнализации (склад ВВ)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Т-11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6,04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Бульдозер колесный на базе Т-150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2,68</w:t>
            </w:r>
          </w:p>
        </w:tc>
      </w:tr>
      <w:tr w:rsidR="00B603B9" w:rsidRPr="00B72DA8" w:rsidTr="00B72DA8">
        <w:trPr>
          <w:trHeight w:val="630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Погрузчик фронтальный </w:t>
            </w:r>
            <w:r w:rsidRPr="00B72DA8">
              <w:rPr>
                <w:rFonts w:ascii="Tahoma" w:hAnsi="Tahoma" w:cs="Tahoma"/>
                <w:szCs w:val="20"/>
              </w:rPr>
              <w:t>HL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770-7</w:t>
            </w:r>
            <w:r w:rsidRPr="00B72DA8">
              <w:rPr>
                <w:rFonts w:ascii="Tahoma" w:hAnsi="Tahoma" w:cs="Tahoma"/>
                <w:szCs w:val="20"/>
              </w:rPr>
              <w:t>A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B72DA8">
              <w:rPr>
                <w:rFonts w:ascii="Tahoma" w:hAnsi="Tahoma" w:cs="Tahoma"/>
                <w:szCs w:val="20"/>
              </w:rPr>
              <w:t>HYUNDAI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6,49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Оборудование котельной (котельная)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1,23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Домкрат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0,14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Насос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0,04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Выпрямители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0,12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 xml:space="preserve">Весы конвейерные 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7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2,23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Грохот ГИЛ-52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Грохот ГИС 52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4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1,46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Хребетский 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Металлодетектор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Оборудование котельной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3,96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Пожарная сигнализация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0,34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Шершнинский ЩЗ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Модернизация  системы аспирации №1,2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3,83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Бульдозер Б-10М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4,16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Погрузчик фронтальный (</w:t>
            </w:r>
            <w:r w:rsidRPr="00B72DA8">
              <w:rPr>
                <w:rFonts w:ascii="Tahoma" w:hAnsi="Tahoma" w:cs="Tahoma"/>
                <w:szCs w:val="20"/>
              </w:rPr>
              <w:t>V</w:t>
            </w:r>
            <w:r w:rsidRPr="00B72DA8">
              <w:rPr>
                <w:rFonts w:ascii="Tahoma" w:hAnsi="Tahoma" w:cs="Tahoma"/>
                <w:szCs w:val="20"/>
                <w:lang w:val="ru-RU"/>
              </w:rPr>
              <w:t>ковша-3куб.м.)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6,69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Итого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442,55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 w:val="restart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Средства транспортные</w:t>
            </w: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Средства транспортные</w:t>
            </w: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lastRenderedPageBreak/>
              <w:t>Аппарат управления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Легковой автомобиль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1,45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Ангасольский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Автопогрузчик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1,32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Автосамосвал БелАЗ-7540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5,43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Автобус КАВЗ-3248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2,78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БелАЗ-7540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18,74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Автомобиль УАЗ-390945-310 (фермер) (уч. Улан-Макит)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 xml:space="preserve">Вахта на базе Газ-3309 (вездеход) (уч. </w:t>
            </w:r>
            <w:r w:rsidRPr="00B72DA8">
              <w:rPr>
                <w:rFonts w:ascii="Tahoma" w:hAnsi="Tahoma" w:cs="Tahoma"/>
                <w:szCs w:val="20"/>
              </w:rPr>
              <w:t>Улан-Макит)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1,23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Бесланский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Автобус ПАЗ-32054 дизельный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1,18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Жипхегенский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БелАЗ-7540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6,25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Автобус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0,87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Исетский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Автомобиль для перевозки ВМ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2,27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Автопогрузчик ПУМ - 500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0,87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КамАЗ бортовой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1,84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Камнереченский 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Легковой автомобиль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0,41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Автобус ПАЗ-32054 дизельный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1,19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БелАЗ-7547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16,15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Автомобиль УАЗ грузопассажирский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Курагинский 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г.п.18 т. (доп. затраты)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5,51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БелАЗ-7540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12,52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Крутокачинский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Автосамосвал КРАЗ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7,80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Мочищенский ЩЗ</w:t>
            </w: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</w:p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Мочищенский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 xml:space="preserve">Автосамосвал  г.п. 30 т.. 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5,42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Автокран, 25 тн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3,94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Автомобиль Газель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0,58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Автомобиль легковой Niva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Машина для содержания дорог КО-829Б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2,86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БелАЗ-7540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6,25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Оленегорский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БелАЗ-7547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7,98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Автомобиль легковой Niva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Орский 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Автосамосвал  г.п. 45 тн.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6,89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БелАЗ-7547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15,95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Автокран, 25 тн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3,82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Автомобиль легковой Niva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0,48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Сибирцевский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БелАЗ-7547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15,95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Сулинский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Автомобиль легковой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0,41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 г.п. 30 тн.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5,42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БелАЗ-7540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18,74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Талданский 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БелАЗ-7540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12,50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КамАЗ бортовой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1,57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Автомобиль грузовой Исузу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0,90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Хребетский 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 xml:space="preserve">Автосамосвал г.п. 30 тн. 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5,44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Поливомоечная машина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3,34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Шершнинский ЩЗ</w:t>
            </w: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 xml:space="preserve">Автосамосвал г.п. 30 тн. 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5,42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Автокран, 25 тн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3,92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  <w:lang w:val="ru-RU"/>
              </w:rPr>
            </w:pPr>
            <w:r w:rsidRPr="00B72DA8">
              <w:rPr>
                <w:rFonts w:ascii="Tahoma" w:hAnsi="Tahoma" w:cs="Tahoma"/>
                <w:szCs w:val="20"/>
                <w:lang w:val="ru-RU"/>
              </w:rPr>
              <w:t>Автосамосвал БелАЗ-7540 +СКТ+футеровка кузова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6,25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368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Автосамосвал КамАЗ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2,31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Итого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226,02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 w:val="restart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Вычислительная и оргтехника</w:t>
            </w: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Аппарат управления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Компьютерная техника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3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0,12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vMerge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rPr>
                <w:rFonts w:ascii="Tahoma" w:hAnsi="Tahoma" w:cs="Tahoma"/>
                <w:szCs w:val="20"/>
              </w:rPr>
            </w:pP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Итого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szCs w:val="20"/>
              </w:rPr>
            </w:pPr>
            <w:r w:rsidRPr="00B72DA8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0,12</w:t>
            </w:r>
          </w:p>
        </w:tc>
      </w:tr>
      <w:tr w:rsidR="00B603B9" w:rsidRPr="00B72DA8" w:rsidTr="00B72DA8">
        <w:trPr>
          <w:trHeight w:val="315"/>
        </w:trPr>
        <w:tc>
          <w:tcPr>
            <w:tcW w:w="1848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Итого</w:t>
            </w:r>
          </w:p>
        </w:tc>
        <w:tc>
          <w:tcPr>
            <w:tcW w:w="212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 </w:t>
            </w:r>
          </w:p>
        </w:tc>
        <w:tc>
          <w:tcPr>
            <w:tcW w:w="3686" w:type="dxa"/>
            <w:shd w:val="clear" w:color="auto" w:fill="F2F2F2"/>
            <w:vAlign w:val="center"/>
            <w:hideMark/>
          </w:tcPr>
          <w:p w:rsidR="00B603B9" w:rsidRPr="00B72DA8" w:rsidRDefault="00B603B9" w:rsidP="00797059">
            <w:pPr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 </w:t>
            </w:r>
          </w:p>
        </w:tc>
        <w:tc>
          <w:tcPr>
            <w:tcW w:w="1276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center"/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 </w:t>
            </w:r>
          </w:p>
        </w:tc>
        <w:tc>
          <w:tcPr>
            <w:tcW w:w="1134" w:type="dxa"/>
            <w:shd w:val="clear" w:color="auto" w:fill="F2F2F2"/>
            <w:noWrap/>
            <w:vAlign w:val="center"/>
            <w:hideMark/>
          </w:tcPr>
          <w:p w:rsidR="00B603B9" w:rsidRPr="00B72DA8" w:rsidRDefault="00B603B9" w:rsidP="00797059">
            <w:pPr>
              <w:jc w:val="right"/>
              <w:outlineLvl w:val="0"/>
              <w:rPr>
                <w:rFonts w:ascii="Tahoma" w:hAnsi="Tahoma" w:cs="Tahoma"/>
                <w:b/>
                <w:bCs/>
                <w:szCs w:val="20"/>
              </w:rPr>
            </w:pPr>
            <w:r w:rsidRPr="00B72DA8">
              <w:rPr>
                <w:rFonts w:ascii="Tahoma" w:hAnsi="Tahoma" w:cs="Tahoma"/>
                <w:b/>
                <w:bCs/>
                <w:szCs w:val="20"/>
              </w:rPr>
              <w:t>739,22</w:t>
            </w:r>
          </w:p>
        </w:tc>
      </w:tr>
    </w:tbl>
    <w:p w:rsidR="00B603B9" w:rsidRPr="00B72DA8" w:rsidRDefault="00B603B9" w:rsidP="00B603B9">
      <w:pPr>
        <w:spacing w:after="240"/>
        <w:ind w:right="21"/>
        <w:jc w:val="both"/>
        <w:rPr>
          <w:rFonts w:ascii="Tahoma" w:hAnsi="Tahoma" w:cs="Tahoma"/>
          <w:szCs w:val="28"/>
        </w:rPr>
      </w:pPr>
    </w:p>
    <w:p w:rsidR="00F74942" w:rsidRDefault="00F74942" w:rsidP="00E86BCE">
      <w:pPr>
        <w:spacing w:line="360" w:lineRule="auto"/>
        <w:ind w:firstLine="568"/>
        <w:jc w:val="both"/>
        <w:rPr>
          <w:rFonts w:ascii="Tahoma" w:hAnsi="Tahoma" w:cs="Tahoma"/>
          <w:b/>
          <w:sz w:val="24"/>
          <w:lang w:val="ru-RU"/>
        </w:rPr>
      </w:pPr>
    </w:p>
    <w:p w:rsidR="00EE18B0" w:rsidRPr="00547DFA" w:rsidRDefault="00C165BC" w:rsidP="00885635">
      <w:pPr>
        <w:spacing w:line="360" w:lineRule="auto"/>
        <w:ind w:right="-427" w:firstLine="567"/>
        <w:rPr>
          <w:rFonts w:ascii="Tahoma" w:hAnsi="Tahoma" w:cs="Tahoma"/>
          <w:b/>
          <w:sz w:val="24"/>
          <w:lang w:val="ru-RU"/>
        </w:rPr>
      </w:pPr>
      <w:bookmarkStart w:id="6" w:name="_Toc196124571"/>
      <w:r w:rsidRPr="00F74942">
        <w:rPr>
          <w:rFonts w:ascii="Tahoma" w:hAnsi="Tahoma" w:cs="Tahoma"/>
          <w:b/>
          <w:sz w:val="24"/>
          <w:lang w:val="ru-RU"/>
        </w:rPr>
        <w:t>1.5</w:t>
      </w:r>
      <w:r w:rsidR="00CF5F25" w:rsidRPr="00F74942">
        <w:rPr>
          <w:rFonts w:ascii="Tahoma" w:hAnsi="Tahoma" w:cs="Tahoma"/>
          <w:b/>
          <w:sz w:val="24"/>
          <w:lang w:val="ru-RU"/>
        </w:rPr>
        <w:t>.</w:t>
      </w:r>
      <w:r w:rsidRPr="00F74942">
        <w:rPr>
          <w:rFonts w:ascii="Tahoma" w:hAnsi="Tahoma" w:cs="Tahoma"/>
          <w:b/>
          <w:sz w:val="24"/>
          <w:lang w:val="ru-RU"/>
        </w:rPr>
        <w:tab/>
      </w:r>
      <w:r w:rsidR="00A05A91" w:rsidRPr="00F74942">
        <w:rPr>
          <w:rFonts w:ascii="Tahoma" w:hAnsi="Tahoma" w:cs="Tahoma"/>
          <w:b/>
          <w:sz w:val="24"/>
          <w:lang w:val="ru-RU"/>
        </w:rPr>
        <w:t>Конкурентное окружение</w:t>
      </w:r>
      <w:bookmarkEnd w:id="6"/>
      <w:r w:rsidR="004B5167" w:rsidRPr="00F74942">
        <w:rPr>
          <w:rFonts w:ascii="Tahoma" w:hAnsi="Tahoma" w:cs="Tahoma"/>
          <w:b/>
          <w:sz w:val="24"/>
          <w:lang w:val="ru-RU"/>
        </w:rPr>
        <w:t xml:space="preserve"> и факторы риска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 xml:space="preserve">Производство щебня и гравия в России в 2008-2011 гг. осуществляли свыше 650 крупных и средних предприятий. Общее число действующих в отрасли предприятий превышает 2500 единиц. ОАО "Первая нерудная компания" является крупнейшим российским производителем нерудных строительных материалов с долей рынка в размере 5,2%. </w:t>
      </w:r>
    </w:p>
    <w:p w:rsidR="003B75EA" w:rsidRPr="003B75EA" w:rsidRDefault="003B75EA" w:rsidP="003B75EA">
      <w:pPr>
        <w:pStyle w:val="aff"/>
        <w:keepNext/>
        <w:spacing w:line="360" w:lineRule="auto"/>
        <w:jc w:val="right"/>
        <w:rPr>
          <w:rFonts w:ascii="Tahoma" w:hAnsi="Tahoma" w:cs="Tahoma"/>
          <w:b w:val="0"/>
          <w:color w:val="000000" w:themeColor="text1"/>
          <w:sz w:val="24"/>
          <w:szCs w:val="24"/>
          <w:u w:val="single"/>
        </w:rPr>
      </w:pPr>
      <w:r w:rsidRPr="003B75EA">
        <w:rPr>
          <w:rFonts w:ascii="Tahoma" w:hAnsi="Tahoma" w:cs="Tahoma"/>
          <w:b w:val="0"/>
          <w:color w:val="000000" w:themeColor="text1"/>
          <w:sz w:val="24"/>
          <w:szCs w:val="24"/>
          <w:u w:val="single"/>
        </w:rPr>
        <w:t xml:space="preserve">Таблица  </w:t>
      </w:r>
      <w:r w:rsidR="00474C05">
        <w:rPr>
          <w:rFonts w:ascii="Tahoma" w:hAnsi="Tahoma" w:cs="Tahoma"/>
          <w:b w:val="0"/>
          <w:color w:val="000000" w:themeColor="text1"/>
          <w:sz w:val="24"/>
          <w:szCs w:val="24"/>
          <w:u w:val="single"/>
        </w:rPr>
        <w:t>«</w:t>
      </w:r>
      <w:r w:rsidRPr="003B75EA">
        <w:rPr>
          <w:rFonts w:ascii="Tahoma" w:hAnsi="Tahoma" w:cs="Tahoma"/>
          <w:b w:val="0"/>
          <w:color w:val="000000" w:themeColor="text1"/>
          <w:sz w:val="24"/>
          <w:szCs w:val="24"/>
          <w:u w:val="single"/>
        </w:rPr>
        <w:t>Основные конкуренты на рынке и их рыночная доля</w:t>
      </w:r>
      <w:r w:rsidR="00474C05">
        <w:rPr>
          <w:rFonts w:ascii="Tahoma" w:hAnsi="Tahoma" w:cs="Tahoma"/>
          <w:b w:val="0"/>
          <w:color w:val="000000" w:themeColor="text1"/>
          <w:sz w:val="24"/>
          <w:szCs w:val="24"/>
          <w:u w:val="single"/>
        </w:rPr>
        <w:t>»</w:t>
      </w:r>
      <w:r w:rsidRPr="003B75EA">
        <w:rPr>
          <w:rFonts w:ascii="Tahoma" w:hAnsi="Tahoma" w:cs="Tahoma"/>
          <w:b w:val="0"/>
          <w:color w:val="000000" w:themeColor="text1"/>
          <w:sz w:val="24"/>
          <w:szCs w:val="24"/>
          <w:u w:val="single"/>
        </w:rPr>
        <w:t>.</w:t>
      </w:r>
    </w:p>
    <w:tbl>
      <w:tblPr>
        <w:tblW w:w="5000" w:type="pct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shd w:val="clear" w:color="auto" w:fill="F2F2F2" w:themeFill="background1" w:themeFillShade="F2"/>
        <w:tblLayout w:type="fixed"/>
        <w:tblLook w:val="04A0"/>
      </w:tblPr>
      <w:tblGrid>
        <w:gridCol w:w="579"/>
        <w:gridCol w:w="2775"/>
        <w:gridCol w:w="2012"/>
        <w:gridCol w:w="1313"/>
        <w:gridCol w:w="1752"/>
        <w:gridCol w:w="1423"/>
      </w:tblGrid>
      <w:tr w:rsidR="003B75EA" w:rsidRPr="003B75EA" w:rsidTr="003B75EA">
        <w:trPr>
          <w:trHeight w:val="20"/>
        </w:trPr>
        <w:tc>
          <w:tcPr>
            <w:tcW w:w="294" w:type="pct"/>
            <w:shd w:val="clear" w:color="auto" w:fill="D9D9D9" w:themeFill="background1" w:themeFillShade="D9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  <w:t>№</w:t>
            </w:r>
          </w:p>
        </w:tc>
        <w:tc>
          <w:tcPr>
            <w:tcW w:w="1408" w:type="pct"/>
            <w:shd w:val="clear" w:color="auto" w:fill="D9D9D9" w:themeFill="background1" w:themeFillShade="D9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  <w:t>Предприятие</w:t>
            </w:r>
          </w:p>
        </w:tc>
        <w:tc>
          <w:tcPr>
            <w:tcW w:w="1021" w:type="pct"/>
            <w:shd w:val="clear" w:color="auto" w:fill="D9D9D9" w:themeFill="background1" w:themeFillShade="D9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  <w:t>Регион</w:t>
            </w:r>
          </w:p>
        </w:tc>
        <w:tc>
          <w:tcPr>
            <w:tcW w:w="666" w:type="pct"/>
            <w:shd w:val="clear" w:color="auto" w:fill="D9D9D9" w:themeFill="background1" w:themeFillShade="D9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  <w:t>Мощн., млн. м</w:t>
            </w:r>
            <w:r w:rsidRPr="003B75EA">
              <w:rPr>
                <w:rFonts w:ascii="Tahoma" w:hAnsi="Tahoma" w:cs="Tahoma"/>
                <w:b/>
                <w:bCs/>
                <w:iCs/>
                <w:sz w:val="24"/>
                <w:vertAlign w:val="superscript"/>
                <w:lang w:eastAsia="ru-RU"/>
              </w:rPr>
              <w:t>3</w:t>
            </w:r>
          </w:p>
        </w:tc>
        <w:tc>
          <w:tcPr>
            <w:tcW w:w="889" w:type="pct"/>
            <w:shd w:val="clear" w:color="auto" w:fill="D9D9D9" w:themeFill="background1" w:themeFillShade="D9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b/>
                <w:bCs/>
                <w:iCs/>
                <w:sz w:val="24"/>
                <w:lang w:val="ru-RU" w:eastAsia="ru-RU"/>
              </w:rPr>
            </w:pPr>
            <w:r w:rsidRPr="003B75EA">
              <w:rPr>
                <w:rFonts w:ascii="Tahoma" w:hAnsi="Tahoma" w:cs="Tahoma"/>
                <w:b/>
                <w:bCs/>
                <w:iCs/>
                <w:sz w:val="24"/>
                <w:lang w:val="ru-RU" w:eastAsia="ru-RU"/>
              </w:rPr>
              <w:t>Объем производства в 2011 г., млн. м</w:t>
            </w:r>
            <w:r w:rsidRPr="003B75EA">
              <w:rPr>
                <w:rFonts w:ascii="Tahoma" w:hAnsi="Tahoma" w:cs="Tahoma"/>
                <w:b/>
                <w:bCs/>
                <w:iCs/>
                <w:sz w:val="24"/>
                <w:vertAlign w:val="superscript"/>
                <w:lang w:val="ru-RU" w:eastAsia="ru-RU"/>
              </w:rPr>
              <w:t>3</w:t>
            </w:r>
          </w:p>
        </w:tc>
        <w:tc>
          <w:tcPr>
            <w:tcW w:w="722" w:type="pct"/>
            <w:shd w:val="clear" w:color="auto" w:fill="D9D9D9" w:themeFill="background1" w:themeFillShade="D9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b/>
                <w:bCs/>
                <w:iCs/>
                <w:sz w:val="24"/>
                <w:lang w:eastAsia="ru-RU"/>
              </w:rPr>
              <w:t>Доля на рынке, 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ОАО "ПНК"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 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10,7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10,2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5,2%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2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ОАО "ННК"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 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16,0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6,1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3,1%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3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ОАО "Павловскгранит"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Воронежская обл.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7,9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4,95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2,5%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4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ОАО "Гранит-Кузнечное"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Ленинградская обл.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6,9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4,16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2,1%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5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ЗАО "ЛСК"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 xml:space="preserve">Ленинградская </w:t>
            </w: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lastRenderedPageBreak/>
              <w:t>обл.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lastRenderedPageBreak/>
              <w:t>5,0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4,13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2,1%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lastRenderedPageBreak/>
              <w:t>6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ООО "Карелприродресурс"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Республика Карелия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2,7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3,5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1,8%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7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ОАО "Орское карьероуправление"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Оренбургская обл.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5,3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3,41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1,7%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8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ОАО "Ураласбест"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Свердловская обл.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4,6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3,35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1,7%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9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ОАО "Михайловский ГОК"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Курская обл.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2,5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2,8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1,4%</w:t>
            </w:r>
          </w:p>
        </w:tc>
      </w:tr>
      <w:tr w:rsidR="003B75EA" w:rsidRPr="003B75EA" w:rsidTr="003B75EA">
        <w:trPr>
          <w:trHeight w:val="20"/>
        </w:trPr>
        <w:tc>
          <w:tcPr>
            <w:tcW w:w="294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10</w:t>
            </w:r>
          </w:p>
        </w:tc>
        <w:tc>
          <w:tcPr>
            <w:tcW w:w="1408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ОАО "Ванадий"</w:t>
            </w:r>
          </w:p>
        </w:tc>
        <w:tc>
          <w:tcPr>
            <w:tcW w:w="1021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Свердловская обл.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2,6</w:t>
            </w:r>
          </w:p>
        </w:tc>
        <w:tc>
          <w:tcPr>
            <w:tcW w:w="889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2,6</w:t>
            </w:r>
          </w:p>
        </w:tc>
        <w:tc>
          <w:tcPr>
            <w:tcW w:w="722" w:type="pct"/>
            <w:shd w:val="clear" w:color="auto" w:fill="F2F2F2" w:themeFill="background1" w:themeFillShade="F2"/>
            <w:vAlign w:val="center"/>
            <w:hideMark/>
          </w:tcPr>
          <w:p w:rsidR="003B75EA" w:rsidRPr="003B75EA" w:rsidRDefault="003B75EA" w:rsidP="003B75EA">
            <w:pPr>
              <w:spacing w:line="360" w:lineRule="auto"/>
              <w:jc w:val="center"/>
              <w:rPr>
                <w:rFonts w:ascii="Tahoma" w:hAnsi="Tahoma" w:cs="Tahoma"/>
                <w:color w:val="000000"/>
                <w:sz w:val="24"/>
                <w:lang w:eastAsia="ru-RU"/>
              </w:rPr>
            </w:pPr>
            <w:r w:rsidRPr="003B75EA">
              <w:rPr>
                <w:rFonts w:ascii="Tahoma" w:hAnsi="Tahoma" w:cs="Tahoma"/>
                <w:color w:val="000000"/>
                <w:sz w:val="24"/>
                <w:lang w:eastAsia="ru-RU"/>
              </w:rPr>
              <w:t>1,3%</w:t>
            </w:r>
          </w:p>
        </w:tc>
      </w:tr>
    </w:tbl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Первое место среди отдельных предприятий без учета вхождения в холдинги) по итогам 2011 г. заняло ОАО "Павловскгранит" (Воронежская область). Объем производства щебня на предприятии в 2010 году составил около 5,8 млн м</w:t>
      </w:r>
      <w:r w:rsidRPr="003B75EA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>. В 2011 г. предприятие произвело менее 5,0 млн. м</w:t>
      </w:r>
      <w:r w:rsidRPr="003B75EA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щебня.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 xml:space="preserve">Одним из тенденций последних лет является усиление процессов консолидации в отрасли. 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 xml:space="preserve">Так, в 2009 г. на базе активов ООО "ПИК-Неруд" было создано </w:t>
      </w:r>
      <w:r>
        <w:rPr>
          <w:rFonts w:ascii="Tahoma" w:hAnsi="Tahoma" w:cs="Tahoma"/>
          <w:sz w:val="24"/>
          <w:szCs w:val="24"/>
        </w:rPr>
        <w:t xml:space="preserve">                              </w:t>
      </w:r>
      <w:r w:rsidRPr="003B75EA">
        <w:rPr>
          <w:rFonts w:ascii="Tahoma" w:hAnsi="Tahoma" w:cs="Tahoma"/>
          <w:sz w:val="24"/>
          <w:szCs w:val="24"/>
        </w:rPr>
        <w:t xml:space="preserve">ОАО "Национальная нерудная компания" (ННК), которое к началу 2010 г. стало одним из крупнейших игроков на российском рынке щебня и гравия. В настоящее время компания объединяет 10 добывающих предприятий в различных регионах страны, 9 из которых производят щебень и гравий. Суммарная мощность предприятий, входящих в ОАО "ННК", по выпуску щебня и гравия оценивается примерно в 16 млн. м3. В 2010 г. предприятия холдинга, по оценкам, суммарно произвели около 6,1 млн. м3 щебня и гравия – порядка 3,5% общероссийского выпуска этой продукции. В 2011 г. объем производства составил около 7,6 млн. м3. 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 xml:space="preserve">Летом 2011 г. ОАО "Гранит-Кузнечное" (Ленинградская обл.) приобрело 100% уставного капитала ООО "436 КНИ". Сумма сделки составила около 960 млн. рублей. Вместе с приобретением ООО "436 КНИ" компания получила лицензию на право пользования недрами месторождения гнейсо-гранитов "Пруды-Моховое-Яскинское" (Выборгский район Ленинградской области), объем разведанных запасов которых </w:t>
      </w:r>
      <w:r w:rsidRPr="003B75EA">
        <w:rPr>
          <w:rFonts w:ascii="Tahoma" w:hAnsi="Tahoma" w:cs="Tahoma"/>
          <w:sz w:val="24"/>
          <w:szCs w:val="24"/>
        </w:rPr>
        <w:lastRenderedPageBreak/>
        <w:t>составляет около 84 млн. м</w:t>
      </w:r>
      <w:r w:rsidRPr="003B75EA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. На данном этапе разработка месторождения ведется на двух карьерах. Мощность существующего дробильно-сортировочного завода </w:t>
      </w:r>
      <w:r w:rsidR="00CA1871">
        <w:rPr>
          <w:rFonts w:ascii="Tahoma" w:hAnsi="Tahoma" w:cs="Tahoma"/>
          <w:sz w:val="24"/>
          <w:szCs w:val="24"/>
        </w:rPr>
        <w:t xml:space="preserve">                 </w:t>
      </w:r>
      <w:r w:rsidRPr="003B75EA">
        <w:rPr>
          <w:rFonts w:ascii="Tahoma" w:hAnsi="Tahoma" w:cs="Tahoma"/>
          <w:sz w:val="24"/>
          <w:szCs w:val="24"/>
        </w:rPr>
        <w:t>ООО "436 КНИ" составляет 1,1 млн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 xml:space="preserve"> м</w:t>
      </w:r>
      <w:r w:rsidR="00CA1871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в год. Таким образом, благодаря данному приобретению производственная база ОАО "Гранит-Кузнечное" теперь насчитывает девять заводов общей мощностью около 7 млн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 xml:space="preserve"> м</w:t>
      </w:r>
      <w:r w:rsidR="00CA1871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в год и шесть месторождений в Выборгском и Приозерском районах Ленинградской области. По оценкам, в 2011 г. ОАО "Гранит-Кузнечное произвело около 4,2 млн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 xml:space="preserve"> м</w:t>
      </w:r>
      <w:r w:rsidR="00CA1871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щебня.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Также в 2011 г. состоялась сделка по покупке 100% акций пяти компаний холдинга "Карелнеруд" ОАО "Лафарж цемент". Компания, в частности, приобрела три карьера "Карелнеруда" суммарной производственной мощностью 5 млн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 xml:space="preserve"> т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 xml:space="preserve"> (утвержденные запасы габбро-диабаза, гранита и кварцита превышают 300 млн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 xml:space="preserve"> т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>) в Республике Карелия, а также компании по буровзрывным работам и торговый дом по продажам щебня.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b/>
          <w:sz w:val="24"/>
          <w:szCs w:val="24"/>
        </w:rPr>
      </w:pPr>
      <w:r w:rsidRPr="003B75EA">
        <w:rPr>
          <w:rFonts w:ascii="Tahoma" w:hAnsi="Tahoma" w:cs="Tahoma"/>
          <w:b/>
          <w:sz w:val="24"/>
          <w:szCs w:val="24"/>
        </w:rPr>
        <w:t>Продукты-заменители.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Потенциальными заменителями щебня являются искусственные материалы (специально приготовляемые), получаемые из природного сырья и отходов промышленности путем термической и других видов обработки, характеризующиеся видом сырья и технологией производства. Производство данных материалов требует дополнительных материальных затрат, вследствие чего они не являются заменителями песка, щебня.  Искусственные заменители</w:t>
      </w:r>
      <w:r w:rsidR="00CA1871">
        <w:rPr>
          <w:rFonts w:ascii="Tahoma" w:hAnsi="Tahoma" w:cs="Tahoma"/>
          <w:sz w:val="24"/>
          <w:szCs w:val="24"/>
        </w:rPr>
        <w:t>,</w:t>
      </w:r>
      <w:r w:rsidRPr="003B75EA">
        <w:rPr>
          <w:rFonts w:ascii="Tahoma" w:hAnsi="Tahoma" w:cs="Tahoma"/>
          <w:sz w:val="24"/>
          <w:szCs w:val="24"/>
        </w:rPr>
        <w:t xml:space="preserve">  по оценкам ученых</w:t>
      </w:r>
      <w:r w:rsidR="00CA1871">
        <w:rPr>
          <w:rFonts w:ascii="Tahoma" w:hAnsi="Tahoma" w:cs="Tahoma"/>
          <w:sz w:val="24"/>
          <w:szCs w:val="24"/>
        </w:rPr>
        <w:t>,</w:t>
      </w:r>
      <w:r w:rsidRPr="003B75EA">
        <w:rPr>
          <w:rFonts w:ascii="Tahoma" w:hAnsi="Tahoma" w:cs="Tahoma"/>
          <w:sz w:val="24"/>
          <w:szCs w:val="24"/>
        </w:rPr>
        <w:t xml:space="preserve"> не смогут заменить природны</w:t>
      </w:r>
      <w:r w:rsidR="00CA1871">
        <w:rPr>
          <w:rFonts w:ascii="Tahoma" w:hAnsi="Tahoma" w:cs="Tahoma"/>
          <w:sz w:val="24"/>
          <w:szCs w:val="24"/>
        </w:rPr>
        <w:t>е</w:t>
      </w:r>
      <w:r w:rsidRPr="003B75EA">
        <w:rPr>
          <w:rFonts w:ascii="Tahoma" w:hAnsi="Tahoma" w:cs="Tahoma"/>
          <w:sz w:val="24"/>
          <w:szCs w:val="24"/>
        </w:rPr>
        <w:t xml:space="preserve"> инертны</w:t>
      </w:r>
      <w:r w:rsidR="00CA1871">
        <w:rPr>
          <w:rFonts w:ascii="Tahoma" w:hAnsi="Tahoma" w:cs="Tahoma"/>
          <w:sz w:val="24"/>
          <w:szCs w:val="24"/>
        </w:rPr>
        <w:t>е материалы</w:t>
      </w:r>
      <w:r w:rsidRPr="003B75EA">
        <w:rPr>
          <w:rFonts w:ascii="Tahoma" w:hAnsi="Tahoma" w:cs="Tahoma"/>
          <w:sz w:val="24"/>
          <w:szCs w:val="24"/>
        </w:rPr>
        <w:t xml:space="preserve"> в ближайшие 50 лет. 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Щебень из попутных пород и отходов обогащения руды ГОКов являются в ряде случаев недорогой альтернативой, т.к. расходы на извлечение горной массы относятся на основное полезное ископаемое. Минусы данного материала  в возможной невыдержанности по качеству, содержанию вредных примесей, иногда большой удельный вес породы и</w:t>
      </w:r>
      <w:r w:rsidR="00CA1871">
        <w:rPr>
          <w:rFonts w:ascii="Tahoma" w:hAnsi="Tahoma" w:cs="Tahoma"/>
          <w:sz w:val="24"/>
          <w:szCs w:val="24"/>
        </w:rPr>
        <w:t>,</w:t>
      </w:r>
      <w:r w:rsidRPr="003B75EA">
        <w:rPr>
          <w:rFonts w:ascii="Tahoma" w:hAnsi="Tahoma" w:cs="Tahoma"/>
          <w:sz w:val="24"/>
          <w:szCs w:val="24"/>
        </w:rPr>
        <w:t xml:space="preserve"> следовательно - насыпной вес, для карбонатных (известняки, доломиты) – невысокие показатели:  прочность, морозостойкость, истираемость.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b/>
          <w:sz w:val="24"/>
          <w:szCs w:val="24"/>
        </w:rPr>
      </w:pPr>
      <w:r w:rsidRPr="003B75EA">
        <w:rPr>
          <w:rFonts w:ascii="Tahoma" w:hAnsi="Tahoma" w:cs="Tahoma"/>
          <w:b/>
          <w:sz w:val="24"/>
          <w:szCs w:val="24"/>
        </w:rPr>
        <w:t>Новые возможные конкуренты.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Разработка карьера нерудных строительных материалов сопряжена с рядом трудностей технического и финансового х</w:t>
      </w:r>
      <w:r w:rsidR="00CA1871">
        <w:rPr>
          <w:rFonts w:ascii="Tahoma" w:hAnsi="Tahoma" w:cs="Tahoma"/>
          <w:sz w:val="24"/>
          <w:szCs w:val="24"/>
        </w:rPr>
        <w:t xml:space="preserve">арактера. Основными барьерами </w:t>
      </w:r>
      <w:r w:rsidRPr="003B75EA">
        <w:rPr>
          <w:rFonts w:ascii="Tahoma" w:hAnsi="Tahoma" w:cs="Tahoma"/>
          <w:sz w:val="24"/>
          <w:szCs w:val="24"/>
        </w:rPr>
        <w:t>при входе на рынок производства щебня являются:</w:t>
      </w:r>
    </w:p>
    <w:p w:rsidR="003B75EA" w:rsidRPr="003B75EA" w:rsidRDefault="003B75EA" w:rsidP="00C23725">
      <w:pPr>
        <w:pStyle w:val="afb"/>
        <w:numPr>
          <w:ilvl w:val="0"/>
          <w:numId w:val="19"/>
        </w:numPr>
        <w:spacing w:line="360" w:lineRule="auto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lastRenderedPageBreak/>
        <w:t>административные барьеры при получении лицензии на право пользования недрами, в оформлении процедуры отвода земли для добычи нерудных ископаемых</w:t>
      </w:r>
      <w:r w:rsidR="00CA1871">
        <w:rPr>
          <w:rFonts w:ascii="Tahoma" w:hAnsi="Tahoma" w:cs="Tahoma"/>
          <w:sz w:val="24"/>
          <w:szCs w:val="24"/>
        </w:rPr>
        <w:t>;</w:t>
      </w:r>
      <w:r w:rsidRPr="003B75EA">
        <w:rPr>
          <w:rFonts w:ascii="Tahoma" w:hAnsi="Tahoma" w:cs="Tahoma"/>
          <w:sz w:val="24"/>
          <w:szCs w:val="24"/>
        </w:rPr>
        <w:t xml:space="preserve"> </w:t>
      </w:r>
    </w:p>
    <w:p w:rsidR="003B75EA" w:rsidRPr="003B75EA" w:rsidRDefault="003B75EA" w:rsidP="00C23725">
      <w:pPr>
        <w:pStyle w:val="afb"/>
        <w:numPr>
          <w:ilvl w:val="0"/>
          <w:numId w:val="19"/>
        </w:numPr>
        <w:spacing w:line="360" w:lineRule="auto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необходимость вливания значительных инвестиций в материально-техническую базу и смену устаревшей технологии</w:t>
      </w:r>
      <w:r w:rsidR="00CA1871">
        <w:rPr>
          <w:rFonts w:ascii="Tahoma" w:hAnsi="Tahoma" w:cs="Tahoma"/>
          <w:sz w:val="24"/>
          <w:szCs w:val="24"/>
        </w:rPr>
        <w:t>;</w:t>
      </w:r>
    </w:p>
    <w:p w:rsidR="003B75EA" w:rsidRPr="003B75EA" w:rsidRDefault="003B75EA" w:rsidP="00C23725">
      <w:pPr>
        <w:pStyle w:val="afb"/>
        <w:numPr>
          <w:ilvl w:val="0"/>
          <w:numId w:val="19"/>
        </w:numPr>
        <w:spacing w:line="360" w:lineRule="auto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проблемы, связанные с присоединением к транспортной инфраструктуре</w:t>
      </w:r>
      <w:r w:rsidR="00CA1871">
        <w:rPr>
          <w:rFonts w:ascii="Tahoma" w:hAnsi="Tahoma" w:cs="Tahoma"/>
          <w:sz w:val="24"/>
          <w:szCs w:val="24"/>
        </w:rPr>
        <w:t>;</w:t>
      </w:r>
      <w:r w:rsidRPr="003B75EA">
        <w:rPr>
          <w:rFonts w:ascii="Tahoma" w:hAnsi="Tahoma" w:cs="Tahoma"/>
          <w:sz w:val="24"/>
          <w:szCs w:val="24"/>
        </w:rPr>
        <w:t xml:space="preserve"> </w:t>
      </w:r>
    </w:p>
    <w:p w:rsidR="003B75EA" w:rsidRPr="003B75EA" w:rsidRDefault="003B75EA" w:rsidP="00C23725">
      <w:pPr>
        <w:pStyle w:val="afb"/>
        <w:numPr>
          <w:ilvl w:val="0"/>
          <w:numId w:val="19"/>
        </w:numPr>
        <w:spacing w:line="360" w:lineRule="auto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сложность и высокая стоимость присоединения к энергетическим сетям.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В целом, стоимость строительства нового щебеночного завода мощностью 1 млн. м</w:t>
      </w:r>
      <w:r w:rsidRPr="003B75EA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в год оценивается в 700-1000 млн. руб</w:t>
      </w:r>
      <w:r w:rsidR="00CA1871">
        <w:rPr>
          <w:rFonts w:ascii="Tahoma" w:hAnsi="Tahoma" w:cs="Tahoma"/>
          <w:sz w:val="24"/>
          <w:szCs w:val="24"/>
        </w:rPr>
        <w:t>лей</w:t>
      </w:r>
      <w:r w:rsidRPr="003B75EA">
        <w:rPr>
          <w:rFonts w:ascii="Tahoma" w:hAnsi="Tahoma" w:cs="Tahoma"/>
          <w:sz w:val="24"/>
          <w:szCs w:val="24"/>
        </w:rPr>
        <w:t xml:space="preserve"> в зависимости от региона в ценах 2011 года. 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 xml:space="preserve">Следует отметить, что, несмотря на указанные барьеры, российские компании продолжили инвестировать средства в создание новых производственных мощностей. 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Так, ООО "Евробетон" (входит в состав холдинга "Евроцемент груп") в 2009 г. ввело в эксплуатацию новый дробильно-сортировочный завод в Республике Карелия (ООО "Лобское-5") мощностью около 3 млн. т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 xml:space="preserve"> в год (по горной массе) и ведет строительство 3 новых карьеров в Воронежской и Челябинской областях, Республике Карелия суммарной проектной мощностью около 30 млн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 xml:space="preserve"> т</w:t>
      </w:r>
      <w:r w:rsidR="00CA1871">
        <w:rPr>
          <w:rFonts w:ascii="Tahoma" w:hAnsi="Tahoma" w:cs="Tahoma"/>
          <w:sz w:val="24"/>
          <w:szCs w:val="24"/>
        </w:rPr>
        <w:t>.</w:t>
      </w:r>
      <w:r w:rsidRPr="003B75EA">
        <w:rPr>
          <w:rFonts w:ascii="Tahoma" w:hAnsi="Tahoma" w:cs="Tahoma"/>
          <w:sz w:val="24"/>
          <w:szCs w:val="24"/>
        </w:rPr>
        <w:t xml:space="preserve"> в год, ввод которых в эксплуатацию был запланирован к 2012 г., но отложен из-за кризиса.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В Курганинском районе Краснодарского края в 2009 г. на базе месторождения ПГС был введен в эксплуатацию новый дробильно-сортировочный завод компании "Выбор-С" мо</w:t>
      </w:r>
      <w:r w:rsidR="00CA1871">
        <w:rPr>
          <w:rFonts w:ascii="Tahoma" w:hAnsi="Tahoma" w:cs="Tahoma"/>
          <w:sz w:val="24"/>
          <w:szCs w:val="24"/>
        </w:rPr>
        <w:t>щностью 2000 тыс. м</w:t>
      </w:r>
      <w:r w:rsidR="00CA1871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нерудных материалов в год, в т.ч. 1400 тыс. м</w:t>
      </w:r>
      <w:r w:rsidR="00CA1871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щебня.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 xml:space="preserve">В 2010 г. были введены в эксплуатацию предприятия по производству щебня </w:t>
      </w:r>
      <w:r w:rsidR="00CA1871">
        <w:rPr>
          <w:rFonts w:ascii="Tahoma" w:hAnsi="Tahoma" w:cs="Tahoma"/>
          <w:sz w:val="24"/>
          <w:szCs w:val="24"/>
        </w:rPr>
        <w:t>мощностью 1,5 млн м</w:t>
      </w:r>
      <w:r w:rsidR="00CA1871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в год в Республике</w:t>
      </w:r>
      <w:r w:rsidR="00CA1871">
        <w:rPr>
          <w:rFonts w:ascii="Tahoma" w:hAnsi="Tahoma" w:cs="Tahoma"/>
          <w:sz w:val="24"/>
          <w:szCs w:val="24"/>
        </w:rPr>
        <w:t xml:space="preserve"> Карелия и мощностью 625 тыс. м</w:t>
      </w:r>
      <w:r w:rsidR="00CA1871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год в Краснодарском крае. Также были введены в эксплуатацию 3 предприятия по добыче песчано-гравийной смеси суммарной мощностью 2,75 млн. м</w:t>
      </w:r>
      <w:r w:rsidR="007F34EC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год, расположенные в Смоленской области, Краснодарском крае и Свердловской области.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В 2011 г. новые мощности по производству щебня были введены в Краснодарском крае (2 дробильно-сортир</w:t>
      </w:r>
      <w:r w:rsidR="007F34EC">
        <w:rPr>
          <w:rFonts w:ascii="Tahoma" w:hAnsi="Tahoma" w:cs="Tahoma"/>
          <w:sz w:val="24"/>
          <w:szCs w:val="24"/>
        </w:rPr>
        <w:t>овочных комплекса по 300 тыс. м</w:t>
      </w:r>
      <w:r w:rsidR="007F34EC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в год каждый в Белореченском районе), Республике Саха (185 тыс. м</w:t>
      </w:r>
      <w:r w:rsidR="007F34EC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в год) и Алтайском крае (14,4 тыс. м</w:t>
      </w:r>
      <w:r w:rsidR="007F34EC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в год). Также были введены в эксплуатацию мощности по добыче </w:t>
      </w:r>
      <w:r w:rsidRPr="003B75EA">
        <w:rPr>
          <w:rFonts w:ascii="Tahoma" w:hAnsi="Tahoma" w:cs="Tahoma"/>
          <w:sz w:val="24"/>
          <w:szCs w:val="24"/>
        </w:rPr>
        <w:lastRenderedPageBreak/>
        <w:t>песчано-гравийной смеси в Краснодарском крае (в Курганинском районе - 3,3 млн.</w:t>
      </w:r>
      <w:r w:rsidR="007F34EC">
        <w:rPr>
          <w:rFonts w:ascii="Tahoma" w:hAnsi="Tahoma" w:cs="Tahoma"/>
          <w:sz w:val="24"/>
          <w:szCs w:val="24"/>
        </w:rPr>
        <w:t xml:space="preserve"> м</w:t>
      </w:r>
      <w:r w:rsidR="007F34EC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 xml:space="preserve"> (ООО "Выбор-С", плавучий грейферный земснаряд ROHR Bagger), в Лабинском районе – 0,5 млн. м</w:t>
      </w:r>
      <w:r w:rsidR="007F34EC">
        <w:rPr>
          <w:rFonts w:ascii="Tahoma" w:hAnsi="Tahoma" w:cs="Tahoma"/>
          <w:sz w:val="24"/>
          <w:szCs w:val="24"/>
          <w:vertAlign w:val="superscript"/>
        </w:rPr>
        <w:t>3</w:t>
      </w:r>
      <w:r w:rsidRPr="003B75EA">
        <w:rPr>
          <w:rFonts w:ascii="Tahoma" w:hAnsi="Tahoma" w:cs="Tahoma"/>
          <w:sz w:val="24"/>
          <w:szCs w:val="24"/>
        </w:rPr>
        <w:t>).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b/>
          <w:sz w:val="24"/>
          <w:szCs w:val="24"/>
        </w:rPr>
      </w:pPr>
      <w:r w:rsidRPr="003B75EA">
        <w:rPr>
          <w:rFonts w:ascii="Tahoma" w:hAnsi="Tahoma" w:cs="Tahoma"/>
          <w:b/>
          <w:sz w:val="24"/>
          <w:szCs w:val="24"/>
        </w:rPr>
        <w:t>Нехватка подвижного состава.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Следует отметить, что после передачи вагонного парка ОАО "РЖД" ее дочерним компаниям: ОАО "Первая грузовая компания" и ОАО "Вторая грузовая компания", ОАО «ПНК» и другие предприятия-производители нерудных материалов стали испытывать нехватку подвижного состава для вывоза готовой продукции, а тарифы ОАО "ПГК" и ОАО "ВГК" в 2010-2011 гг. были существенно выше тарифов ОАО "РЖД" (Прейскурант 10-01).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По данным Ассоциации "Недра", в 2010 г. затраты на перевозку щебня с использованием вагонного парка ОАО "ПГК" и ОАО "ВГК" увеличились на 30-50% по сравнению с предыдущим годом по большинству направлений центральной части России и на 60-75% северных направлениях. При этом заявки предприятий на вагоны выполнялись не в полном объеме. Доля отгрузки щебня железнодорожным транспортом существенно сократилась: если до 2009 г. на его долю приходилось свыше 60% от общего объема отгрузки, то по итогам 2011 г. доля отгрузки щебня по железной дороге снизилась до менее, чем 43%.</w:t>
      </w:r>
    </w:p>
    <w:p w:rsidR="003B75EA" w:rsidRPr="003B75EA" w:rsidRDefault="003B75EA" w:rsidP="003B75EA">
      <w:pPr>
        <w:pStyle w:val="afb"/>
        <w:spacing w:line="36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3B75EA">
        <w:rPr>
          <w:rFonts w:ascii="Tahoma" w:hAnsi="Tahoma" w:cs="Tahoma"/>
          <w:sz w:val="24"/>
          <w:szCs w:val="24"/>
        </w:rPr>
        <w:t>В сложившихся условиях отсутствие у производителей собственного или арендованного подвижного состава является существенным фактором риска, поскольку может снизить возможности по доставке щебеночной продукции потребителям.</w:t>
      </w:r>
    </w:p>
    <w:p w:rsidR="00547DFA" w:rsidRPr="00414308" w:rsidRDefault="00547DFA" w:rsidP="00474C05">
      <w:pPr>
        <w:pStyle w:val="affe"/>
        <w:spacing w:line="360" w:lineRule="auto"/>
        <w:ind w:right="-143"/>
        <w:rPr>
          <w:rFonts w:ascii="Tahoma" w:hAnsi="Tahoma" w:cs="Tahoma"/>
          <w:u w:val="single"/>
        </w:rPr>
      </w:pPr>
      <w:r w:rsidRPr="00EC5718">
        <w:rPr>
          <w:rFonts w:ascii="Tahoma" w:hAnsi="Tahoma" w:cs="Tahoma"/>
          <w:sz w:val="24"/>
          <w:szCs w:val="24"/>
        </w:rPr>
        <w:t xml:space="preserve">Классификация рисков приведена в </w:t>
      </w:r>
      <w:r w:rsidR="00474C05">
        <w:rPr>
          <w:rFonts w:ascii="Tahoma" w:hAnsi="Tahoma" w:cs="Tahoma"/>
          <w:sz w:val="24"/>
          <w:szCs w:val="24"/>
        </w:rPr>
        <w:t>следующей таблице</w:t>
      </w:r>
      <w:r w:rsidR="00383668">
        <w:rPr>
          <w:rFonts w:ascii="Tahoma" w:hAnsi="Tahoma" w:cs="Tahoma"/>
          <w:sz w:val="24"/>
          <w:szCs w:val="24"/>
        </w:rPr>
        <w:t>.</w:t>
      </w:r>
    </w:p>
    <w:tbl>
      <w:tblPr>
        <w:tblW w:w="10035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shd w:val="clear" w:color="auto" w:fill="BFBFBF" w:themeFill="background1" w:themeFillShade="BF"/>
        <w:tblLayout w:type="fixed"/>
        <w:tblLook w:val="01E0"/>
      </w:tblPr>
      <w:tblGrid>
        <w:gridCol w:w="2931"/>
        <w:gridCol w:w="1432"/>
        <w:gridCol w:w="5672"/>
      </w:tblGrid>
      <w:tr w:rsidR="00547DFA" w:rsidRPr="00300AE8" w:rsidTr="00383668">
        <w:tc>
          <w:tcPr>
            <w:tcW w:w="2931" w:type="dxa"/>
            <w:shd w:val="clear" w:color="auto" w:fill="D9D9D9" w:themeFill="background1" w:themeFillShade="D9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Фактор риска</w:t>
            </w:r>
          </w:p>
        </w:tc>
        <w:tc>
          <w:tcPr>
            <w:tcW w:w="1432" w:type="dxa"/>
            <w:shd w:val="clear" w:color="auto" w:fill="D9D9D9" w:themeFill="background1" w:themeFillShade="D9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Оценка степени риска</w:t>
            </w:r>
          </w:p>
        </w:tc>
        <w:tc>
          <w:tcPr>
            <w:tcW w:w="5672" w:type="dxa"/>
            <w:shd w:val="clear" w:color="auto" w:fill="D9D9D9" w:themeFill="background1" w:themeFillShade="D9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Комментарии</w:t>
            </w:r>
          </w:p>
        </w:tc>
      </w:tr>
      <w:tr w:rsidR="00547DFA" w:rsidRPr="00300AE8" w:rsidTr="00383668">
        <w:tc>
          <w:tcPr>
            <w:tcW w:w="10035" w:type="dxa"/>
            <w:gridSpan w:val="3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Производственные риски</w:t>
            </w:r>
          </w:p>
        </w:tc>
      </w:tr>
      <w:tr w:rsidR="00547DFA" w:rsidRPr="00C668E0" w:rsidTr="00383668">
        <w:tc>
          <w:tcPr>
            <w:tcW w:w="2931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технологических простоев и поломок оборудования</w:t>
            </w:r>
          </w:p>
        </w:tc>
        <w:tc>
          <w:tcPr>
            <w:tcW w:w="1432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Низкий</w:t>
            </w:r>
          </w:p>
        </w:tc>
        <w:tc>
          <w:tcPr>
            <w:tcW w:w="5672" w:type="dxa"/>
            <w:shd w:val="clear" w:color="auto" w:fill="F2F2F2" w:themeFill="background1" w:themeFillShade="F2"/>
            <w:hideMark/>
          </w:tcPr>
          <w:p w:rsidR="00547DFA" w:rsidRPr="00300AE8" w:rsidRDefault="00547DFA" w:rsidP="00A649C7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Заводы имеют большую историю работы и опытный персонал, производство распределено по 18 заводам, что минимизирует риск одновременного длительного простоя значительной части производственных мощностей.</w:t>
            </w:r>
          </w:p>
        </w:tc>
      </w:tr>
      <w:tr w:rsidR="00547DFA" w:rsidRPr="00C668E0" w:rsidTr="00383668">
        <w:tc>
          <w:tcPr>
            <w:tcW w:w="2931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срыва программы модернизации заводов</w:t>
            </w:r>
          </w:p>
        </w:tc>
        <w:tc>
          <w:tcPr>
            <w:tcW w:w="1432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shd w:val="clear" w:color="auto" w:fill="F2F2F2" w:themeFill="background1" w:themeFillShade="F2"/>
            <w:hideMark/>
          </w:tcPr>
          <w:p w:rsidR="00547DFA" w:rsidRPr="00300AE8" w:rsidRDefault="00547DFA" w:rsidP="00A649C7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Поставки, монтаж и запуск в производство сложного технологического оборудования всегда связан с определенными рисками. Все необходимые меры для минимизации этих рисков приняты. В частности, проектированием модернизации занимаются проектные институты, имеющие достаточно большой опыт в данной отрасли.</w:t>
            </w:r>
          </w:p>
        </w:tc>
      </w:tr>
      <w:tr w:rsidR="00547DFA" w:rsidRPr="00C668E0" w:rsidTr="00383668">
        <w:tc>
          <w:tcPr>
            <w:tcW w:w="2931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lastRenderedPageBreak/>
              <w:t>Риск сбоев в организации транспортировки щебня</w:t>
            </w:r>
          </w:p>
        </w:tc>
        <w:tc>
          <w:tcPr>
            <w:tcW w:w="1432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6C2513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shd w:val="clear" w:color="auto" w:fill="F2F2F2" w:themeFill="background1" w:themeFillShade="F2"/>
            <w:hideMark/>
          </w:tcPr>
          <w:p w:rsidR="00547DFA" w:rsidRPr="00300AE8" w:rsidRDefault="00547DFA" w:rsidP="006C2513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 xml:space="preserve">Поскольку основная часть поставок осуществляется по железной дороге, а основным потребителем щебня </w:t>
            </w:r>
            <w:r w:rsidR="006C2513">
              <w:rPr>
                <w:rFonts w:ascii="Tahoma" w:hAnsi="Tahoma" w:cs="Tahoma"/>
                <w:szCs w:val="20"/>
              </w:rPr>
              <w:t xml:space="preserve">является </w:t>
            </w:r>
            <w:r w:rsidRPr="00300AE8">
              <w:rPr>
                <w:rFonts w:ascii="Tahoma" w:hAnsi="Tahoma" w:cs="Tahoma"/>
                <w:szCs w:val="20"/>
              </w:rPr>
              <w:t>ОАО «РЖД», организационные сложности доставки</w:t>
            </w:r>
            <w:r w:rsidR="006C2513">
              <w:rPr>
                <w:rFonts w:ascii="Tahoma" w:hAnsi="Tahoma" w:cs="Tahoma"/>
                <w:szCs w:val="20"/>
              </w:rPr>
              <w:t xml:space="preserve"> в отношении ОАО «РЖД» решаются быстро, в отношении других потребителей скорость решения вопроса зависит от собственника</w:t>
            </w:r>
            <w:r w:rsidRPr="00300AE8">
              <w:rPr>
                <w:rFonts w:ascii="Tahoma" w:hAnsi="Tahoma" w:cs="Tahoma"/>
                <w:szCs w:val="20"/>
              </w:rPr>
              <w:t>.</w:t>
            </w:r>
          </w:p>
        </w:tc>
      </w:tr>
      <w:tr w:rsidR="00547DFA" w:rsidRPr="00300AE8" w:rsidTr="00383668">
        <w:tc>
          <w:tcPr>
            <w:tcW w:w="10035" w:type="dxa"/>
            <w:gridSpan w:val="3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Рыночные риски</w:t>
            </w:r>
          </w:p>
        </w:tc>
      </w:tr>
      <w:tr w:rsidR="00547DFA" w:rsidRPr="00C668E0" w:rsidTr="00383668">
        <w:tc>
          <w:tcPr>
            <w:tcW w:w="2931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снижения спроса на путевой щебень</w:t>
            </w:r>
          </w:p>
        </w:tc>
        <w:tc>
          <w:tcPr>
            <w:tcW w:w="1432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shd w:val="clear" w:color="auto" w:fill="F2F2F2" w:themeFill="background1" w:themeFillShade="F2"/>
            <w:hideMark/>
          </w:tcPr>
          <w:p w:rsidR="00547DFA" w:rsidRPr="00300AE8" w:rsidRDefault="00547DFA" w:rsidP="00EC5718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 xml:space="preserve">Возможное </w:t>
            </w:r>
            <w:r w:rsidR="00EC5718">
              <w:rPr>
                <w:rFonts w:ascii="Tahoma" w:hAnsi="Tahoma" w:cs="Tahoma"/>
                <w:szCs w:val="20"/>
              </w:rPr>
              <w:t>снижение</w:t>
            </w:r>
            <w:r w:rsidRPr="00300AE8">
              <w:rPr>
                <w:rFonts w:ascii="Tahoma" w:hAnsi="Tahoma" w:cs="Tahoma"/>
                <w:szCs w:val="20"/>
              </w:rPr>
              <w:t xml:space="preserve"> Корпоративного заказа ОАО «РЖД» имеет сильное влияние на выручку Общества. </w:t>
            </w:r>
          </w:p>
        </w:tc>
      </w:tr>
      <w:tr w:rsidR="00547DFA" w:rsidRPr="00C668E0" w:rsidTr="00383668">
        <w:tc>
          <w:tcPr>
            <w:tcW w:w="2931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снижения спроса на строительный щебень</w:t>
            </w:r>
          </w:p>
        </w:tc>
        <w:tc>
          <w:tcPr>
            <w:tcW w:w="1432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shd w:val="clear" w:color="auto" w:fill="F2F2F2" w:themeFill="background1" w:themeFillShade="F2"/>
            <w:hideMark/>
          </w:tcPr>
          <w:p w:rsidR="00547DFA" w:rsidRPr="00300AE8" w:rsidRDefault="00547DFA" w:rsidP="00A649C7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Нестабильная ситуация на рынке строительных материалов.</w:t>
            </w:r>
          </w:p>
        </w:tc>
      </w:tr>
      <w:tr w:rsidR="00547DFA" w:rsidRPr="00EC5718" w:rsidTr="00383668">
        <w:tc>
          <w:tcPr>
            <w:tcW w:w="2931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снижения цены или недостаточного учета инфляции в цене щебня</w:t>
            </w:r>
          </w:p>
        </w:tc>
        <w:tc>
          <w:tcPr>
            <w:tcW w:w="1432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Высокий</w:t>
            </w:r>
          </w:p>
        </w:tc>
        <w:tc>
          <w:tcPr>
            <w:tcW w:w="5672" w:type="dxa"/>
            <w:shd w:val="clear" w:color="auto" w:fill="F2F2F2" w:themeFill="background1" w:themeFillShade="F2"/>
            <w:hideMark/>
          </w:tcPr>
          <w:p w:rsidR="00547DFA" w:rsidRPr="00300AE8" w:rsidRDefault="00547DFA" w:rsidP="00EC5718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ОАО «РЖД»</w:t>
            </w:r>
            <w:r w:rsidR="00EC5718">
              <w:rPr>
                <w:rFonts w:ascii="Tahoma" w:hAnsi="Tahoma" w:cs="Tahoma"/>
                <w:szCs w:val="20"/>
              </w:rPr>
              <w:t>,</w:t>
            </w:r>
            <w:r w:rsidRPr="00300AE8">
              <w:rPr>
                <w:rFonts w:ascii="Tahoma" w:hAnsi="Tahoma" w:cs="Tahoma"/>
                <w:szCs w:val="20"/>
              </w:rPr>
              <w:t xml:space="preserve"> как основной потребитель</w:t>
            </w:r>
            <w:r w:rsidR="00EC5718">
              <w:rPr>
                <w:rFonts w:ascii="Tahoma" w:hAnsi="Tahoma" w:cs="Tahoma"/>
                <w:szCs w:val="20"/>
              </w:rPr>
              <w:t>,</w:t>
            </w:r>
            <w:r w:rsidRPr="00300AE8">
              <w:rPr>
                <w:rFonts w:ascii="Tahoma" w:hAnsi="Tahoma" w:cs="Tahoma"/>
                <w:szCs w:val="20"/>
              </w:rPr>
              <w:t xml:space="preserve"> имеет возможность добиваться снижения цены на щебень. Это может плохо сказаться на рентабельности заводов.</w:t>
            </w:r>
          </w:p>
        </w:tc>
      </w:tr>
      <w:tr w:rsidR="00547DFA" w:rsidRPr="00C668E0" w:rsidTr="00383668">
        <w:tc>
          <w:tcPr>
            <w:tcW w:w="2931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непредвиденного повышения затрат на производство</w:t>
            </w:r>
          </w:p>
        </w:tc>
        <w:tc>
          <w:tcPr>
            <w:tcW w:w="1432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shd w:val="clear" w:color="auto" w:fill="F2F2F2" w:themeFill="background1" w:themeFillShade="F2"/>
            <w:hideMark/>
          </w:tcPr>
          <w:p w:rsidR="00547DFA" w:rsidRPr="00300AE8" w:rsidRDefault="00547DFA" w:rsidP="00A649C7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 xml:space="preserve">Многие статьи затрат по факту могут отличаться от запланированных значений. </w:t>
            </w:r>
            <w:r w:rsidR="00EC5718">
              <w:rPr>
                <w:rFonts w:ascii="Tahoma" w:hAnsi="Tahoma" w:cs="Tahoma"/>
                <w:szCs w:val="20"/>
              </w:rPr>
              <w:t>Как пример резкий рост цен на расходные материалы (дизельное топливо, металл)</w:t>
            </w:r>
          </w:p>
        </w:tc>
      </w:tr>
      <w:tr w:rsidR="00547DFA" w:rsidRPr="00300AE8" w:rsidTr="00383668">
        <w:tc>
          <w:tcPr>
            <w:tcW w:w="10035" w:type="dxa"/>
            <w:gridSpan w:val="3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300AE8">
              <w:rPr>
                <w:rFonts w:ascii="Tahoma" w:hAnsi="Tahoma" w:cs="Tahoma"/>
                <w:b/>
                <w:szCs w:val="20"/>
              </w:rPr>
              <w:t>Риски государственного регулирования</w:t>
            </w:r>
          </w:p>
        </w:tc>
      </w:tr>
      <w:tr w:rsidR="00547DFA" w:rsidRPr="00C668E0" w:rsidTr="00383668">
        <w:tc>
          <w:tcPr>
            <w:tcW w:w="2931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прекращения действия лицензий или сертификатов</w:t>
            </w:r>
          </w:p>
        </w:tc>
        <w:tc>
          <w:tcPr>
            <w:tcW w:w="1432" w:type="dxa"/>
            <w:shd w:val="clear" w:color="auto" w:fill="F2F2F2" w:themeFill="background1" w:themeFillShade="F2"/>
            <w:vAlign w:val="center"/>
            <w:hideMark/>
          </w:tcPr>
          <w:p w:rsidR="00547DFA" w:rsidRPr="00252E69" w:rsidRDefault="00252E69" w:rsidP="00A649C7">
            <w:pPr>
              <w:pStyle w:val="-1"/>
              <w:spacing w:before="0" w:after="0"/>
              <w:jc w:val="center"/>
              <w:rPr>
                <w:rFonts w:ascii="Tahoma" w:hAnsi="Tahoma" w:cs="Tahoma"/>
                <w:b/>
                <w:szCs w:val="20"/>
              </w:rPr>
            </w:pPr>
            <w:r w:rsidRPr="00252E69"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shd w:val="clear" w:color="auto" w:fill="F2F2F2" w:themeFill="background1" w:themeFillShade="F2"/>
            <w:hideMark/>
          </w:tcPr>
          <w:p w:rsidR="00547DFA" w:rsidRPr="00300AE8" w:rsidRDefault="00252E69" w:rsidP="006C2513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/>
                <w:szCs w:val="20"/>
              </w:rPr>
              <w:t xml:space="preserve">В связи с изменениями в законодательстве требуется получения ряда лицензий. Общество в настоящее время </w:t>
            </w:r>
            <w:r w:rsidR="006C2513">
              <w:rPr>
                <w:rFonts w:ascii="Tahoma" w:hAnsi="Tahoma" w:cs="Tahoma"/>
                <w:szCs w:val="20"/>
              </w:rPr>
              <w:t>решает вопрос о</w:t>
            </w:r>
            <w:r>
              <w:rPr>
                <w:rFonts w:ascii="Tahoma" w:hAnsi="Tahoma" w:cs="Tahoma"/>
                <w:szCs w:val="20"/>
              </w:rPr>
              <w:t xml:space="preserve"> получени</w:t>
            </w:r>
            <w:r w:rsidR="006C2513">
              <w:rPr>
                <w:rFonts w:ascii="Tahoma" w:hAnsi="Tahoma" w:cs="Tahoma"/>
                <w:szCs w:val="20"/>
              </w:rPr>
              <w:t>и</w:t>
            </w:r>
            <w:r>
              <w:rPr>
                <w:rFonts w:ascii="Tahoma" w:hAnsi="Tahoma" w:cs="Tahoma"/>
                <w:szCs w:val="20"/>
              </w:rPr>
              <w:t xml:space="preserve"> необходимых лицензий</w:t>
            </w:r>
            <w:r w:rsidR="00547DFA" w:rsidRPr="00300AE8">
              <w:rPr>
                <w:rFonts w:ascii="Tahoma" w:hAnsi="Tahoma" w:cs="Tahoma"/>
                <w:szCs w:val="20"/>
              </w:rPr>
              <w:t>.</w:t>
            </w:r>
          </w:p>
        </w:tc>
      </w:tr>
      <w:tr w:rsidR="00547DFA" w:rsidRPr="00C668E0" w:rsidTr="00383668">
        <w:tc>
          <w:tcPr>
            <w:tcW w:w="2931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547DFA" w:rsidP="00A649C7">
            <w:pPr>
              <w:pStyle w:val="-1"/>
              <w:spacing w:before="0" w:after="0"/>
              <w:jc w:val="left"/>
              <w:rPr>
                <w:rFonts w:ascii="Tahoma" w:hAnsi="Tahoma" w:cs="Tahoma"/>
                <w:szCs w:val="20"/>
              </w:rPr>
            </w:pPr>
            <w:r w:rsidRPr="00300AE8">
              <w:rPr>
                <w:rFonts w:ascii="Tahoma" w:hAnsi="Tahoma" w:cs="Tahoma"/>
                <w:szCs w:val="20"/>
              </w:rPr>
              <w:t>Риск убытков из-за ужесточения экологических требований</w:t>
            </w:r>
          </w:p>
        </w:tc>
        <w:tc>
          <w:tcPr>
            <w:tcW w:w="1432" w:type="dxa"/>
            <w:shd w:val="clear" w:color="auto" w:fill="F2F2F2" w:themeFill="background1" w:themeFillShade="F2"/>
            <w:vAlign w:val="center"/>
            <w:hideMark/>
          </w:tcPr>
          <w:p w:rsidR="00547DFA" w:rsidRPr="00300AE8" w:rsidRDefault="00F74942" w:rsidP="00F74942">
            <w:pPr>
              <w:pStyle w:val="-1"/>
              <w:spacing w:before="0" w:after="0"/>
              <w:jc w:val="center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/>
                <w:b/>
                <w:szCs w:val="20"/>
              </w:rPr>
              <w:t>Средний</w:t>
            </w:r>
          </w:p>
        </w:tc>
        <w:tc>
          <w:tcPr>
            <w:tcW w:w="5672" w:type="dxa"/>
            <w:shd w:val="clear" w:color="auto" w:fill="F2F2F2" w:themeFill="background1" w:themeFillShade="F2"/>
            <w:hideMark/>
          </w:tcPr>
          <w:p w:rsidR="00547DFA" w:rsidRPr="00300AE8" w:rsidRDefault="00F74942" w:rsidP="0022619F">
            <w:pPr>
              <w:pStyle w:val="-1"/>
              <w:spacing w:before="0" w:after="0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/>
                <w:szCs w:val="20"/>
              </w:rPr>
              <w:t>В связи с созданием заводов 50-лет назад,</w:t>
            </w:r>
            <w:r w:rsidR="0022619F">
              <w:rPr>
                <w:rFonts w:ascii="Tahoma" w:hAnsi="Tahoma" w:cs="Tahoma"/>
                <w:szCs w:val="20"/>
              </w:rPr>
              <w:t xml:space="preserve"> </w:t>
            </w:r>
            <w:r>
              <w:rPr>
                <w:rFonts w:ascii="Tahoma" w:hAnsi="Tahoma" w:cs="Tahoma"/>
                <w:szCs w:val="20"/>
              </w:rPr>
              <w:t xml:space="preserve">Общество несет затраты на приведение производства в соответствии с требованиями </w:t>
            </w:r>
            <w:r w:rsidR="0022619F">
              <w:rPr>
                <w:rFonts w:ascii="Tahoma" w:hAnsi="Tahoma" w:cs="Tahoma"/>
                <w:szCs w:val="20"/>
              </w:rPr>
              <w:t xml:space="preserve">действующего </w:t>
            </w:r>
            <w:r>
              <w:rPr>
                <w:rFonts w:ascii="Tahoma" w:hAnsi="Tahoma" w:cs="Tahoma"/>
                <w:szCs w:val="20"/>
              </w:rPr>
              <w:t xml:space="preserve">законодательства. </w:t>
            </w:r>
          </w:p>
        </w:tc>
      </w:tr>
    </w:tbl>
    <w:p w:rsidR="00547DFA" w:rsidRPr="00107987" w:rsidRDefault="00547DFA" w:rsidP="00547DFA">
      <w:pPr>
        <w:pStyle w:val="24"/>
        <w:tabs>
          <w:tab w:val="num" w:pos="720"/>
        </w:tabs>
        <w:spacing w:after="0" w:line="360" w:lineRule="auto"/>
        <w:ind w:firstLine="567"/>
        <w:rPr>
          <w:rFonts w:ascii="Tahoma" w:hAnsi="Tahoma" w:cs="Tahoma"/>
        </w:rPr>
      </w:pPr>
    </w:p>
    <w:p w:rsidR="00414308" w:rsidRPr="00107987" w:rsidRDefault="00414308" w:rsidP="00107987">
      <w:pPr>
        <w:pStyle w:val="24"/>
        <w:tabs>
          <w:tab w:val="num" w:pos="720"/>
        </w:tabs>
        <w:spacing w:after="0" w:line="360" w:lineRule="auto"/>
        <w:ind w:firstLine="567"/>
        <w:rPr>
          <w:rFonts w:ascii="Tahoma" w:hAnsi="Tahoma" w:cs="Tahoma"/>
        </w:rPr>
      </w:pPr>
    </w:p>
    <w:p w:rsidR="00A05A91" w:rsidRPr="00CE1289" w:rsidRDefault="00A05A91" w:rsidP="008615C2">
      <w:pPr>
        <w:pStyle w:val="1"/>
        <w:numPr>
          <w:ilvl w:val="0"/>
          <w:numId w:val="1"/>
        </w:numPr>
        <w:tabs>
          <w:tab w:val="clear" w:pos="360"/>
          <w:tab w:val="num" w:pos="567"/>
        </w:tabs>
        <w:spacing w:before="0" w:after="0" w:line="360" w:lineRule="auto"/>
        <w:ind w:left="567" w:hanging="567"/>
        <w:jc w:val="both"/>
        <w:rPr>
          <w:rFonts w:ascii="Tahoma" w:hAnsi="Tahoma" w:cs="Tahoma"/>
          <w:bCs w:val="0"/>
          <w:sz w:val="24"/>
          <w:szCs w:val="24"/>
        </w:rPr>
      </w:pPr>
      <w:bookmarkStart w:id="7" w:name="_Toc196124573"/>
      <w:r w:rsidRPr="00CE1289">
        <w:rPr>
          <w:rFonts w:ascii="Tahoma" w:hAnsi="Tahoma" w:cs="Tahoma"/>
          <w:bCs w:val="0"/>
          <w:sz w:val="24"/>
          <w:szCs w:val="24"/>
        </w:rPr>
        <w:t>КОРПОРАТИВНОЕ УПРАВЛЕНИЕ</w:t>
      </w:r>
      <w:bookmarkEnd w:id="7"/>
    </w:p>
    <w:p w:rsidR="00F74942" w:rsidRPr="00F74942" w:rsidRDefault="00F74942" w:rsidP="00885635">
      <w:pPr>
        <w:pStyle w:val="af5"/>
        <w:numPr>
          <w:ilvl w:val="1"/>
          <w:numId w:val="1"/>
        </w:numPr>
        <w:tabs>
          <w:tab w:val="clear" w:pos="792"/>
        </w:tabs>
        <w:autoSpaceDE w:val="0"/>
        <w:autoSpaceDN w:val="0"/>
        <w:adjustRightInd w:val="0"/>
        <w:spacing w:line="360" w:lineRule="auto"/>
        <w:ind w:left="0" w:right="-568" w:firstLine="567"/>
        <w:rPr>
          <w:rFonts w:ascii="Tahoma" w:hAnsi="Tahoma" w:cs="Tahoma"/>
          <w:b/>
          <w:sz w:val="24"/>
        </w:rPr>
      </w:pPr>
      <w:r w:rsidRPr="00F74942">
        <w:rPr>
          <w:rFonts w:ascii="Tahoma" w:hAnsi="Tahoma" w:cs="Tahoma"/>
          <w:b/>
          <w:sz w:val="24"/>
        </w:rPr>
        <w:t>Сведения о соблюдении Кодекса корпоративного поведения.</w:t>
      </w:r>
    </w:p>
    <w:p w:rsidR="00394E59" w:rsidRPr="002013F5" w:rsidRDefault="00980508" w:rsidP="00C228FD">
      <w:pPr>
        <w:autoSpaceDE w:val="0"/>
        <w:autoSpaceDN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F74942">
        <w:rPr>
          <w:rFonts w:ascii="Tahoma" w:hAnsi="Tahoma" w:cs="Tahoma"/>
          <w:sz w:val="24"/>
          <w:lang w:val="ru-RU"/>
        </w:rPr>
        <w:t>В основе системы принципов корпоративного управления в ОАО «ПНК»  лежит защита прав акционеров и других заинтересованных лиц, контроль финансово-хозяйственной деятельности, своевременное раскрытие информации о результатах деятельности Общества,</w:t>
      </w:r>
      <w:r w:rsidR="004C58A1" w:rsidRPr="00F74942">
        <w:rPr>
          <w:rFonts w:ascii="Tahoma" w:hAnsi="Tahoma" w:cs="Tahoma"/>
          <w:sz w:val="24"/>
          <w:lang w:val="ru-RU"/>
        </w:rPr>
        <w:t xml:space="preserve"> и другие, </w:t>
      </w:r>
      <w:r w:rsidRPr="00F74942">
        <w:rPr>
          <w:rFonts w:ascii="Tahoma" w:hAnsi="Tahoma" w:cs="Tahoma"/>
          <w:sz w:val="24"/>
          <w:lang w:val="ru-RU"/>
        </w:rPr>
        <w:t xml:space="preserve"> построенные на эффективном взаимодействии орган управления ОАО «ПНК» всех уровней. </w:t>
      </w:r>
      <w:r w:rsidRPr="002013F5">
        <w:rPr>
          <w:rFonts w:ascii="Tahoma" w:hAnsi="Tahoma" w:cs="Tahoma"/>
          <w:sz w:val="24"/>
          <w:lang w:val="ru-RU"/>
        </w:rPr>
        <w:t>Корпоративное взаимодейств</w:t>
      </w:r>
      <w:r w:rsidR="00574F0E" w:rsidRPr="002013F5">
        <w:rPr>
          <w:rFonts w:ascii="Tahoma" w:hAnsi="Tahoma" w:cs="Tahoma"/>
          <w:sz w:val="24"/>
          <w:lang w:val="ru-RU"/>
        </w:rPr>
        <w:t>ие органов управления Общества регулируется Уставом ОАО «ПНК», внутренними документами Общества, а также б</w:t>
      </w:r>
      <w:r w:rsidRPr="002013F5">
        <w:rPr>
          <w:rFonts w:ascii="Tahoma" w:hAnsi="Tahoma" w:cs="Tahoma"/>
          <w:sz w:val="24"/>
          <w:lang w:val="ru-RU"/>
        </w:rPr>
        <w:t xml:space="preserve">ольшое значение придается рекомендациям Федеральной службы по финансовым рынкам, а также принципам корпоративного управления, сформированным в ОАО «РЖД» </w:t>
      </w:r>
      <w:r w:rsidR="00574F0E" w:rsidRPr="002013F5">
        <w:rPr>
          <w:rFonts w:ascii="Tahoma" w:hAnsi="Tahoma" w:cs="Tahoma"/>
          <w:sz w:val="24"/>
          <w:lang w:val="ru-RU"/>
        </w:rPr>
        <w:t xml:space="preserve"> и положениям </w:t>
      </w:r>
      <w:r w:rsidR="00394E59" w:rsidRPr="002013F5">
        <w:rPr>
          <w:rFonts w:ascii="Tahoma" w:hAnsi="Tahoma" w:cs="Tahoma"/>
          <w:sz w:val="24"/>
          <w:lang w:val="ru-RU"/>
        </w:rPr>
        <w:t>К</w:t>
      </w:r>
      <w:r w:rsidR="00574F0E" w:rsidRPr="002013F5">
        <w:rPr>
          <w:rFonts w:ascii="Tahoma" w:hAnsi="Tahoma" w:cs="Tahoma"/>
          <w:sz w:val="24"/>
          <w:lang w:val="ru-RU"/>
        </w:rPr>
        <w:t>одекса корпоративного поведения</w:t>
      </w:r>
      <w:r w:rsidR="00394E59" w:rsidRPr="002013F5">
        <w:rPr>
          <w:rFonts w:ascii="Tahoma" w:hAnsi="Tahoma" w:cs="Tahoma"/>
          <w:sz w:val="24"/>
          <w:lang w:val="ru-RU"/>
        </w:rPr>
        <w:t xml:space="preserve">. </w:t>
      </w:r>
    </w:p>
    <w:p w:rsidR="00394E59" w:rsidRPr="00A971EF" w:rsidRDefault="00574F0E" w:rsidP="00C228FD">
      <w:pPr>
        <w:autoSpaceDE w:val="0"/>
        <w:autoSpaceDN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Действующее корпоративное управление Общества </w:t>
      </w:r>
      <w:r w:rsidR="00394E59" w:rsidRPr="00A971EF">
        <w:rPr>
          <w:rFonts w:ascii="Tahoma" w:hAnsi="Tahoma" w:cs="Tahoma"/>
          <w:sz w:val="24"/>
          <w:lang w:val="ru-RU"/>
        </w:rPr>
        <w:t>обеспечивает акционерам ОАО «ПНК» возможность осуществлять свои права, связанные с участием в Обществе.</w:t>
      </w:r>
    </w:p>
    <w:p w:rsidR="00394E59" w:rsidRPr="00EE0A84" w:rsidRDefault="00394E59" w:rsidP="00C228FD">
      <w:pPr>
        <w:numPr>
          <w:ilvl w:val="0"/>
          <w:numId w:val="2"/>
        </w:numPr>
        <w:tabs>
          <w:tab w:val="clear" w:pos="1260"/>
          <w:tab w:val="num" w:pos="0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EE0A84">
        <w:rPr>
          <w:rFonts w:ascii="Tahoma" w:hAnsi="Tahoma" w:cs="Tahoma"/>
          <w:sz w:val="24"/>
          <w:lang w:val="ru-RU"/>
        </w:rPr>
        <w:t xml:space="preserve">Акционерам обеспечен надежный способ учета прав собственности на акции. </w:t>
      </w:r>
    </w:p>
    <w:p w:rsidR="00394E59" w:rsidRPr="00EE0A84" w:rsidRDefault="00394E59" w:rsidP="00C228FD">
      <w:pPr>
        <w:numPr>
          <w:ilvl w:val="0"/>
          <w:numId w:val="2"/>
        </w:numPr>
        <w:tabs>
          <w:tab w:val="clear" w:pos="1260"/>
          <w:tab w:val="num" w:pos="0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lastRenderedPageBreak/>
        <w:t xml:space="preserve"> </w:t>
      </w:r>
      <w:r w:rsidRPr="00EE0A84">
        <w:rPr>
          <w:rFonts w:ascii="Tahoma" w:hAnsi="Tahoma" w:cs="Tahoma"/>
          <w:sz w:val="24"/>
          <w:lang w:val="ru-RU"/>
        </w:rPr>
        <w:t xml:space="preserve">Акционеры участвуют в управлении Обществом путем принятия решений по наиболее важным вопросам деятельности Общества на общем собрании акционеров. </w:t>
      </w:r>
    </w:p>
    <w:p w:rsidR="00394E59" w:rsidRPr="00EE0A84" w:rsidRDefault="00394E59" w:rsidP="00C228FD">
      <w:pPr>
        <w:numPr>
          <w:ilvl w:val="0"/>
          <w:numId w:val="2"/>
        </w:numPr>
        <w:tabs>
          <w:tab w:val="clear" w:pos="1260"/>
          <w:tab w:val="num" w:pos="0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EE0A84">
        <w:rPr>
          <w:rFonts w:ascii="Tahoma" w:hAnsi="Tahoma" w:cs="Tahoma"/>
          <w:sz w:val="24"/>
          <w:lang w:val="ru-RU"/>
        </w:rPr>
        <w:t>Акционеры имеют право на регулярное и своевременное получение полной и достоверной информации об Обществе, которое реализуется путем предоставления акционерам исчерпывающей информации по каждому вопросу повестки дня при подготовке общего собрания акционеров; включения в годовой отчет, предоставляемый акционерам, необходимой информации, позволяющей оценить итоги деятельности Общества за год; предоставления информации по отдельным запросам акционеров.</w:t>
      </w:r>
    </w:p>
    <w:p w:rsidR="00394E59" w:rsidRPr="00A971EF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A971EF">
        <w:rPr>
          <w:rFonts w:ascii="Tahoma" w:hAnsi="Tahoma" w:cs="Tahoma"/>
          <w:sz w:val="24"/>
          <w:lang w:val="ru-RU"/>
        </w:rPr>
        <w:t>Практика корпоративного поведения обеспечивает осуществление Советом директоров ОАО «ПНК» стратегического управления деятельностью.</w:t>
      </w:r>
    </w:p>
    <w:p w:rsidR="00394E59" w:rsidRPr="00237734" w:rsidRDefault="00394E59" w:rsidP="00C228FD">
      <w:pPr>
        <w:numPr>
          <w:ilvl w:val="0"/>
          <w:numId w:val="2"/>
        </w:numPr>
        <w:tabs>
          <w:tab w:val="clear" w:pos="1260"/>
          <w:tab w:val="num" w:pos="-709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237734">
        <w:rPr>
          <w:rFonts w:ascii="Tahoma" w:hAnsi="Tahoma" w:cs="Tahoma"/>
          <w:sz w:val="24"/>
          <w:lang w:val="ru-RU"/>
        </w:rPr>
        <w:t>Совет директоров определяет приоритетные направления деятельности Общества</w:t>
      </w:r>
      <w:r w:rsidR="00A22241">
        <w:rPr>
          <w:rFonts w:ascii="Tahoma" w:hAnsi="Tahoma" w:cs="Tahoma"/>
          <w:sz w:val="24"/>
          <w:lang w:val="ru-RU"/>
        </w:rPr>
        <w:t>, стратегию развития, инвестиционную программу Общества</w:t>
      </w:r>
      <w:r w:rsidRPr="00237734">
        <w:rPr>
          <w:rFonts w:ascii="Tahoma" w:hAnsi="Tahoma" w:cs="Tahoma"/>
          <w:sz w:val="24"/>
          <w:lang w:val="ru-RU"/>
        </w:rPr>
        <w:t>.</w:t>
      </w:r>
    </w:p>
    <w:p w:rsidR="00394E59" w:rsidRDefault="00394E59" w:rsidP="00C228FD">
      <w:pPr>
        <w:numPr>
          <w:ilvl w:val="0"/>
          <w:numId w:val="2"/>
        </w:numPr>
        <w:tabs>
          <w:tab w:val="clear" w:pos="1260"/>
          <w:tab w:val="num" w:pos="-709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237734">
        <w:rPr>
          <w:rFonts w:ascii="Tahoma" w:hAnsi="Tahoma" w:cs="Tahoma"/>
          <w:sz w:val="24"/>
          <w:lang w:val="ru-RU"/>
        </w:rPr>
        <w:t>Совет директоров утверждает годовой (квартальный) бизнес-план, бюджет Общества и отчет об итогах выполнения бизнес-плана, бюджета Общества.</w:t>
      </w:r>
    </w:p>
    <w:p w:rsidR="000F0E9C" w:rsidRPr="00237734" w:rsidRDefault="000F0E9C" w:rsidP="00C228FD">
      <w:pPr>
        <w:numPr>
          <w:ilvl w:val="0"/>
          <w:numId w:val="2"/>
        </w:numPr>
        <w:tabs>
          <w:tab w:val="clear" w:pos="1260"/>
          <w:tab w:val="num" w:pos="-709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Совет директоров утвреждает порядок взаимодействия Общества с организациями, в которых оно участвует.</w:t>
      </w:r>
    </w:p>
    <w:p w:rsidR="00394E59" w:rsidRPr="00237734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>Члены Совета директоров ОАО «П</w:t>
      </w:r>
      <w:r>
        <w:rPr>
          <w:rFonts w:ascii="Tahoma" w:hAnsi="Tahoma" w:cs="Tahoma"/>
          <w:sz w:val="24"/>
          <w:lang w:val="ru-RU"/>
        </w:rPr>
        <w:t>Н</w:t>
      </w:r>
      <w:r w:rsidRPr="00237734">
        <w:rPr>
          <w:rFonts w:ascii="Tahoma" w:hAnsi="Tahoma" w:cs="Tahoma"/>
          <w:sz w:val="24"/>
          <w:lang w:val="ru-RU"/>
        </w:rPr>
        <w:t xml:space="preserve">К» избираются кумулятивным голосованием в количестве </w:t>
      </w:r>
      <w:r>
        <w:rPr>
          <w:rFonts w:ascii="Tahoma" w:hAnsi="Tahoma" w:cs="Tahoma"/>
          <w:sz w:val="24"/>
          <w:lang w:val="ru-RU"/>
        </w:rPr>
        <w:t>7</w:t>
      </w:r>
      <w:r w:rsidRPr="00237734">
        <w:rPr>
          <w:rFonts w:ascii="Tahoma" w:hAnsi="Tahoma" w:cs="Tahoma"/>
          <w:sz w:val="24"/>
          <w:lang w:val="ru-RU"/>
        </w:rPr>
        <w:t xml:space="preserve"> человек. </w:t>
      </w:r>
    </w:p>
    <w:p w:rsidR="00394E59" w:rsidRPr="00237734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>Заседания Совета директоров проводятся регулярно в соответствии с разработанным планом</w:t>
      </w:r>
      <w:r>
        <w:rPr>
          <w:rFonts w:ascii="Tahoma" w:hAnsi="Tahoma" w:cs="Tahoma"/>
          <w:sz w:val="24"/>
          <w:lang w:val="ru-RU"/>
        </w:rPr>
        <w:t xml:space="preserve"> работы, а также при необходимости принятия решений по вопросам, относящимся к компетенции Совета директоров Общества</w:t>
      </w:r>
      <w:r w:rsidRPr="00237734">
        <w:rPr>
          <w:rFonts w:ascii="Tahoma" w:hAnsi="Tahoma" w:cs="Tahoma"/>
          <w:sz w:val="24"/>
          <w:lang w:val="ru-RU"/>
        </w:rPr>
        <w:t xml:space="preserve">. </w:t>
      </w:r>
    </w:p>
    <w:p w:rsidR="00394E59" w:rsidRPr="00A971EF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A971EF">
        <w:rPr>
          <w:rFonts w:ascii="Tahoma" w:hAnsi="Tahoma" w:cs="Tahoma"/>
          <w:sz w:val="24"/>
          <w:lang w:val="ru-RU"/>
        </w:rPr>
        <w:t xml:space="preserve">Практика корпоративного поведения обеспечивает подотчетность исполнительных органов ОАО «ПНК» Совету директоров и акционерам Общества. </w:t>
      </w:r>
    </w:p>
    <w:p w:rsidR="00394E59" w:rsidRPr="00B012DA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rPr>
          <w:rFonts w:ascii="Tahoma" w:hAnsi="Tahoma" w:cs="Tahoma"/>
          <w:sz w:val="24"/>
          <w:lang w:val="ru-RU"/>
        </w:rPr>
      </w:pPr>
      <w:r w:rsidRPr="008722A9">
        <w:rPr>
          <w:rFonts w:ascii="Tahoma" w:hAnsi="Tahoma" w:cs="Tahoma"/>
          <w:sz w:val="24"/>
          <w:lang w:val="ru-RU"/>
        </w:rPr>
        <w:t xml:space="preserve">Совет директоров избирает </w:t>
      </w:r>
      <w:r>
        <w:rPr>
          <w:rFonts w:ascii="Tahoma" w:hAnsi="Tahoma" w:cs="Tahoma"/>
          <w:sz w:val="24"/>
          <w:lang w:val="ru-RU"/>
        </w:rPr>
        <w:t>Генеральн</w:t>
      </w:r>
      <w:r w:rsidRPr="008722A9">
        <w:rPr>
          <w:rFonts w:ascii="Tahoma" w:hAnsi="Tahoma" w:cs="Tahoma"/>
          <w:sz w:val="24"/>
          <w:lang w:val="ru-RU"/>
        </w:rPr>
        <w:t>ого директора и обеспечивает контроль за его деятельностью</w:t>
      </w:r>
      <w:r w:rsidR="000F0E9C">
        <w:rPr>
          <w:rFonts w:ascii="Tahoma" w:hAnsi="Tahoma" w:cs="Tahoma"/>
          <w:sz w:val="24"/>
          <w:lang w:val="ru-RU"/>
        </w:rPr>
        <w:t>, в том числе:</w:t>
      </w:r>
    </w:p>
    <w:p w:rsidR="00394E59" w:rsidRPr="008722A9" w:rsidRDefault="00394E59" w:rsidP="00C228FD">
      <w:pPr>
        <w:numPr>
          <w:ilvl w:val="0"/>
          <w:numId w:val="2"/>
        </w:numPr>
        <w:tabs>
          <w:tab w:val="clear" w:pos="1260"/>
          <w:tab w:val="num" w:pos="-426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8722A9">
        <w:rPr>
          <w:rFonts w:ascii="Tahoma" w:hAnsi="Tahoma" w:cs="Tahoma"/>
          <w:sz w:val="24"/>
          <w:lang w:val="ru-RU"/>
        </w:rPr>
        <w:t xml:space="preserve">определяет условия трудового договора с </w:t>
      </w:r>
      <w:r>
        <w:rPr>
          <w:rFonts w:ascii="Tahoma" w:hAnsi="Tahoma" w:cs="Tahoma"/>
          <w:sz w:val="24"/>
          <w:lang w:val="ru-RU"/>
        </w:rPr>
        <w:t>Генеральн</w:t>
      </w:r>
      <w:r w:rsidR="000F0E9C">
        <w:rPr>
          <w:rFonts w:ascii="Tahoma" w:hAnsi="Tahoma" w:cs="Tahoma"/>
          <w:sz w:val="24"/>
          <w:lang w:val="ru-RU"/>
        </w:rPr>
        <w:t>ым директором</w:t>
      </w:r>
      <w:r w:rsidRPr="008722A9">
        <w:rPr>
          <w:rFonts w:ascii="Tahoma" w:hAnsi="Tahoma" w:cs="Tahoma"/>
          <w:sz w:val="24"/>
          <w:lang w:val="ru-RU"/>
        </w:rPr>
        <w:t>;</w:t>
      </w:r>
    </w:p>
    <w:p w:rsidR="00394E59" w:rsidRPr="008722A9" w:rsidRDefault="00394E59" w:rsidP="00C228FD">
      <w:pPr>
        <w:numPr>
          <w:ilvl w:val="0"/>
          <w:numId w:val="2"/>
        </w:numPr>
        <w:tabs>
          <w:tab w:val="clear" w:pos="1260"/>
          <w:tab w:val="num" w:pos="-426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8722A9">
        <w:rPr>
          <w:rFonts w:ascii="Tahoma" w:hAnsi="Tahoma" w:cs="Tahoma"/>
          <w:sz w:val="24"/>
          <w:lang w:val="ru-RU"/>
        </w:rPr>
        <w:t>принимает решение о привлечении Генерального директора к дисциплинарной ответственности и его поощрении;</w:t>
      </w:r>
    </w:p>
    <w:p w:rsidR="00394E59" w:rsidRPr="008722A9" w:rsidRDefault="00394E59" w:rsidP="00C228FD">
      <w:pPr>
        <w:numPr>
          <w:ilvl w:val="0"/>
          <w:numId w:val="2"/>
        </w:numPr>
        <w:tabs>
          <w:tab w:val="clear" w:pos="1260"/>
          <w:tab w:val="num" w:pos="-426"/>
        </w:tabs>
        <w:autoSpaceDE w:val="0"/>
        <w:autoSpaceDN w:val="0"/>
        <w:adjustRightInd w:val="0"/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</w:t>
      </w:r>
      <w:r w:rsidRPr="008722A9">
        <w:rPr>
          <w:rFonts w:ascii="Tahoma" w:hAnsi="Tahoma" w:cs="Tahoma"/>
          <w:sz w:val="24"/>
          <w:lang w:val="ru-RU"/>
        </w:rPr>
        <w:t xml:space="preserve">рассматривает отчеты Генерального директора о деятельности Общества (в том числе о выполнении им своих должностных обязанностей), о выполнении решений Общего собрания акционеров и Совета директоров. </w:t>
      </w:r>
    </w:p>
    <w:p w:rsidR="00394E59" w:rsidRPr="008722A9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8722A9">
        <w:rPr>
          <w:rFonts w:ascii="Tahoma" w:hAnsi="Tahoma" w:cs="Tahoma"/>
          <w:sz w:val="24"/>
          <w:lang w:val="ru-RU"/>
        </w:rPr>
        <w:lastRenderedPageBreak/>
        <w:t>Генеральный директор действует от имени ОАО «ПНК» с учетом ограничений, предусмотренных законодательством Российской Федерации, Уставом Общества и решениями Совета директоров в соответствии с финансово-хозяйственным планом Общества.</w:t>
      </w:r>
    </w:p>
    <w:p w:rsidR="00394E59" w:rsidRPr="008722A9" w:rsidRDefault="00394E59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8722A9">
        <w:rPr>
          <w:rFonts w:ascii="Tahoma" w:hAnsi="Tahoma" w:cs="Tahoma"/>
          <w:sz w:val="24"/>
          <w:lang w:val="ru-RU"/>
        </w:rPr>
        <w:t>Контроль за финансово-хозяйственной деятельностью Общества обеспечивает Ревизионная комиссия, избираемая в количестве 3 человек, и аудитор Общества.</w:t>
      </w:r>
    </w:p>
    <w:p w:rsidR="008611BC" w:rsidRPr="0056644F" w:rsidRDefault="008611BC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p w:rsidR="00A05A91" w:rsidRPr="005F1DCD" w:rsidRDefault="0085324F" w:rsidP="00885635">
      <w:pPr>
        <w:pStyle w:val="ae"/>
        <w:numPr>
          <w:ilvl w:val="1"/>
          <w:numId w:val="1"/>
        </w:numPr>
        <w:tabs>
          <w:tab w:val="clear" w:pos="792"/>
          <w:tab w:val="num" w:pos="-284"/>
        </w:tabs>
        <w:spacing w:after="0" w:line="360" w:lineRule="auto"/>
        <w:ind w:left="0" w:right="-143" w:firstLine="567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8" w:name="_Toc196124576"/>
      <w:r w:rsidRPr="005F1DCD">
        <w:rPr>
          <w:rFonts w:ascii="Tahoma" w:hAnsi="Tahoma" w:cs="Tahoma"/>
          <w:b/>
          <w:sz w:val="24"/>
          <w:lang w:val="ru-RU"/>
        </w:rPr>
        <w:t>Органы управления и контроля</w:t>
      </w:r>
      <w:bookmarkEnd w:id="8"/>
    </w:p>
    <w:p w:rsidR="002C69B1" w:rsidRDefault="00A05A91" w:rsidP="00C228FD">
      <w:pPr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237734">
        <w:rPr>
          <w:rFonts w:ascii="Tahoma" w:hAnsi="Tahoma" w:cs="Tahoma"/>
          <w:sz w:val="24"/>
          <w:lang w:val="ru-RU"/>
        </w:rPr>
        <w:t>Структура органов управления и контроля ОАО «П</w:t>
      </w:r>
      <w:r w:rsidR="00524830">
        <w:rPr>
          <w:rFonts w:ascii="Tahoma" w:hAnsi="Tahoma" w:cs="Tahoma"/>
          <w:sz w:val="24"/>
          <w:lang w:val="ru-RU"/>
        </w:rPr>
        <w:t>НК, созданная в соответствии с уставом Общества,</w:t>
      </w:r>
      <w:r w:rsidR="005F1DCD">
        <w:rPr>
          <w:rFonts w:ascii="Tahoma" w:hAnsi="Tahoma" w:cs="Tahoma"/>
          <w:sz w:val="24"/>
          <w:lang w:val="ru-RU"/>
        </w:rPr>
        <w:t xml:space="preserve"> </w:t>
      </w:r>
      <w:r w:rsidR="002C69B1">
        <w:rPr>
          <w:rFonts w:ascii="Tahoma" w:hAnsi="Tahoma" w:cs="Tahoma"/>
          <w:sz w:val="24"/>
          <w:lang w:val="ru-RU"/>
        </w:rPr>
        <w:t>следующая:</w:t>
      </w:r>
    </w:p>
    <w:p w:rsidR="002C69B1" w:rsidRPr="002C69B1" w:rsidRDefault="002C69B1" w:rsidP="00C228FD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2C69B1">
        <w:rPr>
          <w:rFonts w:ascii="Tahoma" w:hAnsi="Tahoma" w:cs="Tahoma"/>
          <w:sz w:val="24"/>
          <w:lang w:val="ru-RU"/>
        </w:rPr>
        <w:t xml:space="preserve">1. Общее собрание акционеров (высший орган управления) </w:t>
      </w:r>
    </w:p>
    <w:p w:rsidR="002C69B1" w:rsidRPr="002C69B1" w:rsidRDefault="002C69B1" w:rsidP="00C228FD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2C69B1">
        <w:rPr>
          <w:rFonts w:ascii="Tahoma" w:hAnsi="Tahoma" w:cs="Tahoma"/>
          <w:sz w:val="24"/>
          <w:lang w:val="ru-RU"/>
        </w:rPr>
        <w:t>2. Совет директоров (Общее руководство деятельностью)</w:t>
      </w:r>
    </w:p>
    <w:p w:rsidR="002C69B1" w:rsidRPr="002C69B1" w:rsidRDefault="002C69B1" w:rsidP="00C228FD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2C69B1">
        <w:rPr>
          <w:rFonts w:ascii="Tahoma" w:hAnsi="Tahoma" w:cs="Tahoma"/>
          <w:sz w:val="24"/>
          <w:lang w:val="ru-RU"/>
        </w:rPr>
        <w:t xml:space="preserve">3. Генеральный директор (Руководство текущей деятельностью)     </w:t>
      </w:r>
    </w:p>
    <w:p w:rsidR="002C69B1" w:rsidRPr="002C69B1" w:rsidRDefault="002C69B1" w:rsidP="00C228FD">
      <w:pPr>
        <w:spacing w:line="360" w:lineRule="auto"/>
        <w:ind w:right="-143"/>
        <w:jc w:val="both"/>
        <w:rPr>
          <w:rFonts w:ascii="Tahoma" w:hAnsi="Tahoma" w:cs="Tahoma"/>
          <w:sz w:val="24"/>
          <w:lang w:val="ru-RU"/>
        </w:rPr>
      </w:pPr>
      <w:r w:rsidRPr="002C69B1">
        <w:rPr>
          <w:rFonts w:ascii="Tahoma" w:hAnsi="Tahoma" w:cs="Tahoma"/>
          <w:sz w:val="24"/>
          <w:lang w:val="ru-RU"/>
        </w:rPr>
        <w:t>4. Ревизионная комиссия (контроль за финансово-хозяйственной деятельностью)</w:t>
      </w:r>
    </w:p>
    <w:p w:rsidR="00A05A91" w:rsidRPr="00973092" w:rsidRDefault="00CA5B39" w:rsidP="00C228FD">
      <w:pPr>
        <w:pStyle w:val="ae"/>
        <w:ind w:left="540" w:right="-143"/>
        <w:rPr>
          <w:rFonts w:ascii="Tahoma" w:hAnsi="Tahoma" w:cs="Tahoma"/>
          <w:b/>
          <w:sz w:val="24"/>
          <w:lang w:val="ru-RU"/>
        </w:rPr>
      </w:pPr>
      <w:r>
        <w:rPr>
          <w:rFonts w:ascii="Tahoma" w:hAnsi="Tahoma" w:cs="Tahoma"/>
          <w:b/>
          <w:sz w:val="24"/>
          <w:lang w:val="ru-RU"/>
        </w:rPr>
        <w:t>О</w:t>
      </w:r>
      <w:r w:rsidR="00A05A91" w:rsidRPr="00973092">
        <w:rPr>
          <w:rFonts w:ascii="Tahoma" w:hAnsi="Tahoma" w:cs="Tahoma"/>
          <w:b/>
          <w:sz w:val="24"/>
          <w:lang w:val="ru-RU"/>
        </w:rPr>
        <w:t>бщее собрание акционеров</w:t>
      </w:r>
    </w:p>
    <w:p w:rsidR="00A05A91" w:rsidRPr="005F1DCD" w:rsidRDefault="00A05A91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5F1DCD">
        <w:rPr>
          <w:rFonts w:ascii="Tahoma" w:hAnsi="Tahoma" w:cs="Tahoma"/>
          <w:sz w:val="24"/>
          <w:lang w:val="ru-RU"/>
        </w:rPr>
        <w:t xml:space="preserve">Общее собрание акционеров является высшим органом управления Общества, обеспечивающим участие его акционеров в управлении и распределении прибыли Компании. </w:t>
      </w:r>
    </w:p>
    <w:p w:rsidR="002C69B1" w:rsidRDefault="00A05A91" w:rsidP="00C228FD">
      <w:pPr>
        <w:pStyle w:val="ae"/>
        <w:spacing w:after="0" w:line="360" w:lineRule="auto"/>
        <w:ind w:left="0" w:right="-143" w:firstLine="567"/>
        <w:rPr>
          <w:rFonts w:ascii="Tahoma" w:hAnsi="Tahoma" w:cs="Tahoma"/>
          <w:b/>
          <w:sz w:val="24"/>
          <w:lang w:val="ru-RU"/>
        </w:rPr>
      </w:pPr>
      <w:r w:rsidRPr="005F1DCD">
        <w:rPr>
          <w:rFonts w:ascii="Tahoma" w:hAnsi="Tahoma" w:cs="Tahoma"/>
          <w:sz w:val="24"/>
          <w:lang w:val="ru-RU"/>
        </w:rPr>
        <w:t xml:space="preserve">По состоянию на </w:t>
      </w:r>
      <w:r w:rsidR="002A20FD">
        <w:rPr>
          <w:rFonts w:ascii="Tahoma" w:hAnsi="Tahoma" w:cs="Tahoma"/>
          <w:sz w:val="24"/>
          <w:lang w:val="ru-RU"/>
        </w:rPr>
        <w:t>31.12.201</w:t>
      </w:r>
      <w:r w:rsidR="000F0E9C">
        <w:rPr>
          <w:rFonts w:ascii="Tahoma" w:hAnsi="Tahoma" w:cs="Tahoma"/>
          <w:sz w:val="24"/>
          <w:lang w:val="ru-RU"/>
        </w:rPr>
        <w:t>1</w:t>
      </w:r>
      <w:r w:rsidRPr="005F1DCD">
        <w:rPr>
          <w:rFonts w:ascii="Tahoma" w:hAnsi="Tahoma" w:cs="Tahoma"/>
          <w:sz w:val="24"/>
          <w:lang w:val="ru-RU"/>
        </w:rPr>
        <w:t xml:space="preserve"> г.</w:t>
      </w:r>
      <w:r w:rsidRPr="005F1DCD">
        <w:rPr>
          <w:rStyle w:val="af4"/>
          <w:rFonts w:ascii="Tahoma" w:hAnsi="Tahoma" w:cs="Tahoma"/>
          <w:sz w:val="24"/>
        </w:rPr>
        <w:footnoteReference w:id="1"/>
      </w:r>
      <w:r w:rsidRPr="005F1DCD">
        <w:rPr>
          <w:rFonts w:ascii="Tahoma" w:hAnsi="Tahoma" w:cs="Tahoma"/>
          <w:sz w:val="24"/>
          <w:lang w:val="ru-RU"/>
        </w:rPr>
        <w:t xml:space="preserve">  акционерами ОАО «П</w:t>
      </w:r>
      <w:r w:rsidR="005F1DCD" w:rsidRPr="005F1DCD">
        <w:rPr>
          <w:rFonts w:ascii="Tahoma" w:hAnsi="Tahoma" w:cs="Tahoma"/>
          <w:sz w:val="24"/>
          <w:lang w:val="ru-RU"/>
        </w:rPr>
        <w:t>Н</w:t>
      </w:r>
      <w:r w:rsidRPr="005F1DCD">
        <w:rPr>
          <w:rFonts w:ascii="Tahoma" w:hAnsi="Tahoma" w:cs="Tahoma"/>
          <w:sz w:val="24"/>
          <w:lang w:val="ru-RU"/>
        </w:rPr>
        <w:t xml:space="preserve">К» являются ОАО «РЖД» и </w:t>
      </w:r>
      <w:r w:rsidR="005F1DCD" w:rsidRPr="005F1DCD">
        <w:rPr>
          <w:rFonts w:ascii="Tahoma" w:hAnsi="Tahoma" w:cs="Tahoma"/>
          <w:sz w:val="24"/>
          <w:lang w:val="ru-RU"/>
        </w:rPr>
        <w:t>ОА</w:t>
      </w:r>
      <w:r w:rsidR="002C69B1">
        <w:rPr>
          <w:rFonts w:ascii="Tahoma" w:hAnsi="Tahoma" w:cs="Tahoma"/>
          <w:sz w:val="24"/>
          <w:lang w:val="ru-RU"/>
        </w:rPr>
        <w:t xml:space="preserve">О </w:t>
      </w:r>
      <w:r w:rsidRPr="005F1DCD">
        <w:rPr>
          <w:rFonts w:ascii="Tahoma" w:hAnsi="Tahoma" w:cs="Tahoma"/>
          <w:sz w:val="24"/>
          <w:lang w:val="ru-RU"/>
        </w:rPr>
        <w:t>«</w:t>
      </w:r>
      <w:r w:rsidR="005F1DCD" w:rsidRPr="005F1DCD">
        <w:rPr>
          <w:rFonts w:ascii="Tahoma" w:hAnsi="Tahoma" w:cs="Tahoma"/>
          <w:sz w:val="24"/>
          <w:lang w:val="ru-RU"/>
        </w:rPr>
        <w:t>Баминвест</w:t>
      </w:r>
      <w:r w:rsidR="0041733D" w:rsidRPr="000B569E">
        <w:rPr>
          <w:rFonts w:ascii="Tahoma" w:hAnsi="Tahoma" w:cs="Tahoma"/>
          <w:sz w:val="24"/>
          <w:lang w:val="ru-RU"/>
        </w:rPr>
        <w:t>»</w:t>
      </w:r>
      <w:r w:rsidR="002C69B1" w:rsidRPr="002C69B1">
        <w:rPr>
          <w:rFonts w:ascii="Tahoma" w:hAnsi="Tahoma" w:cs="Tahoma"/>
          <w:b/>
          <w:sz w:val="24"/>
          <w:lang w:val="ru-RU"/>
        </w:rPr>
        <w:t xml:space="preserve"> </w:t>
      </w:r>
    </w:p>
    <w:p w:rsidR="008611BC" w:rsidRPr="00474C05" w:rsidRDefault="000B569E" w:rsidP="00474C05">
      <w:pPr>
        <w:pStyle w:val="ae"/>
        <w:ind w:left="0"/>
        <w:jc w:val="right"/>
        <w:rPr>
          <w:rFonts w:ascii="Tahoma" w:hAnsi="Tahoma" w:cs="Tahoma"/>
          <w:sz w:val="24"/>
          <w:u w:val="single"/>
          <w:lang w:val="ru-RU"/>
        </w:rPr>
      </w:pPr>
      <w:r w:rsidRPr="000B569E">
        <w:rPr>
          <w:rFonts w:ascii="Tahoma" w:hAnsi="Tahoma" w:cs="Tahoma"/>
          <w:sz w:val="24"/>
          <w:u w:val="single"/>
          <w:lang w:val="ru-RU"/>
        </w:rPr>
        <w:t>Таблица</w:t>
      </w:r>
      <w:r w:rsidR="00474C05">
        <w:rPr>
          <w:rFonts w:ascii="Tahoma" w:hAnsi="Tahoma" w:cs="Tahoma"/>
          <w:sz w:val="24"/>
          <w:u w:val="single"/>
          <w:lang w:val="ru-RU"/>
        </w:rPr>
        <w:t xml:space="preserve"> «</w:t>
      </w:r>
      <w:r w:rsidR="002C69B1" w:rsidRPr="00474C05">
        <w:rPr>
          <w:rFonts w:ascii="Tahoma" w:hAnsi="Tahoma" w:cs="Tahoma"/>
          <w:sz w:val="24"/>
          <w:u w:val="single"/>
          <w:lang w:val="ru-RU"/>
        </w:rPr>
        <w:t>Сведения об акционерах</w:t>
      </w:r>
      <w:r w:rsidR="00474C05" w:rsidRPr="00474C05">
        <w:rPr>
          <w:rFonts w:ascii="Tahoma" w:hAnsi="Tahoma" w:cs="Tahoma"/>
          <w:sz w:val="24"/>
          <w:u w:val="single"/>
          <w:lang w:val="ru-RU"/>
        </w:rPr>
        <w:t>»</w:t>
      </w:r>
    </w:p>
    <w:tbl>
      <w:tblPr>
        <w:tblpPr w:leftFromText="181" w:rightFromText="181" w:vertAnchor="text" w:horzAnchor="margin" w:tblpXSpec="center" w:tblpY="472"/>
        <w:tblOverlap w:val="never"/>
        <w:tblW w:w="10456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tblLayout w:type="fixed"/>
        <w:tblLook w:val="0000"/>
      </w:tblPr>
      <w:tblGrid>
        <w:gridCol w:w="534"/>
        <w:gridCol w:w="1842"/>
        <w:gridCol w:w="2694"/>
        <w:gridCol w:w="1842"/>
        <w:gridCol w:w="1843"/>
        <w:gridCol w:w="1701"/>
      </w:tblGrid>
      <w:tr w:rsidR="00DC56E7" w:rsidRPr="005F1DCD" w:rsidTr="000F0E9C">
        <w:trPr>
          <w:cantSplit/>
          <w:trHeight w:val="1263"/>
        </w:trPr>
        <w:tc>
          <w:tcPr>
            <w:tcW w:w="534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ind w:left="-1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№ п/п</w:t>
            </w:r>
          </w:p>
        </w:tc>
        <w:tc>
          <w:tcPr>
            <w:tcW w:w="1842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ind w:left="-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Акционер</w:t>
            </w:r>
          </w:p>
        </w:tc>
        <w:tc>
          <w:tcPr>
            <w:tcW w:w="2694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D81D27">
            <w:pPr>
              <w:ind w:left="-42" w:right="-108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Сведения о регистрации</w:t>
            </w:r>
          </w:p>
        </w:tc>
        <w:tc>
          <w:tcPr>
            <w:tcW w:w="1842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ind w:left="-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Место нахождения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tabs>
                <w:tab w:val="left" w:pos="1735"/>
              </w:tabs>
              <w:ind w:left="-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Кол-во акций, принадлежащих акционеру,</w:t>
            </w:r>
          </w:p>
          <w:p w:rsidR="00A05A91" w:rsidRPr="00290A5A" w:rsidRDefault="00A05A91" w:rsidP="00A05A91">
            <w:pPr>
              <w:ind w:left="-42" w:right="-174"/>
              <w:jc w:val="center"/>
              <w:rPr>
                <w:rFonts w:ascii="Tahoma" w:hAnsi="Tahoma" w:cs="Tahoma"/>
                <w:b/>
                <w:lang w:val="ru-RU"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(шт.)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A05A91" w:rsidRPr="00290A5A" w:rsidRDefault="00A05A91" w:rsidP="00A05A91">
            <w:pPr>
              <w:ind w:left="-42" w:right="-2"/>
              <w:jc w:val="center"/>
              <w:rPr>
                <w:rFonts w:ascii="Tahoma" w:hAnsi="Tahoma" w:cs="Tahoma"/>
                <w:b/>
              </w:rPr>
            </w:pPr>
            <w:r w:rsidRPr="00290A5A">
              <w:rPr>
                <w:rFonts w:ascii="Tahoma" w:hAnsi="Tahoma" w:cs="Tahoma"/>
                <w:b/>
                <w:lang w:val="ru-RU"/>
              </w:rPr>
              <w:t>Доля в уставном капита</w:t>
            </w:r>
            <w:r w:rsidRPr="00290A5A">
              <w:rPr>
                <w:rFonts w:ascii="Tahoma" w:hAnsi="Tahoma" w:cs="Tahoma"/>
                <w:b/>
              </w:rPr>
              <w:t>ле, (%)</w:t>
            </w:r>
          </w:p>
        </w:tc>
      </w:tr>
      <w:tr w:rsidR="00A05A91" w:rsidRPr="005F1DCD" w:rsidTr="000F0E9C">
        <w:trPr>
          <w:trHeight w:val="1911"/>
        </w:trPr>
        <w:tc>
          <w:tcPr>
            <w:tcW w:w="534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57" w:right="57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</w:rPr>
              <w:t>1</w:t>
            </w:r>
            <w:r w:rsidR="005F1DCD" w:rsidRPr="00801D9F">
              <w:rPr>
                <w:rFonts w:ascii="Tahoma" w:hAnsi="Tahoma" w:cs="Tahoma"/>
                <w:szCs w:val="20"/>
                <w:lang w:val="ru-RU"/>
              </w:rPr>
              <w:t>.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Открытое акционерное общество «Российские железные дороги»</w:t>
            </w:r>
          </w:p>
        </w:tc>
        <w:tc>
          <w:tcPr>
            <w:tcW w:w="2694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ОГРН - 1037739877295</w:t>
            </w:r>
          </w:p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 xml:space="preserve">Регистр. орган - Межрайонная инспекция МНС России №39 по г. Москве  </w:t>
            </w:r>
          </w:p>
          <w:p w:rsidR="00A05A91" w:rsidRPr="00801D9F" w:rsidRDefault="00A05A91" w:rsidP="00801D9F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Дата регистрации - 23.09.2003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:rsidR="00A05A91" w:rsidRPr="00801D9F" w:rsidRDefault="00A05A91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 xml:space="preserve">107174, Москва, </w:t>
            </w:r>
          </w:p>
          <w:p w:rsidR="00A05A91" w:rsidRPr="00801D9F" w:rsidRDefault="00A05A91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 xml:space="preserve">ул. Новая Басманная, </w:t>
            </w:r>
          </w:p>
          <w:p w:rsidR="00A05A91" w:rsidRPr="00801D9F" w:rsidRDefault="00A05A91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д. 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A05A91" w:rsidRPr="00801D9F" w:rsidRDefault="005F1DCD" w:rsidP="00A05A91">
            <w:pPr>
              <w:jc w:val="center"/>
              <w:rPr>
                <w:rFonts w:ascii="Tahoma" w:hAnsi="Tahoma" w:cs="Tahoma"/>
                <w:szCs w:val="20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6</w:t>
            </w:r>
            <w:r w:rsidRPr="00801D9F">
              <w:rPr>
                <w:rFonts w:ascii="Tahoma" w:hAnsi="Tahoma" w:cs="Tahoma"/>
                <w:szCs w:val="20"/>
              </w:rPr>
              <w:t> </w:t>
            </w:r>
            <w:r w:rsidRPr="00801D9F">
              <w:rPr>
                <w:rFonts w:ascii="Tahoma" w:hAnsi="Tahoma" w:cs="Tahoma"/>
                <w:szCs w:val="20"/>
                <w:lang w:val="ru-RU"/>
              </w:rPr>
              <w:t>268</w:t>
            </w:r>
            <w:r w:rsidRPr="00801D9F">
              <w:rPr>
                <w:rFonts w:ascii="Tahoma" w:hAnsi="Tahoma" w:cs="Tahoma"/>
                <w:szCs w:val="20"/>
              </w:rPr>
              <w:t> </w:t>
            </w:r>
            <w:r w:rsidRPr="00801D9F">
              <w:rPr>
                <w:rFonts w:ascii="Tahoma" w:hAnsi="Tahoma" w:cs="Tahoma"/>
                <w:szCs w:val="20"/>
                <w:lang w:val="ru-RU"/>
              </w:rPr>
              <w:t>918</w:t>
            </w:r>
            <w:r w:rsidRPr="00801D9F">
              <w:rPr>
                <w:rFonts w:ascii="Tahoma" w:hAnsi="Tahoma" w:cs="Tahoma"/>
                <w:szCs w:val="20"/>
              </w:rPr>
              <w:t> 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:rsidR="00A05A91" w:rsidRPr="00801D9F" w:rsidRDefault="00A05A91" w:rsidP="00A05A91">
            <w:pPr>
              <w:jc w:val="center"/>
              <w:rPr>
                <w:rFonts w:ascii="Tahoma" w:hAnsi="Tahoma" w:cs="Tahoma"/>
                <w:szCs w:val="20"/>
              </w:rPr>
            </w:pPr>
            <w:r w:rsidRPr="00801D9F">
              <w:rPr>
                <w:rFonts w:ascii="Tahoma" w:hAnsi="Tahoma" w:cs="Tahoma"/>
                <w:szCs w:val="20"/>
              </w:rPr>
              <w:t>100%-1 акция</w:t>
            </w:r>
          </w:p>
        </w:tc>
      </w:tr>
      <w:tr w:rsidR="00A05A91" w:rsidRPr="00D81D27" w:rsidTr="000F0E9C">
        <w:trPr>
          <w:trHeight w:val="2126"/>
        </w:trPr>
        <w:tc>
          <w:tcPr>
            <w:tcW w:w="534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57" w:right="57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</w:rPr>
              <w:lastRenderedPageBreak/>
              <w:t>2</w:t>
            </w:r>
            <w:r w:rsidR="00D81D27" w:rsidRPr="00801D9F">
              <w:rPr>
                <w:rFonts w:ascii="Tahoma" w:hAnsi="Tahoma" w:cs="Tahoma"/>
                <w:szCs w:val="20"/>
                <w:lang w:val="ru-RU"/>
              </w:rPr>
              <w:t>.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:rsidR="00A05A91" w:rsidRPr="00801D9F" w:rsidRDefault="005F1DCD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Открытое акционерное общество</w:t>
            </w:r>
          </w:p>
          <w:p w:rsidR="005F1DCD" w:rsidRPr="00801D9F" w:rsidRDefault="005F1DCD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«Бамивест»</w:t>
            </w:r>
          </w:p>
        </w:tc>
        <w:tc>
          <w:tcPr>
            <w:tcW w:w="2694" w:type="dxa"/>
            <w:shd w:val="clear" w:color="auto" w:fill="F2F2F2" w:themeFill="background1" w:themeFillShade="F2"/>
          </w:tcPr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ОГРН - 10</w:t>
            </w:r>
            <w:r w:rsidR="005F1DCD" w:rsidRPr="00801D9F">
              <w:rPr>
                <w:rFonts w:ascii="Tahoma" w:hAnsi="Tahoma" w:cs="Tahoma"/>
                <w:szCs w:val="20"/>
                <w:lang w:val="ru-RU"/>
              </w:rPr>
              <w:t>22801228581</w:t>
            </w:r>
          </w:p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 xml:space="preserve">Регистр. орган - Межрайонная инспекция </w:t>
            </w:r>
            <w:r w:rsidR="005F1DCD" w:rsidRPr="00801D9F">
              <w:rPr>
                <w:rFonts w:ascii="Tahoma" w:hAnsi="Tahoma" w:cs="Tahoma"/>
                <w:szCs w:val="20"/>
                <w:lang w:val="ru-RU"/>
              </w:rPr>
              <w:t xml:space="preserve"> МНС России №6 по Амурской области  </w:t>
            </w:r>
          </w:p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</w:rPr>
              <w:t xml:space="preserve">Дата регистрации - </w:t>
            </w:r>
            <w:r w:rsidR="00D81D27" w:rsidRPr="00801D9F">
              <w:rPr>
                <w:rFonts w:ascii="Tahoma" w:hAnsi="Tahoma" w:cs="Tahoma"/>
                <w:szCs w:val="20"/>
                <w:lang w:val="ru-RU"/>
              </w:rPr>
              <w:t>19</w:t>
            </w:r>
            <w:r w:rsidRPr="00801D9F">
              <w:rPr>
                <w:rFonts w:ascii="Tahoma" w:hAnsi="Tahoma" w:cs="Tahoma"/>
                <w:szCs w:val="20"/>
              </w:rPr>
              <w:t>.</w:t>
            </w:r>
            <w:r w:rsidR="00D81D27" w:rsidRPr="00801D9F">
              <w:rPr>
                <w:rFonts w:ascii="Tahoma" w:hAnsi="Tahoma" w:cs="Tahoma"/>
                <w:szCs w:val="20"/>
                <w:lang w:val="ru-RU"/>
              </w:rPr>
              <w:t>1</w:t>
            </w:r>
            <w:r w:rsidRPr="00801D9F">
              <w:rPr>
                <w:rFonts w:ascii="Tahoma" w:hAnsi="Tahoma" w:cs="Tahoma"/>
                <w:szCs w:val="20"/>
              </w:rPr>
              <w:t>2.200</w:t>
            </w:r>
            <w:r w:rsidR="00D81D27" w:rsidRPr="00801D9F">
              <w:rPr>
                <w:rFonts w:ascii="Tahoma" w:hAnsi="Tahoma" w:cs="Tahoma"/>
                <w:szCs w:val="20"/>
                <w:lang w:val="ru-RU"/>
              </w:rPr>
              <w:t>2</w:t>
            </w:r>
          </w:p>
          <w:p w:rsidR="00A05A91" w:rsidRPr="00801D9F" w:rsidRDefault="00A05A91" w:rsidP="00A05A91">
            <w:pPr>
              <w:ind w:left="-42" w:right="57"/>
              <w:rPr>
                <w:rFonts w:ascii="Tahoma" w:hAnsi="Tahoma" w:cs="Tahoma"/>
                <w:szCs w:val="20"/>
              </w:rPr>
            </w:pPr>
          </w:p>
        </w:tc>
        <w:tc>
          <w:tcPr>
            <w:tcW w:w="1842" w:type="dxa"/>
            <w:shd w:val="clear" w:color="auto" w:fill="F2F2F2" w:themeFill="background1" w:themeFillShade="F2"/>
          </w:tcPr>
          <w:p w:rsidR="00A05A91" w:rsidRPr="00801D9F" w:rsidRDefault="00D81D27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676080,</w:t>
            </w:r>
          </w:p>
          <w:p w:rsidR="00D81D27" w:rsidRPr="00801D9F" w:rsidRDefault="00D81D27" w:rsidP="00D81D27">
            <w:pPr>
              <w:ind w:left="-108" w:right="-108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Амурская обл., Тындинский р-н, пос. Олекма, ул. 70 лет Октября, д. 1/69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A05A91" w:rsidRPr="00801D9F" w:rsidRDefault="00A05A91" w:rsidP="00A05A91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1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:rsidR="00A05A91" w:rsidRPr="00801D9F" w:rsidRDefault="00A05A91" w:rsidP="00A05A91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 xml:space="preserve">0,00% </w:t>
            </w:r>
          </w:p>
          <w:p w:rsidR="00A05A91" w:rsidRPr="00801D9F" w:rsidRDefault="00A05A91" w:rsidP="00A05A91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801D9F">
              <w:rPr>
                <w:rFonts w:ascii="Tahoma" w:hAnsi="Tahoma" w:cs="Tahoma"/>
                <w:szCs w:val="20"/>
                <w:lang w:val="ru-RU"/>
              </w:rPr>
              <w:t>(1 акция)</w:t>
            </w:r>
          </w:p>
        </w:tc>
      </w:tr>
    </w:tbl>
    <w:p w:rsidR="00A05A91" w:rsidRPr="00D81D27" w:rsidRDefault="00A05A91" w:rsidP="00A05A91">
      <w:pPr>
        <w:pStyle w:val="ae"/>
        <w:rPr>
          <w:rFonts w:ascii="Tahoma" w:hAnsi="Tahoma" w:cs="Tahoma"/>
          <w:sz w:val="24"/>
          <w:lang w:val="ru-RU"/>
        </w:rPr>
      </w:pPr>
    </w:p>
    <w:p w:rsidR="00A05A91" w:rsidRPr="006A1B17" w:rsidRDefault="00A05A91" w:rsidP="00AF33FA">
      <w:pPr>
        <w:pStyle w:val="ae"/>
        <w:ind w:left="540"/>
        <w:rPr>
          <w:rFonts w:ascii="Tahoma" w:hAnsi="Tahoma" w:cs="Tahoma"/>
          <w:b/>
          <w:sz w:val="24"/>
          <w:lang w:val="ru-RU"/>
        </w:rPr>
      </w:pPr>
      <w:r w:rsidRPr="006A1B17">
        <w:rPr>
          <w:rFonts w:ascii="Tahoma" w:hAnsi="Tahoma" w:cs="Tahoma"/>
          <w:b/>
          <w:sz w:val="24"/>
          <w:lang w:val="ru-RU"/>
        </w:rPr>
        <w:t>Совет директоров</w:t>
      </w:r>
    </w:p>
    <w:p w:rsidR="002A20FD" w:rsidRPr="002A20FD" w:rsidRDefault="00A05A91" w:rsidP="009056E5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6A1B17">
        <w:rPr>
          <w:rFonts w:ascii="Tahoma" w:hAnsi="Tahoma" w:cs="Tahoma"/>
          <w:sz w:val="24"/>
          <w:lang w:val="ru-RU"/>
        </w:rPr>
        <w:t>Совет директоров ОАО «П</w:t>
      </w:r>
      <w:r w:rsidR="00D81D27" w:rsidRPr="006A1B17">
        <w:rPr>
          <w:rFonts w:ascii="Tahoma" w:hAnsi="Tahoma" w:cs="Tahoma"/>
          <w:sz w:val="24"/>
          <w:lang w:val="ru-RU"/>
        </w:rPr>
        <w:t>Н</w:t>
      </w:r>
      <w:r w:rsidRPr="006A1B17">
        <w:rPr>
          <w:rFonts w:ascii="Tahoma" w:hAnsi="Tahoma" w:cs="Tahoma"/>
          <w:sz w:val="24"/>
          <w:lang w:val="ru-RU"/>
        </w:rPr>
        <w:t xml:space="preserve">К» обеспечивает общее руководство деятельностью Общества, за исключением решения вопросов, отнесенных Федеральным законом «Об акционерных обществах» и Уставом </w:t>
      </w:r>
      <w:r w:rsidR="002A20FD">
        <w:rPr>
          <w:rFonts w:ascii="Tahoma" w:hAnsi="Tahoma" w:cs="Tahoma"/>
          <w:sz w:val="24"/>
          <w:lang w:val="ru-RU"/>
        </w:rPr>
        <w:t xml:space="preserve">Общества </w:t>
      </w:r>
      <w:r w:rsidRPr="006A1B17">
        <w:rPr>
          <w:rFonts w:ascii="Tahoma" w:hAnsi="Tahoma" w:cs="Tahoma"/>
          <w:sz w:val="24"/>
          <w:lang w:val="ru-RU"/>
        </w:rPr>
        <w:t xml:space="preserve">к компетенции общего собрания акционеров. </w:t>
      </w:r>
      <w:r w:rsidR="009056E5">
        <w:rPr>
          <w:rFonts w:ascii="Tahoma" w:hAnsi="Tahoma" w:cs="Tahoma"/>
          <w:sz w:val="24"/>
          <w:lang w:val="ru-RU"/>
        </w:rPr>
        <w:t>В 2011 год состоялось 14</w:t>
      </w:r>
      <w:r w:rsidR="002A20FD" w:rsidRPr="002A20FD">
        <w:rPr>
          <w:rFonts w:ascii="Tahoma" w:hAnsi="Tahoma" w:cs="Tahoma"/>
          <w:sz w:val="24"/>
          <w:lang w:val="ru-RU"/>
        </w:rPr>
        <w:t xml:space="preserve"> заседаний Совета директоров ОАО «ПНК», из них </w:t>
      </w:r>
      <w:r w:rsidR="009056E5">
        <w:rPr>
          <w:rFonts w:ascii="Tahoma" w:hAnsi="Tahoma" w:cs="Tahoma"/>
          <w:sz w:val="24"/>
          <w:lang w:val="ru-RU"/>
        </w:rPr>
        <w:t>шесть</w:t>
      </w:r>
      <w:r w:rsidR="002A20FD" w:rsidRPr="002A20FD">
        <w:rPr>
          <w:rFonts w:ascii="Tahoma" w:hAnsi="Tahoma" w:cs="Tahoma"/>
          <w:sz w:val="24"/>
          <w:lang w:val="ru-RU"/>
        </w:rPr>
        <w:t xml:space="preserve"> проведенных в форме очного голосования, </w:t>
      </w:r>
      <w:r w:rsidR="009056E5">
        <w:rPr>
          <w:rFonts w:ascii="Tahoma" w:hAnsi="Tahoma" w:cs="Tahoma"/>
          <w:sz w:val="24"/>
          <w:lang w:val="ru-RU"/>
        </w:rPr>
        <w:t xml:space="preserve">восемь </w:t>
      </w:r>
      <w:r w:rsidR="002A20FD" w:rsidRPr="002A20FD">
        <w:rPr>
          <w:rFonts w:ascii="Tahoma" w:hAnsi="Tahoma" w:cs="Tahoma"/>
          <w:sz w:val="24"/>
          <w:lang w:val="ru-RU"/>
        </w:rPr>
        <w:t>в заочной форме.</w:t>
      </w:r>
      <w:r w:rsidR="009056E5">
        <w:rPr>
          <w:rFonts w:ascii="Tahoma" w:hAnsi="Tahoma" w:cs="Tahoma"/>
          <w:sz w:val="24"/>
          <w:lang w:val="ru-RU"/>
        </w:rPr>
        <w:t xml:space="preserve"> </w:t>
      </w:r>
      <w:r w:rsidR="002A20FD" w:rsidRPr="002A20FD">
        <w:rPr>
          <w:rFonts w:ascii="Tahoma" w:hAnsi="Tahoma" w:cs="Tahoma"/>
          <w:sz w:val="24"/>
          <w:lang w:val="ru-RU"/>
        </w:rPr>
        <w:t>В ходе состоявшихся заседаний Совета директоров ОАО «ПНК» в</w:t>
      </w:r>
      <w:r w:rsidR="009056E5">
        <w:rPr>
          <w:rFonts w:ascii="Tahoma" w:hAnsi="Tahoma" w:cs="Tahoma"/>
          <w:sz w:val="24"/>
          <w:lang w:val="ru-RU"/>
        </w:rPr>
        <w:t xml:space="preserve"> общей сложности рассмотрено 113</w:t>
      </w:r>
      <w:r w:rsidR="002A20FD" w:rsidRPr="002A20FD">
        <w:rPr>
          <w:rFonts w:ascii="Tahoma" w:hAnsi="Tahoma" w:cs="Tahoma"/>
          <w:sz w:val="24"/>
          <w:lang w:val="ru-RU"/>
        </w:rPr>
        <w:t xml:space="preserve"> вопросов. </w:t>
      </w:r>
    </w:p>
    <w:p w:rsidR="00F23BF6" w:rsidRDefault="00A05A91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6A1B17">
        <w:rPr>
          <w:rFonts w:ascii="Tahoma" w:hAnsi="Tahoma" w:cs="Tahoma"/>
          <w:sz w:val="24"/>
          <w:lang w:val="ru-RU"/>
        </w:rPr>
        <w:t xml:space="preserve">Совет </w:t>
      </w:r>
      <w:r w:rsidRPr="006A1B17">
        <w:rPr>
          <w:rFonts w:ascii="Tahoma" w:hAnsi="Tahoma" w:cs="Tahoma"/>
          <w:bCs/>
          <w:sz w:val="24"/>
          <w:lang w:val="ru-RU"/>
        </w:rPr>
        <w:t>директоров</w:t>
      </w:r>
      <w:r w:rsidRPr="006A1B17">
        <w:rPr>
          <w:rFonts w:ascii="Tahoma" w:hAnsi="Tahoma" w:cs="Tahoma"/>
          <w:sz w:val="24"/>
          <w:lang w:val="ru-RU"/>
        </w:rPr>
        <w:t xml:space="preserve"> ОАО «П</w:t>
      </w:r>
      <w:r w:rsidR="00D81D27" w:rsidRPr="006A1B17">
        <w:rPr>
          <w:rFonts w:ascii="Tahoma" w:hAnsi="Tahoma" w:cs="Tahoma"/>
          <w:sz w:val="24"/>
          <w:lang w:val="ru-RU"/>
        </w:rPr>
        <w:t>Н</w:t>
      </w:r>
      <w:r w:rsidRPr="006A1B17">
        <w:rPr>
          <w:rFonts w:ascii="Tahoma" w:hAnsi="Tahoma" w:cs="Tahoma"/>
          <w:sz w:val="24"/>
          <w:lang w:val="ru-RU"/>
        </w:rPr>
        <w:t xml:space="preserve">К» численностью </w:t>
      </w:r>
      <w:r w:rsidR="00D81D27" w:rsidRPr="006A1B17">
        <w:rPr>
          <w:rFonts w:ascii="Tahoma" w:hAnsi="Tahoma" w:cs="Tahoma"/>
          <w:sz w:val="24"/>
          <w:lang w:val="ru-RU"/>
        </w:rPr>
        <w:t>7</w:t>
      </w:r>
      <w:r w:rsidRPr="006A1B17">
        <w:rPr>
          <w:rFonts w:ascii="Tahoma" w:hAnsi="Tahoma" w:cs="Tahoma"/>
          <w:sz w:val="24"/>
          <w:lang w:val="ru-RU"/>
        </w:rPr>
        <w:t xml:space="preserve"> человек </w:t>
      </w:r>
      <w:r w:rsidR="00C84CB0">
        <w:rPr>
          <w:rFonts w:ascii="Tahoma" w:hAnsi="Tahoma" w:cs="Tahoma"/>
          <w:sz w:val="24"/>
          <w:lang w:val="ru-RU"/>
        </w:rPr>
        <w:t xml:space="preserve">впервые был избран 14 апреля 2008 г. на собрании учредителей. </w:t>
      </w:r>
      <w:r w:rsidR="00CD3CEF">
        <w:rPr>
          <w:rFonts w:ascii="Tahoma" w:hAnsi="Tahoma" w:cs="Tahoma"/>
          <w:sz w:val="24"/>
          <w:lang w:val="ru-RU"/>
        </w:rPr>
        <w:t xml:space="preserve">За период существование Комипании переизбрание состава директоров состоялось </w:t>
      </w:r>
      <w:r w:rsidR="009056E5">
        <w:rPr>
          <w:rFonts w:ascii="Tahoma" w:hAnsi="Tahoma" w:cs="Tahoma"/>
          <w:sz w:val="24"/>
          <w:lang w:val="ru-RU"/>
        </w:rPr>
        <w:t>трижды</w:t>
      </w:r>
      <w:r w:rsidR="00CD3CEF">
        <w:rPr>
          <w:rFonts w:ascii="Tahoma" w:hAnsi="Tahoma" w:cs="Tahoma"/>
          <w:sz w:val="24"/>
          <w:lang w:val="ru-RU"/>
        </w:rPr>
        <w:t xml:space="preserve"> (</w:t>
      </w:r>
      <w:r w:rsidR="00C84CB0">
        <w:rPr>
          <w:rFonts w:ascii="Tahoma" w:hAnsi="Tahoma" w:cs="Tahoma"/>
          <w:sz w:val="24"/>
          <w:lang w:val="ru-RU"/>
        </w:rPr>
        <w:t>29 июня</w:t>
      </w:r>
      <w:r w:rsidR="00C84CB0" w:rsidRPr="006A1B17">
        <w:rPr>
          <w:rFonts w:ascii="Tahoma" w:hAnsi="Tahoma" w:cs="Tahoma"/>
          <w:sz w:val="24"/>
          <w:lang w:val="ru-RU"/>
        </w:rPr>
        <w:t xml:space="preserve"> 20</w:t>
      </w:r>
      <w:r w:rsidR="00C84CB0">
        <w:rPr>
          <w:rFonts w:ascii="Tahoma" w:hAnsi="Tahoma" w:cs="Tahoma"/>
          <w:sz w:val="24"/>
          <w:lang w:val="ru-RU"/>
        </w:rPr>
        <w:t>09</w:t>
      </w:r>
      <w:r w:rsidR="009056E5">
        <w:rPr>
          <w:rFonts w:ascii="Tahoma" w:hAnsi="Tahoma" w:cs="Tahoma"/>
          <w:sz w:val="24"/>
          <w:lang w:val="ru-RU"/>
        </w:rPr>
        <w:t xml:space="preserve"> года,</w:t>
      </w:r>
      <w:r w:rsidR="00CD3CEF">
        <w:rPr>
          <w:rFonts w:ascii="Tahoma" w:hAnsi="Tahoma" w:cs="Tahoma"/>
          <w:sz w:val="24"/>
          <w:lang w:val="ru-RU"/>
        </w:rPr>
        <w:t xml:space="preserve"> 24 июня 2010 года</w:t>
      </w:r>
      <w:r w:rsidR="009056E5">
        <w:rPr>
          <w:rFonts w:ascii="Tahoma" w:hAnsi="Tahoma" w:cs="Tahoma"/>
          <w:sz w:val="24"/>
          <w:lang w:val="ru-RU"/>
        </w:rPr>
        <w:t xml:space="preserve"> и 24 июня 2011 года</w:t>
      </w:r>
      <w:r w:rsidR="00CD3CEF">
        <w:rPr>
          <w:rFonts w:ascii="Tahoma" w:hAnsi="Tahoma" w:cs="Tahoma"/>
          <w:sz w:val="24"/>
          <w:lang w:val="ru-RU"/>
        </w:rPr>
        <w:t xml:space="preserve">) </w:t>
      </w:r>
      <w:r w:rsidR="00ED2258">
        <w:rPr>
          <w:rFonts w:ascii="Tahoma" w:hAnsi="Tahoma" w:cs="Tahoma"/>
          <w:sz w:val="24"/>
          <w:lang w:val="ru-RU"/>
        </w:rPr>
        <w:t xml:space="preserve">Общим </w:t>
      </w:r>
      <w:r w:rsidRPr="006A1B17">
        <w:rPr>
          <w:rFonts w:ascii="Tahoma" w:hAnsi="Tahoma" w:cs="Tahoma"/>
          <w:sz w:val="24"/>
          <w:lang w:val="ru-RU"/>
        </w:rPr>
        <w:t xml:space="preserve">собранием </w:t>
      </w:r>
      <w:r w:rsidR="00C9314E">
        <w:rPr>
          <w:rFonts w:ascii="Tahoma" w:hAnsi="Tahoma" w:cs="Tahoma"/>
          <w:sz w:val="24"/>
          <w:lang w:val="ru-RU"/>
        </w:rPr>
        <w:t xml:space="preserve">акционеров </w:t>
      </w:r>
      <w:r w:rsidRPr="006A1B17">
        <w:rPr>
          <w:rFonts w:ascii="Tahoma" w:hAnsi="Tahoma" w:cs="Tahoma"/>
          <w:sz w:val="24"/>
          <w:lang w:val="ru-RU"/>
        </w:rPr>
        <w:t>ОАО «П</w:t>
      </w:r>
      <w:r w:rsidR="00D81D27" w:rsidRPr="006A1B17">
        <w:rPr>
          <w:rFonts w:ascii="Tahoma" w:hAnsi="Tahoma" w:cs="Tahoma"/>
          <w:sz w:val="24"/>
          <w:lang w:val="ru-RU"/>
        </w:rPr>
        <w:t>Н</w:t>
      </w:r>
      <w:r w:rsidR="00C84CB0">
        <w:rPr>
          <w:rFonts w:ascii="Tahoma" w:hAnsi="Tahoma" w:cs="Tahoma"/>
          <w:sz w:val="24"/>
          <w:lang w:val="ru-RU"/>
        </w:rPr>
        <w:t>К»</w:t>
      </w:r>
      <w:r w:rsidRPr="006A1B17">
        <w:rPr>
          <w:rFonts w:ascii="Tahoma" w:hAnsi="Tahoma" w:cs="Tahoma"/>
          <w:sz w:val="24"/>
          <w:lang w:val="ru-RU"/>
        </w:rPr>
        <w:t>.</w:t>
      </w:r>
      <w:r w:rsidR="00CD3CEF">
        <w:rPr>
          <w:rFonts w:ascii="Tahoma" w:hAnsi="Tahoma" w:cs="Tahoma"/>
          <w:sz w:val="24"/>
          <w:lang w:val="ru-RU"/>
        </w:rPr>
        <w:t xml:space="preserve"> </w:t>
      </w:r>
    </w:p>
    <w:p w:rsidR="009056E5" w:rsidRDefault="009056E5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tbl>
      <w:tblPr>
        <w:tblStyle w:val="a7"/>
        <w:tblW w:w="10314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shd w:val="clear" w:color="auto" w:fill="D9D9D9" w:themeFill="background1" w:themeFillShade="D9"/>
        <w:tblLayout w:type="fixed"/>
        <w:tblLook w:val="04A0"/>
      </w:tblPr>
      <w:tblGrid>
        <w:gridCol w:w="3794"/>
        <w:gridCol w:w="6520"/>
      </w:tblGrid>
      <w:tr w:rsidR="0060080D" w:rsidRPr="00C84CB0" w:rsidTr="008C0D31">
        <w:tc>
          <w:tcPr>
            <w:tcW w:w="10314" w:type="dxa"/>
            <w:gridSpan w:val="2"/>
            <w:shd w:val="clear" w:color="auto" w:fill="D9D9D9" w:themeFill="background1" w:themeFillShade="D9"/>
          </w:tcPr>
          <w:p w:rsidR="0060080D" w:rsidRPr="00290A5A" w:rsidRDefault="0060080D" w:rsidP="00DC56E7">
            <w:pPr>
              <w:pStyle w:val="ae"/>
              <w:shd w:val="clear" w:color="auto" w:fill="D9D9D9" w:themeFill="background1" w:themeFillShade="D9"/>
              <w:spacing w:after="0" w:line="360" w:lineRule="auto"/>
              <w:ind w:left="284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>Состав Совета директоров ОАО «ПНК»</w:t>
            </w:r>
          </w:p>
          <w:p w:rsidR="0060080D" w:rsidRPr="00C84CB0" w:rsidRDefault="002A20FD" w:rsidP="009056E5">
            <w:pPr>
              <w:autoSpaceDE w:val="0"/>
              <w:autoSpaceDN w:val="0"/>
              <w:adjustRightInd w:val="0"/>
              <w:spacing w:line="360" w:lineRule="auto"/>
              <w:ind w:left="284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szCs w:val="20"/>
                <w:lang w:val="ru-RU"/>
              </w:rPr>
              <w:t>на 31.12.201</w:t>
            </w:r>
            <w:r w:rsidR="009056E5">
              <w:rPr>
                <w:rFonts w:ascii="Tahoma" w:hAnsi="Tahoma" w:cs="Tahoma"/>
                <w:b/>
                <w:szCs w:val="20"/>
                <w:lang w:val="ru-RU"/>
              </w:rPr>
              <w:t>1</w:t>
            </w:r>
            <w:r w:rsidR="0060080D" w:rsidRPr="00C84CB0">
              <w:rPr>
                <w:rFonts w:ascii="Tahoma" w:hAnsi="Tahoma" w:cs="Tahoma"/>
                <w:b/>
                <w:szCs w:val="20"/>
                <w:lang w:val="ru-RU"/>
              </w:rPr>
              <w:t xml:space="preserve"> г.</w:t>
            </w:r>
          </w:p>
        </w:tc>
      </w:tr>
      <w:tr w:rsidR="00042FF1" w:rsidRPr="00C668E0" w:rsidTr="008C0D31">
        <w:trPr>
          <w:trHeight w:val="3111"/>
        </w:trPr>
        <w:tc>
          <w:tcPr>
            <w:tcW w:w="3794" w:type="dxa"/>
            <w:shd w:val="clear" w:color="auto" w:fill="F2F2F2" w:themeFill="background1" w:themeFillShade="F2"/>
          </w:tcPr>
          <w:p w:rsidR="00042FF1" w:rsidRPr="000B569E" w:rsidRDefault="00042FF1" w:rsidP="00202E46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b/>
                <w:szCs w:val="20"/>
                <w:lang w:val="ru-RU"/>
              </w:rPr>
              <w:t xml:space="preserve">Орлов </w:t>
            </w:r>
          </w:p>
          <w:p w:rsidR="00042FF1" w:rsidRPr="000B569E" w:rsidRDefault="00042FF1" w:rsidP="00202E46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b/>
                <w:szCs w:val="20"/>
                <w:lang w:val="ru-RU"/>
              </w:rPr>
              <w:t>Сергей Владимирович</w:t>
            </w:r>
          </w:p>
          <w:p w:rsidR="00042FF1" w:rsidRPr="000B569E" w:rsidRDefault="00042FF1" w:rsidP="00202E46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szCs w:val="20"/>
                <w:lang w:val="ru-RU"/>
              </w:rPr>
              <w:t>(председатель)</w:t>
            </w:r>
          </w:p>
          <w:p w:rsidR="00042FF1" w:rsidRDefault="00042FF1" w:rsidP="00202E46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избран 29.06.2009 г.</w:t>
            </w:r>
          </w:p>
          <w:p w:rsidR="00D43BD4" w:rsidRDefault="00D43BD4" w:rsidP="00D43BD4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Переизбран:</w:t>
            </w:r>
          </w:p>
          <w:p w:rsidR="009056E5" w:rsidRPr="0061270E" w:rsidRDefault="00D43BD4" w:rsidP="00D43BD4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24.06.2010 г., </w:t>
            </w:r>
            <w:r w:rsidR="009056E5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24.06.2011 г.</w:t>
            </w:r>
          </w:p>
        </w:tc>
        <w:tc>
          <w:tcPr>
            <w:tcW w:w="6520" w:type="dxa"/>
            <w:shd w:val="clear" w:color="auto" w:fill="F2F2F2" w:themeFill="background1" w:themeFillShade="F2"/>
          </w:tcPr>
          <w:p w:rsidR="00042FF1" w:rsidRPr="00290A5A" w:rsidRDefault="00042FF1" w:rsidP="00202E46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Родился в 1965 году</w:t>
            </w:r>
          </w:p>
          <w:p w:rsidR="00042FF1" w:rsidRPr="00A70108" w:rsidRDefault="00042FF1" w:rsidP="00A70108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В 1992 году окончил Санкт-петербургский государственный университет по специальности правоведение.</w:t>
            </w:r>
            <w:r w:rsidR="00A7010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A70108">
              <w:rPr>
                <w:rFonts w:ascii="Tahoma" w:hAnsi="Tahoma" w:cs="Tahoma"/>
                <w:szCs w:val="20"/>
                <w:lang w:val="ru-RU"/>
              </w:rPr>
              <w:t xml:space="preserve">В 1999 году окончил Межотраслевой институт повышения квалификации руководящих кадров при Санкт–Петербургском университете экономики и финансов по специальности финансовый менеджмент. </w:t>
            </w:r>
          </w:p>
          <w:p w:rsidR="00042FF1" w:rsidRDefault="00042FF1" w:rsidP="00202E46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С 2006 года Советник Президента ОАО «ТрансКредитБанк»</w:t>
            </w:r>
            <w:r w:rsidR="00D43BD4">
              <w:rPr>
                <w:rFonts w:ascii="Tahoma" w:hAnsi="Tahoma" w:cs="Tahoma"/>
                <w:szCs w:val="20"/>
                <w:lang w:val="ru-RU"/>
              </w:rPr>
              <w:t>.</w:t>
            </w:r>
          </w:p>
          <w:p w:rsidR="00D43BD4" w:rsidRDefault="00D43BD4" w:rsidP="00202E46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С июля 2011 года Генеральный директор ЗАО Управляющая компания «РВМ Капитал».</w:t>
            </w:r>
          </w:p>
          <w:p w:rsidR="00A70108" w:rsidRDefault="00042FF1" w:rsidP="00A70108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Является членом </w:t>
            </w:r>
            <w:r w:rsidRPr="00A70108">
              <w:rPr>
                <w:rFonts w:ascii="Tahoma" w:hAnsi="Tahoma" w:cs="Tahoma"/>
                <w:szCs w:val="20"/>
                <w:lang w:val="ru-RU"/>
              </w:rPr>
              <w:t>совета директоров ", ОАО</w:t>
            </w:r>
            <w:r w:rsidR="00DD1C7E" w:rsidRPr="00A7010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A70108">
              <w:rPr>
                <w:rFonts w:ascii="Tahoma" w:hAnsi="Tahoma" w:cs="Tahoma"/>
                <w:szCs w:val="20"/>
                <w:lang w:val="ru-RU"/>
              </w:rPr>
              <w:t>«Росжелжорпроект»,</w:t>
            </w:r>
            <w:r w:rsidR="00DD1C7E" w:rsidRPr="00A7010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A70108">
              <w:rPr>
                <w:rFonts w:ascii="Tahoma" w:hAnsi="Tahoma" w:cs="Tahoma"/>
                <w:szCs w:val="20"/>
                <w:lang w:val="ru-RU"/>
              </w:rPr>
              <w:t>ОАО</w:t>
            </w:r>
            <w:r w:rsidR="00DD1C7E" w:rsidRPr="00A70108">
              <w:rPr>
                <w:rFonts w:ascii="Tahoma" w:hAnsi="Tahoma" w:cs="Tahoma"/>
                <w:szCs w:val="20"/>
                <w:lang w:val="ru-RU"/>
              </w:rPr>
              <w:t xml:space="preserve"> "РЖДстрой", </w:t>
            </w:r>
            <w:r w:rsidRPr="00A70108">
              <w:rPr>
                <w:rFonts w:ascii="Tahoma" w:hAnsi="Tahoma" w:cs="Tahoma"/>
                <w:szCs w:val="20"/>
                <w:lang w:val="ru-RU"/>
              </w:rPr>
              <w:t>ЗАО "Желдорипотека", ОАО "Торговый дом РЖД", ОАО "Рославльский вагоноремонтный завод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 xml:space="preserve">", </w:t>
            </w:r>
          </w:p>
          <w:p w:rsidR="00042FF1" w:rsidRDefault="00042FF1" w:rsidP="00A70108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  <w:p w:rsidR="00444EB2" w:rsidRPr="00290A5A" w:rsidRDefault="00444EB2" w:rsidP="00444EB2">
            <w:pPr>
              <w:pStyle w:val="ae"/>
              <w:spacing w:after="0"/>
              <w:ind w:left="175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  <w:tr w:rsidR="00042FF1" w:rsidRPr="00C668E0" w:rsidTr="008C0D31">
        <w:tc>
          <w:tcPr>
            <w:tcW w:w="3794" w:type="dxa"/>
            <w:shd w:val="clear" w:color="auto" w:fill="F2F2F2" w:themeFill="background1" w:themeFillShade="F2"/>
          </w:tcPr>
          <w:p w:rsidR="00042FF1" w:rsidRPr="00290A5A" w:rsidRDefault="00042FF1" w:rsidP="009E237F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0B569E">
              <w:rPr>
                <w:rFonts w:ascii="Tahoma" w:hAnsi="Tahoma" w:cs="Tahoma"/>
                <w:b/>
                <w:szCs w:val="20"/>
                <w:lang w:val="ru-RU"/>
              </w:rPr>
              <w:t>Меркулов Александр Борисович</w:t>
            </w:r>
          </w:p>
          <w:p w:rsidR="00042FF1" w:rsidRPr="0061270E" w:rsidRDefault="00042FF1" w:rsidP="009E237F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(заместитель председателя)</w:t>
            </w:r>
          </w:p>
          <w:p w:rsidR="00042FF1" w:rsidRDefault="00042FF1" w:rsidP="0061270E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lastRenderedPageBreak/>
              <w:t>Впервые и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збран</w:t>
            </w:r>
            <w:r w:rsidR="00444EB2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: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29.06.2009 г.</w:t>
            </w:r>
          </w:p>
          <w:p w:rsidR="00D43BD4" w:rsidRDefault="00042FF1" w:rsidP="0061270E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</w:t>
            </w:r>
            <w:r w:rsidR="00D43BD4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:</w:t>
            </w:r>
          </w:p>
          <w:p w:rsidR="00042FF1" w:rsidRDefault="00042FF1" w:rsidP="0061270E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24.06.2010 г.</w:t>
            </w:r>
            <w:r w:rsidR="00D43BD4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, 24.06.2011 г.</w:t>
            </w:r>
          </w:p>
          <w:p w:rsidR="00D43BD4" w:rsidRPr="00290A5A" w:rsidRDefault="00D43BD4" w:rsidP="0061270E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imes New Roman" w:hAnsi="Times New Roman"/>
                <w:szCs w:val="20"/>
                <w:lang w:val="ru-RU"/>
              </w:rPr>
            </w:pPr>
          </w:p>
        </w:tc>
        <w:tc>
          <w:tcPr>
            <w:tcW w:w="6520" w:type="dxa"/>
            <w:shd w:val="clear" w:color="auto" w:fill="F2F2F2" w:themeFill="background1" w:themeFillShade="F2"/>
          </w:tcPr>
          <w:p w:rsidR="00042FF1" w:rsidRPr="00290A5A" w:rsidRDefault="00042FF1" w:rsidP="003665BB">
            <w:pPr>
              <w:pStyle w:val="ae"/>
              <w:numPr>
                <w:ilvl w:val="0"/>
                <w:numId w:val="3"/>
              </w:numPr>
              <w:tabs>
                <w:tab w:val="clear" w:pos="748"/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lastRenderedPageBreak/>
              <w:t>Родился в 19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>64</w:t>
            </w:r>
            <w:r w:rsidRPr="00290A5A">
              <w:rPr>
                <w:rFonts w:ascii="Tahoma" w:hAnsi="Tahoma" w:cs="Tahoma"/>
                <w:szCs w:val="20"/>
              </w:rPr>
              <w:t xml:space="preserve"> году.</w:t>
            </w:r>
          </w:p>
          <w:p w:rsidR="00042FF1" w:rsidRPr="009A3B9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В 1986 году окончил Ростовский институт сельскохозяйственного машиностроения по специальности оборудование и технология сварочного производства.</w:t>
            </w:r>
          </w:p>
          <w:p w:rsidR="00042FF1" w:rsidRPr="009A3B9A" w:rsidRDefault="00BC7618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Занимает должность заместителя</w:t>
            </w:r>
            <w:r w:rsidR="00042FF1" w:rsidRPr="009A3B9A">
              <w:rPr>
                <w:rFonts w:ascii="Tahoma" w:hAnsi="Tahoma" w:cs="Tahoma"/>
                <w:szCs w:val="20"/>
                <w:lang w:val="ru-RU"/>
              </w:rPr>
              <w:t xml:space="preserve"> начальника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Центральной </w:t>
            </w:r>
            <w:r>
              <w:rPr>
                <w:rFonts w:ascii="Tahoma" w:hAnsi="Tahoma" w:cs="Tahoma"/>
                <w:szCs w:val="20"/>
                <w:lang w:val="ru-RU"/>
              </w:rPr>
              <w:lastRenderedPageBreak/>
              <w:t>дирекции инфраструктуры по экономике и финансам - филиала</w:t>
            </w:r>
            <w:r w:rsidR="00042FF1" w:rsidRPr="00290A5A">
              <w:rPr>
                <w:rFonts w:ascii="Tahoma" w:hAnsi="Tahoma" w:cs="Tahoma"/>
                <w:szCs w:val="20"/>
                <w:lang w:val="ru-RU"/>
              </w:rPr>
              <w:t xml:space="preserve"> ОАО «РЖД»</w:t>
            </w:r>
          </w:p>
          <w:p w:rsidR="00042FF1" w:rsidRPr="009A3B9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Является </w:t>
            </w:r>
            <w:r w:rsidR="002B0D8F">
              <w:rPr>
                <w:rFonts w:ascii="Tahoma" w:hAnsi="Tahoma" w:cs="Tahoma"/>
                <w:szCs w:val="20"/>
                <w:lang w:val="ru-RU"/>
              </w:rPr>
              <w:t xml:space="preserve">членом 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совета директоров ОАО 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>"Новосибирский стрелочный завод"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, ОАО </w:t>
            </w:r>
            <w:r w:rsidRPr="009A3B9A">
              <w:rPr>
                <w:rFonts w:ascii="Tahoma" w:hAnsi="Tahoma" w:cs="Tahoma"/>
                <w:szCs w:val="20"/>
                <w:lang w:val="ru-RU"/>
              </w:rPr>
              <w:t xml:space="preserve">"Свердловский путевой ремонтно-механический завод "Ремпутьмаш", </w:t>
            </w:r>
            <w:r w:rsidR="00D30A8C">
              <w:rPr>
                <w:rFonts w:ascii="Tahoma" w:hAnsi="Tahoma" w:cs="Tahoma"/>
                <w:szCs w:val="20"/>
                <w:lang w:val="ru-RU"/>
              </w:rPr>
              <w:t xml:space="preserve"> ОАО «Калужский завод «Ремпутьмаш».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</w:t>
            </w:r>
          </w:p>
          <w:p w:rsidR="00042FF1" w:rsidRPr="00290A5A" w:rsidRDefault="00042FF1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imes New Roman" w:hAnsi="Times New Roman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Доли участия в уставном капитале ОАО «ПНК» не имеет. </w:t>
            </w:r>
          </w:p>
          <w:p w:rsidR="00042FF1" w:rsidRPr="00290A5A" w:rsidRDefault="00042FF1" w:rsidP="009037C6">
            <w:pPr>
              <w:pStyle w:val="ae"/>
              <w:spacing w:after="0"/>
              <w:ind w:left="175"/>
              <w:jc w:val="both"/>
              <w:rPr>
                <w:rFonts w:ascii="Times New Roman" w:hAnsi="Times New Roman"/>
                <w:szCs w:val="20"/>
                <w:lang w:val="ru-RU"/>
              </w:rPr>
            </w:pPr>
          </w:p>
        </w:tc>
      </w:tr>
      <w:tr w:rsidR="00D43BD4" w:rsidRPr="00C668E0" w:rsidTr="008C0D31">
        <w:tc>
          <w:tcPr>
            <w:tcW w:w="3794" w:type="dxa"/>
            <w:shd w:val="clear" w:color="auto" w:fill="F2F2F2" w:themeFill="background1" w:themeFillShade="F2"/>
          </w:tcPr>
          <w:p w:rsidR="00BC7618" w:rsidRDefault="00BC7618" w:rsidP="006529A2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proofErr w:type="spellStart"/>
            <w:r>
              <w:rPr>
                <w:rFonts w:ascii="Tahoma" w:hAnsi="Tahoma" w:cs="Tahoma"/>
                <w:b/>
                <w:szCs w:val="20"/>
                <w:lang w:val="ru-RU"/>
              </w:rPr>
              <w:lastRenderedPageBreak/>
              <w:t>Валеев</w:t>
            </w:r>
            <w:proofErr w:type="spellEnd"/>
          </w:p>
          <w:p w:rsidR="00BC7618" w:rsidRDefault="00BC7618" w:rsidP="006529A2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szCs w:val="20"/>
                <w:lang w:val="ru-RU"/>
              </w:rPr>
              <w:t>Руслан Равилевич</w:t>
            </w:r>
          </w:p>
          <w:p w:rsidR="00D43BD4" w:rsidRPr="0061270E" w:rsidRDefault="00D43BD4" w:rsidP="006529A2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избран</w:t>
            </w:r>
            <w:r w:rsidR="00444EB2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: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</w:t>
            </w:r>
            <w:r w:rsidR="00BC7618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24.06.2011 г.</w:t>
            </w:r>
          </w:p>
          <w:p w:rsidR="00D43BD4" w:rsidRPr="00290A5A" w:rsidRDefault="00D43BD4" w:rsidP="006529A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6520" w:type="dxa"/>
            <w:shd w:val="clear" w:color="auto" w:fill="F2F2F2" w:themeFill="background1" w:themeFillShade="F2"/>
          </w:tcPr>
          <w:p w:rsidR="00D43BD4" w:rsidRPr="00290A5A" w:rsidRDefault="00D43BD4" w:rsidP="006529A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Родился в </w:t>
            </w:r>
            <w:r w:rsidR="00BC7618">
              <w:rPr>
                <w:rFonts w:ascii="Tahoma" w:hAnsi="Tahoma" w:cs="Tahoma"/>
                <w:szCs w:val="20"/>
                <w:lang w:val="ru-RU"/>
              </w:rPr>
              <w:t>1974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году.</w:t>
            </w:r>
          </w:p>
          <w:p w:rsidR="00A70108" w:rsidRPr="00A70108" w:rsidRDefault="00BC7618" w:rsidP="00A70108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В </w:t>
            </w:r>
            <w:r w:rsidR="00A70108">
              <w:rPr>
                <w:rFonts w:ascii="Tahoma" w:hAnsi="Tahoma" w:cs="Tahoma"/>
                <w:szCs w:val="20"/>
                <w:lang w:val="ru-RU"/>
              </w:rPr>
              <w:t xml:space="preserve">1996 </w:t>
            </w:r>
            <w:r w:rsidR="00D43BD4" w:rsidRPr="00290A5A">
              <w:rPr>
                <w:rFonts w:ascii="Tahoma" w:hAnsi="Tahoma" w:cs="Tahoma"/>
                <w:szCs w:val="20"/>
                <w:lang w:val="ru-RU"/>
              </w:rPr>
              <w:t>году окончил</w:t>
            </w:r>
            <w:r w:rsidR="00A70108">
              <w:rPr>
                <w:rFonts w:ascii="Tahoma" w:hAnsi="Tahoma" w:cs="Tahoma"/>
                <w:szCs w:val="20"/>
                <w:lang w:val="ru-RU"/>
              </w:rPr>
              <w:t xml:space="preserve"> Военно-морской институт радиоэлектроники по специальности</w:t>
            </w:r>
            <w:r w:rsidR="00A70108" w:rsidRPr="00A70108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="00A70108">
              <w:rPr>
                <w:rFonts w:ascii="Tahoma" w:hAnsi="Tahoma" w:cs="Tahoma"/>
                <w:szCs w:val="20"/>
                <w:lang w:val="ru-RU"/>
              </w:rPr>
              <w:t>м</w:t>
            </w:r>
            <w:r w:rsidR="00A70108" w:rsidRPr="00A70108">
              <w:rPr>
                <w:szCs w:val="20"/>
                <w:lang w:val="ru-RU"/>
              </w:rPr>
              <w:t>атематическое обеспечение АСУ</w:t>
            </w:r>
            <w:r w:rsidR="00A70108">
              <w:rPr>
                <w:szCs w:val="20"/>
                <w:lang w:val="ru-RU"/>
              </w:rPr>
              <w:t>,</w:t>
            </w:r>
            <w:r w:rsidR="00A70108">
              <w:rPr>
                <w:rFonts w:ascii="Tahoma" w:hAnsi="Tahoma" w:cs="Tahoma"/>
                <w:szCs w:val="20"/>
                <w:lang w:val="ru-RU"/>
              </w:rPr>
              <w:t xml:space="preserve"> в</w:t>
            </w:r>
            <w:r w:rsidR="00A70108" w:rsidRPr="00A70108">
              <w:rPr>
                <w:rFonts w:ascii="Tahoma" w:hAnsi="Tahoma" w:cs="Tahoma"/>
                <w:szCs w:val="20"/>
                <w:lang w:val="ru-RU"/>
              </w:rPr>
              <w:t xml:space="preserve"> 1999  году окончил Московский государственный университет экономики, статистики и информатики по специальности</w:t>
            </w:r>
            <w:r w:rsidR="00A70108" w:rsidRPr="00A70108">
              <w:rPr>
                <w:szCs w:val="20"/>
                <w:lang w:val="ru-RU"/>
              </w:rPr>
              <w:t xml:space="preserve"> финансовый менеджмент</w:t>
            </w:r>
            <w:r w:rsidR="00A70108">
              <w:rPr>
                <w:rFonts w:ascii="Tahoma" w:hAnsi="Tahoma" w:cs="Tahoma"/>
                <w:szCs w:val="20"/>
                <w:lang w:val="ru-RU"/>
              </w:rPr>
              <w:t>, в</w:t>
            </w:r>
            <w:r w:rsidR="00A70108" w:rsidRPr="00A70108">
              <w:rPr>
                <w:rFonts w:ascii="Tahoma" w:hAnsi="Tahoma" w:cs="Tahoma"/>
                <w:szCs w:val="20"/>
                <w:lang w:val="ru-RU"/>
              </w:rPr>
              <w:t xml:space="preserve"> 2005 г</w:t>
            </w:r>
            <w:r w:rsidR="00A70108">
              <w:rPr>
                <w:rFonts w:ascii="Tahoma" w:hAnsi="Tahoma" w:cs="Tahoma"/>
                <w:szCs w:val="20"/>
                <w:lang w:val="ru-RU"/>
              </w:rPr>
              <w:t>оду</w:t>
            </w:r>
            <w:r w:rsidR="00A70108" w:rsidRPr="00A70108">
              <w:rPr>
                <w:rFonts w:ascii="Tahoma" w:hAnsi="Tahoma" w:cs="Tahoma"/>
                <w:szCs w:val="20"/>
                <w:lang w:val="ru-RU"/>
              </w:rPr>
              <w:t xml:space="preserve"> – Российская академия государственной службы при президенте РФ по специальности </w:t>
            </w:r>
            <w:r w:rsidR="00A70108" w:rsidRPr="00A70108">
              <w:rPr>
                <w:szCs w:val="20"/>
                <w:lang w:val="ru-RU"/>
              </w:rPr>
              <w:t>государственное и муниципальное управление</w:t>
            </w:r>
            <w:r w:rsidR="00A70108">
              <w:rPr>
                <w:szCs w:val="20"/>
                <w:lang w:val="ru-RU"/>
              </w:rPr>
              <w:t>.</w:t>
            </w:r>
          </w:p>
          <w:p w:rsidR="00D43BD4" w:rsidRDefault="00BC7618" w:rsidP="006529A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З</w:t>
            </w:r>
            <w:r w:rsidR="00D43BD4" w:rsidRPr="00290A5A">
              <w:rPr>
                <w:rFonts w:ascii="Tahoma" w:hAnsi="Tahoma" w:cs="Tahoma"/>
                <w:szCs w:val="20"/>
                <w:lang w:val="ru-RU"/>
              </w:rPr>
              <w:t xml:space="preserve">анимает должность 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заместителя </w:t>
            </w:r>
            <w:r w:rsidR="00D43BD4" w:rsidRPr="009D6417">
              <w:rPr>
                <w:rFonts w:ascii="Tahoma" w:hAnsi="Tahoma" w:cs="Tahoma"/>
                <w:szCs w:val="20"/>
                <w:lang w:val="ru-RU"/>
              </w:rPr>
              <w:t>начальника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Департамента управления дочерними и зависимыми обществами</w:t>
            </w:r>
            <w:r w:rsidR="00D43BD4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="00D43BD4" w:rsidRPr="00290A5A">
              <w:rPr>
                <w:rFonts w:ascii="Tahoma" w:hAnsi="Tahoma" w:cs="Tahoma"/>
                <w:szCs w:val="20"/>
                <w:lang w:val="ru-RU"/>
              </w:rPr>
              <w:t>ОАО «РЖД».</w:t>
            </w:r>
          </w:p>
          <w:p w:rsidR="00D43BD4" w:rsidRPr="00290A5A" w:rsidRDefault="00D43BD4" w:rsidP="006529A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Является </w:t>
            </w:r>
            <w:r w:rsidR="002B0D8F">
              <w:rPr>
                <w:rFonts w:ascii="Tahoma" w:hAnsi="Tahoma" w:cs="Tahoma"/>
                <w:szCs w:val="20"/>
                <w:lang w:val="ru-RU"/>
              </w:rPr>
              <w:t xml:space="preserve">членом </w:t>
            </w:r>
            <w:r>
              <w:rPr>
                <w:rFonts w:ascii="Tahoma" w:hAnsi="Tahoma" w:cs="Tahoma"/>
                <w:szCs w:val="20"/>
                <w:lang w:val="ru-RU"/>
              </w:rPr>
              <w:t>совета директоров</w:t>
            </w:r>
            <w:r w:rsidR="00D30A8C">
              <w:rPr>
                <w:rFonts w:ascii="Tahoma" w:hAnsi="Tahoma" w:cs="Tahoma"/>
                <w:szCs w:val="20"/>
                <w:lang w:val="ru-RU"/>
              </w:rPr>
              <w:t xml:space="preserve"> ОАО Акционерная компаиня «Железные дороги Якутии»,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="00D30A8C">
              <w:rPr>
                <w:rFonts w:ascii="Tahoma" w:hAnsi="Tahoma" w:cs="Tahoma"/>
                <w:szCs w:val="20"/>
                <w:lang w:val="ru-RU"/>
              </w:rPr>
              <w:t xml:space="preserve"> «Баминвест» ООО ТЛЦ «Белый Раст»,  ОАО «КРП-инвест», ОАО «Московский механический заовд «Касный путь», ЗАО «РАСКОМ», ОАО «РЖД Логистика», ЗАО «Русская медь», ЗАО «Русскя тройка», ОАО «Саранский ВРЗ», </w:t>
            </w:r>
            <w:r w:rsidR="002B0D8F">
              <w:rPr>
                <w:rFonts w:ascii="Tahoma" w:hAnsi="Tahoma" w:cs="Tahoma"/>
                <w:szCs w:val="20"/>
                <w:lang w:val="ru-RU"/>
              </w:rPr>
              <w:t xml:space="preserve">ОАО «ЯЖДК», </w:t>
            </w:r>
            <w:r w:rsidRPr="009D6417">
              <w:rPr>
                <w:rFonts w:ascii="Tahoma" w:hAnsi="Tahoma" w:cs="Tahoma"/>
                <w:szCs w:val="20"/>
                <w:lang w:val="ru-RU"/>
              </w:rPr>
              <w:t>ОАО "Железнодорожная торговая компания", ЗАО "Отраслевой Центр Внердрения"</w:t>
            </w:r>
            <w:r w:rsidR="002B0D8F">
              <w:rPr>
                <w:rFonts w:ascii="Tahoma" w:hAnsi="Tahoma" w:cs="Tahoma"/>
                <w:szCs w:val="20"/>
                <w:lang w:val="ru-RU"/>
              </w:rPr>
              <w:t>.</w:t>
            </w:r>
          </w:p>
          <w:p w:rsidR="00D43BD4" w:rsidRPr="00290A5A" w:rsidRDefault="00D43BD4" w:rsidP="006529A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  <w:p w:rsidR="00D43BD4" w:rsidRPr="00290A5A" w:rsidRDefault="00D43BD4" w:rsidP="006529A2">
            <w:pPr>
              <w:pStyle w:val="ae"/>
              <w:spacing w:after="0"/>
              <w:ind w:left="175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  <w:tr w:rsidR="00D43BD4" w:rsidRPr="00C668E0" w:rsidTr="008C0D31">
        <w:tc>
          <w:tcPr>
            <w:tcW w:w="3794" w:type="dxa"/>
            <w:shd w:val="clear" w:color="auto" w:fill="F2F2F2" w:themeFill="background1" w:themeFillShade="F2"/>
          </w:tcPr>
          <w:p w:rsidR="00D43BD4" w:rsidRPr="00290A5A" w:rsidRDefault="00D43BD4" w:rsidP="00350483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16739D">
              <w:rPr>
                <w:rFonts w:ascii="Tahoma" w:hAnsi="Tahoma" w:cs="Tahoma"/>
                <w:b/>
                <w:szCs w:val="20"/>
                <w:lang w:val="ru-RU"/>
              </w:rPr>
              <w:t xml:space="preserve">Посадов </w:t>
            </w:r>
          </w:p>
          <w:p w:rsidR="00D43BD4" w:rsidRDefault="00D43BD4" w:rsidP="00350483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16739D">
              <w:rPr>
                <w:rFonts w:ascii="Tahoma" w:hAnsi="Tahoma" w:cs="Tahoma"/>
                <w:b/>
                <w:szCs w:val="20"/>
                <w:lang w:val="ru-RU"/>
              </w:rPr>
              <w:t>Игорь Александрович</w:t>
            </w:r>
          </w:p>
          <w:p w:rsidR="00D43BD4" w:rsidRPr="0061270E" w:rsidRDefault="00D43BD4" w:rsidP="00350483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избран</w:t>
            </w:r>
            <w:r w:rsidR="00444EB2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: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14.04.200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8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г.</w:t>
            </w:r>
          </w:p>
          <w:p w:rsidR="00D43BD4" w:rsidRPr="0061270E" w:rsidRDefault="00D43BD4" w:rsidP="00350483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</w:t>
            </w:r>
            <w:r w:rsidR="00444EB2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: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29.06.2009 г.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, 24.06.2010 г.</w:t>
            </w:r>
            <w:r w:rsidR="00444EB2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, 24.06.2011 г.</w:t>
            </w:r>
          </w:p>
          <w:p w:rsidR="00D43BD4" w:rsidRPr="00290A5A" w:rsidRDefault="00D43BD4" w:rsidP="0035048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6520" w:type="dxa"/>
            <w:shd w:val="clear" w:color="auto" w:fill="F2F2F2" w:themeFill="background1" w:themeFillShade="F2"/>
          </w:tcPr>
          <w:p w:rsidR="00D43BD4" w:rsidRPr="00290A5A" w:rsidRDefault="00D43BD4" w:rsidP="00350483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Родился в 1948 году. </w:t>
            </w:r>
          </w:p>
          <w:p w:rsidR="00D43BD4" w:rsidRPr="00290A5A" w:rsidRDefault="00D43BD4" w:rsidP="00350483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В 1972 году окончил Ленинградский технологический институт имени Ленсовета – «Инженер химик-технологог по специальности «Радиоционная химия»». В </w:t>
            </w:r>
            <w:smartTag w:uri="urn:schemas-microsoft-com:office:smarttags" w:element="metricconverter">
              <w:smartTagPr>
                <w:attr w:name="ProductID" w:val="2000 г"/>
              </w:smartTagPr>
              <w:r w:rsidRPr="00290A5A">
                <w:rPr>
                  <w:rFonts w:ascii="Tahoma" w:hAnsi="Tahoma" w:cs="Tahoma"/>
                  <w:szCs w:val="20"/>
                  <w:lang w:val="ru-RU"/>
                </w:rPr>
                <w:t>2000 г</w:t>
              </w:r>
            </w:smartTag>
            <w:r w:rsidRPr="00290A5A">
              <w:rPr>
                <w:rFonts w:ascii="Tahoma" w:hAnsi="Tahoma" w:cs="Tahoma"/>
                <w:szCs w:val="20"/>
                <w:lang w:val="ru-RU"/>
              </w:rPr>
              <w:t>. окончил Санкт-Петербургский государственный институт сервиса и экономики по специальности «Финансы и кредит»</w:t>
            </w:r>
          </w:p>
          <w:p w:rsidR="00D43BD4" w:rsidRDefault="00D43BD4" w:rsidP="00350483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Профессор Северо-Западной академии государственной службы. С 10.2006 года по настоящее время занимает должность Советника президента ОАО «РЖД».</w:t>
            </w:r>
          </w:p>
          <w:p w:rsidR="002B0D8F" w:rsidRPr="00290A5A" w:rsidRDefault="002B0D8F" w:rsidP="00350483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Является членом совета директоров ЗАО «СПбМТСБ»</w:t>
            </w:r>
            <w:r w:rsidR="00401F23">
              <w:rPr>
                <w:rFonts w:ascii="Tahoma" w:hAnsi="Tahoma" w:cs="Tahoma"/>
                <w:szCs w:val="20"/>
                <w:lang w:val="ru-RU"/>
              </w:rPr>
              <w:t>.</w:t>
            </w:r>
          </w:p>
          <w:p w:rsidR="00D43BD4" w:rsidRPr="00290A5A" w:rsidRDefault="00D43BD4" w:rsidP="00350483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</w:tc>
      </w:tr>
      <w:tr w:rsidR="00D43BD4" w:rsidRPr="00C668E0" w:rsidTr="008C0D31">
        <w:tc>
          <w:tcPr>
            <w:tcW w:w="3794" w:type="dxa"/>
            <w:shd w:val="clear" w:color="auto" w:fill="F2F2F2" w:themeFill="background1" w:themeFillShade="F2"/>
          </w:tcPr>
          <w:p w:rsidR="00BC7618" w:rsidRDefault="00BC7618" w:rsidP="00BC7618">
            <w:pPr>
              <w:autoSpaceDE w:val="0"/>
              <w:autoSpaceDN w:val="0"/>
              <w:adjustRightInd w:val="0"/>
              <w:spacing w:line="360" w:lineRule="auto"/>
              <w:ind w:left="284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 w:rsidRPr="00BC7618">
              <w:rPr>
                <w:rFonts w:ascii="Tahoma" w:hAnsi="Tahoma" w:cs="Tahoma"/>
                <w:b/>
                <w:szCs w:val="20"/>
                <w:lang w:val="ru-RU"/>
              </w:rPr>
              <w:t xml:space="preserve">Лещев </w:t>
            </w:r>
          </w:p>
          <w:p w:rsidR="00D43BD4" w:rsidRPr="00BC7618" w:rsidRDefault="00BC7618" w:rsidP="00BC7618">
            <w:pPr>
              <w:autoSpaceDE w:val="0"/>
              <w:autoSpaceDN w:val="0"/>
              <w:adjustRightInd w:val="0"/>
              <w:spacing w:line="360" w:lineRule="auto"/>
              <w:ind w:left="284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 w:rsidRPr="00BC7618">
              <w:rPr>
                <w:rFonts w:ascii="Tahoma" w:hAnsi="Tahoma" w:cs="Tahoma"/>
                <w:b/>
                <w:szCs w:val="20"/>
                <w:lang w:val="ru-RU"/>
              </w:rPr>
              <w:t>Михаил Владимирович</w:t>
            </w:r>
          </w:p>
          <w:p w:rsidR="00BC7618" w:rsidRPr="00290A5A" w:rsidRDefault="005535C4" w:rsidP="005535C4">
            <w:pPr>
              <w:autoSpaceDE w:val="0"/>
              <w:autoSpaceDN w:val="0"/>
              <w:adjustRightInd w:val="0"/>
              <w:spacing w:line="360" w:lineRule="auto"/>
              <w:ind w:left="284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избран</w:t>
            </w:r>
            <w:r w:rsidR="00444EB2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: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24</w:t>
            </w:r>
            <w:r w:rsidR="00BC7618"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.0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6.2011</w:t>
            </w:r>
            <w:r w:rsidR="00BC7618"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г.</w:t>
            </w:r>
          </w:p>
        </w:tc>
        <w:tc>
          <w:tcPr>
            <w:tcW w:w="6520" w:type="dxa"/>
            <w:shd w:val="clear" w:color="auto" w:fill="F2F2F2" w:themeFill="background1" w:themeFillShade="F2"/>
          </w:tcPr>
          <w:p w:rsidR="002B0D8F" w:rsidRDefault="002B0D8F" w:rsidP="00444EB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42" w:hanging="142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Родился в 1973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году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. </w:t>
            </w:r>
          </w:p>
          <w:p w:rsidR="002B0D8F" w:rsidRDefault="00444EB2" w:rsidP="00444EB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42" w:hanging="142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В 1998 году окончил </w:t>
            </w:r>
            <w:r w:rsidRPr="00444EB2">
              <w:rPr>
                <w:rFonts w:ascii="Tahoma" w:hAnsi="Tahoma" w:cs="Tahoma"/>
                <w:szCs w:val="20"/>
                <w:lang w:val="ru-RU"/>
              </w:rPr>
              <w:t>Нижегородский юридический институт МВД РФ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по смепециальности юриспруденция.</w:t>
            </w:r>
          </w:p>
          <w:p w:rsidR="00D43BD4" w:rsidRDefault="005535C4" w:rsidP="00444EB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42" w:hanging="142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З</w:t>
            </w:r>
            <w:r w:rsidR="002B0D8F">
              <w:rPr>
                <w:rFonts w:ascii="Tahoma" w:hAnsi="Tahoma" w:cs="Tahoma"/>
                <w:szCs w:val="20"/>
                <w:lang w:val="ru-RU"/>
              </w:rPr>
              <w:t>аместитель начальника Департамента планирования и бюдетирования ОАО «РЖД»</w:t>
            </w:r>
          </w:p>
          <w:p w:rsidR="002B0D8F" w:rsidRDefault="002B0D8F" w:rsidP="00444EB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42" w:hanging="142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Является членом совета директоров ООО «Аэроэкспресс», ОАО «ВРК1», ОАО «ЯЖДК».</w:t>
            </w:r>
          </w:p>
          <w:p w:rsidR="00444EB2" w:rsidRDefault="00444EB2" w:rsidP="00444EB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  <w:p w:rsidR="00444EB2" w:rsidRPr="00290A5A" w:rsidRDefault="00444EB2" w:rsidP="00444EB2">
            <w:pPr>
              <w:pStyle w:val="ae"/>
              <w:spacing w:after="0"/>
              <w:ind w:left="175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  <w:tr w:rsidR="00D43BD4" w:rsidRPr="00C668E0" w:rsidTr="008C0D31">
        <w:tc>
          <w:tcPr>
            <w:tcW w:w="3794" w:type="dxa"/>
            <w:shd w:val="clear" w:color="auto" w:fill="F2F2F2" w:themeFill="background1" w:themeFillShade="F2"/>
          </w:tcPr>
          <w:p w:rsidR="00D43BD4" w:rsidRDefault="00D43BD4" w:rsidP="00DC56E7">
            <w:pPr>
              <w:autoSpaceDE w:val="0"/>
              <w:autoSpaceDN w:val="0"/>
              <w:adjustRightInd w:val="0"/>
              <w:spacing w:line="360" w:lineRule="auto"/>
              <w:ind w:left="284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 w:rsidRPr="0022619F">
              <w:rPr>
                <w:rFonts w:ascii="Tahoma" w:hAnsi="Tahoma" w:cs="Tahoma"/>
                <w:b/>
                <w:szCs w:val="20"/>
                <w:lang w:val="ru-RU"/>
              </w:rPr>
              <w:t xml:space="preserve">Романов </w:t>
            </w:r>
          </w:p>
          <w:p w:rsidR="00D43BD4" w:rsidRDefault="00D43BD4" w:rsidP="00DC56E7">
            <w:pPr>
              <w:autoSpaceDE w:val="0"/>
              <w:autoSpaceDN w:val="0"/>
              <w:adjustRightInd w:val="0"/>
              <w:spacing w:line="360" w:lineRule="auto"/>
              <w:ind w:left="284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2619F">
              <w:rPr>
                <w:rFonts w:ascii="Tahoma" w:hAnsi="Tahoma" w:cs="Tahoma"/>
                <w:b/>
                <w:szCs w:val="20"/>
                <w:lang w:val="ru-RU"/>
              </w:rPr>
              <w:t>Александр Юрьевич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</w:t>
            </w:r>
          </w:p>
          <w:p w:rsidR="00D43BD4" w:rsidRPr="0061270E" w:rsidRDefault="00D43BD4" w:rsidP="00D43BD4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Впервые избран</w:t>
            </w:r>
            <w:r w:rsidR="00444EB2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: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14.04.200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8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г.</w:t>
            </w:r>
          </w:p>
          <w:p w:rsidR="00D43BD4" w:rsidRDefault="00D43BD4" w:rsidP="00D43BD4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Переизбран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: 24.06.2010 г.,</w:t>
            </w:r>
          </w:p>
          <w:p w:rsidR="00D43BD4" w:rsidRPr="0061270E" w:rsidRDefault="00D43BD4" w:rsidP="00D43BD4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2</w:t>
            </w: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4.06.2011</w:t>
            </w:r>
            <w:r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г.</w:t>
            </w:r>
          </w:p>
          <w:p w:rsidR="00D43BD4" w:rsidRPr="00290A5A" w:rsidRDefault="00D43BD4" w:rsidP="00DC56E7">
            <w:pPr>
              <w:autoSpaceDE w:val="0"/>
              <w:autoSpaceDN w:val="0"/>
              <w:adjustRightInd w:val="0"/>
              <w:spacing w:line="360" w:lineRule="auto"/>
              <w:ind w:left="284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6520" w:type="dxa"/>
            <w:shd w:val="clear" w:color="auto" w:fill="F2F2F2" w:themeFill="background1" w:themeFillShade="F2"/>
          </w:tcPr>
          <w:p w:rsidR="00D43BD4" w:rsidRDefault="00D43BD4" w:rsidP="00444EB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6" w:hanging="142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Родился в </w:t>
            </w:r>
            <w:r w:rsidRPr="000B569E">
              <w:rPr>
                <w:rFonts w:ascii="Tahoma" w:hAnsi="Tahoma" w:cs="Tahoma"/>
                <w:szCs w:val="20"/>
                <w:lang w:val="ru-RU"/>
              </w:rPr>
              <w:t>1980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году</w:t>
            </w:r>
            <w:r w:rsidR="00444EB2">
              <w:rPr>
                <w:rFonts w:ascii="Tahoma" w:hAnsi="Tahoma" w:cs="Tahoma"/>
                <w:szCs w:val="20"/>
                <w:lang w:val="ru-RU"/>
              </w:rPr>
              <w:t>.</w:t>
            </w:r>
          </w:p>
          <w:p w:rsidR="00D43BD4" w:rsidRDefault="00D43BD4" w:rsidP="00444EB2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6" w:hanging="142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2619F">
              <w:rPr>
                <w:rFonts w:ascii="Tahoma" w:hAnsi="Tahoma" w:cs="Tahoma"/>
                <w:szCs w:val="20"/>
                <w:lang w:val="ru-RU"/>
              </w:rPr>
              <w:t xml:space="preserve">В 2001 году закончил </w:t>
            </w:r>
            <w:r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22619F">
              <w:rPr>
                <w:rFonts w:ascii="Tahoma" w:hAnsi="Tahoma" w:cs="Tahoma"/>
                <w:szCs w:val="20"/>
                <w:lang w:val="ru-RU"/>
              </w:rPr>
              <w:t>Московский государственный университет путей сообщения по специальности бухгалтерский учет и аудит. В 2002 году получил второе высшее образование по специальности юриспруденция.</w:t>
            </w:r>
          </w:p>
          <w:p w:rsidR="00D43BD4" w:rsidRPr="0022619F" w:rsidRDefault="00D43BD4" w:rsidP="00A95D2D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2619F">
              <w:rPr>
                <w:rFonts w:ascii="Tahoma" w:hAnsi="Tahoma" w:cs="Tahoma"/>
                <w:szCs w:val="20"/>
                <w:lang w:val="ru-RU"/>
              </w:rPr>
              <w:t>С июня 2007 года  по настоящее время занимает должность заместителя начальника Департамента корпоративных финансов ОАО «РЖД»</w:t>
            </w:r>
          </w:p>
          <w:p w:rsidR="00D43BD4" w:rsidRDefault="00D43BD4" w:rsidP="00A95D2D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A95D2D">
              <w:rPr>
                <w:rFonts w:ascii="Tahoma" w:hAnsi="Tahoma" w:cs="Tahoma"/>
                <w:szCs w:val="20"/>
                <w:lang w:val="ru-RU"/>
              </w:rPr>
              <w:t xml:space="preserve">Является членом совета директоров </w:t>
            </w:r>
            <w:r w:rsidR="002B0D8F">
              <w:rPr>
                <w:rFonts w:ascii="Tahoma" w:hAnsi="Tahoma" w:cs="Tahoma"/>
                <w:szCs w:val="20"/>
                <w:lang w:val="ru-RU"/>
              </w:rPr>
              <w:t xml:space="preserve">ОАО «ВРК3», </w:t>
            </w:r>
            <w:r w:rsidRPr="00A95D2D">
              <w:rPr>
                <w:rFonts w:ascii="Tahoma" w:hAnsi="Tahoma" w:cs="Tahoma"/>
                <w:szCs w:val="20"/>
                <w:lang w:val="ru-RU"/>
              </w:rPr>
              <w:t>ОАО "Научно-</w:t>
            </w:r>
            <w:r w:rsidRPr="00A95D2D">
              <w:rPr>
                <w:rFonts w:ascii="Tahoma" w:hAnsi="Tahoma" w:cs="Tahoma"/>
                <w:szCs w:val="20"/>
                <w:lang w:val="ru-RU"/>
              </w:rPr>
              <w:lastRenderedPageBreak/>
              <w:t>исследовательский институт железнодорожного транспорта",</w:t>
            </w:r>
            <w:r w:rsidR="002B0D8F">
              <w:rPr>
                <w:rFonts w:ascii="Tahoma" w:hAnsi="Tahoma" w:cs="Tahoma"/>
                <w:szCs w:val="20"/>
                <w:lang w:val="ru-RU"/>
              </w:rPr>
              <w:t xml:space="preserve"> ОАО «НИИТКД»,</w:t>
            </w:r>
            <w:r w:rsidR="00444EB2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="002B0D8F">
              <w:rPr>
                <w:rFonts w:ascii="Tahoma" w:hAnsi="Tahoma" w:cs="Tahoma"/>
                <w:szCs w:val="20"/>
                <w:lang w:val="ru-RU"/>
              </w:rPr>
              <w:t>ОАО «Трансконтейнер», ОАО «ФПК».</w:t>
            </w:r>
          </w:p>
          <w:p w:rsidR="00D43BD4" w:rsidRDefault="00D43BD4" w:rsidP="00DC56E7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  <w:p w:rsidR="00D43BD4" w:rsidRPr="00290A5A" w:rsidRDefault="00D43BD4" w:rsidP="002B0D8F">
            <w:pPr>
              <w:pStyle w:val="ae"/>
              <w:spacing w:after="0"/>
              <w:ind w:left="175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  <w:tr w:rsidR="00D43BD4" w:rsidRPr="00C668E0" w:rsidTr="008C0D31">
        <w:tc>
          <w:tcPr>
            <w:tcW w:w="3794" w:type="dxa"/>
            <w:shd w:val="clear" w:color="auto" w:fill="F2F2F2" w:themeFill="background1" w:themeFillShade="F2"/>
          </w:tcPr>
          <w:p w:rsidR="003B566C" w:rsidRDefault="00D43BD4" w:rsidP="003B56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lastRenderedPageBreak/>
              <w:t xml:space="preserve">  </w:t>
            </w:r>
            <w:r w:rsidR="003B566C">
              <w:rPr>
                <w:rFonts w:ascii="Tahoma" w:hAnsi="Tahoma" w:cs="Tahoma"/>
                <w:b/>
                <w:szCs w:val="20"/>
                <w:lang w:val="ru-RU"/>
              </w:rPr>
              <w:t xml:space="preserve"> </w:t>
            </w: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 </w:t>
            </w:r>
            <w:r w:rsidR="003B566C">
              <w:rPr>
                <w:rFonts w:ascii="Tahoma" w:hAnsi="Tahoma" w:cs="Tahoma"/>
                <w:b/>
                <w:szCs w:val="20"/>
                <w:lang w:val="ru-RU"/>
              </w:rPr>
              <w:t>Горгиладзе</w:t>
            </w:r>
          </w:p>
          <w:p w:rsidR="00D43BD4" w:rsidRDefault="003B566C" w:rsidP="003B566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ahoma" w:hAnsi="Tahoma" w:cs="Tahoma"/>
                <w:b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szCs w:val="20"/>
                <w:lang w:val="ru-RU"/>
              </w:rPr>
              <w:t xml:space="preserve">    Автандил Айдарович</w:t>
            </w:r>
          </w:p>
          <w:p w:rsidR="00D43BD4" w:rsidRPr="0061270E" w:rsidRDefault="000041AB" w:rsidP="000041AB">
            <w:pPr>
              <w:pStyle w:val="ae"/>
              <w:tabs>
                <w:tab w:val="left" w:pos="567"/>
              </w:tabs>
              <w:spacing w:after="0" w:line="360" w:lineRule="auto"/>
              <w:ind w:left="0"/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</w:pPr>
            <w:r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   </w:t>
            </w:r>
            <w:r w:rsidR="00D43BD4"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Впервые </w:t>
            </w:r>
            <w:r w:rsidR="003B566C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избран</w:t>
            </w:r>
            <w:r w:rsidR="00444EB2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>:</w:t>
            </w:r>
            <w:r w:rsidR="003B566C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24.06.2011</w:t>
            </w:r>
            <w:r w:rsidR="00D43BD4" w:rsidRPr="0061270E">
              <w:rPr>
                <w:rFonts w:ascii="Tahoma" w:hAnsi="Tahoma" w:cs="Tahoma"/>
                <w:color w:val="595959" w:themeColor="text1" w:themeTint="A6"/>
                <w:szCs w:val="20"/>
                <w:lang w:val="ru-RU"/>
              </w:rPr>
              <w:t xml:space="preserve"> г.</w:t>
            </w:r>
          </w:p>
          <w:p w:rsidR="00D43BD4" w:rsidRPr="0061270E" w:rsidRDefault="00D43BD4" w:rsidP="003B566C">
            <w:pPr>
              <w:pStyle w:val="ae"/>
              <w:tabs>
                <w:tab w:val="left" w:pos="567"/>
              </w:tabs>
              <w:spacing w:after="0" w:line="360" w:lineRule="auto"/>
              <w:ind w:left="284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6520" w:type="dxa"/>
            <w:shd w:val="clear" w:color="auto" w:fill="F2F2F2" w:themeFill="background1" w:themeFillShade="F2"/>
          </w:tcPr>
          <w:p w:rsidR="00D43BD4" w:rsidRPr="00290A5A" w:rsidRDefault="003B566C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Родился в 1952</w:t>
            </w:r>
            <w:r w:rsidR="00D43BD4" w:rsidRPr="00290A5A">
              <w:rPr>
                <w:rFonts w:ascii="Tahoma" w:hAnsi="Tahoma" w:cs="Tahoma"/>
                <w:szCs w:val="20"/>
                <w:lang w:val="ru-RU"/>
              </w:rPr>
              <w:t xml:space="preserve"> году. </w:t>
            </w:r>
          </w:p>
          <w:p w:rsidR="00D43BD4" w:rsidRPr="00290A5A" w:rsidRDefault="00D43BD4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В </w:t>
            </w:r>
            <w:r w:rsidR="003B566C">
              <w:rPr>
                <w:rFonts w:ascii="Tahoma" w:hAnsi="Tahoma" w:cs="Tahoma"/>
                <w:szCs w:val="20"/>
                <w:lang w:val="ru-RU"/>
              </w:rPr>
              <w:t>1975 окончил Московский государственный институт международных отношений по специальности международные отношения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>.</w:t>
            </w:r>
          </w:p>
          <w:p w:rsidR="00D43BD4" w:rsidRPr="00290A5A" w:rsidRDefault="003B566C" w:rsidP="003B566C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С 2009 года по 2011 год вице-президент ОАО «РЖД</w:t>
            </w:r>
            <w:r w:rsidR="00401F23">
              <w:rPr>
                <w:rFonts w:ascii="Tahoma" w:hAnsi="Tahoma" w:cs="Tahoma"/>
                <w:szCs w:val="20"/>
                <w:lang w:val="ru-RU"/>
              </w:rPr>
              <w:t>».</w:t>
            </w:r>
          </w:p>
          <w:p w:rsidR="00D43BD4" w:rsidRPr="00290A5A" w:rsidRDefault="00D43BD4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С </w:t>
            </w:r>
            <w:r w:rsidR="003B566C">
              <w:rPr>
                <w:rFonts w:ascii="Tahoma" w:hAnsi="Tahoma" w:cs="Tahoma"/>
                <w:szCs w:val="20"/>
                <w:lang w:val="ru-RU"/>
              </w:rPr>
              <w:t>марта 2011 года</w:t>
            </w:r>
            <w:r w:rsidRPr="00290A5A">
              <w:rPr>
                <w:rFonts w:ascii="Tahoma" w:hAnsi="Tahoma" w:cs="Tahoma"/>
                <w:szCs w:val="20"/>
                <w:lang w:val="ru-RU"/>
              </w:rPr>
              <w:t xml:space="preserve"> по настоящее время – Генеральный директор ОАО «ПНК».</w:t>
            </w:r>
          </w:p>
          <w:p w:rsidR="00D43BD4" w:rsidRPr="00290A5A" w:rsidRDefault="00D43BD4" w:rsidP="003665BB">
            <w:pPr>
              <w:pStyle w:val="ae"/>
              <w:numPr>
                <w:ilvl w:val="0"/>
                <w:numId w:val="4"/>
              </w:numPr>
              <w:tabs>
                <w:tab w:val="num" w:pos="-108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  <w:p w:rsidR="00D43BD4" w:rsidRPr="00290A5A" w:rsidRDefault="00D43BD4" w:rsidP="009037C6">
            <w:pPr>
              <w:pStyle w:val="ae"/>
              <w:tabs>
                <w:tab w:val="num" w:pos="-108"/>
              </w:tabs>
              <w:spacing w:after="0"/>
              <w:ind w:left="175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</w:tbl>
    <w:p w:rsidR="00F23BF6" w:rsidRDefault="00F23BF6" w:rsidP="00A95D2D">
      <w:pPr>
        <w:autoSpaceDE w:val="0"/>
        <w:autoSpaceDN w:val="0"/>
        <w:adjustRightInd w:val="0"/>
        <w:spacing w:line="360" w:lineRule="auto"/>
        <w:ind w:right="-568" w:firstLine="540"/>
        <w:jc w:val="both"/>
        <w:rPr>
          <w:rFonts w:ascii="Tahoma" w:hAnsi="Tahoma" w:cs="Tahoma"/>
          <w:sz w:val="24"/>
          <w:lang w:val="ru-RU"/>
        </w:rPr>
      </w:pPr>
    </w:p>
    <w:p w:rsidR="00A05A91" w:rsidRPr="00CE1289" w:rsidRDefault="006E3E9B" w:rsidP="00C228FD">
      <w:pPr>
        <w:pStyle w:val="ae"/>
        <w:tabs>
          <w:tab w:val="left" w:pos="709"/>
        </w:tabs>
        <w:spacing w:after="0" w:line="360" w:lineRule="auto"/>
        <w:ind w:left="0" w:right="-143" w:firstLine="540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В</w:t>
      </w:r>
      <w:r w:rsidR="00A95D2D">
        <w:rPr>
          <w:rFonts w:ascii="Tahoma" w:hAnsi="Tahoma" w:cs="Tahoma"/>
          <w:sz w:val="24"/>
          <w:lang w:val="ru-RU"/>
        </w:rPr>
        <w:t xml:space="preserve"> течение 201</w:t>
      </w:r>
      <w:r w:rsidR="000F0E9C">
        <w:rPr>
          <w:rFonts w:ascii="Tahoma" w:hAnsi="Tahoma" w:cs="Tahoma"/>
          <w:sz w:val="24"/>
          <w:lang w:val="ru-RU"/>
        </w:rPr>
        <w:t>1</w:t>
      </w:r>
      <w:r w:rsidR="00A05A91" w:rsidRPr="00CE1289">
        <w:rPr>
          <w:rFonts w:ascii="Tahoma" w:hAnsi="Tahoma" w:cs="Tahoma"/>
          <w:sz w:val="24"/>
          <w:lang w:val="ru-RU"/>
        </w:rPr>
        <w:t xml:space="preserve"> года члены Совета директоров 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="00A05A91" w:rsidRPr="00CE1289">
        <w:rPr>
          <w:rFonts w:ascii="Tahoma" w:hAnsi="Tahoma" w:cs="Tahoma"/>
          <w:sz w:val="24"/>
          <w:lang w:val="ru-RU"/>
        </w:rPr>
        <w:t>К» не заключали сделок с Обществом, не являлись участниками судебных разбирательств с Обществом.</w:t>
      </w:r>
    </w:p>
    <w:p w:rsidR="00A05A91" w:rsidRPr="00AD6C75" w:rsidRDefault="00A05A91" w:rsidP="00C228FD">
      <w:pPr>
        <w:pStyle w:val="ae"/>
        <w:spacing w:after="0" w:line="360" w:lineRule="auto"/>
        <w:ind w:left="0" w:right="-143" w:firstLine="540"/>
        <w:jc w:val="both"/>
        <w:rPr>
          <w:rFonts w:ascii="Tahoma" w:hAnsi="Tahoma" w:cs="Tahoma"/>
          <w:sz w:val="24"/>
          <w:lang w:val="ru-RU"/>
        </w:rPr>
      </w:pPr>
      <w:r w:rsidRPr="00AD6C75">
        <w:rPr>
          <w:rFonts w:ascii="Tahoma" w:hAnsi="Tahoma" w:cs="Tahoma"/>
          <w:sz w:val="24"/>
          <w:lang w:val="ru-RU"/>
        </w:rPr>
        <w:t>Размеры выплат по итогам 20</w:t>
      </w:r>
      <w:r w:rsidR="000F0E9C">
        <w:rPr>
          <w:rFonts w:ascii="Tahoma" w:hAnsi="Tahoma" w:cs="Tahoma"/>
          <w:sz w:val="24"/>
          <w:lang w:val="ru-RU"/>
        </w:rPr>
        <w:t>11</w:t>
      </w:r>
      <w:r w:rsidR="00BA2825">
        <w:rPr>
          <w:rFonts w:ascii="Tahoma" w:hAnsi="Tahoma" w:cs="Tahoma"/>
          <w:sz w:val="24"/>
          <w:lang w:val="ru-RU"/>
        </w:rPr>
        <w:t xml:space="preserve"> </w:t>
      </w:r>
      <w:r w:rsidRPr="00AD6C75">
        <w:rPr>
          <w:rFonts w:ascii="Tahoma" w:hAnsi="Tahoma" w:cs="Tahoma"/>
          <w:sz w:val="24"/>
          <w:lang w:val="ru-RU"/>
        </w:rPr>
        <w:t>года будут определены в соответствии с Положением о выплате членам Совета директоров ОАО «П</w:t>
      </w:r>
      <w:r w:rsidR="009917BC" w:rsidRPr="00AD6C75">
        <w:rPr>
          <w:rFonts w:ascii="Tahoma" w:hAnsi="Tahoma" w:cs="Tahoma"/>
          <w:sz w:val="24"/>
          <w:lang w:val="ru-RU"/>
        </w:rPr>
        <w:t>Н</w:t>
      </w:r>
      <w:r w:rsidRPr="00AD6C75">
        <w:rPr>
          <w:rFonts w:ascii="Tahoma" w:hAnsi="Tahoma" w:cs="Tahoma"/>
          <w:sz w:val="24"/>
          <w:lang w:val="ru-RU"/>
        </w:rPr>
        <w:t xml:space="preserve">К» вознаграждений и компенсаций, </w:t>
      </w:r>
      <w:r w:rsidR="00AD6C75">
        <w:rPr>
          <w:rFonts w:ascii="Tahoma" w:hAnsi="Tahoma" w:cs="Tahoma"/>
          <w:sz w:val="24"/>
          <w:lang w:val="ru-RU"/>
        </w:rPr>
        <w:t>утвержденным</w:t>
      </w:r>
      <w:r w:rsidRPr="00AD6C75">
        <w:rPr>
          <w:rFonts w:ascii="Tahoma" w:hAnsi="Tahoma" w:cs="Tahoma"/>
          <w:sz w:val="24"/>
          <w:lang w:val="ru-RU"/>
        </w:rPr>
        <w:t xml:space="preserve"> </w:t>
      </w:r>
      <w:r w:rsidR="00AD6C75">
        <w:rPr>
          <w:rFonts w:ascii="Tahoma" w:hAnsi="Tahoma" w:cs="Tahoma"/>
          <w:sz w:val="24"/>
          <w:lang w:val="ru-RU"/>
        </w:rPr>
        <w:t>решением О</w:t>
      </w:r>
      <w:r w:rsidRPr="00AD6C75">
        <w:rPr>
          <w:rFonts w:ascii="Tahoma" w:hAnsi="Tahoma" w:cs="Tahoma"/>
          <w:sz w:val="24"/>
          <w:lang w:val="ru-RU"/>
        </w:rPr>
        <w:t>бщ</w:t>
      </w:r>
      <w:r w:rsidR="00AD6C75">
        <w:rPr>
          <w:rFonts w:ascii="Tahoma" w:hAnsi="Tahoma" w:cs="Tahoma"/>
          <w:sz w:val="24"/>
          <w:lang w:val="ru-RU"/>
        </w:rPr>
        <w:t>его</w:t>
      </w:r>
      <w:r w:rsidRPr="00AD6C75">
        <w:rPr>
          <w:rFonts w:ascii="Tahoma" w:hAnsi="Tahoma" w:cs="Tahoma"/>
          <w:sz w:val="24"/>
          <w:lang w:val="ru-RU"/>
        </w:rPr>
        <w:t xml:space="preserve"> собрани</w:t>
      </w:r>
      <w:r w:rsidR="00AD6C75">
        <w:rPr>
          <w:rFonts w:ascii="Tahoma" w:hAnsi="Tahoma" w:cs="Tahoma"/>
          <w:sz w:val="24"/>
          <w:lang w:val="ru-RU"/>
        </w:rPr>
        <w:t>я</w:t>
      </w:r>
      <w:r w:rsidRPr="00AD6C75">
        <w:rPr>
          <w:rFonts w:ascii="Tahoma" w:hAnsi="Tahoma" w:cs="Tahoma"/>
          <w:sz w:val="24"/>
          <w:lang w:val="ru-RU"/>
        </w:rPr>
        <w:t xml:space="preserve"> акционеров (протокол от 2</w:t>
      </w:r>
      <w:r w:rsidR="00AD6C75">
        <w:rPr>
          <w:rFonts w:ascii="Tahoma" w:hAnsi="Tahoma" w:cs="Tahoma"/>
          <w:sz w:val="24"/>
          <w:lang w:val="ru-RU"/>
        </w:rPr>
        <w:t>4</w:t>
      </w:r>
      <w:r w:rsidRPr="00AD6C75">
        <w:rPr>
          <w:rFonts w:ascii="Tahoma" w:hAnsi="Tahoma" w:cs="Tahoma"/>
          <w:sz w:val="24"/>
          <w:lang w:val="ru-RU"/>
        </w:rPr>
        <w:t xml:space="preserve"> </w:t>
      </w:r>
      <w:r w:rsidR="00AD6C75">
        <w:rPr>
          <w:rFonts w:ascii="Tahoma" w:hAnsi="Tahoma" w:cs="Tahoma"/>
          <w:sz w:val="24"/>
          <w:lang w:val="ru-RU"/>
        </w:rPr>
        <w:t>сентяб</w:t>
      </w:r>
      <w:r w:rsidRPr="00AD6C75">
        <w:rPr>
          <w:rFonts w:ascii="Tahoma" w:hAnsi="Tahoma" w:cs="Tahoma"/>
          <w:sz w:val="24"/>
          <w:lang w:val="ru-RU"/>
        </w:rPr>
        <w:t>ря 200</w:t>
      </w:r>
      <w:r w:rsidR="00AD6C75">
        <w:rPr>
          <w:rFonts w:ascii="Tahoma" w:hAnsi="Tahoma" w:cs="Tahoma"/>
          <w:sz w:val="24"/>
          <w:lang w:val="ru-RU"/>
        </w:rPr>
        <w:t>8</w:t>
      </w:r>
      <w:r w:rsidRPr="00AD6C75">
        <w:rPr>
          <w:rFonts w:ascii="Tahoma" w:hAnsi="Tahoma" w:cs="Tahoma"/>
          <w:sz w:val="24"/>
          <w:lang w:val="ru-RU"/>
        </w:rPr>
        <w:t xml:space="preserve"> года №</w:t>
      </w:r>
      <w:r w:rsidR="00AD6C75">
        <w:rPr>
          <w:rFonts w:ascii="Tahoma" w:hAnsi="Tahoma" w:cs="Tahoma"/>
          <w:sz w:val="24"/>
          <w:lang w:val="ru-RU"/>
        </w:rPr>
        <w:t>1</w:t>
      </w:r>
      <w:r w:rsidRPr="00AD6C75">
        <w:rPr>
          <w:rFonts w:ascii="Tahoma" w:hAnsi="Tahoma" w:cs="Tahoma"/>
          <w:sz w:val="24"/>
          <w:lang w:val="ru-RU"/>
        </w:rPr>
        <w:t>). Согласно указанному Положению размер годового вознаграждения члену Совета директоров зависит от сумм чистой прибыли, полученной в отчетном периоде, прироста в отчетном периоде прибыли от продаж, суммы прибыли, направленной на выплату дивидендов, а также от количества заседаний Совета директоро</w:t>
      </w:r>
      <w:r w:rsidR="006E3E9B">
        <w:rPr>
          <w:rFonts w:ascii="Tahoma" w:hAnsi="Tahoma" w:cs="Tahoma"/>
          <w:sz w:val="24"/>
          <w:lang w:val="ru-RU"/>
        </w:rPr>
        <w:t>в, состоявшихся между годовыми О</w:t>
      </w:r>
      <w:r w:rsidRPr="00AD6C75">
        <w:rPr>
          <w:rFonts w:ascii="Tahoma" w:hAnsi="Tahoma" w:cs="Tahoma"/>
          <w:sz w:val="24"/>
          <w:lang w:val="ru-RU"/>
        </w:rPr>
        <w:t xml:space="preserve">бщими собраниями акционеров и степени участия каждого члена Совета директоров. </w:t>
      </w:r>
    </w:p>
    <w:p w:rsidR="00B02B24" w:rsidRDefault="002A20FD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F810C7">
        <w:rPr>
          <w:rFonts w:ascii="Tahoma" w:hAnsi="Tahoma" w:cs="Tahoma"/>
          <w:sz w:val="24"/>
          <w:lang w:val="ru-RU"/>
        </w:rPr>
        <w:t>В течение</w:t>
      </w:r>
      <w:r>
        <w:rPr>
          <w:rFonts w:ascii="Tahoma" w:hAnsi="Tahoma" w:cs="Tahoma"/>
          <w:sz w:val="24"/>
          <w:lang w:val="ru-RU"/>
        </w:rPr>
        <w:t xml:space="preserve"> 201</w:t>
      </w:r>
      <w:r w:rsidR="000F0E9C">
        <w:rPr>
          <w:rFonts w:ascii="Tahoma" w:hAnsi="Tahoma" w:cs="Tahoma"/>
          <w:sz w:val="24"/>
          <w:lang w:val="ru-RU"/>
        </w:rPr>
        <w:t>1</w:t>
      </w:r>
      <w:r>
        <w:rPr>
          <w:rFonts w:ascii="Tahoma" w:hAnsi="Tahoma" w:cs="Tahoma"/>
          <w:sz w:val="24"/>
          <w:lang w:val="ru-RU"/>
        </w:rPr>
        <w:t xml:space="preserve"> год</w:t>
      </w:r>
      <w:r w:rsidR="00042FF1">
        <w:rPr>
          <w:rFonts w:ascii="Tahoma" w:hAnsi="Tahoma" w:cs="Tahoma"/>
          <w:sz w:val="24"/>
          <w:lang w:val="ru-RU"/>
        </w:rPr>
        <w:t>а</w:t>
      </w:r>
      <w:r w:rsidRPr="00F810C7">
        <w:rPr>
          <w:rFonts w:ascii="Tahoma" w:hAnsi="Tahoma" w:cs="Tahoma"/>
          <w:sz w:val="24"/>
          <w:lang w:val="ru-RU"/>
        </w:rPr>
        <w:t xml:space="preserve"> в системе корпоративного управления </w:t>
      </w:r>
      <w:r>
        <w:rPr>
          <w:rFonts w:ascii="Tahoma" w:hAnsi="Tahoma" w:cs="Tahoma"/>
          <w:sz w:val="24"/>
          <w:lang w:val="ru-RU"/>
        </w:rPr>
        <w:t xml:space="preserve">ОАО «ПНК» </w:t>
      </w:r>
      <w:r w:rsidRPr="00F810C7">
        <w:rPr>
          <w:rFonts w:ascii="Tahoma" w:hAnsi="Tahoma" w:cs="Tahoma"/>
          <w:sz w:val="24"/>
          <w:lang w:val="ru-RU"/>
        </w:rPr>
        <w:t>произошли значительные изменения</w:t>
      </w:r>
      <w:r>
        <w:rPr>
          <w:rFonts w:ascii="Tahoma" w:hAnsi="Tahoma" w:cs="Tahoma"/>
          <w:sz w:val="24"/>
          <w:lang w:val="ru-RU"/>
        </w:rPr>
        <w:t xml:space="preserve">. </w:t>
      </w:r>
    </w:p>
    <w:p w:rsidR="00F91E0F" w:rsidRDefault="00C1754C" w:rsidP="00C1754C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С 2010 года активно действует Комитет по стратегическому планированию Совета директоров, на заседаниях которого рассматриваются вопросы и выносятся предложения</w:t>
      </w:r>
      <w:r w:rsidRPr="00394E59">
        <w:rPr>
          <w:rFonts w:ascii="Tahoma" w:hAnsi="Tahoma" w:cs="Tahoma"/>
          <w:sz w:val="24"/>
          <w:lang w:val="ru-RU"/>
        </w:rPr>
        <w:t xml:space="preserve"> по приоритетным направлениям деятельности Общества</w:t>
      </w:r>
      <w:r>
        <w:rPr>
          <w:rFonts w:ascii="Tahoma" w:hAnsi="Tahoma" w:cs="Tahoma"/>
          <w:sz w:val="24"/>
          <w:lang w:val="ru-RU"/>
        </w:rPr>
        <w:t>. Кроме того, в</w:t>
      </w:r>
      <w:r w:rsidR="00F91E0F">
        <w:rPr>
          <w:rFonts w:ascii="Tahoma" w:hAnsi="Tahoma" w:cs="Tahoma"/>
          <w:sz w:val="24"/>
          <w:lang w:val="ru-RU"/>
        </w:rPr>
        <w:t xml:space="preserve"> целях обеспечения </w:t>
      </w:r>
      <w:r w:rsidR="00F91E0F" w:rsidRPr="00F91E0F">
        <w:rPr>
          <w:rFonts w:ascii="Tahoma" w:hAnsi="Tahoma" w:cs="Tahoma"/>
          <w:sz w:val="24"/>
          <w:lang w:val="ru-RU"/>
        </w:rPr>
        <w:t>контроля за финансово-хозяйственной деятельностью Общества</w:t>
      </w:r>
      <w:r w:rsidR="00F91E0F">
        <w:rPr>
          <w:rFonts w:ascii="Tahoma" w:hAnsi="Tahoma" w:cs="Tahoma"/>
          <w:sz w:val="24"/>
          <w:lang w:val="ru-RU"/>
        </w:rPr>
        <w:t>, а также выполнения С</w:t>
      </w:r>
      <w:r w:rsidR="00F91E0F" w:rsidRPr="00F91E0F">
        <w:rPr>
          <w:rFonts w:ascii="Tahoma" w:hAnsi="Tahoma" w:cs="Tahoma"/>
          <w:sz w:val="24"/>
          <w:lang w:val="ru-RU"/>
        </w:rPr>
        <w:t>оветом директоров своих функций по основным принципам кадровой политики</w:t>
      </w:r>
      <w:r w:rsidR="00F91E0F">
        <w:rPr>
          <w:rFonts w:ascii="Tahoma" w:hAnsi="Tahoma" w:cs="Tahoma"/>
          <w:sz w:val="24"/>
          <w:lang w:val="ru-RU"/>
        </w:rPr>
        <w:t>, в том числе</w:t>
      </w:r>
      <w:r w:rsidR="00F91E0F" w:rsidRPr="00F91E0F">
        <w:rPr>
          <w:rFonts w:ascii="Tahoma" w:hAnsi="Tahoma" w:cs="Tahoma"/>
          <w:sz w:val="24"/>
          <w:lang w:val="ru-RU"/>
        </w:rPr>
        <w:t xml:space="preserve"> по вопросам определения критериев подбора и соответствия им лиц, входящих в органы управления </w:t>
      </w:r>
      <w:r w:rsidR="00F91E0F">
        <w:rPr>
          <w:rFonts w:ascii="Tahoma" w:hAnsi="Tahoma" w:cs="Tahoma"/>
          <w:sz w:val="24"/>
          <w:lang w:val="ru-RU"/>
        </w:rPr>
        <w:t>Общества,</w:t>
      </w:r>
      <w:r w:rsidR="00F91E0F" w:rsidRPr="00F91E0F">
        <w:rPr>
          <w:rFonts w:ascii="Tahoma" w:hAnsi="Tahoma" w:cs="Tahoma"/>
          <w:sz w:val="24"/>
          <w:lang w:val="ru-RU"/>
        </w:rPr>
        <w:t xml:space="preserve"> оценки работы и вознаграждения</w:t>
      </w:r>
      <w:r w:rsidR="00F91E0F">
        <w:rPr>
          <w:rFonts w:ascii="Tahoma" w:hAnsi="Tahoma" w:cs="Tahoma"/>
          <w:sz w:val="24"/>
          <w:lang w:val="ru-RU"/>
        </w:rPr>
        <w:t xml:space="preserve"> таких лиц Советом директоров </w:t>
      </w:r>
      <w:r>
        <w:rPr>
          <w:rFonts w:ascii="Tahoma" w:hAnsi="Tahoma" w:cs="Tahoma"/>
          <w:sz w:val="24"/>
          <w:lang w:val="ru-RU"/>
        </w:rPr>
        <w:t xml:space="preserve">8.09.2011 г. </w:t>
      </w:r>
      <w:r w:rsidR="002A20FD">
        <w:rPr>
          <w:rFonts w:ascii="Tahoma" w:hAnsi="Tahoma" w:cs="Tahoma"/>
          <w:sz w:val="24"/>
          <w:lang w:val="ru-RU"/>
        </w:rPr>
        <w:t>(протокол №</w:t>
      </w:r>
      <w:r w:rsidR="00F91E0F">
        <w:rPr>
          <w:rFonts w:ascii="Tahoma" w:hAnsi="Tahoma" w:cs="Tahoma"/>
          <w:sz w:val="24"/>
          <w:lang w:val="ru-RU"/>
        </w:rPr>
        <w:t>8</w:t>
      </w:r>
      <w:r w:rsidR="002A20FD">
        <w:rPr>
          <w:rFonts w:ascii="Tahoma" w:hAnsi="Tahoma" w:cs="Tahoma"/>
          <w:sz w:val="24"/>
          <w:lang w:val="ru-RU"/>
        </w:rPr>
        <w:t>/201</w:t>
      </w:r>
      <w:r w:rsidR="00F91E0F">
        <w:rPr>
          <w:rFonts w:ascii="Tahoma" w:hAnsi="Tahoma" w:cs="Tahoma"/>
          <w:sz w:val="24"/>
          <w:lang w:val="ru-RU"/>
        </w:rPr>
        <w:t>1</w:t>
      </w:r>
      <w:r w:rsidR="002A20FD">
        <w:rPr>
          <w:rFonts w:ascii="Tahoma" w:hAnsi="Tahoma" w:cs="Tahoma"/>
          <w:sz w:val="24"/>
          <w:lang w:val="ru-RU"/>
        </w:rPr>
        <w:t xml:space="preserve">) было принято </w:t>
      </w:r>
      <w:r w:rsidR="00B02B24">
        <w:rPr>
          <w:rFonts w:ascii="Tahoma" w:hAnsi="Tahoma" w:cs="Tahoma"/>
          <w:sz w:val="24"/>
          <w:lang w:val="ru-RU"/>
        </w:rPr>
        <w:t xml:space="preserve">о прекращении деятельности Комитета по аудиту и </w:t>
      </w:r>
      <w:r>
        <w:rPr>
          <w:rFonts w:ascii="Tahoma" w:hAnsi="Tahoma" w:cs="Tahoma"/>
          <w:sz w:val="24"/>
          <w:lang w:val="ru-RU"/>
        </w:rPr>
        <w:t xml:space="preserve">о </w:t>
      </w:r>
      <w:r w:rsidR="00B02B24">
        <w:rPr>
          <w:rFonts w:ascii="Tahoma" w:hAnsi="Tahoma" w:cs="Tahoma"/>
          <w:sz w:val="24"/>
          <w:lang w:val="ru-RU"/>
        </w:rPr>
        <w:t>создан</w:t>
      </w:r>
      <w:r w:rsidR="00F91E0F">
        <w:rPr>
          <w:rFonts w:ascii="Tahoma" w:hAnsi="Tahoma" w:cs="Tahoma"/>
          <w:sz w:val="24"/>
          <w:lang w:val="ru-RU"/>
        </w:rPr>
        <w:t>ии</w:t>
      </w:r>
      <w:r w:rsidR="00B02B24">
        <w:rPr>
          <w:rFonts w:ascii="Tahoma" w:hAnsi="Tahoma" w:cs="Tahoma"/>
          <w:sz w:val="24"/>
          <w:lang w:val="ru-RU"/>
        </w:rPr>
        <w:t xml:space="preserve"> нов</w:t>
      </w:r>
      <w:r w:rsidR="00F91E0F">
        <w:rPr>
          <w:rFonts w:ascii="Tahoma" w:hAnsi="Tahoma" w:cs="Tahoma"/>
          <w:sz w:val="24"/>
          <w:lang w:val="ru-RU"/>
        </w:rPr>
        <w:t>ого</w:t>
      </w:r>
      <w:r w:rsidR="00B02B24">
        <w:rPr>
          <w:rFonts w:ascii="Tahoma" w:hAnsi="Tahoma" w:cs="Tahoma"/>
          <w:sz w:val="24"/>
          <w:lang w:val="ru-RU"/>
        </w:rPr>
        <w:t xml:space="preserve"> Комитет по </w:t>
      </w:r>
      <w:r w:rsidR="00F91E0F">
        <w:rPr>
          <w:rFonts w:ascii="Tahoma" w:hAnsi="Tahoma" w:cs="Tahoma"/>
          <w:sz w:val="24"/>
          <w:lang w:val="ru-RU"/>
        </w:rPr>
        <w:t>аудиту кадрам и вознаграждениям.</w:t>
      </w:r>
      <w:r>
        <w:rPr>
          <w:rFonts w:ascii="Tahoma" w:hAnsi="Tahoma" w:cs="Tahoma"/>
          <w:sz w:val="24"/>
          <w:lang w:val="ru-RU"/>
        </w:rPr>
        <w:t xml:space="preserve"> Помимо</w:t>
      </w:r>
      <w:r w:rsidR="00F91E0F">
        <w:rPr>
          <w:rFonts w:ascii="Tahoma" w:hAnsi="Tahoma" w:cs="Tahoma"/>
          <w:sz w:val="24"/>
          <w:lang w:val="ru-RU"/>
        </w:rPr>
        <w:t xml:space="preserve"> того Советом директоров были утверждены необходимые внутренние документы для эффективной работы Комитета.</w:t>
      </w:r>
    </w:p>
    <w:p w:rsidR="00A05A91" w:rsidRPr="00CE1289" w:rsidRDefault="00A05A91" w:rsidP="00CD3CEF">
      <w:pPr>
        <w:autoSpaceDE w:val="0"/>
        <w:autoSpaceDN w:val="0"/>
        <w:adjustRightInd w:val="0"/>
        <w:spacing w:line="360" w:lineRule="auto"/>
        <w:ind w:firstLine="540"/>
        <w:jc w:val="both"/>
        <w:rPr>
          <w:rFonts w:ascii="Tahoma" w:hAnsi="Tahoma" w:cs="Tahoma"/>
          <w:sz w:val="24"/>
          <w:lang w:val="ru-RU"/>
        </w:rPr>
      </w:pPr>
    </w:p>
    <w:p w:rsidR="00A05A91" w:rsidRPr="000955A9" w:rsidRDefault="00A05A91" w:rsidP="00A95D2D">
      <w:pPr>
        <w:pStyle w:val="ae"/>
        <w:ind w:left="540" w:right="-568"/>
        <w:rPr>
          <w:rFonts w:ascii="Tahoma" w:hAnsi="Tahoma" w:cs="Tahoma"/>
          <w:b/>
          <w:sz w:val="24"/>
          <w:lang w:val="ru-RU"/>
        </w:rPr>
      </w:pPr>
      <w:r w:rsidRPr="000955A9">
        <w:rPr>
          <w:rFonts w:ascii="Tahoma" w:hAnsi="Tahoma" w:cs="Tahoma"/>
          <w:b/>
          <w:sz w:val="24"/>
          <w:lang w:val="ru-RU"/>
        </w:rPr>
        <w:t>Генеральный директор (единоличный исполнительный орган)</w:t>
      </w:r>
    </w:p>
    <w:p w:rsidR="00A05A91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t>Единоличный исполнительный орган 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Pr="00CE1289">
        <w:rPr>
          <w:rFonts w:ascii="Tahoma" w:hAnsi="Tahoma" w:cs="Tahoma"/>
          <w:sz w:val="24"/>
          <w:lang w:val="ru-RU"/>
        </w:rPr>
        <w:t>К» - Генеральный директор - осуществляет руководство теку</w:t>
      </w:r>
      <w:r w:rsidR="006E3E9B">
        <w:rPr>
          <w:rFonts w:ascii="Tahoma" w:hAnsi="Tahoma" w:cs="Tahoma"/>
          <w:sz w:val="24"/>
          <w:lang w:val="ru-RU"/>
        </w:rPr>
        <w:t>щей деятельностью и подотчетен О</w:t>
      </w:r>
      <w:r w:rsidRPr="00CE1289">
        <w:rPr>
          <w:rFonts w:ascii="Tahoma" w:hAnsi="Tahoma" w:cs="Tahoma"/>
          <w:sz w:val="24"/>
          <w:lang w:val="ru-RU"/>
        </w:rPr>
        <w:t>бщему собранию акционеров и Совету директоров Общества.</w:t>
      </w:r>
    </w:p>
    <w:p w:rsidR="007232A0" w:rsidRPr="00CE1289" w:rsidRDefault="007232A0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Генеральный директор назначается Советом директоров Общества.</w:t>
      </w:r>
    </w:p>
    <w:p w:rsidR="00A05A91" w:rsidRPr="00CE1289" w:rsidRDefault="007232A0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По состоянию на 31.1</w:t>
      </w:r>
      <w:r w:rsidR="005B5912">
        <w:rPr>
          <w:rFonts w:ascii="Tahoma" w:hAnsi="Tahoma" w:cs="Tahoma"/>
          <w:sz w:val="24"/>
          <w:lang w:val="ru-RU"/>
        </w:rPr>
        <w:t>2</w:t>
      </w:r>
      <w:r>
        <w:rPr>
          <w:rFonts w:ascii="Tahoma" w:hAnsi="Tahoma" w:cs="Tahoma"/>
          <w:sz w:val="24"/>
          <w:lang w:val="ru-RU"/>
        </w:rPr>
        <w:t>.201 г. г</w:t>
      </w:r>
      <w:r w:rsidRPr="00CE1289">
        <w:rPr>
          <w:rFonts w:ascii="Tahoma" w:hAnsi="Tahoma" w:cs="Tahoma"/>
          <w:sz w:val="24"/>
          <w:lang w:val="ru-RU"/>
        </w:rPr>
        <w:t>енеральным директором ОАО «П</w:t>
      </w:r>
      <w:r>
        <w:rPr>
          <w:rFonts w:ascii="Tahoma" w:hAnsi="Tahoma" w:cs="Tahoma"/>
          <w:sz w:val="24"/>
          <w:lang w:val="ru-RU"/>
        </w:rPr>
        <w:t>Н</w:t>
      </w:r>
      <w:r w:rsidRPr="00CE1289">
        <w:rPr>
          <w:rFonts w:ascii="Tahoma" w:hAnsi="Tahoma" w:cs="Tahoma"/>
          <w:sz w:val="24"/>
          <w:lang w:val="ru-RU"/>
        </w:rPr>
        <w:t>К» является</w:t>
      </w:r>
      <w:r w:rsidR="005B5912">
        <w:rPr>
          <w:rFonts w:ascii="Tahoma" w:hAnsi="Tahoma" w:cs="Tahoma"/>
          <w:sz w:val="24"/>
          <w:lang w:val="ru-RU"/>
        </w:rPr>
        <w:t xml:space="preserve"> Горгиладзе Автандил Айдарович</w:t>
      </w:r>
      <w:r>
        <w:rPr>
          <w:rFonts w:ascii="Tahoma" w:hAnsi="Tahoma" w:cs="Tahoma"/>
          <w:sz w:val="24"/>
          <w:lang w:val="ru-RU"/>
        </w:rPr>
        <w:t>, не занимающий в</w:t>
      </w:r>
      <w:r w:rsidRPr="00CE1289">
        <w:rPr>
          <w:rFonts w:ascii="Tahoma" w:hAnsi="Tahoma" w:cs="Tahoma"/>
          <w:sz w:val="24"/>
          <w:lang w:val="ru-RU"/>
        </w:rPr>
        <w:t xml:space="preserve"> других организациях </w:t>
      </w:r>
      <w:r>
        <w:rPr>
          <w:rFonts w:ascii="Tahoma" w:hAnsi="Tahoma" w:cs="Tahoma"/>
          <w:sz w:val="24"/>
          <w:lang w:val="ru-RU"/>
        </w:rPr>
        <w:t xml:space="preserve">какие-либо должности. </w:t>
      </w:r>
      <w:r w:rsidR="00A05A91" w:rsidRPr="00CE1289">
        <w:rPr>
          <w:rFonts w:ascii="Tahoma" w:hAnsi="Tahoma" w:cs="Tahoma"/>
          <w:sz w:val="24"/>
          <w:lang w:val="ru-RU"/>
        </w:rPr>
        <w:t>Долей участия в уставном капитале 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="00A05A91" w:rsidRPr="00CE1289">
        <w:rPr>
          <w:rFonts w:ascii="Tahoma" w:hAnsi="Tahoma" w:cs="Tahoma"/>
          <w:sz w:val="24"/>
          <w:lang w:val="ru-RU"/>
        </w:rPr>
        <w:t>К» и других организаций Генеральный директор не имеет.</w:t>
      </w:r>
    </w:p>
    <w:p w:rsidR="00A05A91" w:rsidRPr="00CE1289" w:rsidRDefault="006E3E9B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В отчетном периоде сдел</w:t>
      </w:r>
      <w:r w:rsidR="00A05A91" w:rsidRPr="00CE1289">
        <w:rPr>
          <w:rFonts w:ascii="Tahoma" w:hAnsi="Tahoma" w:cs="Tahoma"/>
          <w:sz w:val="24"/>
          <w:lang w:val="ru-RU"/>
        </w:rPr>
        <w:t>к</w:t>
      </w:r>
      <w:r>
        <w:rPr>
          <w:rFonts w:ascii="Tahoma" w:hAnsi="Tahoma" w:cs="Tahoma"/>
          <w:sz w:val="24"/>
          <w:lang w:val="ru-RU"/>
        </w:rPr>
        <w:t>и</w:t>
      </w:r>
      <w:r w:rsidR="00A05A91" w:rsidRPr="00CE1289">
        <w:rPr>
          <w:rFonts w:ascii="Tahoma" w:hAnsi="Tahoma" w:cs="Tahoma"/>
          <w:sz w:val="24"/>
          <w:lang w:val="ru-RU"/>
        </w:rPr>
        <w:t xml:space="preserve"> между Генеральным директором и Обществом не </w:t>
      </w:r>
      <w:r>
        <w:rPr>
          <w:rFonts w:ascii="Tahoma" w:hAnsi="Tahoma" w:cs="Tahoma"/>
          <w:sz w:val="24"/>
          <w:lang w:val="ru-RU"/>
        </w:rPr>
        <w:t>заключались</w:t>
      </w:r>
      <w:r w:rsidR="00A05A91" w:rsidRPr="00CE1289">
        <w:rPr>
          <w:rFonts w:ascii="Tahoma" w:hAnsi="Tahoma" w:cs="Tahoma"/>
          <w:sz w:val="24"/>
          <w:lang w:val="ru-RU"/>
        </w:rPr>
        <w:t>.</w:t>
      </w:r>
    </w:p>
    <w:p w:rsidR="00A05A91" w:rsidRPr="00CE1289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t>Какие-либо иски к Генеральному директору не предъявлялись.</w:t>
      </w:r>
    </w:p>
    <w:p w:rsidR="00A05A91" w:rsidRPr="00CE1289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t>Критерии и размер вознаграждения Генерального директора определяются трудовым договором, заключенным Обществом</w:t>
      </w:r>
      <w:r w:rsidR="006E3E9B">
        <w:rPr>
          <w:rFonts w:ascii="Tahoma" w:hAnsi="Tahoma" w:cs="Tahoma"/>
          <w:sz w:val="24"/>
          <w:lang w:val="ru-RU"/>
        </w:rPr>
        <w:t xml:space="preserve"> с ним</w:t>
      </w:r>
      <w:r w:rsidRPr="00CE1289">
        <w:rPr>
          <w:rFonts w:ascii="Tahoma" w:hAnsi="Tahoma" w:cs="Tahoma"/>
          <w:sz w:val="24"/>
          <w:lang w:val="ru-RU"/>
        </w:rPr>
        <w:t>.</w:t>
      </w:r>
    </w:p>
    <w:p w:rsidR="00A05A91" w:rsidRDefault="00A05A91" w:rsidP="00A05A91">
      <w:pPr>
        <w:pStyle w:val="ae"/>
        <w:rPr>
          <w:rFonts w:ascii="Tahoma" w:hAnsi="Tahoma" w:cs="Tahoma"/>
          <w:sz w:val="24"/>
          <w:lang w:val="ru-RU"/>
        </w:rPr>
      </w:pPr>
    </w:p>
    <w:p w:rsidR="00A05A91" w:rsidRPr="009917BC" w:rsidRDefault="00A05A91" w:rsidP="00A95D2D">
      <w:pPr>
        <w:pStyle w:val="ae"/>
        <w:ind w:left="540" w:right="-568"/>
        <w:rPr>
          <w:rFonts w:ascii="Tahoma" w:hAnsi="Tahoma" w:cs="Tahoma"/>
          <w:b/>
          <w:sz w:val="24"/>
          <w:lang w:val="ru-RU"/>
        </w:rPr>
      </w:pPr>
      <w:r w:rsidRPr="009917BC">
        <w:rPr>
          <w:rFonts w:ascii="Tahoma" w:hAnsi="Tahoma" w:cs="Tahoma"/>
          <w:b/>
          <w:sz w:val="24"/>
          <w:lang w:val="ru-RU"/>
        </w:rPr>
        <w:t>Ревизионная комиссия</w:t>
      </w:r>
    </w:p>
    <w:p w:rsidR="00A05A91" w:rsidRPr="00CE1289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t>Для осуществления контроля за финансово-хозяйственной деятельностью Компании Общим собранием акционеров избирается Ревизионная комиссия на срок до следующего годового Общего собрания акционеров.</w:t>
      </w:r>
    </w:p>
    <w:p w:rsidR="00A05A91" w:rsidRDefault="00ED2258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>Общее с</w:t>
      </w:r>
      <w:r w:rsidR="00A05A91" w:rsidRPr="00CE1289">
        <w:rPr>
          <w:rFonts w:ascii="Tahoma" w:hAnsi="Tahoma" w:cs="Tahoma"/>
          <w:sz w:val="24"/>
          <w:lang w:val="ru-RU"/>
        </w:rPr>
        <w:t xml:space="preserve">обрание </w:t>
      </w:r>
      <w:r w:rsidR="00775B20">
        <w:rPr>
          <w:rFonts w:ascii="Tahoma" w:hAnsi="Tahoma" w:cs="Tahoma"/>
          <w:sz w:val="24"/>
          <w:lang w:val="ru-RU"/>
        </w:rPr>
        <w:t xml:space="preserve">акционеров </w:t>
      </w:r>
      <w:r w:rsidR="00A05A91" w:rsidRPr="00CE1289">
        <w:rPr>
          <w:rFonts w:ascii="Tahoma" w:hAnsi="Tahoma" w:cs="Tahoma"/>
          <w:sz w:val="24"/>
          <w:lang w:val="ru-RU"/>
        </w:rPr>
        <w:t>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="00A05A91" w:rsidRPr="00CE1289">
        <w:rPr>
          <w:rFonts w:ascii="Tahoma" w:hAnsi="Tahoma" w:cs="Tahoma"/>
          <w:sz w:val="24"/>
          <w:lang w:val="ru-RU"/>
        </w:rPr>
        <w:t xml:space="preserve">К», состоявшееся </w:t>
      </w:r>
      <w:r>
        <w:rPr>
          <w:rFonts w:ascii="Tahoma" w:hAnsi="Tahoma" w:cs="Tahoma"/>
          <w:sz w:val="24"/>
          <w:lang w:val="ru-RU"/>
        </w:rPr>
        <w:t>2</w:t>
      </w:r>
      <w:r w:rsidR="00CD3CEF">
        <w:rPr>
          <w:rFonts w:ascii="Tahoma" w:hAnsi="Tahoma" w:cs="Tahoma"/>
          <w:sz w:val="24"/>
          <w:lang w:val="ru-RU"/>
        </w:rPr>
        <w:t>4</w:t>
      </w:r>
      <w:r>
        <w:rPr>
          <w:rFonts w:ascii="Tahoma" w:hAnsi="Tahoma" w:cs="Tahoma"/>
          <w:sz w:val="24"/>
          <w:lang w:val="ru-RU"/>
        </w:rPr>
        <w:t xml:space="preserve"> июня </w:t>
      </w:r>
      <w:r w:rsidR="00CD3CEF">
        <w:rPr>
          <w:rFonts w:ascii="Tahoma" w:hAnsi="Tahoma" w:cs="Tahoma"/>
          <w:sz w:val="24"/>
          <w:lang w:val="ru-RU"/>
        </w:rPr>
        <w:t>201</w:t>
      </w:r>
      <w:r w:rsidR="005B5912">
        <w:rPr>
          <w:rFonts w:ascii="Tahoma" w:hAnsi="Tahoma" w:cs="Tahoma"/>
          <w:sz w:val="24"/>
          <w:lang w:val="ru-RU"/>
        </w:rPr>
        <w:t>1</w:t>
      </w:r>
      <w:r w:rsidR="00A05A91" w:rsidRPr="00ED2258">
        <w:rPr>
          <w:rFonts w:ascii="Tahoma" w:hAnsi="Tahoma" w:cs="Tahoma"/>
          <w:sz w:val="24"/>
          <w:lang w:val="ru-RU"/>
        </w:rPr>
        <w:t xml:space="preserve"> года, избрало Ревизионную комиссию ОАО «П</w:t>
      </w:r>
      <w:r w:rsidR="009917BC" w:rsidRPr="00ED2258">
        <w:rPr>
          <w:rFonts w:ascii="Tahoma" w:hAnsi="Tahoma" w:cs="Tahoma"/>
          <w:sz w:val="24"/>
          <w:lang w:val="ru-RU"/>
        </w:rPr>
        <w:t>Н</w:t>
      </w:r>
      <w:r w:rsidR="00A05A91" w:rsidRPr="00ED2258">
        <w:rPr>
          <w:rFonts w:ascii="Tahoma" w:hAnsi="Tahoma" w:cs="Tahoma"/>
          <w:sz w:val="24"/>
          <w:lang w:val="ru-RU"/>
        </w:rPr>
        <w:t>К» численностью 3 челове</w:t>
      </w:r>
      <w:r w:rsidR="00A05A91" w:rsidRPr="00CE1289">
        <w:rPr>
          <w:rFonts w:ascii="Tahoma" w:hAnsi="Tahoma" w:cs="Tahoma"/>
          <w:sz w:val="24"/>
          <w:lang w:val="ru-RU"/>
        </w:rPr>
        <w:t>ка.</w:t>
      </w:r>
      <w:r w:rsidR="00AA0CD1">
        <w:rPr>
          <w:rFonts w:ascii="Tahoma" w:hAnsi="Tahoma" w:cs="Tahoma"/>
          <w:sz w:val="24"/>
          <w:lang w:val="ru-RU"/>
        </w:rPr>
        <w:tab/>
      </w:r>
    </w:p>
    <w:p w:rsidR="00215131" w:rsidRDefault="00215131" w:rsidP="005D788F">
      <w:pPr>
        <w:widowControl w:val="0"/>
        <w:adjustRightInd w:val="0"/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</w:p>
    <w:tbl>
      <w:tblPr>
        <w:tblStyle w:val="a7"/>
        <w:tblW w:w="0" w:type="auto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shd w:val="clear" w:color="auto" w:fill="D9D9D9" w:themeFill="background1" w:themeFillShade="D9"/>
        <w:tblLook w:val="04A0"/>
      </w:tblPr>
      <w:tblGrid>
        <w:gridCol w:w="3736"/>
        <w:gridCol w:w="6118"/>
      </w:tblGrid>
      <w:tr w:rsidR="00A34B15" w:rsidTr="005B5912">
        <w:tc>
          <w:tcPr>
            <w:tcW w:w="9854" w:type="dxa"/>
            <w:gridSpan w:val="2"/>
            <w:shd w:val="clear" w:color="auto" w:fill="D9D9D9" w:themeFill="background1" w:themeFillShade="D9"/>
          </w:tcPr>
          <w:p w:rsidR="00A34B15" w:rsidRPr="00290A5A" w:rsidRDefault="00A34B15" w:rsidP="00A34B15">
            <w:pPr>
              <w:pStyle w:val="ae"/>
              <w:jc w:val="center"/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  <w:t>Состав Ревизионной комиссии  ОАО «ПНК»</w:t>
            </w:r>
          </w:p>
          <w:p w:rsidR="00A34B15" w:rsidRPr="00290A5A" w:rsidRDefault="00A34B15" w:rsidP="00580690">
            <w:pPr>
              <w:pStyle w:val="ae"/>
              <w:tabs>
                <w:tab w:val="left" w:pos="175"/>
              </w:tabs>
              <w:spacing w:after="0"/>
              <w:ind w:left="175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  <w:t>на 31.12.20</w:t>
            </w:r>
            <w:r w:rsidR="005B5912"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  <w:t>11</w:t>
            </w:r>
            <w:r w:rsidRPr="00290A5A">
              <w:rPr>
                <w:rFonts w:ascii="Tahoma" w:hAnsi="Tahoma" w:cs="Tahoma"/>
                <w:b/>
                <w:color w:val="000000" w:themeColor="text1"/>
                <w:szCs w:val="20"/>
                <w:lang w:val="ru-RU"/>
              </w:rPr>
              <w:t xml:space="preserve"> г.</w:t>
            </w:r>
          </w:p>
        </w:tc>
      </w:tr>
      <w:tr w:rsidR="005B5912" w:rsidRPr="00C668E0" w:rsidTr="005B5912">
        <w:trPr>
          <w:trHeight w:val="925"/>
        </w:trPr>
        <w:tc>
          <w:tcPr>
            <w:tcW w:w="3736" w:type="dxa"/>
            <w:shd w:val="clear" w:color="auto" w:fill="F2F2F2" w:themeFill="background1" w:themeFillShade="F2"/>
          </w:tcPr>
          <w:p w:rsidR="005B5912" w:rsidRPr="00290A5A" w:rsidRDefault="005B5912" w:rsidP="005B5912">
            <w:pPr>
              <w:autoSpaceDE w:val="0"/>
              <w:autoSpaceDN w:val="0"/>
              <w:adjustRightInd w:val="0"/>
              <w:spacing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Давыдов </w:t>
            </w:r>
          </w:p>
          <w:p w:rsidR="005B5912" w:rsidRPr="00290A5A" w:rsidRDefault="005B5912" w:rsidP="005B5912">
            <w:pPr>
              <w:autoSpaceDE w:val="0"/>
              <w:autoSpaceDN w:val="0"/>
              <w:adjustRightInd w:val="0"/>
              <w:spacing w:line="360" w:lineRule="auto"/>
              <w:ind w:left="284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szCs w:val="20"/>
                <w:lang w:val="ru-RU"/>
              </w:rPr>
              <w:t xml:space="preserve">Сергей Владимирович </w:t>
            </w:r>
          </w:p>
        </w:tc>
        <w:tc>
          <w:tcPr>
            <w:tcW w:w="6118" w:type="dxa"/>
            <w:shd w:val="clear" w:color="auto" w:fill="F2F2F2" w:themeFill="background1" w:themeFillShade="F2"/>
          </w:tcPr>
          <w:p w:rsidR="005B5912" w:rsidRPr="005B5912" w:rsidRDefault="005B5912" w:rsidP="005B5912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left" w:pos="175"/>
                <w:tab w:val="num" w:pos="317"/>
              </w:tabs>
              <w:spacing w:after="0"/>
              <w:ind w:left="175" w:hanging="225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B5912">
              <w:rPr>
                <w:rFonts w:ascii="Tahoma" w:hAnsi="Tahoma" w:cs="Tahoma"/>
                <w:color w:val="000000"/>
                <w:szCs w:val="20"/>
                <w:lang w:val="ru-RU" w:eastAsia="ru-RU"/>
              </w:rPr>
              <w:t>Заместитель начальника Управления консолидированной отчетности по МСФО Бухгалтерской службы</w:t>
            </w:r>
            <w:r w:rsidRPr="005B5912">
              <w:rPr>
                <w:rFonts w:ascii="Tahoma" w:hAnsi="Tahoma" w:cs="Tahoma"/>
                <w:szCs w:val="20"/>
                <w:lang w:val="ru-RU"/>
              </w:rPr>
              <w:t xml:space="preserve"> ОАО «РЖД».</w:t>
            </w:r>
          </w:p>
          <w:p w:rsidR="005B5912" w:rsidRPr="005B5912" w:rsidRDefault="005B5912" w:rsidP="005B5912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left" w:pos="317"/>
              </w:tabs>
              <w:spacing w:after="0"/>
              <w:ind w:left="34" w:hanging="34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B5912">
              <w:rPr>
                <w:rFonts w:ascii="Tahoma" w:hAnsi="Tahoma" w:cs="Tahoma"/>
                <w:szCs w:val="20"/>
                <w:lang w:val="ru-RU"/>
              </w:rPr>
              <w:t>Доли участия в уставном капитале ОАО «ПНК» не имеет.</w:t>
            </w:r>
          </w:p>
          <w:p w:rsidR="005B5912" w:rsidRPr="005B5912" w:rsidRDefault="005B5912" w:rsidP="005B5912">
            <w:pPr>
              <w:pStyle w:val="ae"/>
              <w:tabs>
                <w:tab w:val="left" w:pos="175"/>
              </w:tabs>
              <w:spacing w:after="0"/>
              <w:ind w:left="175" w:hanging="225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</w:tr>
      <w:tr w:rsidR="005B5912" w:rsidRPr="00C668E0" w:rsidTr="005B5912">
        <w:trPr>
          <w:trHeight w:val="641"/>
        </w:trPr>
        <w:tc>
          <w:tcPr>
            <w:tcW w:w="3736" w:type="dxa"/>
            <w:shd w:val="clear" w:color="auto" w:fill="F2F2F2" w:themeFill="background1" w:themeFillShade="F2"/>
          </w:tcPr>
          <w:p w:rsidR="005B5912" w:rsidRDefault="005B5912" w:rsidP="005B5912">
            <w:pPr>
              <w:autoSpaceDE w:val="0"/>
              <w:autoSpaceDN w:val="0"/>
              <w:adjustRightInd w:val="0"/>
              <w:spacing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5B5912">
              <w:rPr>
                <w:rFonts w:ascii="Tahoma" w:hAnsi="Tahoma" w:cs="Tahoma"/>
                <w:b/>
                <w:szCs w:val="20"/>
                <w:lang w:val="ru-RU"/>
              </w:rPr>
              <w:t xml:space="preserve">Евстифеева </w:t>
            </w:r>
          </w:p>
          <w:p w:rsidR="005B5912" w:rsidRPr="005B5912" w:rsidRDefault="005B5912" w:rsidP="005B5912">
            <w:pPr>
              <w:autoSpaceDE w:val="0"/>
              <w:autoSpaceDN w:val="0"/>
              <w:adjustRightInd w:val="0"/>
              <w:spacing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5B5912">
              <w:rPr>
                <w:rFonts w:ascii="Tahoma" w:hAnsi="Tahoma" w:cs="Tahoma"/>
                <w:b/>
                <w:szCs w:val="20"/>
                <w:lang w:val="ru-RU"/>
              </w:rPr>
              <w:t>Вера Борисовна</w:t>
            </w:r>
          </w:p>
        </w:tc>
        <w:tc>
          <w:tcPr>
            <w:tcW w:w="6118" w:type="dxa"/>
            <w:shd w:val="clear" w:color="auto" w:fill="F2F2F2" w:themeFill="background1" w:themeFillShade="F2"/>
            <w:vAlign w:val="center"/>
          </w:tcPr>
          <w:p w:rsidR="005B5912" w:rsidRPr="005B5912" w:rsidRDefault="005B5912" w:rsidP="005B5912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num" w:pos="175"/>
                <w:tab w:val="left" w:pos="317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B5912">
              <w:rPr>
                <w:rFonts w:ascii="Tahoma" w:hAnsi="Tahoma" w:cs="Tahoma"/>
                <w:szCs w:val="20"/>
                <w:lang w:val="ru-RU"/>
              </w:rPr>
              <w:t>Начальник сектора Центра «Желдорконтроль» ОАО «РЖД»</w:t>
            </w:r>
          </w:p>
        </w:tc>
      </w:tr>
      <w:tr w:rsidR="005B5912" w:rsidRPr="00C668E0" w:rsidTr="005B5912">
        <w:trPr>
          <w:trHeight w:val="906"/>
        </w:trPr>
        <w:tc>
          <w:tcPr>
            <w:tcW w:w="3736" w:type="dxa"/>
            <w:shd w:val="clear" w:color="auto" w:fill="F2F2F2" w:themeFill="background1" w:themeFillShade="F2"/>
          </w:tcPr>
          <w:p w:rsidR="005B5912" w:rsidRDefault="005B5912" w:rsidP="005B5912">
            <w:pPr>
              <w:autoSpaceDE w:val="0"/>
              <w:autoSpaceDN w:val="0"/>
              <w:adjustRightInd w:val="0"/>
              <w:spacing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5B5912">
              <w:rPr>
                <w:rFonts w:ascii="Tahoma" w:hAnsi="Tahoma" w:cs="Tahoma"/>
                <w:b/>
                <w:szCs w:val="20"/>
                <w:lang w:val="ru-RU"/>
              </w:rPr>
              <w:t>Киселева</w:t>
            </w:r>
          </w:p>
          <w:p w:rsidR="005B5912" w:rsidRPr="005B5912" w:rsidRDefault="005B5912" w:rsidP="005B5912">
            <w:pPr>
              <w:autoSpaceDE w:val="0"/>
              <w:autoSpaceDN w:val="0"/>
              <w:adjustRightInd w:val="0"/>
              <w:spacing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  <w:r w:rsidRPr="005B5912">
              <w:rPr>
                <w:rFonts w:ascii="Tahoma" w:hAnsi="Tahoma" w:cs="Tahoma"/>
                <w:b/>
                <w:szCs w:val="20"/>
                <w:lang w:val="ru-RU"/>
              </w:rPr>
              <w:t>Валентина Доликовна</w:t>
            </w:r>
            <w:r>
              <w:rPr>
                <w:rFonts w:ascii="Tahoma" w:hAnsi="Tahoma" w:cs="Tahoma"/>
                <w:b/>
                <w:szCs w:val="20"/>
                <w:lang w:val="ru-RU"/>
              </w:rPr>
              <w:t xml:space="preserve"> </w:t>
            </w:r>
          </w:p>
          <w:p w:rsidR="005B5912" w:rsidRPr="005B5912" w:rsidRDefault="005B5912" w:rsidP="005B5912">
            <w:pPr>
              <w:autoSpaceDE w:val="0"/>
              <w:autoSpaceDN w:val="0"/>
              <w:adjustRightInd w:val="0"/>
              <w:spacing w:line="360" w:lineRule="auto"/>
              <w:ind w:left="284"/>
              <w:rPr>
                <w:rFonts w:ascii="Tahoma" w:hAnsi="Tahoma" w:cs="Tahoma"/>
                <w:b/>
                <w:szCs w:val="20"/>
                <w:lang w:val="ru-RU"/>
              </w:rPr>
            </w:pPr>
          </w:p>
        </w:tc>
        <w:tc>
          <w:tcPr>
            <w:tcW w:w="6118" w:type="dxa"/>
            <w:shd w:val="clear" w:color="auto" w:fill="F2F2F2" w:themeFill="background1" w:themeFillShade="F2"/>
            <w:vAlign w:val="center"/>
          </w:tcPr>
          <w:p w:rsidR="005B5912" w:rsidRPr="005B5912" w:rsidRDefault="005B5912" w:rsidP="005B5912">
            <w:pPr>
              <w:pStyle w:val="ae"/>
              <w:numPr>
                <w:ilvl w:val="0"/>
                <w:numId w:val="4"/>
              </w:numPr>
              <w:tabs>
                <w:tab w:val="num" w:pos="-108"/>
                <w:tab w:val="num" w:pos="175"/>
                <w:tab w:val="left" w:pos="317"/>
              </w:tabs>
              <w:spacing w:after="0"/>
              <w:ind w:left="175" w:hanging="141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B5912">
              <w:rPr>
                <w:rFonts w:ascii="Tahoma" w:hAnsi="Tahoma" w:cs="Tahoma"/>
                <w:color w:val="000000"/>
                <w:szCs w:val="20"/>
                <w:lang w:val="ru-RU" w:eastAsia="ru-RU"/>
              </w:rPr>
              <w:t>Начальник отдела тематических проверок  основной де</w:t>
            </w:r>
            <w:r w:rsidRPr="005B5912">
              <w:rPr>
                <w:rFonts w:ascii="Tahoma" w:hAnsi="Tahoma" w:cs="Tahoma"/>
                <w:szCs w:val="20"/>
                <w:lang w:val="ru-RU"/>
              </w:rPr>
              <w:t>ятельности Центра «Желдорконтроль» ОАО «РЖД»</w:t>
            </w:r>
          </w:p>
        </w:tc>
      </w:tr>
    </w:tbl>
    <w:p w:rsidR="00A05A91" w:rsidRPr="00CE1289" w:rsidRDefault="00A05A91" w:rsidP="00D55A23">
      <w:pPr>
        <w:widowControl w:val="0"/>
        <w:adjustRightInd w:val="0"/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</w:p>
    <w:p w:rsidR="00A05A91" w:rsidRDefault="00A05A91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E1289">
        <w:rPr>
          <w:rFonts w:ascii="Tahoma" w:hAnsi="Tahoma" w:cs="Tahoma"/>
          <w:sz w:val="24"/>
          <w:lang w:val="ru-RU"/>
        </w:rPr>
        <w:lastRenderedPageBreak/>
        <w:t>Размеры вознаграждений членам Ревизионной комиссии по итогам 20</w:t>
      </w:r>
      <w:r w:rsidR="005B5912">
        <w:rPr>
          <w:rFonts w:ascii="Tahoma" w:hAnsi="Tahoma" w:cs="Tahoma"/>
          <w:sz w:val="24"/>
          <w:lang w:val="ru-RU"/>
        </w:rPr>
        <w:t>11</w:t>
      </w:r>
      <w:r w:rsidRPr="00CE1289">
        <w:rPr>
          <w:rFonts w:ascii="Tahoma" w:hAnsi="Tahoma" w:cs="Tahoma"/>
          <w:sz w:val="24"/>
          <w:lang w:val="ru-RU"/>
        </w:rPr>
        <w:t xml:space="preserve"> года будут определены в соответствии с Положением о выплате членам Ревизионной комиссии ОАО «П</w:t>
      </w:r>
      <w:r w:rsidR="009917BC">
        <w:rPr>
          <w:rFonts w:ascii="Tahoma" w:hAnsi="Tahoma" w:cs="Tahoma"/>
          <w:sz w:val="24"/>
          <w:lang w:val="ru-RU"/>
        </w:rPr>
        <w:t>Н</w:t>
      </w:r>
      <w:r w:rsidRPr="00CE1289">
        <w:rPr>
          <w:rFonts w:ascii="Tahoma" w:hAnsi="Tahoma" w:cs="Tahoma"/>
          <w:sz w:val="24"/>
          <w:lang w:val="ru-RU"/>
        </w:rPr>
        <w:t xml:space="preserve">К» вознаграждений и компенсаций, </w:t>
      </w:r>
      <w:r w:rsidR="000955A9">
        <w:rPr>
          <w:rFonts w:ascii="Tahoma" w:hAnsi="Tahoma" w:cs="Tahoma"/>
          <w:sz w:val="24"/>
          <w:lang w:val="ru-RU"/>
        </w:rPr>
        <w:t>утвержденным</w:t>
      </w:r>
      <w:r w:rsidR="000955A9" w:rsidRPr="00AD6C75">
        <w:rPr>
          <w:rFonts w:ascii="Tahoma" w:hAnsi="Tahoma" w:cs="Tahoma"/>
          <w:sz w:val="24"/>
          <w:lang w:val="ru-RU"/>
        </w:rPr>
        <w:t xml:space="preserve"> </w:t>
      </w:r>
      <w:r w:rsidR="000955A9">
        <w:rPr>
          <w:rFonts w:ascii="Tahoma" w:hAnsi="Tahoma" w:cs="Tahoma"/>
          <w:sz w:val="24"/>
          <w:lang w:val="ru-RU"/>
        </w:rPr>
        <w:t>решением О</w:t>
      </w:r>
      <w:r w:rsidR="000955A9" w:rsidRPr="00AD6C75">
        <w:rPr>
          <w:rFonts w:ascii="Tahoma" w:hAnsi="Tahoma" w:cs="Tahoma"/>
          <w:sz w:val="24"/>
          <w:lang w:val="ru-RU"/>
        </w:rPr>
        <w:t>бщ</w:t>
      </w:r>
      <w:r w:rsidR="000955A9">
        <w:rPr>
          <w:rFonts w:ascii="Tahoma" w:hAnsi="Tahoma" w:cs="Tahoma"/>
          <w:sz w:val="24"/>
          <w:lang w:val="ru-RU"/>
        </w:rPr>
        <w:t>его</w:t>
      </w:r>
      <w:r w:rsidR="000955A9" w:rsidRPr="00AD6C75">
        <w:rPr>
          <w:rFonts w:ascii="Tahoma" w:hAnsi="Tahoma" w:cs="Tahoma"/>
          <w:sz w:val="24"/>
          <w:lang w:val="ru-RU"/>
        </w:rPr>
        <w:t xml:space="preserve"> собрани</w:t>
      </w:r>
      <w:r w:rsidR="000955A9">
        <w:rPr>
          <w:rFonts w:ascii="Tahoma" w:hAnsi="Tahoma" w:cs="Tahoma"/>
          <w:sz w:val="24"/>
          <w:lang w:val="ru-RU"/>
        </w:rPr>
        <w:t>я</w:t>
      </w:r>
      <w:r w:rsidR="000955A9" w:rsidRPr="00AD6C75">
        <w:rPr>
          <w:rFonts w:ascii="Tahoma" w:hAnsi="Tahoma" w:cs="Tahoma"/>
          <w:sz w:val="24"/>
          <w:lang w:val="ru-RU"/>
        </w:rPr>
        <w:t xml:space="preserve"> акционеров (протокол от 2</w:t>
      </w:r>
      <w:r w:rsidR="000955A9">
        <w:rPr>
          <w:rFonts w:ascii="Tahoma" w:hAnsi="Tahoma" w:cs="Tahoma"/>
          <w:sz w:val="24"/>
          <w:lang w:val="ru-RU"/>
        </w:rPr>
        <w:t>4</w:t>
      </w:r>
      <w:r w:rsidR="000955A9" w:rsidRPr="00AD6C75">
        <w:rPr>
          <w:rFonts w:ascii="Tahoma" w:hAnsi="Tahoma" w:cs="Tahoma"/>
          <w:sz w:val="24"/>
          <w:lang w:val="ru-RU"/>
        </w:rPr>
        <w:t xml:space="preserve"> </w:t>
      </w:r>
      <w:r w:rsidR="000955A9">
        <w:rPr>
          <w:rFonts w:ascii="Tahoma" w:hAnsi="Tahoma" w:cs="Tahoma"/>
          <w:sz w:val="24"/>
          <w:lang w:val="ru-RU"/>
        </w:rPr>
        <w:t>сентяб</w:t>
      </w:r>
      <w:r w:rsidR="000955A9" w:rsidRPr="00AD6C75">
        <w:rPr>
          <w:rFonts w:ascii="Tahoma" w:hAnsi="Tahoma" w:cs="Tahoma"/>
          <w:sz w:val="24"/>
          <w:lang w:val="ru-RU"/>
        </w:rPr>
        <w:t>ря 200</w:t>
      </w:r>
      <w:r w:rsidR="000955A9">
        <w:rPr>
          <w:rFonts w:ascii="Tahoma" w:hAnsi="Tahoma" w:cs="Tahoma"/>
          <w:sz w:val="24"/>
          <w:lang w:val="ru-RU"/>
        </w:rPr>
        <w:t>8</w:t>
      </w:r>
      <w:r w:rsidR="000955A9" w:rsidRPr="00AD6C75">
        <w:rPr>
          <w:rFonts w:ascii="Tahoma" w:hAnsi="Tahoma" w:cs="Tahoma"/>
          <w:sz w:val="24"/>
          <w:lang w:val="ru-RU"/>
        </w:rPr>
        <w:t xml:space="preserve"> года №</w:t>
      </w:r>
      <w:r w:rsidR="009F2882">
        <w:rPr>
          <w:rFonts w:ascii="Tahoma" w:hAnsi="Tahoma" w:cs="Tahoma"/>
          <w:sz w:val="24"/>
          <w:lang w:val="ru-RU"/>
        </w:rPr>
        <w:t xml:space="preserve"> </w:t>
      </w:r>
      <w:r w:rsidR="000955A9">
        <w:rPr>
          <w:rFonts w:ascii="Tahoma" w:hAnsi="Tahoma" w:cs="Tahoma"/>
          <w:sz w:val="24"/>
          <w:lang w:val="ru-RU"/>
        </w:rPr>
        <w:t>1</w:t>
      </w:r>
      <w:r w:rsidR="000955A9" w:rsidRPr="00AD6C75">
        <w:rPr>
          <w:rFonts w:ascii="Tahoma" w:hAnsi="Tahoma" w:cs="Tahoma"/>
          <w:sz w:val="24"/>
          <w:lang w:val="ru-RU"/>
        </w:rPr>
        <w:t>).</w:t>
      </w:r>
    </w:p>
    <w:p w:rsidR="00DC56E7" w:rsidRDefault="00DC56E7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</w:p>
    <w:p w:rsidR="00885635" w:rsidRDefault="00885635" w:rsidP="00C228FD">
      <w:pPr>
        <w:widowControl w:val="0"/>
        <w:adjustRightInd w:val="0"/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</w:p>
    <w:p w:rsidR="00524830" w:rsidRPr="008722A9" w:rsidRDefault="00524830" w:rsidP="00885635">
      <w:pPr>
        <w:pStyle w:val="ae"/>
        <w:numPr>
          <w:ilvl w:val="1"/>
          <w:numId w:val="1"/>
        </w:numPr>
        <w:spacing w:after="0" w:line="360" w:lineRule="auto"/>
        <w:ind w:left="720" w:right="-143" w:hanging="153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9" w:name="_Toc196124575"/>
      <w:r w:rsidRPr="008722A9">
        <w:rPr>
          <w:rFonts w:ascii="Tahoma" w:hAnsi="Tahoma" w:cs="Tahoma"/>
          <w:b/>
          <w:sz w:val="24"/>
          <w:lang w:val="ru-RU"/>
        </w:rPr>
        <w:t>Акционерный капитал</w:t>
      </w:r>
      <w:bookmarkEnd w:id="9"/>
    </w:p>
    <w:p w:rsidR="00524830" w:rsidRPr="008722A9" w:rsidRDefault="00524830" w:rsidP="00C228FD">
      <w:pPr>
        <w:tabs>
          <w:tab w:val="left" w:pos="709"/>
        </w:tabs>
        <w:autoSpaceDE w:val="0"/>
        <w:autoSpaceDN w:val="0"/>
        <w:adjustRightInd w:val="0"/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  <w:r w:rsidRPr="008722A9">
        <w:rPr>
          <w:rFonts w:ascii="Tahoma" w:hAnsi="Tahoma" w:cs="Tahoma"/>
          <w:sz w:val="24"/>
          <w:lang w:val="ru-RU"/>
        </w:rPr>
        <w:t>Размер уставного капитала ОАО «ПНК» 6</w:t>
      </w:r>
      <w:r w:rsidRPr="008722A9">
        <w:rPr>
          <w:rFonts w:ascii="Tahoma" w:hAnsi="Tahoma" w:cs="Tahoma"/>
          <w:sz w:val="24"/>
        </w:rPr>
        <w:t> </w:t>
      </w:r>
      <w:r w:rsidRPr="008722A9">
        <w:rPr>
          <w:rFonts w:ascii="Tahoma" w:hAnsi="Tahoma" w:cs="Tahoma"/>
          <w:sz w:val="24"/>
          <w:lang w:val="ru-RU"/>
        </w:rPr>
        <w:t>268</w:t>
      </w:r>
      <w:r w:rsidRPr="008722A9">
        <w:rPr>
          <w:rFonts w:ascii="Tahoma" w:hAnsi="Tahoma" w:cs="Tahoma"/>
          <w:sz w:val="24"/>
        </w:rPr>
        <w:t> </w:t>
      </w:r>
      <w:r w:rsidRPr="008722A9">
        <w:rPr>
          <w:rFonts w:ascii="Tahoma" w:hAnsi="Tahoma" w:cs="Tahoma"/>
          <w:sz w:val="24"/>
          <w:lang w:val="ru-RU"/>
        </w:rPr>
        <w:t>918</w:t>
      </w:r>
      <w:r w:rsidRPr="008722A9">
        <w:rPr>
          <w:rFonts w:ascii="Tahoma" w:hAnsi="Tahoma" w:cs="Tahoma"/>
          <w:sz w:val="24"/>
        </w:rPr>
        <w:t> </w:t>
      </w:r>
      <w:r w:rsidRPr="008722A9">
        <w:rPr>
          <w:rFonts w:ascii="Tahoma" w:hAnsi="Tahoma" w:cs="Tahoma"/>
          <w:sz w:val="24"/>
          <w:lang w:val="ru-RU"/>
        </w:rPr>
        <w:t xml:space="preserve">000 (шесть миллиардов двести шестьдесят восемь миллионов девятьсот восемнадцать тысяч) рублей. </w:t>
      </w:r>
    </w:p>
    <w:p w:rsidR="00524830" w:rsidRDefault="00524830" w:rsidP="00C228FD">
      <w:pPr>
        <w:tabs>
          <w:tab w:val="left" w:pos="709"/>
        </w:tabs>
        <w:autoSpaceDE w:val="0"/>
        <w:autoSpaceDN w:val="0"/>
        <w:adjustRightInd w:val="0"/>
        <w:spacing w:line="360" w:lineRule="auto"/>
        <w:ind w:right="-143" w:firstLine="709"/>
        <w:jc w:val="both"/>
        <w:rPr>
          <w:rFonts w:ascii="Tahoma" w:hAnsi="Tahoma" w:cs="Tahoma"/>
          <w:sz w:val="24"/>
          <w:lang w:val="ru-RU"/>
        </w:rPr>
      </w:pPr>
      <w:r w:rsidRPr="008722A9">
        <w:rPr>
          <w:rFonts w:ascii="Tahoma" w:hAnsi="Tahoma" w:cs="Tahoma"/>
          <w:sz w:val="24"/>
          <w:lang w:val="ru-RU"/>
        </w:rPr>
        <w:t>Уставный капитал Компании состоит из</w:t>
      </w:r>
      <w:r w:rsidRPr="0056644F">
        <w:rPr>
          <w:rFonts w:ascii="Tahoma" w:hAnsi="Tahoma" w:cs="Tahoma"/>
          <w:sz w:val="24"/>
          <w:lang w:val="ru-RU"/>
        </w:rPr>
        <w:t xml:space="preserve"> 6</w:t>
      </w:r>
      <w:r w:rsidRPr="0056644F">
        <w:rPr>
          <w:rFonts w:ascii="Tahoma" w:hAnsi="Tahoma" w:cs="Tahoma"/>
          <w:sz w:val="24"/>
        </w:rPr>
        <w:t> </w:t>
      </w:r>
      <w:r w:rsidRPr="0056644F">
        <w:rPr>
          <w:rFonts w:ascii="Tahoma" w:hAnsi="Tahoma" w:cs="Tahoma"/>
          <w:sz w:val="24"/>
          <w:lang w:val="ru-RU"/>
        </w:rPr>
        <w:t>268</w:t>
      </w:r>
      <w:r w:rsidRPr="0056644F">
        <w:rPr>
          <w:rFonts w:ascii="Tahoma" w:hAnsi="Tahoma" w:cs="Tahoma"/>
          <w:sz w:val="24"/>
        </w:rPr>
        <w:t> </w:t>
      </w:r>
      <w:r w:rsidRPr="0056644F">
        <w:rPr>
          <w:rFonts w:ascii="Tahoma" w:hAnsi="Tahoma" w:cs="Tahoma"/>
          <w:sz w:val="24"/>
          <w:lang w:val="ru-RU"/>
        </w:rPr>
        <w:t>918</w:t>
      </w:r>
      <w:r w:rsidRPr="0056644F">
        <w:rPr>
          <w:rFonts w:ascii="Tahoma" w:hAnsi="Tahoma" w:cs="Tahoma"/>
          <w:sz w:val="24"/>
        </w:rPr>
        <w:t> </w:t>
      </w:r>
      <w:r w:rsidRPr="0056644F">
        <w:rPr>
          <w:rFonts w:ascii="Tahoma" w:hAnsi="Tahoma" w:cs="Tahoma"/>
          <w:sz w:val="24"/>
          <w:lang w:val="ru-RU"/>
        </w:rPr>
        <w:t xml:space="preserve"> (шести миллионов двухсот шестидесяти восьми тысяч девятисот восемнадцати) обыкновенных именных бездокументарных акций номинальной стоимостью </w:t>
      </w:r>
      <w:r w:rsidRPr="002C43A7">
        <w:rPr>
          <w:rFonts w:ascii="Tahoma" w:hAnsi="Tahoma" w:cs="Tahoma"/>
          <w:sz w:val="24"/>
          <w:lang w:val="ru-RU"/>
        </w:rPr>
        <w:t>1 000 (одна тысяча) рублей каждая</w:t>
      </w:r>
      <w:r w:rsidRPr="0056644F">
        <w:rPr>
          <w:rFonts w:ascii="Tahoma" w:hAnsi="Tahoma" w:cs="Tahoma"/>
          <w:sz w:val="24"/>
          <w:lang w:val="ru-RU"/>
        </w:rPr>
        <w:t xml:space="preserve">. </w:t>
      </w:r>
    </w:p>
    <w:p w:rsidR="00F808BD" w:rsidRDefault="00F808BD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  <w:r w:rsidRPr="00F739E4">
        <w:rPr>
          <w:rFonts w:ascii="Tahoma" w:hAnsi="Tahoma" w:cs="Tahoma"/>
          <w:sz w:val="24"/>
          <w:lang w:val="ru-RU"/>
        </w:rPr>
        <w:t xml:space="preserve">Советом директоров </w:t>
      </w:r>
      <w:r w:rsidR="004C6716">
        <w:rPr>
          <w:rFonts w:ascii="Tahoma" w:hAnsi="Tahoma" w:cs="Tahoma"/>
          <w:sz w:val="24"/>
          <w:lang w:val="ru-RU"/>
        </w:rPr>
        <w:t xml:space="preserve">ОАО «ПНК» </w:t>
      </w:r>
      <w:r w:rsidRPr="00F739E4">
        <w:rPr>
          <w:rFonts w:ascii="Tahoma" w:hAnsi="Tahoma" w:cs="Tahoma"/>
          <w:sz w:val="24"/>
          <w:lang w:val="ru-RU"/>
        </w:rPr>
        <w:t>9 июля 2010 года было принято решение о создании дочернего общества с ограниченной ответсвенностью «Медвежьегорский щебеночный завод», государственная регистрация в реестре юридических лиц которого состоялось 2 августа 2010 года.</w:t>
      </w:r>
    </w:p>
    <w:p w:rsidR="00474C05" w:rsidRDefault="00474C05" w:rsidP="00C228FD">
      <w:pPr>
        <w:autoSpaceDE w:val="0"/>
        <w:autoSpaceDN w:val="0"/>
        <w:adjustRightInd w:val="0"/>
        <w:spacing w:line="360" w:lineRule="auto"/>
        <w:ind w:right="-143" w:firstLine="540"/>
        <w:jc w:val="both"/>
        <w:rPr>
          <w:rFonts w:ascii="Tahoma" w:hAnsi="Tahoma" w:cs="Tahoma"/>
          <w:sz w:val="24"/>
          <w:lang w:val="ru-RU"/>
        </w:rPr>
      </w:pPr>
    </w:p>
    <w:tbl>
      <w:tblPr>
        <w:tblStyle w:val="a7"/>
        <w:tblpPr w:leftFromText="180" w:rightFromText="180" w:vertAnchor="text" w:horzAnchor="margin" w:tblpY="142"/>
        <w:tblW w:w="0" w:type="auto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tblLayout w:type="fixed"/>
        <w:tblLook w:val="04A0"/>
      </w:tblPr>
      <w:tblGrid>
        <w:gridCol w:w="2494"/>
        <w:gridCol w:w="2468"/>
        <w:gridCol w:w="2445"/>
        <w:gridCol w:w="2447"/>
      </w:tblGrid>
      <w:tr w:rsidR="00885635" w:rsidRPr="00C668E0" w:rsidTr="00885635">
        <w:trPr>
          <w:trHeight w:val="1553"/>
        </w:trPr>
        <w:tc>
          <w:tcPr>
            <w:tcW w:w="2494" w:type="dxa"/>
            <w:shd w:val="clear" w:color="auto" w:fill="D9D9D9" w:themeFill="background1" w:themeFillShade="D9"/>
          </w:tcPr>
          <w:p w:rsidR="00885635" w:rsidRPr="00F739E4" w:rsidRDefault="00885635" w:rsidP="00885635">
            <w:pPr>
              <w:widowControl w:val="0"/>
              <w:adjustRightInd w:val="0"/>
              <w:spacing w:line="360" w:lineRule="auto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b/>
                <w:szCs w:val="20"/>
                <w:lang w:val="ru-RU"/>
              </w:rPr>
              <w:t>Наименование организации</w:t>
            </w:r>
          </w:p>
        </w:tc>
        <w:tc>
          <w:tcPr>
            <w:tcW w:w="2468" w:type="dxa"/>
            <w:shd w:val="clear" w:color="auto" w:fill="D9D9D9" w:themeFill="background1" w:themeFillShade="D9"/>
          </w:tcPr>
          <w:p w:rsidR="00885635" w:rsidRPr="00F739E4" w:rsidRDefault="00885635" w:rsidP="00885635">
            <w:pPr>
              <w:widowControl w:val="0"/>
              <w:adjustRightInd w:val="0"/>
              <w:spacing w:line="360" w:lineRule="auto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b/>
                <w:szCs w:val="20"/>
                <w:lang w:val="ru-RU"/>
              </w:rPr>
              <w:t>Основные виды деятельности</w:t>
            </w:r>
          </w:p>
        </w:tc>
        <w:tc>
          <w:tcPr>
            <w:tcW w:w="2445" w:type="dxa"/>
            <w:shd w:val="clear" w:color="auto" w:fill="D9D9D9" w:themeFill="background1" w:themeFillShade="D9"/>
          </w:tcPr>
          <w:p w:rsidR="00885635" w:rsidRPr="00F739E4" w:rsidRDefault="00885635" w:rsidP="00885635">
            <w:pPr>
              <w:widowControl w:val="0"/>
              <w:adjustRightInd w:val="0"/>
              <w:spacing w:line="360" w:lineRule="auto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b/>
                <w:szCs w:val="20"/>
                <w:lang w:val="ru-RU"/>
              </w:rPr>
              <w:t>Суммы вложений, тыс. рублей</w:t>
            </w:r>
          </w:p>
        </w:tc>
        <w:tc>
          <w:tcPr>
            <w:tcW w:w="2447" w:type="dxa"/>
            <w:shd w:val="clear" w:color="auto" w:fill="D9D9D9" w:themeFill="background1" w:themeFillShade="D9"/>
          </w:tcPr>
          <w:p w:rsidR="00885635" w:rsidRPr="00F739E4" w:rsidRDefault="00885635" w:rsidP="00885635">
            <w:pPr>
              <w:widowControl w:val="0"/>
              <w:adjustRightInd w:val="0"/>
              <w:spacing w:line="360" w:lineRule="auto"/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b/>
                <w:szCs w:val="20"/>
                <w:lang w:val="ru-RU"/>
              </w:rPr>
              <w:t>Доля в УК, % по состоянию на 31.12.201</w:t>
            </w:r>
            <w:r>
              <w:rPr>
                <w:rFonts w:ascii="Tahoma" w:hAnsi="Tahoma" w:cs="Tahoma"/>
                <w:b/>
                <w:szCs w:val="20"/>
                <w:lang w:val="ru-RU"/>
              </w:rPr>
              <w:t>1</w:t>
            </w:r>
          </w:p>
        </w:tc>
      </w:tr>
      <w:tr w:rsidR="00885635" w:rsidRPr="00C23392" w:rsidTr="00885635">
        <w:trPr>
          <w:trHeight w:val="1264"/>
        </w:trPr>
        <w:tc>
          <w:tcPr>
            <w:tcW w:w="2494" w:type="dxa"/>
            <w:shd w:val="clear" w:color="auto" w:fill="F2F2F2" w:themeFill="background1" w:themeFillShade="F2"/>
          </w:tcPr>
          <w:p w:rsidR="00885635" w:rsidRDefault="00885635" w:rsidP="00885635">
            <w:pPr>
              <w:widowControl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szCs w:val="20"/>
                <w:lang w:val="ru-RU"/>
              </w:rPr>
              <w:t>ООО «Медвежьегорский щебеночный завод</w:t>
            </w:r>
          </w:p>
          <w:p w:rsidR="00885635" w:rsidRPr="00F739E4" w:rsidRDefault="00885635" w:rsidP="00885635">
            <w:pPr>
              <w:widowControl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2468" w:type="dxa"/>
            <w:shd w:val="clear" w:color="auto" w:fill="F2F2F2" w:themeFill="background1" w:themeFillShade="F2"/>
          </w:tcPr>
          <w:p w:rsidR="00885635" w:rsidRPr="00F739E4" w:rsidRDefault="00885635" w:rsidP="00885635">
            <w:pPr>
              <w:widowControl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szCs w:val="20"/>
                <w:lang w:val="ru-RU"/>
              </w:rPr>
              <w:t>Добыча и переработка полезных нерудных ископаемых</w:t>
            </w:r>
          </w:p>
        </w:tc>
        <w:tc>
          <w:tcPr>
            <w:tcW w:w="2445" w:type="dxa"/>
            <w:shd w:val="clear" w:color="auto" w:fill="F2F2F2" w:themeFill="background1" w:themeFillShade="F2"/>
          </w:tcPr>
          <w:p w:rsidR="00885635" w:rsidRPr="00F739E4" w:rsidRDefault="00885635" w:rsidP="00885635">
            <w:pPr>
              <w:widowControl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szCs w:val="20"/>
                <w:lang w:val="ru-RU"/>
              </w:rPr>
              <w:t xml:space="preserve">194 358 </w:t>
            </w:r>
          </w:p>
        </w:tc>
        <w:tc>
          <w:tcPr>
            <w:tcW w:w="2447" w:type="dxa"/>
            <w:shd w:val="clear" w:color="auto" w:fill="F2F2F2" w:themeFill="background1" w:themeFillShade="F2"/>
          </w:tcPr>
          <w:p w:rsidR="00885635" w:rsidRPr="00F739E4" w:rsidRDefault="00885635" w:rsidP="00885635">
            <w:pPr>
              <w:widowControl w:val="0"/>
              <w:adjustRightInd w:val="0"/>
              <w:spacing w:line="360" w:lineRule="auto"/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F739E4">
              <w:rPr>
                <w:rFonts w:ascii="Tahoma" w:hAnsi="Tahoma" w:cs="Tahoma"/>
                <w:szCs w:val="20"/>
                <w:lang w:val="ru-RU"/>
              </w:rPr>
              <w:t>100</w:t>
            </w:r>
          </w:p>
        </w:tc>
      </w:tr>
    </w:tbl>
    <w:p w:rsidR="00885635" w:rsidRDefault="00885635" w:rsidP="00474C05">
      <w:pPr>
        <w:pStyle w:val="4"/>
        <w:spacing w:before="0" w:after="0" w:line="360" w:lineRule="auto"/>
        <w:ind w:right="-143" w:firstLine="567"/>
        <w:rPr>
          <w:rFonts w:ascii="Tahoma" w:hAnsi="Tahoma" w:cs="Tahoma"/>
          <w:b w:val="0"/>
          <w:sz w:val="24"/>
          <w:szCs w:val="24"/>
        </w:rPr>
      </w:pPr>
    </w:p>
    <w:p w:rsidR="004260FD" w:rsidRDefault="00474C05" w:rsidP="00474C05">
      <w:pPr>
        <w:pStyle w:val="4"/>
        <w:spacing w:before="0" w:after="0" w:line="360" w:lineRule="auto"/>
        <w:ind w:right="-143" w:firstLine="567"/>
        <w:rPr>
          <w:rFonts w:ascii="Tahoma" w:hAnsi="Tahoma" w:cs="Tahoma"/>
          <w:b w:val="0"/>
          <w:sz w:val="24"/>
          <w:szCs w:val="24"/>
        </w:rPr>
      </w:pPr>
      <w:r>
        <w:rPr>
          <w:rFonts w:ascii="Tahoma" w:hAnsi="Tahoma" w:cs="Tahoma"/>
          <w:b w:val="0"/>
          <w:sz w:val="24"/>
          <w:szCs w:val="24"/>
        </w:rPr>
        <w:t>З</w:t>
      </w:r>
      <w:r w:rsidR="002F43A9" w:rsidRPr="008C0D31">
        <w:rPr>
          <w:rFonts w:ascii="Tahoma" w:hAnsi="Tahoma" w:cs="Tahoma"/>
          <w:b w:val="0"/>
          <w:sz w:val="24"/>
          <w:szCs w:val="24"/>
        </w:rPr>
        <w:t xml:space="preserve">а отчетный период </w:t>
      </w:r>
      <w:r w:rsidR="00290A5A" w:rsidRPr="008C0D31">
        <w:rPr>
          <w:rFonts w:ascii="Tahoma" w:hAnsi="Tahoma" w:cs="Tahoma"/>
          <w:b w:val="0"/>
          <w:sz w:val="24"/>
          <w:szCs w:val="24"/>
        </w:rPr>
        <w:t>О</w:t>
      </w:r>
      <w:r w:rsidR="004260FD" w:rsidRPr="008C0D31">
        <w:rPr>
          <w:rFonts w:ascii="Tahoma" w:hAnsi="Tahoma" w:cs="Tahoma"/>
          <w:b w:val="0"/>
          <w:sz w:val="24"/>
          <w:szCs w:val="24"/>
        </w:rPr>
        <w:t>бщество</w:t>
      </w:r>
      <w:r w:rsidR="002F43A9" w:rsidRPr="008C0D31">
        <w:rPr>
          <w:rFonts w:ascii="Tahoma" w:hAnsi="Tahoma" w:cs="Tahoma"/>
          <w:b w:val="0"/>
          <w:sz w:val="24"/>
          <w:szCs w:val="24"/>
        </w:rPr>
        <w:t xml:space="preserve"> не заключало</w:t>
      </w:r>
      <w:r w:rsidR="004260FD" w:rsidRPr="008C0D31">
        <w:rPr>
          <w:rFonts w:ascii="Tahoma" w:hAnsi="Tahoma" w:cs="Tahoma"/>
          <w:b w:val="0"/>
          <w:sz w:val="24"/>
          <w:szCs w:val="24"/>
        </w:rPr>
        <w:t xml:space="preserve"> </w:t>
      </w:r>
      <w:r w:rsidR="002F43A9" w:rsidRPr="008C0D31">
        <w:rPr>
          <w:rFonts w:ascii="Tahoma" w:hAnsi="Tahoma" w:cs="Tahoma"/>
          <w:b w:val="0"/>
          <w:sz w:val="24"/>
          <w:szCs w:val="24"/>
        </w:rPr>
        <w:t>крупных</w:t>
      </w:r>
      <w:r w:rsidR="00580180" w:rsidRPr="008C0D31">
        <w:rPr>
          <w:rFonts w:ascii="Tahoma" w:hAnsi="Tahoma" w:cs="Tahoma"/>
          <w:b w:val="0"/>
          <w:sz w:val="24"/>
          <w:szCs w:val="24"/>
        </w:rPr>
        <w:t xml:space="preserve"> сдел</w:t>
      </w:r>
      <w:r w:rsidR="002F43A9" w:rsidRPr="008C0D31">
        <w:rPr>
          <w:rFonts w:ascii="Tahoma" w:hAnsi="Tahoma" w:cs="Tahoma"/>
          <w:b w:val="0"/>
          <w:sz w:val="24"/>
          <w:szCs w:val="24"/>
        </w:rPr>
        <w:t>о</w:t>
      </w:r>
      <w:r w:rsidR="00580180" w:rsidRPr="008C0D31">
        <w:rPr>
          <w:rFonts w:ascii="Tahoma" w:hAnsi="Tahoma" w:cs="Tahoma"/>
          <w:b w:val="0"/>
          <w:sz w:val="24"/>
          <w:szCs w:val="24"/>
        </w:rPr>
        <w:t>к</w:t>
      </w:r>
      <w:r w:rsidR="002F43A9" w:rsidRPr="008C0D31">
        <w:rPr>
          <w:rFonts w:ascii="Tahoma" w:hAnsi="Tahoma" w:cs="Tahoma"/>
          <w:b w:val="0"/>
          <w:sz w:val="24"/>
          <w:szCs w:val="24"/>
        </w:rPr>
        <w:t xml:space="preserve">. </w:t>
      </w:r>
      <w:r w:rsidR="00335245" w:rsidRPr="008C0D31">
        <w:rPr>
          <w:rFonts w:ascii="Tahoma" w:hAnsi="Tahoma" w:cs="Tahoma"/>
          <w:b w:val="0"/>
          <w:sz w:val="24"/>
          <w:szCs w:val="24"/>
        </w:rPr>
        <w:t>В</w:t>
      </w:r>
      <w:r w:rsidR="00907485" w:rsidRPr="008C0D31">
        <w:rPr>
          <w:rFonts w:ascii="Tahoma" w:hAnsi="Tahoma" w:cs="Tahoma"/>
          <w:b w:val="0"/>
          <w:sz w:val="24"/>
          <w:szCs w:val="24"/>
        </w:rPr>
        <w:t xml:space="preserve"> заключаемых О</w:t>
      </w:r>
      <w:r w:rsidR="00335245" w:rsidRPr="008C0D31">
        <w:rPr>
          <w:rFonts w:ascii="Tahoma" w:hAnsi="Tahoma" w:cs="Tahoma"/>
          <w:b w:val="0"/>
          <w:sz w:val="24"/>
          <w:szCs w:val="24"/>
        </w:rPr>
        <w:t>бществом сделках, в совершении которых имелась заинтересованность, заинтересованы все акционеры</w:t>
      </w:r>
      <w:r w:rsidR="00907485" w:rsidRPr="008C0D31">
        <w:rPr>
          <w:rFonts w:ascii="Tahoma" w:hAnsi="Tahoma" w:cs="Tahoma"/>
          <w:b w:val="0"/>
          <w:sz w:val="24"/>
          <w:szCs w:val="24"/>
        </w:rPr>
        <w:t xml:space="preserve"> ОАО «ПНК»</w:t>
      </w:r>
      <w:r w:rsidR="00580180" w:rsidRPr="008C0D31">
        <w:rPr>
          <w:rFonts w:ascii="Tahoma" w:hAnsi="Tahoma" w:cs="Tahoma"/>
          <w:b w:val="0"/>
          <w:sz w:val="24"/>
          <w:szCs w:val="24"/>
        </w:rPr>
        <w:t>,</w:t>
      </w:r>
      <w:r w:rsidR="00907485" w:rsidRPr="008C0D31">
        <w:rPr>
          <w:rFonts w:ascii="Tahoma" w:hAnsi="Tahoma" w:cs="Tahoma"/>
          <w:b w:val="0"/>
          <w:sz w:val="24"/>
          <w:szCs w:val="24"/>
        </w:rPr>
        <w:t xml:space="preserve"> в связи с чем</w:t>
      </w:r>
      <w:r w:rsidR="002F43A9" w:rsidRPr="008C0D31">
        <w:rPr>
          <w:rFonts w:ascii="Tahoma" w:hAnsi="Tahoma" w:cs="Tahoma"/>
          <w:b w:val="0"/>
          <w:sz w:val="24"/>
          <w:szCs w:val="24"/>
        </w:rPr>
        <w:t xml:space="preserve"> на основании п. 2 ст. 81 Федерального закона от 26.12.1995 г. №208-ФЗ «Об акционерных обществах»</w:t>
      </w:r>
      <w:r w:rsidR="00335245" w:rsidRPr="008C0D31">
        <w:rPr>
          <w:rFonts w:ascii="Tahoma" w:hAnsi="Tahoma" w:cs="Tahoma"/>
          <w:b w:val="0"/>
          <w:sz w:val="24"/>
          <w:szCs w:val="24"/>
        </w:rPr>
        <w:t xml:space="preserve"> </w:t>
      </w:r>
      <w:r w:rsidR="00907485" w:rsidRPr="008C0D31">
        <w:rPr>
          <w:rFonts w:ascii="Tahoma" w:hAnsi="Tahoma" w:cs="Tahoma"/>
          <w:b w:val="0"/>
          <w:sz w:val="24"/>
          <w:szCs w:val="24"/>
        </w:rPr>
        <w:t xml:space="preserve">требования к заинтересованным сделкам не применяются. Данные сделки </w:t>
      </w:r>
      <w:r w:rsidR="00907485" w:rsidRPr="008C0D31">
        <w:rPr>
          <w:rFonts w:ascii="Tahoma" w:hAnsi="Tahoma" w:cs="Tahoma"/>
          <w:b w:val="0"/>
          <w:sz w:val="24"/>
          <w:szCs w:val="24"/>
        </w:rPr>
        <w:lastRenderedPageBreak/>
        <w:t xml:space="preserve">заключались с дочерними обществами ОАО «РЖД» на сумму не </w:t>
      </w:r>
      <w:r w:rsidR="00BB262D" w:rsidRPr="008C0D31">
        <w:rPr>
          <w:rFonts w:ascii="Tahoma" w:hAnsi="Tahoma" w:cs="Tahoma"/>
          <w:b w:val="0"/>
          <w:sz w:val="24"/>
          <w:szCs w:val="24"/>
        </w:rPr>
        <w:t>более</w:t>
      </w:r>
      <w:r w:rsidR="00907485" w:rsidRPr="008C0D31">
        <w:rPr>
          <w:rFonts w:ascii="Tahoma" w:hAnsi="Tahoma" w:cs="Tahoma"/>
          <w:b w:val="0"/>
          <w:sz w:val="24"/>
          <w:szCs w:val="24"/>
        </w:rPr>
        <w:t xml:space="preserve"> 100 миллионов рублей</w:t>
      </w:r>
      <w:r w:rsidR="00BB262D" w:rsidRPr="008C0D31">
        <w:rPr>
          <w:rFonts w:ascii="Tahoma" w:hAnsi="Tahoma" w:cs="Tahoma"/>
          <w:b w:val="0"/>
          <w:sz w:val="24"/>
          <w:szCs w:val="24"/>
        </w:rPr>
        <w:t>.</w:t>
      </w:r>
    </w:p>
    <w:p w:rsidR="00885635" w:rsidRPr="00885635" w:rsidRDefault="00885635" w:rsidP="00885635">
      <w:pPr>
        <w:rPr>
          <w:lang w:val="ru-RU" w:eastAsia="ru-RU"/>
        </w:rPr>
      </w:pPr>
    </w:p>
    <w:p w:rsidR="00A05A91" w:rsidRPr="00474C05" w:rsidRDefault="00A05A91" w:rsidP="00BF7463">
      <w:pPr>
        <w:pStyle w:val="1"/>
        <w:numPr>
          <w:ilvl w:val="0"/>
          <w:numId w:val="1"/>
        </w:numPr>
        <w:spacing w:before="360" w:after="120" w:line="360" w:lineRule="auto"/>
        <w:ind w:left="357" w:hanging="357"/>
        <w:jc w:val="both"/>
        <w:rPr>
          <w:rFonts w:ascii="Tahoma" w:hAnsi="Tahoma" w:cs="Tahoma"/>
          <w:bCs w:val="0"/>
          <w:sz w:val="24"/>
          <w:szCs w:val="24"/>
        </w:rPr>
      </w:pPr>
      <w:r w:rsidRPr="00474C05">
        <w:rPr>
          <w:rFonts w:ascii="Tahoma" w:hAnsi="Tahoma" w:cs="Tahoma"/>
          <w:bCs w:val="0"/>
          <w:sz w:val="24"/>
          <w:szCs w:val="24"/>
        </w:rPr>
        <w:t>ОСНОВНЫЕ ПРОИЗВОДСТВЕННЫЕ ПОКАЗАТЕЛИ</w:t>
      </w:r>
    </w:p>
    <w:p w:rsidR="00BB1F17" w:rsidRPr="00BB1F17" w:rsidRDefault="00BB1F17" w:rsidP="00474C05">
      <w:pPr>
        <w:pStyle w:val="af5"/>
        <w:spacing w:line="360" w:lineRule="auto"/>
        <w:ind w:left="0" w:right="-143" w:firstLine="567"/>
        <w:rPr>
          <w:rFonts w:ascii="Tahoma" w:hAnsi="Tahoma" w:cs="Tahoma"/>
          <w:sz w:val="24"/>
        </w:rPr>
      </w:pPr>
      <w:r w:rsidRPr="00BB1F17">
        <w:rPr>
          <w:rFonts w:ascii="Tahoma" w:hAnsi="Tahoma" w:cs="Tahoma"/>
          <w:sz w:val="24"/>
        </w:rPr>
        <w:t>Проектная производственная мощность заводов по выработке щебня всех фракций составляет 11,8</w:t>
      </w:r>
      <w:r w:rsidRPr="00BB1F17">
        <w:rPr>
          <w:rFonts w:ascii="Tahoma" w:hAnsi="Tahoma" w:cs="Tahoma"/>
          <w:color w:val="FF0000"/>
          <w:sz w:val="24"/>
        </w:rPr>
        <w:t xml:space="preserve"> </w:t>
      </w:r>
      <w:r w:rsidRPr="00BB1F17">
        <w:rPr>
          <w:rFonts w:ascii="Tahoma" w:hAnsi="Tahoma" w:cs="Tahoma"/>
          <w:sz w:val="24"/>
        </w:rPr>
        <w:t>млн. м</w:t>
      </w:r>
      <w:r w:rsidRPr="00BB1F17">
        <w:rPr>
          <w:rFonts w:ascii="Tahoma" w:hAnsi="Tahoma" w:cs="Tahoma"/>
          <w:sz w:val="24"/>
          <w:vertAlign w:val="superscript"/>
        </w:rPr>
        <w:t>3</w:t>
      </w:r>
      <w:r w:rsidRPr="00BB1F17">
        <w:rPr>
          <w:rFonts w:ascii="Tahoma" w:hAnsi="Tahoma" w:cs="Tahoma"/>
          <w:sz w:val="24"/>
        </w:rPr>
        <w:t xml:space="preserve">. По итогам 2011 года загрузка производства составила 100%. </w:t>
      </w:r>
    </w:p>
    <w:p w:rsidR="00BB1F17" w:rsidRPr="00BB1F17" w:rsidRDefault="00BB1F17" w:rsidP="00474C05">
      <w:pPr>
        <w:pStyle w:val="af5"/>
        <w:spacing w:line="360" w:lineRule="auto"/>
        <w:ind w:left="0" w:right="-143" w:firstLine="567"/>
        <w:rPr>
          <w:rFonts w:ascii="Tahoma" w:hAnsi="Tahoma" w:cs="Tahoma"/>
          <w:sz w:val="24"/>
        </w:rPr>
      </w:pPr>
      <w:r w:rsidRPr="00BB1F17">
        <w:rPr>
          <w:rFonts w:ascii="Tahoma" w:hAnsi="Tahoma" w:cs="Tahoma"/>
          <w:sz w:val="24"/>
        </w:rPr>
        <w:t xml:space="preserve">С 2006 года Гавриловский щебеночный завод Октябрьской железной дороги сдан в аренду ЗАО «Семиозерское карьероуправление» сроком на 10 лет. Согласно условиям договора завод продает арендатору горную массу. Произведенный арендатором щебень приобретается ОАО «РЖД» как у стороннего поставщика и, таким образом, не учитывается в структуре производства щебня собственными щебеночными заводами.  </w:t>
      </w:r>
    </w:p>
    <w:p w:rsidR="00BB1F17" w:rsidRPr="00BB1F17" w:rsidRDefault="00BB1F17" w:rsidP="00474C05">
      <w:pPr>
        <w:pStyle w:val="af5"/>
        <w:spacing w:line="360" w:lineRule="auto"/>
        <w:ind w:left="0" w:right="-285" w:firstLine="567"/>
        <w:rPr>
          <w:rFonts w:ascii="Tahoma" w:hAnsi="Tahoma" w:cs="Tahoma"/>
          <w:sz w:val="24"/>
        </w:rPr>
      </w:pPr>
      <w:r w:rsidRPr="00BB1F17">
        <w:rPr>
          <w:rFonts w:ascii="Tahoma" w:hAnsi="Tahoma" w:cs="Tahoma"/>
          <w:sz w:val="24"/>
        </w:rPr>
        <w:t xml:space="preserve">С  2007 года в аренду передан также Гумбейский щебеночный завод Южно-Уральской железной дороги. Произведенный арендатором щебень также приобретается ОАО «РЖД» и  не учитывается в структуре производства щебня собственными щебеночными заводами.  </w:t>
      </w:r>
    </w:p>
    <w:p w:rsidR="00BB1F17" w:rsidRPr="00BB1F17" w:rsidRDefault="00BB1F17" w:rsidP="00474C05">
      <w:pPr>
        <w:pStyle w:val="af5"/>
        <w:spacing w:line="360" w:lineRule="auto"/>
        <w:ind w:left="0" w:right="-285" w:firstLine="567"/>
        <w:rPr>
          <w:rFonts w:ascii="Tahoma" w:hAnsi="Tahoma" w:cs="Tahoma"/>
          <w:sz w:val="24"/>
        </w:rPr>
      </w:pPr>
      <w:r w:rsidRPr="00BB1F17">
        <w:rPr>
          <w:rFonts w:ascii="Tahoma" w:hAnsi="Tahoma" w:cs="Tahoma"/>
          <w:sz w:val="24"/>
        </w:rPr>
        <w:t>Основной задачей щебеночных заводов  - филиалов ОАО «ПНК» является обеспечение предприятий ОАО «РЖД» щебеночной продукцией необходимой для производства работ связанных с капитальным ремонтом, текущим содержанием и реконструкцией верхнего строения пути.</w:t>
      </w:r>
    </w:p>
    <w:p w:rsidR="00BB1F17" w:rsidRPr="00BB1F17" w:rsidRDefault="00BB1F17" w:rsidP="00474C05">
      <w:pPr>
        <w:pStyle w:val="af5"/>
        <w:spacing w:line="360" w:lineRule="auto"/>
        <w:ind w:left="0" w:right="-285" w:firstLine="567"/>
        <w:rPr>
          <w:rFonts w:ascii="Tahoma" w:hAnsi="Tahoma" w:cs="Tahoma"/>
          <w:sz w:val="24"/>
        </w:rPr>
      </w:pPr>
      <w:r w:rsidRPr="00BB1F17">
        <w:rPr>
          <w:rFonts w:ascii="Tahoma" w:hAnsi="Tahoma" w:cs="Tahoma"/>
          <w:sz w:val="24"/>
        </w:rPr>
        <w:t>Приоритетной для ОАО «ПНК»  является задача поставки на железные дороги щебня путевой фракции (25-60 мм).</w:t>
      </w:r>
    </w:p>
    <w:p w:rsidR="00BB1F17" w:rsidRPr="00BB1F17" w:rsidRDefault="00BB1F17" w:rsidP="00474C05">
      <w:pPr>
        <w:pStyle w:val="af5"/>
        <w:spacing w:line="360" w:lineRule="auto"/>
        <w:ind w:left="0" w:right="-285" w:firstLine="567"/>
        <w:rPr>
          <w:rFonts w:ascii="Tahoma" w:hAnsi="Tahoma" w:cs="Tahoma"/>
          <w:sz w:val="24"/>
        </w:rPr>
      </w:pPr>
      <w:r w:rsidRPr="00BB1F17">
        <w:rPr>
          <w:rFonts w:ascii="Tahoma" w:hAnsi="Tahoma" w:cs="Tahoma"/>
          <w:sz w:val="24"/>
        </w:rPr>
        <w:t>Произведенный, в результате дробления горной массы щебень, мелких строительных фракций, а также отсевы отгружаются на заводы по производству железобетонных шпал, а также сторонним потребителям.</w:t>
      </w:r>
    </w:p>
    <w:p w:rsidR="00BB1F17" w:rsidRPr="00BB1F17" w:rsidRDefault="00BB1F17" w:rsidP="00474C05">
      <w:pPr>
        <w:pStyle w:val="af5"/>
        <w:spacing w:line="360" w:lineRule="auto"/>
        <w:ind w:left="0" w:right="-285" w:firstLine="567"/>
        <w:rPr>
          <w:rFonts w:ascii="Tahoma" w:hAnsi="Tahoma" w:cs="Tahoma"/>
          <w:sz w:val="24"/>
          <w:u w:val="single"/>
        </w:rPr>
      </w:pPr>
      <w:r w:rsidRPr="00BB1F17">
        <w:rPr>
          <w:rFonts w:ascii="Tahoma" w:hAnsi="Tahoma" w:cs="Tahoma"/>
          <w:sz w:val="24"/>
        </w:rPr>
        <w:t xml:space="preserve">Объемы производства путевого щебня заводами-филиалами ОАО «ПНК» представлены за период с 2008 по 2011 годы в </w:t>
      </w:r>
      <w:r w:rsidR="00474C05">
        <w:rPr>
          <w:rFonts w:ascii="Tahoma" w:hAnsi="Tahoma" w:cs="Tahoma"/>
          <w:sz w:val="24"/>
        </w:rPr>
        <w:t xml:space="preserve">приведенных ниже </w:t>
      </w:r>
      <w:r w:rsidRPr="00BB1F17">
        <w:rPr>
          <w:rFonts w:ascii="Tahoma" w:hAnsi="Tahoma" w:cs="Tahoma"/>
          <w:sz w:val="24"/>
        </w:rPr>
        <w:t>таблице и диаграмме</w:t>
      </w:r>
      <w:r w:rsidR="00474C05">
        <w:rPr>
          <w:rFonts w:ascii="Tahoma" w:hAnsi="Tahoma" w:cs="Tahoma"/>
          <w:sz w:val="24"/>
        </w:rPr>
        <w:t>.</w:t>
      </w:r>
    </w:p>
    <w:p w:rsidR="00BB1F17" w:rsidRPr="00474C05" w:rsidRDefault="00BB1F17" w:rsidP="00885635">
      <w:pPr>
        <w:pStyle w:val="af5"/>
        <w:spacing w:line="360" w:lineRule="auto"/>
        <w:ind w:left="360"/>
        <w:jc w:val="right"/>
        <w:rPr>
          <w:u w:val="single"/>
          <w:lang w:eastAsia="ru-RU"/>
        </w:rPr>
      </w:pPr>
      <w:r w:rsidRPr="00474C05">
        <w:rPr>
          <w:rFonts w:ascii="Tahoma" w:hAnsi="Tahoma" w:cs="Tahoma"/>
          <w:sz w:val="24"/>
          <w:u w:val="single"/>
        </w:rPr>
        <w:t>Таблица</w:t>
      </w:r>
      <w:r w:rsidR="00474C05" w:rsidRPr="00474C05">
        <w:rPr>
          <w:rFonts w:ascii="Tahoma" w:hAnsi="Tahoma" w:cs="Tahoma"/>
          <w:sz w:val="24"/>
          <w:u w:val="single"/>
        </w:rPr>
        <w:t xml:space="preserve"> «</w:t>
      </w:r>
      <w:r w:rsidRPr="00474C05">
        <w:rPr>
          <w:rFonts w:ascii="Tahoma" w:hAnsi="Tahoma" w:cs="Tahoma"/>
          <w:sz w:val="24"/>
          <w:u w:val="single"/>
        </w:rPr>
        <w:t>Объемы производства путевого щебня в 2008-2011 гг., тыс</w:t>
      </w:r>
      <w:proofErr w:type="gramStart"/>
      <w:r w:rsidRPr="00474C05">
        <w:rPr>
          <w:rFonts w:ascii="Tahoma" w:hAnsi="Tahoma" w:cs="Tahoma"/>
          <w:sz w:val="24"/>
          <w:u w:val="single"/>
        </w:rPr>
        <w:t>.м</w:t>
      </w:r>
      <w:proofErr w:type="gramEnd"/>
      <w:r w:rsidRPr="00474C05">
        <w:rPr>
          <w:rFonts w:ascii="Tahoma" w:hAnsi="Tahoma" w:cs="Tahoma"/>
          <w:sz w:val="24"/>
          <w:u w:val="single"/>
          <w:vertAlign w:val="superscript"/>
        </w:rPr>
        <w:t>3</w:t>
      </w:r>
      <w:r w:rsidR="00474C05">
        <w:rPr>
          <w:rFonts w:ascii="Tahoma" w:hAnsi="Tahoma" w:cs="Tahoma"/>
          <w:sz w:val="24"/>
          <w:u w:val="single"/>
        </w:rPr>
        <w:t>»</w:t>
      </w:r>
      <w:r w:rsidR="00474C05" w:rsidRPr="00474C05">
        <w:rPr>
          <w:rFonts w:ascii="Tahoma" w:hAnsi="Tahoma" w:cs="Tahoma"/>
          <w:sz w:val="24"/>
          <w:u w:val="single"/>
          <w:vertAlign w:val="superscript"/>
        </w:rPr>
        <w:t xml:space="preserve"> </w:t>
      </w:r>
    </w:p>
    <w:tbl>
      <w:tblPr>
        <w:tblpPr w:leftFromText="180" w:rightFromText="180" w:vertAnchor="text" w:horzAnchor="margin" w:tblpY="268"/>
        <w:tblW w:w="10456" w:type="dxa"/>
        <w:tblBorders>
          <w:top w:val="single" w:sz="4" w:space="0" w:color="943634" w:themeColor="accent2" w:themeShade="BF"/>
          <w:left w:val="single" w:sz="4" w:space="0" w:color="943634" w:themeColor="accent2" w:themeShade="BF"/>
          <w:bottom w:val="single" w:sz="4" w:space="0" w:color="943634" w:themeColor="accent2" w:themeShade="BF"/>
          <w:right w:val="single" w:sz="4" w:space="0" w:color="943634" w:themeColor="accent2" w:themeShade="BF"/>
          <w:insideH w:val="single" w:sz="4" w:space="0" w:color="943634" w:themeColor="accent2" w:themeShade="BF"/>
          <w:insideV w:val="single" w:sz="4" w:space="0" w:color="943634" w:themeColor="accent2" w:themeShade="BF"/>
        </w:tblBorders>
        <w:tblLayout w:type="fixed"/>
        <w:tblLook w:val="04A0"/>
      </w:tblPr>
      <w:tblGrid>
        <w:gridCol w:w="1951"/>
        <w:gridCol w:w="993"/>
        <w:gridCol w:w="992"/>
        <w:gridCol w:w="1134"/>
        <w:gridCol w:w="992"/>
        <w:gridCol w:w="992"/>
        <w:gridCol w:w="1134"/>
        <w:gridCol w:w="1134"/>
        <w:gridCol w:w="1134"/>
      </w:tblGrid>
      <w:tr w:rsidR="00BB1F17" w:rsidRPr="00D0132D" w:rsidTr="00474C05">
        <w:trPr>
          <w:trHeight w:val="295"/>
        </w:trPr>
        <w:tc>
          <w:tcPr>
            <w:tcW w:w="1951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BB1F17" w:rsidRPr="00D0132D" w:rsidRDefault="00BB1F17" w:rsidP="00A554F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Наименование завода</w:t>
            </w:r>
          </w:p>
        </w:tc>
        <w:tc>
          <w:tcPr>
            <w:tcW w:w="1985" w:type="dxa"/>
            <w:gridSpan w:val="2"/>
            <w:shd w:val="clear" w:color="auto" w:fill="D9D9D9" w:themeFill="background1" w:themeFillShade="D9"/>
            <w:vAlign w:val="center"/>
            <w:hideMark/>
          </w:tcPr>
          <w:p w:rsidR="00BB1F17" w:rsidRPr="00D0132D" w:rsidRDefault="00BB1F17" w:rsidP="00A554F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2008</w:t>
            </w:r>
          </w:p>
        </w:tc>
        <w:tc>
          <w:tcPr>
            <w:tcW w:w="2126" w:type="dxa"/>
            <w:gridSpan w:val="2"/>
            <w:shd w:val="clear" w:color="auto" w:fill="D9D9D9" w:themeFill="background1" w:themeFillShade="D9"/>
            <w:vAlign w:val="center"/>
            <w:hideMark/>
          </w:tcPr>
          <w:p w:rsidR="00BB1F17" w:rsidRPr="00290A5A" w:rsidRDefault="00BB1F17" w:rsidP="00A554F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2009</w:t>
            </w:r>
          </w:p>
        </w:tc>
        <w:tc>
          <w:tcPr>
            <w:tcW w:w="2126" w:type="dxa"/>
            <w:gridSpan w:val="2"/>
            <w:shd w:val="clear" w:color="auto" w:fill="D9D9D9" w:themeFill="background1" w:themeFillShade="D9"/>
          </w:tcPr>
          <w:p w:rsidR="00BB1F17" w:rsidRPr="00290A5A" w:rsidRDefault="00BB1F17" w:rsidP="00A554F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2010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</w:tcPr>
          <w:p w:rsidR="00BB1F17" w:rsidRDefault="00BB1F17" w:rsidP="00A554F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2011</w:t>
            </w:r>
          </w:p>
        </w:tc>
      </w:tr>
      <w:tr w:rsidR="00BB1F17" w:rsidRPr="00D0132D" w:rsidTr="00474C05">
        <w:trPr>
          <w:trHeight w:val="327"/>
        </w:trPr>
        <w:tc>
          <w:tcPr>
            <w:tcW w:w="1951" w:type="dxa"/>
            <w:vMerge/>
            <w:shd w:val="clear" w:color="auto" w:fill="D9D9D9" w:themeFill="background1" w:themeFillShade="D9"/>
            <w:vAlign w:val="center"/>
            <w:hideMark/>
          </w:tcPr>
          <w:p w:rsidR="00BB1F17" w:rsidRPr="00D0132D" w:rsidRDefault="00BB1F17" w:rsidP="00A554F4">
            <w:pPr>
              <w:spacing w:line="360" w:lineRule="auto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  <w:vAlign w:val="center"/>
            <w:hideMark/>
          </w:tcPr>
          <w:p w:rsidR="00BB1F17" w:rsidRPr="00D0132D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План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  <w:hideMark/>
          </w:tcPr>
          <w:p w:rsidR="00BB1F17" w:rsidRPr="00D0132D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  <w:hideMark/>
          </w:tcPr>
          <w:p w:rsidR="00BB1F17" w:rsidRPr="00D0132D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План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  <w:hideMark/>
          </w:tcPr>
          <w:p w:rsidR="00BB1F17" w:rsidRPr="00D0132D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:rsidR="00BB1F17" w:rsidRPr="00C324BD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 xml:space="preserve">План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BB1F17" w:rsidRPr="00C324BD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BB1F17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План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BB1F17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</w:tr>
      <w:tr w:rsidR="00BB1F17" w:rsidRPr="00D0132D" w:rsidTr="00474C05">
        <w:trPr>
          <w:trHeight w:val="249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D0132D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szCs w:val="20"/>
                <w:lang w:val="ru-RU"/>
              </w:rPr>
              <w:t>Ангасольский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D0132D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szCs w:val="20"/>
                <w:lang w:val="ru-RU"/>
              </w:rPr>
              <w:t>655,5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D0132D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 w:rsidRPr="00D0132D">
              <w:rPr>
                <w:rFonts w:ascii="Tahoma" w:hAnsi="Tahoma" w:cs="Tahoma"/>
                <w:szCs w:val="20"/>
                <w:lang w:val="ru-RU"/>
              </w:rPr>
              <w:t>711,1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686,9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650,</w:t>
            </w:r>
            <w:r>
              <w:rPr>
                <w:rFonts w:ascii="Tahoma" w:hAnsi="Tahoma" w:cs="Tahoma"/>
                <w:szCs w:val="20"/>
                <w:lang w:val="ru-RU"/>
              </w:rPr>
              <w:t>1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665,0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660,9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663,3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688,1</w:t>
            </w:r>
          </w:p>
        </w:tc>
      </w:tr>
      <w:tr w:rsidR="00BB1F17" w:rsidRPr="00290A5A" w:rsidTr="00474C05">
        <w:trPr>
          <w:trHeight w:val="186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D0132D">
              <w:rPr>
                <w:rFonts w:ascii="Tahoma" w:hAnsi="Tahoma" w:cs="Tahoma"/>
                <w:szCs w:val="20"/>
                <w:lang w:val="ru-RU"/>
              </w:rPr>
              <w:t>Бесл</w:t>
            </w:r>
            <w:r w:rsidRPr="00290A5A">
              <w:rPr>
                <w:rFonts w:ascii="Tahoma" w:hAnsi="Tahoma" w:cs="Tahoma"/>
                <w:szCs w:val="20"/>
              </w:rPr>
              <w:t>анский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100,0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117,8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106,3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109,5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109,4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111,2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120,2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121,2</w:t>
            </w:r>
          </w:p>
        </w:tc>
      </w:tr>
      <w:tr w:rsidR="00BB1F17" w:rsidRPr="00290A5A" w:rsidTr="00474C05">
        <w:trPr>
          <w:trHeight w:val="269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Жипхегенский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460,0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460,7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482,0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414,5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409,6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387,20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473,3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434,8</w:t>
            </w:r>
          </w:p>
        </w:tc>
      </w:tr>
      <w:tr w:rsidR="00BB1F17" w:rsidRPr="00290A5A" w:rsidTr="00474C05">
        <w:trPr>
          <w:trHeight w:val="112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Исетский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544,1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517,0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634,85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625,9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615,2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617,27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632,7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620,3</w:t>
            </w:r>
          </w:p>
        </w:tc>
      </w:tr>
      <w:tr w:rsidR="00BB1F17" w:rsidRPr="00290A5A" w:rsidTr="00474C05">
        <w:trPr>
          <w:trHeight w:val="58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Камнереченский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leftChars="-5" w:left="2" w:hangingChars="6" w:hanging="12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1236,0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1035,4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leftChars="-5" w:left="2" w:hangingChars="6" w:hanging="12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1144,0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899,7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823,9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811,90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1057,5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1041,9</w:t>
            </w:r>
          </w:p>
        </w:tc>
      </w:tr>
      <w:tr w:rsidR="00BB1F17" w:rsidRPr="00290A5A" w:rsidTr="00474C05">
        <w:trPr>
          <w:trHeight w:val="58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Крутокачинский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257,8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253,6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249,09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175,</w:t>
            </w:r>
            <w:r>
              <w:rPr>
                <w:rFonts w:ascii="Tahoma" w:hAnsi="Tahoma" w:cs="Tahoma"/>
                <w:szCs w:val="20"/>
                <w:lang w:val="ru-RU"/>
              </w:rPr>
              <w:t>4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214,2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218,20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212,3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220,3</w:t>
            </w:r>
          </w:p>
        </w:tc>
      </w:tr>
      <w:tr w:rsidR="00BB1F17" w:rsidRPr="00290A5A" w:rsidTr="00474C05">
        <w:trPr>
          <w:trHeight w:val="103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Курагинский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358,0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366,0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403,0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</w:t>
            </w:r>
            <w:r>
              <w:rPr>
                <w:rFonts w:ascii="Tahoma" w:hAnsi="Tahoma" w:cs="Tahoma"/>
                <w:szCs w:val="20"/>
                <w:lang w:val="ru-RU"/>
              </w:rPr>
              <w:t>50,0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351,4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330,08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372,2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361,8</w:t>
            </w:r>
          </w:p>
        </w:tc>
      </w:tr>
      <w:tr w:rsidR="00BB1F17" w:rsidRPr="00290A5A" w:rsidTr="00474C05">
        <w:trPr>
          <w:trHeight w:val="58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Межвежьегорский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210,3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135,7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200,12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209,</w:t>
            </w:r>
            <w:r>
              <w:rPr>
                <w:rFonts w:ascii="Tahoma" w:hAnsi="Tahoma" w:cs="Tahoma"/>
                <w:szCs w:val="20"/>
                <w:lang w:val="ru-RU"/>
              </w:rPr>
              <w:t>5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5,67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5,67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0</w:t>
            </w:r>
          </w:p>
        </w:tc>
      </w:tr>
      <w:tr w:rsidR="00BB1F17" w:rsidRPr="00290A5A" w:rsidTr="00474C05">
        <w:trPr>
          <w:trHeight w:val="58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left="426" w:hanging="426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Мочищенский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358,4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330,1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342,65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321,5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328,4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303,5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343,6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310,7</w:t>
            </w:r>
          </w:p>
        </w:tc>
      </w:tr>
      <w:tr w:rsidR="00BB1F17" w:rsidRPr="00290A5A" w:rsidTr="00474C05">
        <w:trPr>
          <w:trHeight w:val="109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Оленегорский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304,0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308,7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347,98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266,</w:t>
            </w:r>
            <w:r>
              <w:rPr>
                <w:rFonts w:ascii="Tahoma" w:hAnsi="Tahoma" w:cs="Tahoma"/>
                <w:szCs w:val="20"/>
                <w:lang w:val="ru-RU"/>
              </w:rPr>
              <w:t>5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294,0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274,2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343,7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296,3</w:t>
            </w:r>
          </w:p>
        </w:tc>
      </w:tr>
      <w:tr w:rsidR="00BB1F17" w:rsidRPr="00290A5A" w:rsidTr="00474C05">
        <w:trPr>
          <w:trHeight w:val="58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Орский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815,0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828,0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787,78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792,</w:t>
            </w:r>
            <w:r>
              <w:rPr>
                <w:rFonts w:ascii="Tahoma" w:hAnsi="Tahoma" w:cs="Tahoma"/>
                <w:szCs w:val="20"/>
                <w:lang w:val="ru-RU"/>
              </w:rPr>
              <w:t>5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769,8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754,9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725,2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761,0</w:t>
            </w:r>
          </w:p>
        </w:tc>
      </w:tr>
      <w:tr w:rsidR="00BB1F17" w:rsidRPr="00290A5A" w:rsidTr="00474C05">
        <w:trPr>
          <w:trHeight w:val="173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Сибирцевский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605,0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618,7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743,33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684,</w:t>
            </w:r>
            <w:r>
              <w:rPr>
                <w:rFonts w:ascii="Tahoma" w:hAnsi="Tahoma" w:cs="Tahoma"/>
                <w:szCs w:val="20"/>
                <w:lang w:val="ru-RU"/>
              </w:rPr>
              <w:t>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663,5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665,8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697,7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719,8</w:t>
            </w:r>
          </w:p>
        </w:tc>
      </w:tr>
      <w:tr w:rsidR="00BB1F17" w:rsidRPr="00290A5A" w:rsidTr="00474C05">
        <w:trPr>
          <w:trHeight w:val="101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Сулинский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725,0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773,3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785,00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661,0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604,2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583,7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558,7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563,1</w:t>
            </w:r>
          </w:p>
        </w:tc>
      </w:tr>
      <w:tr w:rsidR="00BB1F17" w:rsidRPr="00290A5A" w:rsidTr="00474C05">
        <w:trPr>
          <w:trHeight w:val="223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Талданский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481,0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535,5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676,80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588,4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497,8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432,8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545,4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507,0</w:t>
            </w:r>
          </w:p>
        </w:tc>
      </w:tr>
      <w:tr w:rsidR="00BB1F17" w:rsidRPr="00290A5A" w:rsidTr="00474C05">
        <w:trPr>
          <w:trHeight w:val="165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 xml:space="preserve">Хребетский 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395,0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421,8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453,30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540,9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532,0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479,8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494,6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512,8</w:t>
            </w:r>
          </w:p>
        </w:tc>
      </w:tr>
      <w:tr w:rsidR="00BB1F17" w:rsidRPr="00290A5A" w:rsidTr="00474C05">
        <w:trPr>
          <w:trHeight w:val="246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Шершнинский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431,0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290A5A">
              <w:rPr>
                <w:rFonts w:ascii="Tahoma" w:hAnsi="Tahoma" w:cs="Tahoma"/>
                <w:szCs w:val="20"/>
              </w:rPr>
              <w:t>432,2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460,60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szCs w:val="20"/>
                <w:lang w:val="ru-RU"/>
              </w:rPr>
              <w:t>476,5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443,0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430,8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332,3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293,5</w:t>
            </w:r>
          </w:p>
        </w:tc>
      </w:tr>
      <w:tr w:rsidR="00BB1F17" w:rsidRPr="00290A5A" w:rsidTr="00474C05">
        <w:trPr>
          <w:trHeight w:val="70"/>
        </w:trPr>
        <w:tc>
          <w:tcPr>
            <w:tcW w:w="1951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rPr>
                <w:rFonts w:ascii="Tahoma" w:hAnsi="Tahoma" w:cs="Tahoma"/>
                <w:b/>
                <w:bCs/>
                <w:szCs w:val="20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</w:rPr>
              <w:t>ИТОГО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</w:rPr>
              <w:t>7936,1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</w:rPr>
              <w:t>7845,5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  <w:lang w:val="ru-RU"/>
              </w:rPr>
              <w:t>8043,1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  <w:hideMark/>
          </w:tcPr>
          <w:p w:rsidR="00BB1F17" w:rsidRPr="00290A5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290A5A">
              <w:rPr>
                <w:rFonts w:ascii="Tahoma" w:hAnsi="Tahoma" w:cs="Tahoma"/>
                <w:b/>
                <w:bCs/>
                <w:szCs w:val="20"/>
                <w:lang w:val="ru-RU"/>
              </w:rPr>
              <w:t>7665,9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7327,0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Pr="00290A5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7067,8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7 572,6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7452,3</w:t>
            </w:r>
          </w:p>
        </w:tc>
      </w:tr>
    </w:tbl>
    <w:p w:rsidR="00BB1F17" w:rsidRDefault="00BB1F17" w:rsidP="00474C05">
      <w:pPr>
        <w:pStyle w:val="aff"/>
        <w:spacing w:after="0"/>
        <w:ind w:left="360"/>
        <w:jc w:val="center"/>
        <w:rPr>
          <w:rFonts w:ascii="Tahoma" w:hAnsi="Tahoma" w:cs="Tahoma"/>
          <w:b w:val="0"/>
          <w:color w:val="auto"/>
          <w:sz w:val="24"/>
          <w:szCs w:val="24"/>
          <w:u w:val="single"/>
        </w:rPr>
      </w:pPr>
    </w:p>
    <w:p w:rsidR="00BB1F17" w:rsidRPr="00474C05" w:rsidRDefault="00BB1F17" w:rsidP="00885635">
      <w:pPr>
        <w:pStyle w:val="aff"/>
        <w:spacing w:after="0"/>
        <w:ind w:right="140"/>
        <w:rPr>
          <w:rFonts w:ascii="Tahoma" w:hAnsi="Tahoma" w:cs="Tahoma"/>
          <w:b w:val="0"/>
          <w:color w:val="auto"/>
          <w:sz w:val="24"/>
          <w:szCs w:val="24"/>
          <w:u w:val="single"/>
        </w:rPr>
      </w:pPr>
      <w:r>
        <w:rPr>
          <w:rFonts w:ascii="Tahoma" w:hAnsi="Tahoma" w:cs="Tahoma"/>
          <w:b w:val="0"/>
          <w:color w:val="auto"/>
          <w:sz w:val="24"/>
          <w:szCs w:val="24"/>
          <w:u w:val="single"/>
        </w:rPr>
        <w:t>Диаграм</w:t>
      </w:r>
      <w:r w:rsidRPr="00F739E4">
        <w:rPr>
          <w:rFonts w:ascii="Tahoma" w:hAnsi="Tahoma" w:cs="Tahoma"/>
          <w:b w:val="0"/>
          <w:color w:val="auto"/>
          <w:sz w:val="24"/>
          <w:szCs w:val="24"/>
          <w:u w:val="single"/>
        </w:rPr>
        <w:t>ма № 1</w:t>
      </w:r>
      <w:r>
        <w:rPr>
          <w:rFonts w:ascii="Tahoma" w:hAnsi="Tahoma" w:cs="Tahoma"/>
          <w:b w:val="0"/>
          <w:color w:val="auto"/>
          <w:sz w:val="24"/>
          <w:szCs w:val="24"/>
          <w:u w:val="single"/>
        </w:rPr>
        <w:t xml:space="preserve"> </w:t>
      </w:r>
      <w:r w:rsidR="00474C05" w:rsidRPr="00474C05">
        <w:rPr>
          <w:rFonts w:ascii="Tahoma" w:hAnsi="Tahoma" w:cs="Tahoma"/>
          <w:b w:val="0"/>
          <w:color w:val="auto"/>
          <w:sz w:val="24"/>
          <w:szCs w:val="24"/>
          <w:u w:val="single"/>
        </w:rPr>
        <w:t>«</w:t>
      </w:r>
      <w:r w:rsidRPr="00474C05">
        <w:rPr>
          <w:rFonts w:ascii="Tahoma" w:hAnsi="Tahoma" w:cs="Tahoma"/>
          <w:b w:val="0"/>
          <w:color w:val="auto"/>
          <w:sz w:val="24"/>
          <w:szCs w:val="28"/>
          <w:u w:val="single"/>
        </w:rPr>
        <w:t xml:space="preserve">Объемы производства </w:t>
      </w:r>
      <w:r w:rsidR="00885635">
        <w:rPr>
          <w:rFonts w:ascii="Tahoma" w:hAnsi="Tahoma" w:cs="Tahoma"/>
          <w:b w:val="0"/>
          <w:color w:val="auto"/>
          <w:sz w:val="24"/>
          <w:szCs w:val="28"/>
          <w:u w:val="single"/>
        </w:rPr>
        <w:t xml:space="preserve">путевого щебня в 2007-2011 гг. </w:t>
      </w:r>
      <w:r w:rsidRPr="00474C05">
        <w:rPr>
          <w:rFonts w:ascii="Tahoma" w:hAnsi="Tahoma" w:cs="Tahoma"/>
          <w:b w:val="0"/>
          <w:color w:val="auto"/>
          <w:sz w:val="24"/>
          <w:szCs w:val="28"/>
          <w:u w:val="single"/>
        </w:rPr>
        <w:t>план/факт, тыс. м</w:t>
      </w:r>
      <w:r w:rsidRPr="00474C05">
        <w:rPr>
          <w:rFonts w:ascii="Tahoma" w:hAnsi="Tahoma" w:cs="Tahoma"/>
          <w:b w:val="0"/>
          <w:color w:val="auto"/>
          <w:sz w:val="24"/>
          <w:szCs w:val="28"/>
          <w:u w:val="single"/>
          <w:vertAlign w:val="superscript"/>
        </w:rPr>
        <w:t>3</w:t>
      </w:r>
      <w:r w:rsidR="00474C05" w:rsidRPr="00474C05">
        <w:rPr>
          <w:rFonts w:ascii="Tahoma" w:hAnsi="Tahoma" w:cs="Tahoma"/>
          <w:b w:val="0"/>
          <w:color w:val="auto"/>
          <w:sz w:val="24"/>
          <w:szCs w:val="28"/>
          <w:u w:val="single"/>
        </w:rPr>
        <w:t>»</w:t>
      </w:r>
    </w:p>
    <w:p w:rsidR="00BB1F17" w:rsidRPr="00BB1F17" w:rsidRDefault="00BB1F17" w:rsidP="00474C05">
      <w:pPr>
        <w:pStyle w:val="af5"/>
        <w:ind w:left="360"/>
        <w:rPr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073140" cy="3055620"/>
            <wp:effectExtent l="19050" t="0" r="22860" b="0"/>
            <wp:docPr id="33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BB1F17" w:rsidRPr="00C228FD" w:rsidRDefault="00BB1F17" w:rsidP="00474C05">
      <w:pPr>
        <w:pStyle w:val="aff"/>
        <w:spacing w:after="0" w:line="360" w:lineRule="auto"/>
        <w:ind w:firstLine="567"/>
        <w:jc w:val="both"/>
        <w:rPr>
          <w:rFonts w:ascii="Tahoma" w:hAnsi="Tahoma" w:cs="Tahoma"/>
          <w:b w:val="0"/>
          <w:color w:val="auto"/>
          <w:sz w:val="24"/>
          <w:szCs w:val="24"/>
        </w:rPr>
      </w:pPr>
      <w:bookmarkStart w:id="10" w:name="_Ref175841777"/>
      <w:r w:rsidRPr="00C228FD">
        <w:rPr>
          <w:rFonts w:ascii="Tahoma" w:hAnsi="Tahoma" w:cs="Tahoma"/>
          <w:b w:val="0"/>
          <w:color w:val="auto"/>
          <w:sz w:val="24"/>
          <w:szCs w:val="24"/>
        </w:rPr>
        <w:t>Небольшой объем производства щебеночной продукции на Медвежегорском щебзаводе связан</w:t>
      </w:r>
      <w:r w:rsidR="00566BB7">
        <w:rPr>
          <w:rFonts w:ascii="Tahoma" w:hAnsi="Tahoma" w:cs="Tahoma"/>
          <w:b w:val="0"/>
          <w:color w:val="auto"/>
          <w:sz w:val="24"/>
          <w:szCs w:val="24"/>
        </w:rPr>
        <w:t xml:space="preserve"> с его остановкой в начале 2010</w:t>
      </w:r>
      <w:r w:rsidRPr="00C228FD">
        <w:rPr>
          <w:rFonts w:ascii="Tahoma" w:hAnsi="Tahoma" w:cs="Tahoma"/>
          <w:b w:val="0"/>
          <w:color w:val="auto"/>
          <w:sz w:val="24"/>
          <w:szCs w:val="24"/>
        </w:rPr>
        <w:t xml:space="preserve"> года на реконструкцию.</w:t>
      </w:r>
    </w:p>
    <w:p w:rsidR="00BB1F17" w:rsidRPr="00C228FD" w:rsidRDefault="00BB1F17" w:rsidP="00474C05">
      <w:pPr>
        <w:pStyle w:val="aff"/>
        <w:spacing w:after="0" w:line="360" w:lineRule="auto"/>
        <w:ind w:firstLine="567"/>
        <w:jc w:val="both"/>
        <w:rPr>
          <w:rFonts w:ascii="Tahoma" w:hAnsi="Tahoma" w:cs="Tahoma"/>
          <w:b w:val="0"/>
          <w:color w:val="auto"/>
          <w:sz w:val="24"/>
          <w:szCs w:val="24"/>
        </w:rPr>
      </w:pPr>
      <w:r w:rsidRPr="00C228FD">
        <w:rPr>
          <w:rFonts w:ascii="Tahoma" w:hAnsi="Tahoma" w:cs="Tahoma"/>
          <w:b w:val="0"/>
          <w:color w:val="auto"/>
          <w:sz w:val="24"/>
          <w:szCs w:val="24"/>
        </w:rPr>
        <w:t>Структура производства путевого щебня по заводам-филиалам ОАО «ПНК» наглядно представлен</w:t>
      </w:r>
      <w:r>
        <w:rPr>
          <w:rFonts w:ascii="Tahoma" w:hAnsi="Tahoma" w:cs="Tahoma"/>
          <w:b w:val="0"/>
          <w:color w:val="auto"/>
          <w:sz w:val="24"/>
          <w:szCs w:val="24"/>
        </w:rPr>
        <w:t>а</w:t>
      </w:r>
      <w:r w:rsidRPr="00C228FD">
        <w:rPr>
          <w:rFonts w:ascii="Tahoma" w:hAnsi="Tahoma" w:cs="Tahoma"/>
          <w:b w:val="0"/>
          <w:color w:val="auto"/>
          <w:sz w:val="24"/>
          <w:szCs w:val="24"/>
        </w:rPr>
        <w:t xml:space="preserve"> в </w:t>
      </w:r>
      <w:r w:rsidR="00474C05">
        <w:rPr>
          <w:rFonts w:ascii="Tahoma" w:hAnsi="Tahoma" w:cs="Tahoma"/>
          <w:b w:val="0"/>
          <w:color w:val="auto"/>
          <w:sz w:val="24"/>
          <w:szCs w:val="24"/>
        </w:rPr>
        <w:t>следующей д</w:t>
      </w:r>
      <w:r w:rsidRPr="00C228FD">
        <w:rPr>
          <w:rFonts w:ascii="Tahoma" w:hAnsi="Tahoma" w:cs="Tahoma"/>
          <w:b w:val="0"/>
          <w:color w:val="auto"/>
          <w:sz w:val="24"/>
          <w:szCs w:val="24"/>
        </w:rPr>
        <w:t>иаграмме</w:t>
      </w:r>
      <w:r>
        <w:rPr>
          <w:rFonts w:ascii="Tahoma" w:hAnsi="Tahoma" w:cs="Tahoma"/>
          <w:b w:val="0"/>
          <w:color w:val="auto"/>
          <w:sz w:val="24"/>
          <w:szCs w:val="24"/>
        </w:rPr>
        <w:t>.</w:t>
      </w:r>
    </w:p>
    <w:p w:rsidR="00BB1F17" w:rsidRPr="00BB1F17" w:rsidRDefault="00BB1F17" w:rsidP="00566BB7">
      <w:pPr>
        <w:pStyle w:val="af5"/>
        <w:ind w:left="360"/>
        <w:rPr>
          <w:lang w:eastAsia="ru-RU"/>
        </w:rPr>
      </w:pPr>
    </w:p>
    <w:p w:rsidR="00BB1F17" w:rsidRPr="00566BB7" w:rsidRDefault="00566BB7" w:rsidP="00566BB7">
      <w:pPr>
        <w:pStyle w:val="aff"/>
        <w:tabs>
          <w:tab w:val="left" w:pos="9072"/>
        </w:tabs>
        <w:spacing w:before="60" w:after="120"/>
        <w:ind w:left="360" w:right="425"/>
        <w:jc w:val="right"/>
        <w:rPr>
          <w:rFonts w:ascii="Tahoma" w:hAnsi="Tahoma" w:cs="Tahoma"/>
          <w:b w:val="0"/>
          <w:color w:val="auto"/>
          <w:sz w:val="24"/>
          <w:szCs w:val="24"/>
          <w:u w:val="single"/>
        </w:rPr>
      </w:pPr>
      <w:r w:rsidRPr="00566BB7">
        <w:rPr>
          <w:rFonts w:ascii="Tahoma" w:hAnsi="Tahoma" w:cs="Tahoma"/>
          <w:b w:val="0"/>
          <w:color w:val="auto"/>
          <w:sz w:val="24"/>
          <w:szCs w:val="28"/>
          <w:u w:val="single"/>
        </w:rPr>
        <w:t xml:space="preserve">Диаграмма </w:t>
      </w:r>
      <w:bookmarkEnd w:id="10"/>
      <w:r w:rsidRPr="00566BB7">
        <w:rPr>
          <w:rFonts w:ascii="Tahoma" w:hAnsi="Tahoma" w:cs="Tahoma"/>
          <w:b w:val="0"/>
          <w:color w:val="auto"/>
          <w:sz w:val="24"/>
          <w:szCs w:val="28"/>
          <w:u w:val="single"/>
        </w:rPr>
        <w:t>«</w:t>
      </w:r>
      <w:r w:rsidR="00BB1F17" w:rsidRPr="00566BB7">
        <w:rPr>
          <w:rFonts w:ascii="Tahoma" w:hAnsi="Tahoma" w:cs="Tahoma"/>
          <w:b w:val="0"/>
          <w:color w:val="auto"/>
          <w:sz w:val="24"/>
          <w:szCs w:val="24"/>
          <w:u w:val="single"/>
        </w:rPr>
        <w:t>Структура производства путевого щебня в 2010 г., факт</w:t>
      </w:r>
      <w:r w:rsidRPr="00566BB7">
        <w:rPr>
          <w:rFonts w:ascii="Tahoma" w:hAnsi="Tahoma" w:cs="Tahoma"/>
          <w:b w:val="0"/>
          <w:color w:val="auto"/>
          <w:sz w:val="24"/>
          <w:szCs w:val="24"/>
          <w:u w:val="single"/>
        </w:rPr>
        <w:t>»</w:t>
      </w:r>
      <w:r w:rsidR="00BB1F17" w:rsidRPr="00566BB7">
        <w:rPr>
          <w:rFonts w:ascii="Tahoma" w:hAnsi="Tahoma" w:cs="Tahoma"/>
          <w:b w:val="0"/>
          <w:color w:val="auto"/>
          <w:sz w:val="24"/>
          <w:szCs w:val="24"/>
          <w:u w:val="single"/>
        </w:rPr>
        <w:t xml:space="preserve"> </w:t>
      </w:r>
    </w:p>
    <w:p w:rsidR="00BB1F17" w:rsidRPr="00BB1F17" w:rsidRDefault="00BB1F17" w:rsidP="00566BB7">
      <w:pPr>
        <w:pStyle w:val="af5"/>
        <w:ind w:left="360"/>
        <w:rPr>
          <w:lang w:eastAsia="ru-RU"/>
        </w:rPr>
      </w:pPr>
    </w:p>
    <w:p w:rsidR="00BB1F17" w:rsidRDefault="00242021" w:rsidP="00566BB7">
      <w:pPr>
        <w:pStyle w:val="aff"/>
        <w:spacing w:after="0"/>
        <w:ind w:left="360"/>
        <w:rPr>
          <w:rFonts w:ascii="Tahoma" w:hAnsi="Tahoma" w:cs="Tahoma"/>
          <w:color w:val="auto"/>
          <w:sz w:val="24"/>
          <w:szCs w:val="24"/>
        </w:rPr>
      </w:pPr>
      <w:r>
        <w:rPr>
          <w:rFonts w:ascii="Tahoma" w:hAnsi="Tahoma" w:cs="Tahoma"/>
          <w:color w:val="auto"/>
          <w:sz w:val="24"/>
          <w:szCs w:val="24"/>
        </w:rPr>
      </w:r>
      <w:r>
        <w:rPr>
          <w:rFonts w:ascii="Tahoma" w:hAnsi="Tahoma" w:cs="Tahoma"/>
          <w:color w:val="auto"/>
          <w:sz w:val="24"/>
          <w:szCs w:val="24"/>
        </w:rPr>
        <w:pict>
          <v:group id="_x0000_s2041" editas="canvas" style="width:514.75pt;height:318.45pt;mso-position-horizontal-relative:char;mso-position-vertical-relative:line" coordorigin="32,226" coordsize="10295,6369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42" type="#_x0000_t75" style="position:absolute;left:32;top:226;width:10295;height:6369" o:preferrelative="f">
              <v:fill o:detectmouseclick="t"/>
              <v:path o:extrusionok="t" o:connecttype="none"/>
              <o:lock v:ext="edit" text="t"/>
            </v:shape>
            <v:shape id="_x0000_s2043" style="position:absolute;left:4249;top:1747;width:735;height:1235" coordsize="735,1235" path="m735,587l,,,647r735,588l735,587xe" fillcolor="#668080" strokeweight="44e-5mm">
              <v:path arrowok="t"/>
            </v:shape>
            <v:shape id="_x0000_s2044" style="position:absolute;left:4249;top:1717;width:735;height:617" coordsize="735,617" path="m,30l48,15r80,l176,15r80,l304,r79,l431,r48,l559,r48,l687,r48,l735,617,,30xe" fillcolor="#cff" strokeweight="44e-5mm">
              <v:path arrowok="t"/>
            </v:shape>
            <v:shape id="_x0000_s2045" style="position:absolute;left:3993;top:858;width:592;height:874" coordsize="37,58" path="m,l,10,37,58e" filled="f" strokeweight="44e-5mm">
              <v:path arrowok="t"/>
            </v:shape>
            <v:shape id="_x0000_s2046" style="position:absolute;left:5255;top:1807;width:1342;height:1175" coordsize="1342,1175" path="m,527l1342,r,648l,1175,,527xe" fillcolor="#4d4d80" strokeweight="44e-5mm">
              <v:path arrowok="t"/>
            </v:shape>
            <v:shape id="_x0000_s2047" style="position:absolute;left:5255;top:1717;width:1342;height:617" coordsize="1342,617" path="m,l96,r48,l224,r48,l352,r48,l480,15r48,l623,15r32,l751,30r32,l863,30r48,l991,45r48,l1119,60r32,l1230,75r48,l1342,90,,617,,xe" fillcolor="#99f" strokeweight="44e-5mm">
              <v:path arrowok="t"/>
            </v:shape>
            <v:shape id="_x0000_s140288" style="position:absolute;left:5623;top:1190;width:335;height:557" coordsize="21,37" path="m,l,10,21,37e" filled="f" strokeweight="44e-5mm">
              <v:path arrowok="t"/>
            </v:shape>
            <v:shape id="_x0000_s140289" style="position:absolute;left:3434;top:1837;width:1374;height:1160" coordsize="1374,1160" path="m1374,512l,,,648r1374,512l1374,512xe" fillcolor="#006680" strokeweight="44e-5mm">
              <v:path arrowok="t"/>
            </v:shape>
            <v:shape id="_x0000_s140290" style="position:absolute;left:3434;top:1762;width:1374;height:587" coordsize="1374,587" path="m,60r32,l112,45r32,l192,45,272,30r32,l352,15r80,l464,r48,l591,r48,l1374,587,,60xe" fillcolor="#0cf" strokeweight="44e-5mm">
              <v:path arrowok="t"/>
            </v:shape>
            <v:shape id="_x0000_s140291" style="position:absolute;left:3291;top:1054;width:447;height:738" coordsize="28,49" path="m,l10,,28,49e" filled="f" strokeweight="44e-5mm">
              <v:path arrowok="t"/>
            </v:shape>
            <v:shape id="_x0000_s140292" style="position:absolute;left:5431;top:1867;width:1486;height:1145" coordsize="1486,1145" path="m,497l1486,r,648l,1145,,497xe" fillcolor="#4d1a33" strokeweight="44e-5mm">
              <v:path arrowok="t"/>
            </v:shape>
            <v:shape id="_x0000_s140293" style="position:absolute;left:5431;top:1837;width:1486;height:527" coordsize="1486,527" path="m1342,r48,l1454,15r32,15l,527,1342,xe" fillcolor="#936" strokeweight="44e-5mm">
              <v:path arrowok="t"/>
            </v:shape>
            <v:shape id="_x0000_s140294" style="position:absolute;left:6629;top:768;width:224;height:1084" coordsize="14,72" path="m,l,10,14,72e" filled="f" strokeweight="44e-5mm">
              <v:path arrowok="t"/>
            </v:shape>
            <v:shape id="_x0000_s140295" style="position:absolute;left:5463;top:1867;width:1486;height:1145" coordsize="1486,1145" path="m,497l1486,r,648l,1145,,497xe" fillcolor="#808066" strokeweight="44e-5mm">
              <v:path arrowok="t"/>
            </v:shape>
            <v:shape id="_x0000_s140296" style="position:absolute;left:7261;top:1908;width:17;height:17" coordsize="17,17" path="m17,17l,,17,17xe" fillcolor="#cff" strokeweight="44e-5mm">
              <v:path arrowok="t"/>
            </v:shape>
            <v:shape id="_x0000_s140297" style="position:absolute;left:2508;top:2048;width:2124;height:979" coordsize="2124,979" path="m2124,331l,,,648,2124,979r,-648xe" fillcolor="navy" strokeweight="44e-5mm">
              <v:path arrowok="t"/>
            </v:shape>
            <v:shape id="_x0000_s140298" style="position:absolute;left:2508;top:1852;width:2124;height:527" coordsize="2124,527" path="m,181l48,166r32,l128,151r32,-15l224,121r47,-15l303,91,367,76r32,l463,60,543,45,575,30r64,l671,15,751,,2124,527,,181xe" fillcolor="blue" strokeweight="44e-5mm">
              <v:path arrowok="t"/>
            </v:shape>
            <v:shape id="_x0000_s140299" style="position:absolute;left:2156;top:1581;width:687;height:362" coordsize="43,24" path="m,l10,,43,24e" filled="f" strokeweight="44e-5mm">
              <v:path arrowok="t"/>
            </v:shape>
            <v:shape id="_x0000_s140300" style="position:absolute;left:5623;top:2199;width:2380;height:858" coordsize="2380,858" path="m,210l2380,r,647l,858,,210xe" fillcolor="#303" strokeweight="44e-5mm">
              <v:path arrowok="t"/>
            </v:shape>
            <v:shape id="_x0000_s140301" style="position:absolute;left:5623;top:1975;width:2380;height:465" coordsize="2380,465" path="m1722,r227,59l1997,89r32,l2076,104r32,15l2124,119r48,30l2204,149r32,30l2252,179r32,15l2316,209r16,15l2364,240r16,15l,465,1722,xe" fillcolor="#606" strokeweight="44e-5mm">
              <v:path arrowok="t"/>
            </v:shape>
            <v:shape id="_x0000_s140302" style="position:absolute;left:7795;top:1325;width:751;height:768" coordsize="14,11" path="m14,l4,,,11e" filled="f" strokeweight="44e-5mm">
              <v:path arrowok="t"/>
            </v:shape>
            <v:shape id="_x0000_s140303" style="position:absolute;left:1949;top:2394;width:2524;height:693" coordsize="2524,693" path="m2524,46l,,,648r2524,45l2524,46xe" fillcolor="#004040" strokeweight="44e-5mm">
              <v:path arrowok="t"/>
            </v:shape>
            <v:shape id="_x0000_s140304" style="position:absolute;left:1949;top:2093;width:2524;height:347" coordsize="2524,347" path="m,286l16,271r,-15l32,241,48,226,64,211r,-15l96,166r16,l128,136r32,-15l176,106,207,91,239,75,271,60r16,l335,30r16,l399,,2524,347,,286xe" fillcolor="teal" strokeweight="44e-5mm">
              <v:path arrowok="t"/>
            </v:shape>
            <v:shape id="_x0000_s140305" style="position:absolute;left:1502;top:2244;width:575;height:105" coordsize="36,7" path="m,7r10,l36,e" filled="f" strokeweight="44e-5mm">
              <v:path arrowok="t"/>
            </v:shape>
            <v:shape id="_x0000_s140306" style="position:absolute;left:8243;top:2470;width:16;height:722" coordsize="16,722" path="m16,r,l16,15,,45r,l,60,,75,,722,,707,,692r,l16,662r,-15l16,647,16,xe" fillcolor="#804040" strokeweight="44e-5mm">
              <v:path arrowok="t"/>
            </v:shape>
            <v:shape id="_x0000_s140307" style="position:absolute;left:5719;top:2470;width:2508;height:722" coordsize="2508,722" path="m,l2508,75r,647l,647,,xe" fillcolor="#804040" strokeweight="44e-5mm">
              <v:path arrowok="t"/>
            </v:shape>
            <v:shape id="_x0000_s140308" style="position:absolute;left:5719;top:2259;width:2540;height:286" coordsize="2540,286" path="m2380,r32,15l2428,30r16,15l2460,60r16,15l2492,90r16,15l2508,120r16,15l2524,150r16,31l2540,181r,30l2540,211r,30l2524,256r,15l2524,286,,211,2380,xe" fillcolor="#ff8080" strokeweight="44e-5mm">
              <v:path arrowok="t"/>
            </v:shape>
            <v:shape id="_x0000_s140309" style="position:absolute;left:8243;top:2394;width:303;height:226" coordsize="19,15" path="m19,15l9,15,,e" filled="f" strokeweight="44e-5mm">
              <v:path arrowok="t"/>
            </v:shape>
            <v:shape id="_x0000_s140310" style="position:absolute;left:1933;top:2515;width:239;height:903" coordsize="239,903" path="m239,256l192,241,176,226,144,211,128,181r-16,l80,150,64,135,48,120,32,105,16,75r,l,45,,30,,15,,,,647r,15l,677r,16l16,723r,l32,753r16,15l64,783r16,15l112,828r16,l144,858r32,15l192,888r47,15l239,256xe" fillcolor="#400000" strokeweight="44e-5mm">
              <v:path arrowok="t"/>
            </v:shape>
            <v:shape id="_x0000_s140311" style="position:absolute;left:2172;top:2515;width:2285;height:903" coordsize="2285,903" path="m2285,l,256,,903,2285,647,2285,xe" fillcolor="#400000" strokeweight="44e-5mm">
              <v:path arrowok="t"/>
            </v:shape>
            <v:shape id="_x0000_s140312" style="position:absolute;left:1933;top:2455;width:2524;height:316" coordsize="2524,316" path="m239,316l192,301,176,286,144,271,128,241r-16,l80,210,64,195,48,180,32,165,16,135r,l,105,,90,,75,,60,,30r,l,,2524,60,239,316xe" fillcolor="maroon" strokeweight="44e-5mm">
              <v:path arrowok="t"/>
            </v:shape>
            <v:shape id="_x0000_s140313" style="position:absolute;left:1549;top:3268;width:400;height:150" coordsize="25,10" path="m,10r10,l25,e" filled="f" strokeweight="44e-5mm">
              <v:path arrowok="t"/>
            </v:shape>
            <v:shape id="_x0000_s140314" style="position:absolute;left:2332;top:2846;width:1023;height:919" coordsize="1023,919" path="m1023,271r-80,l911,256,831,241,767,226r-32,l655,211,591,196r-32,l495,181,431,166,400,151,352,136,288,121,272,106,208,90,160,75,144,60,96,45,48,30,32,15,,,,648r32,15l48,678r48,15l144,708r16,15l208,738r64,15l288,768r64,15l400,798r31,15l495,828r64,15l591,843r64,15l735,874r32,l831,889r80,15l943,919r80,l1023,271xe" fillcolor="#400040" strokeweight="44e-5mm">
              <v:path arrowok="t"/>
            </v:shape>
            <v:shape id="_x0000_s140315" style="position:absolute;left:3355;top:2590;width:1261;height:1175" coordsize="1261,1175" path="m1261,l,527r,648l1261,648,1261,xe" fillcolor="#400040" strokeweight="44e-5mm">
              <v:path arrowok="t"/>
            </v:shape>
            <v:shape id="_x0000_s140316" style="position:absolute;left:2332;top:2590;width:2284;height:527" coordsize="2284,527" path="m1023,527r-80,l911,512,831,497,767,482r-32,l655,467,591,452r-32,l495,437,431,422,400,407,352,392,288,377,272,362,208,346,160,331,144,316,96,301,48,286,32,271,,256,2284,,1023,527xe" fillcolor="purple" strokeweight="44e-5mm">
              <v:path arrowok="t"/>
            </v:shape>
            <v:shape id="_x0000_s140317" style="position:absolute;left:2045;top:3659;width:718;height:527" coordsize="45,35" path="m,35r10,l45,e" filled="f" strokeweight="44e-5mm">
              <v:path arrowok="t"/>
            </v:shape>
            <v:shape id="_x0000_s140318" style="position:absolute;left:6757;top:2650;width:1374;height:1115" coordsize="1374,1115" path="m1374,r-16,15l1342,30r-16,16l1326,61r-32,15l1294,91r-32,15l1246,121r-32,15l1182,166r-16,l1134,196r-32,l1070,226r-16,l1006,241r-32,15l926,271r-47,15l847,302r-48,15l767,332r-64,15l671,347r-64,15l575,377r-64,15l447,407r-32,l335,422r-31,l240,437r-48,15l128,452,80,467,,467r,648l80,1115r48,-15l192,1100r48,-15l304,1070r31,l415,1054r32,l511,1039r64,-15l607,1009r64,-15l703,994r64,-15l799,964r48,-15l879,934r47,-15l974,904r32,-15l1054,874r16,l1102,844r32,l1166,814r16,l1214,783r32,-15l1262,753r32,-15l1294,723r32,-15l1326,693r16,-15l1358,663r16,-15l1374,xe" fillcolor="#036" strokeweight="44e-5mm">
              <v:path arrowok="t"/>
            </v:shape>
            <v:shape id="_x0000_s140319" style="position:absolute;left:5607;top:2575;width:1150;height:1190" coordsize="1150,1190" path="m,l1150,542r,648l,648,,xe" fillcolor="#036" strokeweight="44e-5mm">
              <v:path arrowok="t"/>
            </v:shape>
            <v:shape id="_x0000_s140320" style="position:absolute;left:5607;top:2575;width:2524;height:542" coordsize="2524,542" path="m2524,75r-16,15l2492,105r-16,16l2476,136r-32,15l2444,166r-32,15l2396,196r-32,15l2332,241r-16,l2284,271r-32,l2220,301r-16,l2156,316r-32,15l2076,346r-47,15l1997,377r-48,15l1917,407r-64,15l1821,422r-64,15l1725,452r-64,15l1597,482r-32,l1485,497r-31,l1390,512r-48,15l1278,527r-48,15l1150,542,,,2524,75xe" fillcolor="#06c" strokeweight="44e-5mm">
              <v:path arrowok="t"/>
            </v:shape>
            <v:shape id="_x0000_s140321" style="position:absolute;left:6198;top:3162;width:287;height:678" coordsize="287,678" path="m287,l255,15r-47,l128,15,96,30r-48,l,30,,678r48,l96,678r32,-15l208,663r47,l287,648,287,xe" fillcolor="#666680" strokeweight="44e-5mm">
              <v:path arrowok="t"/>
            </v:shape>
            <v:shape id="_x0000_s140322" style="position:absolute;left:5335;top:2620;width:863;height:1220" coordsize="863,1220" path="m,l863,572r,648l,648,,xe" fillcolor="#666680" strokeweight="44e-5mm">
              <v:path arrowok="t"/>
            </v:shape>
            <v:shape id="_x0000_s140323" style="position:absolute;left:5335;top:2620;width:1150;height:572" coordsize="1150,572" path="m1150,542r-32,15l1071,557r-80,l959,572r-48,l863,572,,,1150,542xe" fillcolor="#ccf" strokeweight="44e-5mm">
              <v:path arrowok="t"/>
            </v:shape>
            <v:shape id="_x0000_s140324" style="position:absolute;left:6374;top:3825;width:926;height:497" coordsize="58,33" path="m58,33r-10,l,e" filled="f" strokeweight="44e-5mm">
              <v:path arrowok="t"/>
            </v:shape>
            <v:shape id="_x0000_s140325" style="position:absolute;left:3562;top:3147;width:575;height:708" coordsize="575,708" path="m575,61r-96,l447,61,352,45r-32,l240,30r-48,l112,15r-32,l,,,648r80,15l112,663r80,15l240,678r80,15l352,693r95,15l479,708r96,l575,61xe" fillcolor="teal" strokeweight="44e-5mm">
              <v:path arrowok="t"/>
            </v:shape>
            <v:shape id="_x0000_s140326" style="position:absolute;left:4137;top:2620;width:687;height:1235" coordsize="687,1235" path="m687,l,588r,647l687,648,687,xe" fillcolor="teal" strokeweight="44e-5mm">
              <v:path arrowok="t"/>
            </v:shape>
            <v:shape id="_x0000_s140327" style="position:absolute;left:3562;top:2620;width:1262;height:588" coordsize="1262,588" path="m575,588r-96,l447,588,352,572r-32,l240,557r-48,l112,542r-32,l,527,1262,,575,588xe" fillcolor="aqua" strokeweight="44e-5mm">
              <v:path arrowok="t"/>
            </v:shape>
            <v:shape id="_x0000_s140328" style="position:absolute;left:2891;top:3840;width:943;height:979" coordsize="59,65" path="m,65r10,l59,e" filled="f" strokeweight="44e-5mm">
              <v:path arrowok="t"/>
            </v:shape>
            <v:shape id="_x0000_s140329" style="position:absolute;left:5495;top:3208;width:591;height:692" coordsize="591,692" path="m591,l511,15r-32,l383,15,351,30r-95,l208,30r-80,l80,30,,45,,692,80,677r48,l208,677r48,l351,677r32,-15l479,662r32,l591,647,591,xe" fillcolor="#000040" strokeweight="44e-5mm">
              <v:path arrowok="t"/>
            </v:shape>
            <v:shape id="_x0000_s140330" style="position:absolute;left:5223;top:2635;width:256;height:1265" coordsize="256,1265" path="m,l256,618r,647l,648,,xe" fillcolor="#000040" strokeweight="44e-5mm">
              <v:path arrowok="t"/>
            </v:shape>
            <v:shape id="_x0000_s140331" style="position:absolute;left:5223;top:2635;width:863;height:618" coordsize="863,618" path="m863,573r-80,15l751,588r-96,l623,603r-95,l480,603r-80,l352,603r-80,15l,,863,573xe" fillcolor="navy" strokeweight="44e-5mm">
              <v:path arrowok="t"/>
            </v:shape>
            <v:shape id="_x0000_s140332" style="position:absolute;left:5799;top:3885;width:1022;height:1280" coordsize="64,85" path="m64,85r-10,l,e" filled="f" strokeweight="44e-5mm">
              <v:path arrowok="t"/>
            </v:shape>
            <v:shape id="_x0000_s140333" style="position:absolute;left:5112;top:3268;width:111;height:632" coordsize="271,647" path="m271,l223,,175,,143,,96,,48,,,,,647r48,l96,647r47,l175,647r48,l271,647,271,xe" fillcolor="purple" strokeweight="44e-5mm">
              <v:path arrowok="t"/>
            </v:shape>
            <v:shape id="_x0000_s140334" style="position:absolute;left:5112;top:2650;width:111;height:618" coordsize="271,618" path="m271,618r-48,l175,618r-32,l96,618r-48,l,618,,,271,618xe" fillcolor="fuchsia" strokeweight="44e-5mm">
              <v:path arrowok="t"/>
            </v:shape>
            <v:shape id="_x0000_s140335" style="position:absolute;left:5239;top:3900;width:208;height:1039" coordsize="13,69" path="m13,69r,-10l,e" filled="f" strokeweight="44e-5mm">
              <v:path arrowok="t"/>
            </v:shape>
            <v:shape id="_x0000_s140336" style="position:absolute;left:4297;top:3223;width:687;height:677" coordsize="687,677" path="m687,30r-48,l559,30r-48,l463,30,383,15r-48,l288,15r-80,l160,15r-32,l32,,,,,647r32,l128,662r32,l208,662r80,l335,662r48,l463,677r48,l559,677r80,l687,677r,-647xe" fillcolor="olive" strokeweight="44e-5mm">
              <v:path arrowok="t"/>
            </v:shape>
            <v:shape id="_x0000_s140337" style="position:absolute;left:4297;top:2635;width:687;height:618" coordsize="687,618" path="m687,618r-48,l559,618r-48,l463,618,383,603r-48,l288,603r-80,l160,603r-32,l32,588,,588,687,r,618xe" fillcolor="yellow" strokeweight="44e-5mm">
              <v:path arrowok="t"/>
            </v:shape>
            <v:shape id="_x0000_s140338" style="position:absolute;left:4313;top:3900;width:319;height:1175" coordsize="20,78" path="m,78r10,l20,e" filled="f" strokeweight="44e-5mm">
              <v:path arrowok="t"/>
            </v:shape>
            <v:rect id="_x0000_s140339" style="position:absolute;left:3227;top:316;width:1416;height:227;mso-wrap-style:none" filled="f" stroked="f">
              <v:textbox style="mso-next-textbox:#_x0000_s140339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Шершнинский</w:t>
                    </w:r>
                  </w:p>
                </w:txbxContent>
              </v:textbox>
            </v:rect>
            <v:rect id="_x0000_s140340" style="position:absolute;left:3754;top:572;width:454;height:227;mso-wrap-style:none" filled="f" stroked="f">
              <v:textbox style="mso-next-textbox:#_x0000_s140340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4,0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41" style="position:absolute;left:7715;top:316;width:108;height:230;mso-wrap-style:none" filled="f" stroked="f">
              <v:textbox style="mso-next-textbox:#_x0000_s140341;mso-fit-shape-to-text:t" inset="0,0,0,0">
                <w:txbxContent>
                  <w:p w:rsidR="00BB1F17" w:rsidRPr="009F54A0" w:rsidRDefault="00BB1F17" w:rsidP="00BB1F17"/>
                </w:txbxContent>
              </v:textbox>
            </v:rect>
            <v:rect id="_x0000_s140342" style="position:absolute;left:8211;top:572;width:108;height:230;mso-wrap-style:none" filled="f" stroked="f">
              <v:textbox style="mso-next-textbox:#_x0000_s140342;mso-fit-shape-to-text:t" inset="0,0,0,0">
                <w:txbxContent>
                  <w:p w:rsidR="00BB1F17" w:rsidRPr="009F54A0" w:rsidRDefault="00BB1F17" w:rsidP="00BB1F17"/>
                </w:txbxContent>
              </v:textbox>
            </v:rect>
            <v:rect id="_x0000_s140343" style="position:absolute;left:7827;top:3479;width:1592;height:227;mso-wrap-style:none" filled="f" stroked="f">
              <v:textbox style="mso-next-textbox:#_x0000_s140343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Камнереченский</w:t>
                    </w:r>
                  </w:p>
                </w:txbxContent>
              </v:textbox>
            </v:rect>
            <v:rect id="_x0000_s140344" style="position:absolute;left:8418;top:3735;width:540;height:227;mso-wrap-style:none" filled="f" stroked="f">
              <v:textbox style="mso-next-textbox:#_x0000_s140344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14,0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45" style="position:absolute;left:1246;top:3930;width:710;height:227;mso-wrap-style:none" filled="f" stroked="f">
              <v:textbox style="mso-next-textbox:#_x0000_s140345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Орский</w:t>
                    </w:r>
                  </w:p>
                </w:txbxContent>
              </v:textbox>
            </v:rect>
            <v:rect id="_x0000_s140346" style="position:absolute;left:1390;top:4186;width:549;height:227;mso-wrap-style:none" filled="f" stroked="f">
              <v:textbox style="mso-next-textbox:#_x0000_s140346;mso-fit-shape-to-text:t" inset="0,0,0,0">
                <w:txbxContent>
                  <w:p w:rsidR="00BB1F17" w:rsidRDefault="00BB1F17" w:rsidP="00BB1F17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10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,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47" style="position:absolute;left:1358;top:4563;width:1337;height:227;mso-wrap-style:none" filled="f" stroked="f">
              <v:textbox style="mso-next-textbox:#_x0000_s140347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Оленегорский</w:t>
                    </w:r>
                  </w:p>
                </w:txbxContent>
              </v:textbox>
            </v:rect>
            <v:rect id="_x0000_s140348" style="position:absolute;left:1869;top:4819;width:454;height:227;mso-wrap-style:none" filled="f" stroked="f">
              <v:textbox style="mso-next-textbox:#_x0000_s140348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4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,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0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49" style="position:absolute;left:2779;top:4819;width:1368;height:227;mso-wrap-style:none" filled="f" stroked="f">
              <v:textbox style="mso-next-textbox:#_x0000_s140349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Мочищенский</w:t>
                    </w:r>
                  </w:p>
                </w:txbxContent>
              </v:textbox>
            </v:rect>
            <v:rect id="_x0000_s140350" style="position:absolute;left:3291;top:5075;width:454;height:227;mso-wrap-style:none" filled="f" stroked="f">
              <v:textbox style="mso-next-textbox:#_x0000_s140350;mso-fit-shape-to-text:t" inset="0,0,0,0">
                <w:txbxContent>
                  <w:p w:rsidR="00BB1F17" w:rsidRDefault="00BB1F17" w:rsidP="00BB1F17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4,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51" style="position:absolute;left:4517;top:5165;width:2080;height:227" filled="f" stroked="f">
              <v:textbox style="mso-next-textbox:#_x0000_s140351;mso-fit-shape-to-text:t" inset="0,0,0,0">
                <w:txbxContent>
                  <w:p w:rsidR="00BB1F17" w:rsidRPr="00B97085" w:rsidRDefault="00BB1F17" w:rsidP="00BB1F17">
                    <w:pPr>
                      <w:rPr>
                        <w:lang w:val="ru-RU"/>
                      </w:rPr>
                    </w:pP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Межвежьегорск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ий</w:t>
                    </w:r>
                  </w:p>
                </w:txbxContent>
              </v:textbox>
            </v:rect>
            <v:rect id="_x0000_s140352" style="position:absolute;left:5223;top:5496;width:287;height:227;mso-wrap-style:none" filled="f" stroked="f">
              <v:textbox style="mso-next-textbox:#_x0000_s140352;mso-fit-shape-to-text:t" inset="0,0,0,0">
                <w:txbxContent>
                  <w:p w:rsidR="00BB1F17" w:rsidRDefault="00BB1F17" w:rsidP="00BB1F17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53" style="position:absolute;left:6869;top:4909;width:1231;height:227;mso-wrap-style:none" filled="f" stroked="f">
              <v:textbox style="mso-next-textbox:#_x0000_s140353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Курагинский</w:t>
                    </w:r>
                  </w:p>
                </w:txbxContent>
              </v:textbox>
            </v:rect>
            <v:rect id="_x0000_s140354" style="position:absolute;left:7316;top:5165;width:446;height:227;mso-wrap-style:none" filled="f" stroked="f">
              <v:textbox style="mso-next-textbox:#_x0000_s140354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5,0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55" style="position:absolute;left:7348;top:4066;width:1570;height:227;mso-wrap-style:none" filled="f" stroked="f">
              <v:textbox style="mso-next-textbox:#_x0000_s140355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Крутокачинский</w:t>
                    </w:r>
                  </w:p>
                </w:txbxContent>
              </v:textbox>
            </v:rect>
            <v:rect id="_x0000_s140356" style="position:absolute;left:8003;top:4322;width:451;height:457;mso-wrap-style:none" filled="f" stroked="f">
              <v:textbox style="mso-next-textbox:#_x0000_s140356;mso-fit-shape-to-text:t" inset="0,0,0,0">
                <w:txbxContent>
                  <w:p w:rsidR="00BB1F17" w:rsidRDefault="00BB1F17" w:rsidP="00BB1F17">
                    <w:pP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</w:pPr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3,0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%</w:t>
                    </w:r>
                  </w:p>
                  <w:p w:rsidR="00BB1F17" w:rsidRPr="00BA72AB" w:rsidRDefault="00BB1F17" w:rsidP="00BB1F17">
                    <w:pPr>
                      <w:rPr>
                        <w:lang w:val="ru-RU"/>
                      </w:rPr>
                    </w:pPr>
                  </w:p>
                </w:txbxContent>
              </v:textbox>
            </v:rect>
            <v:rect id="_x0000_s140357" style="position:absolute;left:8594;top:2364;width:892;height:227;mso-wrap-style:none" filled="f" stroked="f">
              <v:textbox style="mso-next-textbox:#_x0000_s140357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Исетский</w:t>
                    </w:r>
                  </w:p>
                </w:txbxContent>
              </v:textbox>
            </v:rect>
            <v:rect id="_x0000_s140358" style="position:absolute;left:8850;top:2620;width:460;height:227;mso-wrap-style:none" filled="f" stroked="f">
              <v:textbox style="mso-next-textbox:#_x0000_s140358;mso-fit-shape-to-text:t" inset="0,0,0,0">
                <w:txbxContent>
                  <w:p w:rsidR="00BB1F17" w:rsidRDefault="00BB1F17" w:rsidP="00BB1F17"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8,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0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59" style="position:absolute;left:8546;top:1131;width:1390;height:227;mso-wrap-style:none" filled="f" stroked="f">
              <v:textbox style="mso-next-textbox:#_x0000_s140359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Жипхегенский</w:t>
                    </w:r>
                  </w:p>
                </w:txbxContent>
              </v:textbox>
            </v:rect>
            <v:rect id="_x0000_s140360" style="position:absolute;left:9151;top:1625;width:446;height:227;mso-wrap-style:none" filled="f" stroked="f">
              <v:textbox style="mso-next-textbox:#_x0000_s140360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5,0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61" style="position:absolute;left:4872;top:648;width:1305;height:227;mso-wrap-style:none" filled="f" stroked="f">
              <v:textbox style="mso-next-textbox:#_x0000_s140361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Ангасольский</w:t>
                    </w:r>
                  </w:p>
                </w:txbxContent>
              </v:textbox>
            </v:rect>
            <v:rect id="_x0000_s140362" style="position:absolute;left:5383;top:904;width:575;height:227" filled="f" stroked="f">
              <v:textbox style="mso-next-textbox:#_x0000_s140362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 xml:space="preserve">9,0 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63" style="position:absolute;left:6022;top:226;width:1103;height:227;mso-wrap-style:none" filled="f" stroked="f">
              <v:textbox style="mso-next-textbox:#_x0000_s140363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Бесланский</w:t>
                    </w:r>
                  </w:p>
                </w:txbxContent>
              </v:textbox>
            </v:rect>
            <v:rect id="_x0000_s140364" style="position:absolute;left:6406;top:482;width:427;height:227;mso-wrap-style:none" filled="f" stroked="f">
              <v:textbox style="mso-next-textbox:#_x0000_s140364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1,0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65" style="position:absolute;left:2013;top:798;width:1098;height:227;mso-wrap-style:none" filled="f" stroked="f">
              <v:textbox style="mso-next-textbox:#_x0000_s140365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 xml:space="preserve">Хребетский </w:t>
                    </w:r>
                  </w:p>
                </w:txbxContent>
              </v:textbox>
            </v:rect>
            <v:rect id="_x0000_s140366" style="position:absolute;left:2396;top:1054;width:460;height:227;mso-wrap-style:none" filled="f" stroked="f">
              <v:textbox style="mso-next-textbox:#_x0000_s140366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8,0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67" style="position:absolute;left:879;top:1325;width:1122;height:227;mso-wrap-style:none" filled="f" stroked="f">
              <v:textbox style="mso-next-textbox:#_x0000_s140367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Талданский</w:t>
                    </w:r>
                  </w:p>
                </w:txbxContent>
              </v:textbox>
            </v:rect>
            <v:rect id="_x0000_s140368" style="position:absolute;left:1262;top:1581;width:441;height:227;mso-wrap-style:none" filled="f" stroked="f">
              <v:textbox style="mso-next-textbox:#_x0000_s140368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7,0</w:t>
                    </w:r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69" style="position:absolute;left:32;top:3162;width:1363;height:227;mso-wrap-style:none" filled="f" stroked="f">
              <v:textbox style="mso-next-textbox:#_x0000_s140369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Сибирцевский</w:t>
                    </w:r>
                  </w:p>
                </w:txbxContent>
              </v:textbox>
            </v:rect>
            <v:rect id="_x0000_s140370" style="position:absolute;left:543;top:3418;width:454;height:227;mso-wrap-style:none" filled="f" stroked="f">
              <v:textbox style="mso-next-textbox:#_x0000_s140370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9,0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v:rect id="_x0000_s140371" style="position:absolute;left:319;top:2093;width:1034;height:227;mso-wrap-style:none" filled="f" stroked="f">
              <v:textbox style="mso-next-textbox:#_x0000_s140371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</w:rPr>
                      <w:t>Сулинский</w:t>
                    </w:r>
                  </w:p>
                </w:txbxContent>
              </v:textbox>
            </v:rect>
            <v:rect id="_x0000_s140372" style="position:absolute;left:655;top:2349;width:441;height:227;mso-wrap-style:none" filled="f" stroked="f">
              <v:textbox style="mso-next-textbox:#_x0000_s140372;mso-fit-shape-to-text:t" inset="0,0,0,0">
                <w:txbxContent>
                  <w:p w:rsidR="00BB1F17" w:rsidRDefault="00BB1F17" w:rsidP="00BB1F17">
                    <w:r>
                      <w:rPr>
                        <w:rFonts w:ascii="Georgia" w:hAnsi="Georgia" w:cs="Georgia"/>
                        <w:color w:val="000000"/>
                        <w:szCs w:val="20"/>
                        <w:lang w:val="ru-RU"/>
                      </w:rPr>
                      <w:t>7,0</w:t>
                    </w:r>
                    <w:r w:rsidRPr="00B97085">
                      <w:rPr>
                        <w:rFonts w:ascii="Georgia" w:hAnsi="Georgia" w:cs="Georgia"/>
                        <w:color w:val="000000"/>
                        <w:szCs w:val="20"/>
                      </w:rPr>
                      <w:t>%</w:t>
                    </w:r>
                  </w:p>
                </w:txbxContent>
              </v:textbox>
            </v:rect>
            <w10:wrap type="none"/>
            <w10:anchorlock/>
          </v:group>
        </w:pict>
      </w:r>
    </w:p>
    <w:p w:rsidR="00BB1F17" w:rsidRDefault="00BB1F17" w:rsidP="00566BB7">
      <w:pPr>
        <w:pStyle w:val="aff"/>
        <w:spacing w:before="60" w:after="60"/>
        <w:ind w:left="360"/>
        <w:jc w:val="both"/>
        <w:rPr>
          <w:rFonts w:ascii="Tahoma" w:hAnsi="Tahoma" w:cs="Tahoma"/>
          <w:b w:val="0"/>
          <w:color w:val="auto"/>
          <w:sz w:val="24"/>
          <w:szCs w:val="24"/>
        </w:rPr>
      </w:pPr>
    </w:p>
    <w:p w:rsidR="00BB1F17" w:rsidRDefault="00BB1F17" w:rsidP="00566BB7">
      <w:pPr>
        <w:pStyle w:val="aff"/>
        <w:spacing w:after="0" w:line="360" w:lineRule="auto"/>
        <w:ind w:firstLine="567"/>
        <w:jc w:val="both"/>
        <w:rPr>
          <w:rFonts w:ascii="Tahoma" w:hAnsi="Tahoma" w:cs="Tahoma"/>
          <w:b w:val="0"/>
          <w:color w:val="auto"/>
          <w:sz w:val="24"/>
          <w:szCs w:val="24"/>
        </w:rPr>
      </w:pPr>
      <w:r>
        <w:rPr>
          <w:rFonts w:ascii="Tahoma" w:hAnsi="Tahoma" w:cs="Tahoma"/>
          <w:b w:val="0"/>
          <w:color w:val="auto"/>
          <w:sz w:val="24"/>
          <w:szCs w:val="24"/>
        </w:rPr>
        <w:t>О</w:t>
      </w:r>
      <w:r w:rsidRPr="00BA72AB">
        <w:rPr>
          <w:rFonts w:ascii="Tahoma" w:hAnsi="Tahoma" w:cs="Tahoma"/>
          <w:b w:val="0"/>
          <w:color w:val="auto"/>
          <w:sz w:val="24"/>
          <w:szCs w:val="24"/>
        </w:rPr>
        <w:t xml:space="preserve">бъемы производства </w:t>
      </w:r>
      <w:r>
        <w:rPr>
          <w:rFonts w:ascii="Tahoma" w:hAnsi="Tahoma" w:cs="Tahoma"/>
          <w:b w:val="0"/>
          <w:color w:val="auto"/>
          <w:sz w:val="24"/>
          <w:szCs w:val="24"/>
        </w:rPr>
        <w:t>щебеночной продукции строительных фракций  по аналогии с объемами производства путевого щебня  представлены за период с 2008 по 2011 годы.</w:t>
      </w:r>
    </w:p>
    <w:p w:rsidR="00BB1F17" w:rsidRPr="00BB1F17" w:rsidRDefault="00BB1F17" w:rsidP="00566BB7">
      <w:pPr>
        <w:pStyle w:val="af5"/>
        <w:ind w:left="360"/>
        <w:rPr>
          <w:lang w:eastAsia="ru-RU"/>
        </w:rPr>
      </w:pPr>
    </w:p>
    <w:p w:rsidR="00BB1F17" w:rsidRPr="00885635" w:rsidRDefault="00BB1F17" w:rsidP="00566BB7">
      <w:pPr>
        <w:rPr>
          <w:lang w:val="ru-RU" w:eastAsia="ru-RU"/>
        </w:rPr>
      </w:pPr>
    </w:p>
    <w:p w:rsidR="00BB1F17" w:rsidRPr="00BB1F17" w:rsidRDefault="00BB1F17" w:rsidP="00566BB7">
      <w:pPr>
        <w:pStyle w:val="af5"/>
        <w:ind w:left="360"/>
        <w:rPr>
          <w:lang w:eastAsia="ru-RU"/>
        </w:rPr>
      </w:pPr>
    </w:p>
    <w:p w:rsidR="00BB1F17" w:rsidRPr="00566BB7" w:rsidRDefault="00BB1F17" w:rsidP="00566BB7">
      <w:pPr>
        <w:rPr>
          <w:lang w:val="ru-RU" w:eastAsia="ru-RU"/>
        </w:rPr>
      </w:pPr>
    </w:p>
    <w:p w:rsidR="00BB1F17" w:rsidRPr="00BB1F17" w:rsidRDefault="00BB1F17" w:rsidP="00566BB7">
      <w:pPr>
        <w:pStyle w:val="af5"/>
        <w:ind w:left="360"/>
        <w:rPr>
          <w:lang w:eastAsia="ru-RU"/>
        </w:rPr>
      </w:pPr>
    </w:p>
    <w:p w:rsidR="00BB1F17" w:rsidRPr="00885635" w:rsidRDefault="00BB1F17" w:rsidP="00566BB7">
      <w:pPr>
        <w:rPr>
          <w:lang w:val="ru-RU" w:eastAsia="ru-RU"/>
        </w:rPr>
      </w:pPr>
    </w:p>
    <w:p w:rsidR="00BB1F17" w:rsidRPr="00885635" w:rsidRDefault="00BB1F17" w:rsidP="00566BB7">
      <w:pPr>
        <w:rPr>
          <w:lang w:val="ru-RU" w:eastAsia="ru-RU"/>
        </w:rPr>
      </w:pPr>
    </w:p>
    <w:p w:rsidR="00BB1F17" w:rsidRPr="00BB1F17" w:rsidRDefault="00BB1F17" w:rsidP="00566BB7">
      <w:pPr>
        <w:pStyle w:val="af5"/>
        <w:ind w:left="360"/>
        <w:rPr>
          <w:lang w:eastAsia="ru-RU"/>
        </w:rPr>
      </w:pPr>
    </w:p>
    <w:p w:rsidR="00BB1F17" w:rsidRPr="00566BB7" w:rsidRDefault="00566BB7" w:rsidP="00566BB7">
      <w:pPr>
        <w:pStyle w:val="aff"/>
        <w:spacing w:after="0" w:line="360" w:lineRule="auto"/>
        <w:ind w:left="360"/>
        <w:jc w:val="right"/>
        <w:rPr>
          <w:rFonts w:ascii="Tahoma" w:hAnsi="Tahoma" w:cs="Tahoma"/>
          <w:b w:val="0"/>
          <w:color w:val="auto"/>
          <w:sz w:val="24"/>
          <w:szCs w:val="28"/>
          <w:u w:val="single"/>
        </w:rPr>
      </w:pPr>
      <w:r>
        <w:rPr>
          <w:rFonts w:ascii="Tahoma" w:hAnsi="Tahoma" w:cs="Tahoma"/>
          <w:b w:val="0"/>
          <w:color w:val="auto"/>
          <w:sz w:val="24"/>
          <w:szCs w:val="28"/>
          <w:u w:val="single"/>
        </w:rPr>
        <w:t>Т</w:t>
      </w:r>
      <w:r w:rsidR="00BB1F17" w:rsidRPr="00C228FD">
        <w:rPr>
          <w:rFonts w:ascii="Tahoma" w:hAnsi="Tahoma" w:cs="Tahoma"/>
          <w:b w:val="0"/>
          <w:color w:val="auto"/>
          <w:sz w:val="24"/>
          <w:szCs w:val="28"/>
          <w:u w:val="single"/>
        </w:rPr>
        <w:t xml:space="preserve">аблица </w:t>
      </w:r>
      <w:r>
        <w:rPr>
          <w:rFonts w:ascii="Tahoma" w:hAnsi="Tahoma" w:cs="Tahoma"/>
          <w:b w:val="0"/>
          <w:color w:val="auto"/>
          <w:sz w:val="24"/>
          <w:szCs w:val="28"/>
          <w:u w:val="single"/>
        </w:rPr>
        <w:t>«</w:t>
      </w:r>
      <w:r w:rsidR="00BB1F17" w:rsidRPr="00566BB7">
        <w:rPr>
          <w:rFonts w:ascii="Tahoma" w:hAnsi="Tahoma" w:cs="Tahoma"/>
          <w:b w:val="0"/>
          <w:color w:val="auto"/>
          <w:sz w:val="24"/>
          <w:szCs w:val="28"/>
          <w:u w:val="single"/>
        </w:rPr>
        <w:t>Объемы производства строительного  щебня, 2008–2011 гг., тыс. м</w:t>
      </w:r>
      <w:r w:rsidR="00BB1F17" w:rsidRPr="00566BB7">
        <w:rPr>
          <w:rFonts w:ascii="Tahoma" w:hAnsi="Tahoma" w:cs="Tahoma"/>
          <w:b w:val="0"/>
          <w:color w:val="auto"/>
          <w:sz w:val="24"/>
          <w:szCs w:val="28"/>
          <w:u w:val="single"/>
          <w:vertAlign w:val="superscript"/>
        </w:rPr>
        <w:t>3</w:t>
      </w:r>
      <w:r w:rsidRPr="00566BB7">
        <w:rPr>
          <w:rFonts w:ascii="Tahoma" w:hAnsi="Tahoma" w:cs="Tahoma"/>
          <w:b w:val="0"/>
          <w:color w:val="auto"/>
          <w:sz w:val="24"/>
          <w:szCs w:val="28"/>
          <w:u w:val="single"/>
        </w:rPr>
        <w:t>»</w:t>
      </w:r>
    </w:p>
    <w:p w:rsidR="00BB1F17" w:rsidRDefault="00BB1F17" w:rsidP="00566BB7">
      <w:pPr>
        <w:pStyle w:val="aff"/>
        <w:spacing w:after="0" w:line="360" w:lineRule="auto"/>
        <w:ind w:left="360"/>
        <w:rPr>
          <w:rFonts w:ascii="Tahoma" w:hAnsi="Tahoma" w:cs="Tahoma"/>
          <w:color w:val="auto"/>
          <w:sz w:val="24"/>
          <w:szCs w:val="28"/>
          <w:vertAlign w:val="superscript"/>
        </w:rPr>
      </w:pPr>
    </w:p>
    <w:tbl>
      <w:tblPr>
        <w:tblStyle w:val="a7"/>
        <w:tblW w:w="10421" w:type="dxa"/>
        <w:tblBorders>
          <w:top w:val="single" w:sz="4" w:space="0" w:color="943634" w:themeColor="accent2" w:themeShade="BF"/>
          <w:left w:val="single" w:sz="4" w:space="0" w:color="943634" w:themeColor="accent2" w:themeShade="BF"/>
          <w:bottom w:val="single" w:sz="4" w:space="0" w:color="943634" w:themeColor="accent2" w:themeShade="BF"/>
          <w:right w:val="single" w:sz="4" w:space="0" w:color="943634" w:themeColor="accent2" w:themeShade="BF"/>
          <w:insideH w:val="single" w:sz="4" w:space="0" w:color="943634" w:themeColor="accent2" w:themeShade="BF"/>
          <w:insideV w:val="single" w:sz="4" w:space="0" w:color="943634" w:themeColor="accent2" w:themeShade="BF"/>
        </w:tblBorders>
        <w:tblLook w:val="04A0"/>
      </w:tblPr>
      <w:tblGrid>
        <w:gridCol w:w="1964"/>
        <w:gridCol w:w="955"/>
        <w:gridCol w:w="974"/>
        <w:gridCol w:w="1103"/>
        <w:gridCol w:w="1103"/>
        <w:gridCol w:w="1103"/>
        <w:gridCol w:w="1103"/>
        <w:gridCol w:w="1058"/>
        <w:gridCol w:w="1058"/>
      </w:tblGrid>
      <w:tr w:rsidR="00BB1F17" w:rsidTr="00566BB7">
        <w:tc>
          <w:tcPr>
            <w:tcW w:w="1964" w:type="dxa"/>
            <w:vMerge w:val="restart"/>
            <w:shd w:val="clear" w:color="auto" w:fill="D9D9D9" w:themeFill="background1" w:themeFillShade="D9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Наименование завода</w:t>
            </w:r>
          </w:p>
        </w:tc>
        <w:tc>
          <w:tcPr>
            <w:tcW w:w="1929" w:type="dxa"/>
            <w:gridSpan w:val="2"/>
            <w:shd w:val="clear" w:color="auto" w:fill="D9D9D9" w:themeFill="background1" w:themeFillShade="D9"/>
            <w:vAlign w:val="center"/>
          </w:tcPr>
          <w:p w:rsidR="00BB1F17" w:rsidRPr="00B624FA" w:rsidRDefault="00BB1F17" w:rsidP="00A554F4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2008</w:t>
            </w:r>
          </w:p>
        </w:tc>
        <w:tc>
          <w:tcPr>
            <w:tcW w:w="2206" w:type="dxa"/>
            <w:gridSpan w:val="2"/>
            <w:shd w:val="clear" w:color="auto" w:fill="D9D9D9" w:themeFill="background1" w:themeFillShade="D9"/>
            <w:vAlign w:val="center"/>
          </w:tcPr>
          <w:p w:rsidR="00BB1F17" w:rsidRPr="00B624FA" w:rsidRDefault="00BB1F17" w:rsidP="00A554F4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2009</w:t>
            </w:r>
          </w:p>
        </w:tc>
        <w:tc>
          <w:tcPr>
            <w:tcW w:w="2206" w:type="dxa"/>
            <w:gridSpan w:val="2"/>
            <w:shd w:val="clear" w:color="auto" w:fill="D9D9D9" w:themeFill="background1" w:themeFillShade="D9"/>
            <w:vAlign w:val="center"/>
          </w:tcPr>
          <w:p w:rsidR="00BB1F17" w:rsidRPr="00B624FA" w:rsidRDefault="00BB1F17" w:rsidP="00A554F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2010</w:t>
            </w:r>
          </w:p>
        </w:tc>
        <w:tc>
          <w:tcPr>
            <w:tcW w:w="2116" w:type="dxa"/>
            <w:gridSpan w:val="2"/>
            <w:shd w:val="clear" w:color="auto" w:fill="D9D9D9" w:themeFill="background1" w:themeFillShade="D9"/>
          </w:tcPr>
          <w:p w:rsidR="00BB1F17" w:rsidRDefault="00BB1F17" w:rsidP="00A554F4">
            <w:pPr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2011</w:t>
            </w:r>
          </w:p>
        </w:tc>
      </w:tr>
      <w:tr w:rsidR="00BB1F17" w:rsidTr="00566BB7">
        <w:tc>
          <w:tcPr>
            <w:tcW w:w="1964" w:type="dxa"/>
            <w:vMerge/>
            <w:shd w:val="clear" w:color="auto" w:fill="D9D9D9" w:themeFill="background1" w:themeFillShade="D9"/>
            <w:vAlign w:val="center"/>
          </w:tcPr>
          <w:p w:rsidR="00BB1F17" w:rsidRPr="00B624FA" w:rsidRDefault="00BB1F17" w:rsidP="00A554F4">
            <w:pPr>
              <w:spacing w:line="360" w:lineRule="auto"/>
              <w:rPr>
                <w:rFonts w:ascii="Tahoma" w:hAnsi="Tahoma" w:cs="Tahoma"/>
                <w:b/>
                <w:bCs/>
                <w:iCs/>
                <w:szCs w:val="20"/>
              </w:rPr>
            </w:pPr>
          </w:p>
        </w:tc>
        <w:tc>
          <w:tcPr>
            <w:tcW w:w="955" w:type="dxa"/>
            <w:shd w:val="clear" w:color="auto" w:fill="D9D9D9" w:themeFill="background1" w:themeFillShade="D9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План</w:t>
            </w:r>
          </w:p>
        </w:tc>
        <w:tc>
          <w:tcPr>
            <w:tcW w:w="974" w:type="dxa"/>
            <w:shd w:val="clear" w:color="auto" w:fill="D9D9D9" w:themeFill="background1" w:themeFillShade="D9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Факт</w:t>
            </w:r>
          </w:p>
        </w:tc>
        <w:tc>
          <w:tcPr>
            <w:tcW w:w="1103" w:type="dxa"/>
            <w:shd w:val="clear" w:color="auto" w:fill="D9D9D9" w:themeFill="background1" w:themeFillShade="D9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План</w:t>
            </w:r>
          </w:p>
        </w:tc>
        <w:tc>
          <w:tcPr>
            <w:tcW w:w="1103" w:type="dxa"/>
            <w:shd w:val="clear" w:color="auto" w:fill="D9D9D9" w:themeFill="background1" w:themeFillShade="D9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iCs/>
                <w:szCs w:val="20"/>
              </w:rPr>
              <w:t>Факт</w:t>
            </w:r>
          </w:p>
        </w:tc>
        <w:tc>
          <w:tcPr>
            <w:tcW w:w="1103" w:type="dxa"/>
            <w:shd w:val="clear" w:color="auto" w:fill="D9D9D9" w:themeFill="background1" w:themeFillShade="D9"/>
          </w:tcPr>
          <w:p w:rsidR="00BB1F17" w:rsidRPr="005B4F03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План</w:t>
            </w:r>
          </w:p>
        </w:tc>
        <w:tc>
          <w:tcPr>
            <w:tcW w:w="1103" w:type="dxa"/>
            <w:shd w:val="clear" w:color="auto" w:fill="D9D9D9" w:themeFill="background1" w:themeFillShade="D9"/>
          </w:tcPr>
          <w:p w:rsidR="00BB1F17" w:rsidRPr="005B4F03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  <w:tc>
          <w:tcPr>
            <w:tcW w:w="1058" w:type="dxa"/>
            <w:shd w:val="clear" w:color="auto" w:fill="D9D9D9" w:themeFill="background1" w:themeFillShade="D9"/>
          </w:tcPr>
          <w:p w:rsidR="00BB1F17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План</w:t>
            </w:r>
          </w:p>
        </w:tc>
        <w:tc>
          <w:tcPr>
            <w:tcW w:w="1058" w:type="dxa"/>
            <w:shd w:val="clear" w:color="auto" w:fill="D9D9D9" w:themeFill="background1" w:themeFillShade="D9"/>
          </w:tcPr>
          <w:p w:rsidR="00BB1F17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iCs/>
                <w:szCs w:val="20"/>
                <w:lang w:val="ru-RU"/>
              </w:rPr>
              <w:t>Факт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Ангасольский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163,9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177,8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227,7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201,</w:t>
            </w:r>
            <w:r>
              <w:rPr>
                <w:rFonts w:ascii="Tahoma" w:hAnsi="Tahoma" w:cs="Tahoma"/>
                <w:szCs w:val="20"/>
                <w:lang w:val="ru-RU"/>
              </w:rPr>
              <w:t>2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211,9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215,2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214,0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230,6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Бесланский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15,0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17,8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18,8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15,8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15,4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16,1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16,6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30,0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lastRenderedPageBreak/>
              <w:t>Жипхегенский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119,6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119,8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169,7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121,9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112,2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94,2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144,9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108,8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Исетский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146,9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139,6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235,</w:t>
            </w:r>
            <w:r>
              <w:rPr>
                <w:rFonts w:ascii="Tahoma" w:hAnsi="Tahoma" w:cs="Tahoma"/>
                <w:szCs w:val="20"/>
                <w:lang w:val="ru-RU"/>
              </w:rPr>
              <w:t>5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208,2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209,7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212,8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190,3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243,7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Камнереченский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leftChars="-5" w:left="2" w:hangingChars="6" w:hanging="12"/>
              <w:jc w:val="center"/>
              <w:rPr>
                <w:rFonts w:ascii="Tahoma" w:hAnsi="Tahoma" w:cs="Tahoma"/>
                <w:szCs w:val="20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  </w:t>
            </w:r>
            <w:r w:rsidRPr="00B624FA">
              <w:rPr>
                <w:rFonts w:ascii="Tahoma" w:hAnsi="Tahoma" w:cs="Tahoma"/>
                <w:szCs w:val="20"/>
              </w:rPr>
              <w:t>333,7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279,6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leftChars="-5" w:left="2" w:hangingChars="6" w:hanging="12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   </w:t>
            </w:r>
            <w:r w:rsidRPr="00B624FA">
              <w:rPr>
                <w:rFonts w:ascii="Tahoma" w:hAnsi="Tahoma" w:cs="Tahoma"/>
                <w:szCs w:val="20"/>
                <w:lang w:val="ru-RU"/>
              </w:rPr>
              <w:t>254,2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  </w:t>
            </w:r>
            <w:r w:rsidRPr="00B624FA">
              <w:rPr>
                <w:rFonts w:ascii="Tahoma" w:hAnsi="Tahoma" w:cs="Tahoma"/>
                <w:szCs w:val="20"/>
                <w:lang w:val="ru-RU"/>
              </w:rPr>
              <w:t>156,7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  270,7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227,8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339,0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383,0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Крутокачинский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72,2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71,0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98,6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70,</w:t>
            </w:r>
            <w:r>
              <w:rPr>
                <w:rFonts w:ascii="Tahoma" w:hAnsi="Tahoma" w:cs="Tahoma"/>
                <w:szCs w:val="20"/>
                <w:lang w:val="ru-RU"/>
              </w:rPr>
              <w:t>8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82,9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82,3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80,4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84,9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Курагинский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114,6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117,1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189,6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117,8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150,2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138,2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172,0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183,5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Межвежьегорский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52,6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33,9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63,7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5</w:t>
            </w:r>
            <w:r>
              <w:rPr>
                <w:rFonts w:ascii="Tahoma" w:hAnsi="Tahoma" w:cs="Tahoma"/>
                <w:szCs w:val="20"/>
                <w:lang w:val="ru-RU"/>
              </w:rPr>
              <w:t>8,0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1,4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1,4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0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0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Мочищенский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111,1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102,3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   </w:t>
            </w:r>
            <w:r w:rsidRPr="00B624FA">
              <w:rPr>
                <w:rFonts w:ascii="Tahoma" w:hAnsi="Tahoma" w:cs="Tahoma"/>
                <w:szCs w:val="20"/>
                <w:lang w:val="ru-RU"/>
              </w:rPr>
              <w:t>153,9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159,3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142,3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111,4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119,2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82,2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Оленегорский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60,8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61,7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86,5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66,</w:t>
            </w:r>
            <w:r>
              <w:rPr>
                <w:rFonts w:ascii="Tahoma" w:hAnsi="Tahoma" w:cs="Tahoma"/>
                <w:szCs w:val="20"/>
                <w:lang w:val="ru-RU"/>
              </w:rPr>
              <w:t>7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77,5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75,5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79,0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72,7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Орский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203,8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207,0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B624FA">
              <w:rPr>
                <w:rFonts w:ascii="Tahoma" w:hAnsi="Tahoma" w:cs="Tahoma"/>
                <w:szCs w:val="20"/>
                <w:lang w:val="ru-RU"/>
              </w:rPr>
              <w:t>268,4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228,6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255,0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255,8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356,8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296,2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Сибирцевский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163,4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167,0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270,3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262,9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212,8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202,4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166,8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241,1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Сулинский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174,0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185,6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247,9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206,</w:t>
            </w:r>
            <w:r>
              <w:rPr>
                <w:rFonts w:ascii="Tahoma" w:hAnsi="Tahoma" w:cs="Tahoma"/>
                <w:szCs w:val="20"/>
                <w:lang w:val="ru-RU"/>
              </w:rPr>
              <w:t>3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197,1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197,1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227,7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190,6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Талданский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129,9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144,6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258,9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253,7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184,4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160,0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202,6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187,4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 xml:space="preserve">Хребетский 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165,9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177,2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316,0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235,</w:t>
            </w:r>
            <w:r>
              <w:rPr>
                <w:rFonts w:ascii="Tahoma" w:hAnsi="Tahoma" w:cs="Tahoma"/>
                <w:szCs w:val="20"/>
                <w:lang w:val="ru-RU"/>
              </w:rPr>
              <w:t>4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313,2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270,3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362,5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324,5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Шершнинский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181,0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</w:rPr>
            </w:pPr>
            <w:r w:rsidRPr="00B624FA">
              <w:rPr>
                <w:rFonts w:ascii="Tahoma" w:hAnsi="Tahoma" w:cs="Tahoma"/>
                <w:szCs w:val="20"/>
              </w:rPr>
              <w:t>121,0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153,5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szCs w:val="20"/>
                <w:lang w:val="ru-RU"/>
              </w:rPr>
              <w:t>122,</w:t>
            </w:r>
            <w:r>
              <w:rPr>
                <w:rFonts w:ascii="Tahoma" w:hAnsi="Tahoma" w:cs="Tahoma"/>
                <w:szCs w:val="20"/>
                <w:lang w:val="ru-RU"/>
              </w:rPr>
              <w:t>3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149,2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141,6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189,6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firstLineChars="100" w:firstLine="200"/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szCs w:val="20"/>
                <w:lang w:val="ru-RU"/>
              </w:rPr>
              <w:t>100,1</w:t>
            </w:r>
          </w:p>
        </w:tc>
      </w:tr>
      <w:tr w:rsidR="00BB1F17" w:rsidTr="00566BB7">
        <w:tc>
          <w:tcPr>
            <w:tcW w:w="196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rPr>
                <w:rFonts w:ascii="Tahoma" w:hAnsi="Tahoma" w:cs="Tahoma"/>
                <w:b/>
                <w:b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szCs w:val="20"/>
              </w:rPr>
              <w:t>ИТОГО</w:t>
            </w:r>
          </w:p>
        </w:tc>
        <w:tc>
          <w:tcPr>
            <w:tcW w:w="955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szCs w:val="20"/>
              </w:rPr>
              <w:t>2 208,4</w:t>
            </w:r>
          </w:p>
        </w:tc>
        <w:tc>
          <w:tcPr>
            <w:tcW w:w="974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B624FA">
              <w:rPr>
                <w:rFonts w:ascii="Tahoma" w:hAnsi="Tahoma" w:cs="Tahoma"/>
                <w:b/>
                <w:bCs/>
                <w:szCs w:val="20"/>
              </w:rPr>
              <w:t>2 123,0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3 013,3</w:t>
            </w:r>
          </w:p>
        </w:tc>
        <w:tc>
          <w:tcPr>
            <w:tcW w:w="1103" w:type="dxa"/>
            <w:shd w:val="clear" w:color="auto" w:fill="F2F2F2" w:themeFill="background1" w:themeFillShade="F2"/>
            <w:vAlign w:val="center"/>
          </w:tcPr>
          <w:p w:rsidR="00BB1F17" w:rsidRPr="00B624F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B624FA">
              <w:rPr>
                <w:rFonts w:ascii="Tahoma" w:hAnsi="Tahoma" w:cs="Tahoma"/>
                <w:b/>
                <w:bCs/>
                <w:szCs w:val="20"/>
                <w:lang w:val="ru-RU"/>
              </w:rPr>
              <w:t>2</w:t>
            </w: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 xml:space="preserve"> </w:t>
            </w:r>
            <w:r w:rsidRPr="00B624FA">
              <w:rPr>
                <w:rFonts w:ascii="Tahoma" w:hAnsi="Tahoma" w:cs="Tahoma"/>
                <w:b/>
                <w:bCs/>
                <w:szCs w:val="20"/>
                <w:lang w:val="ru-RU"/>
              </w:rPr>
              <w:t>485,5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2 585,8</w:t>
            </w:r>
          </w:p>
        </w:tc>
        <w:tc>
          <w:tcPr>
            <w:tcW w:w="1103" w:type="dxa"/>
            <w:shd w:val="clear" w:color="auto" w:fill="F2F2F2" w:themeFill="background1" w:themeFillShade="F2"/>
          </w:tcPr>
          <w:p w:rsidR="00BB1F17" w:rsidRPr="00B624FA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2 402,1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2 861,4</w:t>
            </w:r>
          </w:p>
        </w:tc>
        <w:tc>
          <w:tcPr>
            <w:tcW w:w="1058" w:type="dxa"/>
            <w:shd w:val="clear" w:color="auto" w:fill="F2F2F2" w:themeFill="background1" w:themeFillShade="F2"/>
          </w:tcPr>
          <w:p w:rsidR="00BB1F17" w:rsidRDefault="00BB1F17" w:rsidP="00A554F4">
            <w:pPr>
              <w:spacing w:before="60" w:after="60" w:line="360" w:lineRule="auto"/>
              <w:ind w:right="-23"/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2 759,3</w:t>
            </w:r>
          </w:p>
        </w:tc>
      </w:tr>
    </w:tbl>
    <w:p w:rsidR="00BB1F17" w:rsidRPr="00BB1F17" w:rsidRDefault="00BB1F17" w:rsidP="00566BB7">
      <w:pPr>
        <w:pStyle w:val="af5"/>
        <w:ind w:left="360"/>
        <w:rPr>
          <w:lang w:eastAsia="ru-RU"/>
        </w:rPr>
      </w:pPr>
    </w:p>
    <w:p w:rsidR="00BB1F17" w:rsidRPr="00BB1F17" w:rsidRDefault="00BB1F17" w:rsidP="00566BB7">
      <w:pPr>
        <w:pStyle w:val="af5"/>
        <w:spacing w:line="360" w:lineRule="auto"/>
        <w:ind w:left="0" w:firstLine="567"/>
        <w:rPr>
          <w:rFonts w:ascii="Tahoma" w:hAnsi="Tahoma" w:cs="Tahoma"/>
          <w:sz w:val="24"/>
          <w:szCs w:val="28"/>
        </w:rPr>
      </w:pPr>
      <w:r w:rsidRPr="00BB1F17">
        <w:rPr>
          <w:rFonts w:ascii="Tahoma" w:hAnsi="Tahoma" w:cs="Tahoma"/>
          <w:sz w:val="24"/>
          <w:szCs w:val="28"/>
        </w:rPr>
        <w:t>Кроме путевого и строительного щебня ряд заводов реализуют также камень бутовый, пескощебеночные смеси фракций 3-10 и С12 и отсевы. В связи с этим,  продажи по данным видам продукции носят незапланированный характер, план по ним не формируется.</w:t>
      </w:r>
    </w:p>
    <w:p w:rsidR="00BB1F17" w:rsidRPr="00BB1F17" w:rsidRDefault="00BB1F17" w:rsidP="00566BB7">
      <w:pPr>
        <w:pStyle w:val="af5"/>
        <w:spacing w:line="360" w:lineRule="auto"/>
        <w:ind w:left="0" w:firstLine="567"/>
        <w:rPr>
          <w:rFonts w:ascii="Tahoma" w:hAnsi="Tahoma" w:cs="Tahoma"/>
          <w:sz w:val="24"/>
          <w:szCs w:val="28"/>
        </w:rPr>
      </w:pPr>
      <w:r w:rsidRPr="00BB1F17">
        <w:rPr>
          <w:rFonts w:ascii="Tahoma" w:hAnsi="Tahoma" w:cs="Tahoma"/>
          <w:sz w:val="24"/>
          <w:szCs w:val="28"/>
        </w:rPr>
        <w:t xml:space="preserve">Для расширения рынка сбыта щебеня строительных фракций в настоящее время ОАО «ПНК» проводит работы по их сертификации, что должно благоприятно сказаться на росте объемов продаж. </w:t>
      </w:r>
    </w:p>
    <w:p w:rsidR="0057562D" w:rsidRPr="0057562D" w:rsidRDefault="0057562D" w:rsidP="0057562D">
      <w:pPr>
        <w:rPr>
          <w:lang w:val="ru-RU" w:eastAsia="ja-JP"/>
        </w:rPr>
      </w:pPr>
    </w:p>
    <w:p w:rsidR="00A05A91" w:rsidRPr="000F6B0B" w:rsidRDefault="00187AF7" w:rsidP="00C165BC">
      <w:pPr>
        <w:pStyle w:val="ae"/>
        <w:spacing w:after="0" w:line="360" w:lineRule="auto"/>
        <w:ind w:left="567" w:hanging="567"/>
        <w:jc w:val="both"/>
        <w:outlineLvl w:val="1"/>
        <w:rPr>
          <w:rFonts w:ascii="Tahoma" w:eastAsia="MS Mincho" w:hAnsi="Tahoma" w:cs="Tahoma"/>
          <w:b/>
          <w:kern w:val="32"/>
          <w:sz w:val="24"/>
          <w:lang w:val="ru-RU" w:eastAsia="ja-JP"/>
        </w:rPr>
      </w:pPr>
      <w:bookmarkStart w:id="11" w:name="_Toc196124591"/>
      <w:r w:rsidRPr="000F6B0B">
        <w:rPr>
          <w:rFonts w:ascii="Tahoma" w:eastAsia="MS Mincho" w:hAnsi="Tahoma" w:cs="Tahoma"/>
          <w:b/>
          <w:kern w:val="32"/>
          <w:sz w:val="24"/>
          <w:lang w:val="ru-RU" w:eastAsia="ja-JP"/>
        </w:rPr>
        <w:t xml:space="preserve">4. </w:t>
      </w:r>
      <w:r w:rsidR="00A05A91" w:rsidRPr="000F6B0B">
        <w:rPr>
          <w:rFonts w:ascii="Tahoma" w:eastAsia="MS Mincho" w:hAnsi="Tahoma" w:cs="Tahoma"/>
          <w:b/>
          <w:kern w:val="32"/>
          <w:sz w:val="24"/>
          <w:lang w:val="ru-RU" w:eastAsia="ja-JP"/>
        </w:rPr>
        <w:t>ОСНОВНЫЕ ПОКАЗАТЕЛИ БУХГАЛТЕРСКОЙ И ФИНАНСОВОЙ ОТЧЕТНОСТИ</w:t>
      </w:r>
      <w:bookmarkEnd w:id="11"/>
      <w:r w:rsidR="00A05A91" w:rsidRPr="000F6B0B">
        <w:rPr>
          <w:rFonts w:ascii="Tahoma" w:eastAsia="MS Mincho" w:hAnsi="Tahoma" w:cs="Tahoma"/>
          <w:b/>
          <w:kern w:val="32"/>
          <w:sz w:val="24"/>
          <w:lang w:val="ru-RU" w:eastAsia="ja-JP"/>
        </w:rPr>
        <w:t xml:space="preserve"> </w:t>
      </w:r>
    </w:p>
    <w:p w:rsidR="00290A5A" w:rsidRPr="000F6B0B" w:rsidRDefault="00290A5A" w:rsidP="00885635">
      <w:pPr>
        <w:pStyle w:val="ae"/>
        <w:numPr>
          <w:ilvl w:val="1"/>
          <w:numId w:val="12"/>
        </w:numPr>
        <w:spacing w:after="0" w:line="360" w:lineRule="auto"/>
        <w:ind w:left="567" w:firstLine="0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12" w:name="_Toc196124592"/>
      <w:r w:rsidRPr="000F6B0B">
        <w:rPr>
          <w:rFonts w:ascii="Tahoma" w:hAnsi="Tahoma" w:cs="Tahoma"/>
          <w:b/>
          <w:sz w:val="24"/>
          <w:lang w:val="ru-RU"/>
        </w:rPr>
        <w:t>Основные положения учетной политики</w:t>
      </w:r>
      <w:r w:rsidRPr="000F6B0B">
        <w:rPr>
          <w:rFonts w:ascii="Tahoma" w:hAnsi="Tahoma" w:cs="Tahoma"/>
          <w:color w:val="FFFFFF" w:themeColor="background1"/>
          <w:sz w:val="24"/>
          <w:vertAlign w:val="superscript"/>
          <w:lang w:val="ru-RU"/>
        </w:rPr>
        <w:footnoteReference w:id="2"/>
      </w:r>
      <w:bookmarkEnd w:id="12"/>
    </w:p>
    <w:p w:rsidR="00290A5A" w:rsidRPr="00ED71B8" w:rsidRDefault="00290A5A" w:rsidP="00290A5A">
      <w:pPr>
        <w:rPr>
          <w:rFonts w:ascii="Calibri" w:hAnsi="Calibri"/>
          <w:b/>
        </w:rPr>
      </w:pP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В принятой на 201</w:t>
      </w:r>
      <w:r w:rsidR="000F6B0B">
        <w:rPr>
          <w:rFonts w:ascii="Tahoma" w:hAnsi="Tahoma" w:cs="Tahoma"/>
          <w:sz w:val="24"/>
          <w:lang w:val="ru-RU"/>
        </w:rPr>
        <w:t>1</w:t>
      </w:r>
      <w:r w:rsidRPr="00C228FD">
        <w:rPr>
          <w:rFonts w:ascii="Tahoma" w:hAnsi="Tahoma" w:cs="Tahoma"/>
          <w:sz w:val="24"/>
          <w:lang w:val="ru-RU"/>
        </w:rPr>
        <w:t xml:space="preserve"> год учетной политике ОАО “ПНК” можно выделить следующие основные положения: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b/>
          <w:sz w:val="24"/>
        </w:rPr>
      </w:pPr>
      <w:r w:rsidRPr="00C228FD">
        <w:rPr>
          <w:rFonts w:ascii="Tahoma" w:hAnsi="Tahoma" w:cs="Tahoma"/>
          <w:b/>
          <w:sz w:val="24"/>
        </w:rPr>
        <w:t>Для целей бухгалтерского учета:</w:t>
      </w:r>
    </w:p>
    <w:p w:rsidR="00563466" w:rsidRPr="00C228FD" w:rsidRDefault="00563466" w:rsidP="00C23725">
      <w:pPr>
        <w:numPr>
          <w:ilvl w:val="0"/>
          <w:numId w:val="11"/>
        </w:numPr>
        <w:tabs>
          <w:tab w:val="clear" w:pos="360"/>
          <w:tab w:val="num" w:pos="0"/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lastRenderedPageBreak/>
        <w:t>Выручка от реализации продукции, товаров, работ (услуг)  определялась по методу начисления.</w:t>
      </w:r>
    </w:p>
    <w:p w:rsidR="00563466" w:rsidRPr="00C228FD" w:rsidRDefault="00563466" w:rsidP="00C23725">
      <w:pPr>
        <w:pStyle w:val="ae"/>
        <w:numPr>
          <w:ilvl w:val="0"/>
          <w:numId w:val="11"/>
        </w:numPr>
        <w:tabs>
          <w:tab w:val="clear" w:pos="360"/>
          <w:tab w:val="num" w:pos="0"/>
          <w:tab w:val="left" w:pos="993"/>
        </w:tabs>
        <w:spacing w:after="0"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 xml:space="preserve">Амортизация основных средств начислялась линейным способом. </w:t>
      </w:r>
    </w:p>
    <w:p w:rsidR="00563466" w:rsidRPr="00C228FD" w:rsidRDefault="00563466" w:rsidP="00C23725">
      <w:pPr>
        <w:numPr>
          <w:ilvl w:val="0"/>
          <w:numId w:val="11"/>
        </w:numPr>
        <w:tabs>
          <w:tab w:val="clear" w:pos="360"/>
          <w:tab w:val="num" w:pos="0"/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 xml:space="preserve">Затраты на ремонт основных средств включались в себестоимость того отчетного периода, когда они имели место. </w:t>
      </w:r>
    </w:p>
    <w:p w:rsidR="00563466" w:rsidRPr="00C228FD" w:rsidRDefault="00563466" w:rsidP="00C23725">
      <w:pPr>
        <w:numPr>
          <w:ilvl w:val="0"/>
          <w:numId w:val="11"/>
        </w:numPr>
        <w:tabs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Учет товаров осуществлялся по покупным ценам.</w:t>
      </w:r>
    </w:p>
    <w:p w:rsidR="00563466" w:rsidRPr="00C228FD" w:rsidRDefault="00563466" w:rsidP="00C23725">
      <w:pPr>
        <w:numPr>
          <w:ilvl w:val="0"/>
          <w:numId w:val="11"/>
        </w:numPr>
        <w:tabs>
          <w:tab w:val="clear" w:pos="360"/>
          <w:tab w:val="num" w:pos="0"/>
          <w:tab w:val="left" w:pos="993"/>
        </w:tabs>
        <w:spacing w:line="360" w:lineRule="auto"/>
        <w:ind w:left="0"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Затраты на производство готовой продукции, работ, услуг  собирались по дебету счета 20 «Основное производство».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ab/>
        <w:t>Затраты общехозяйственного назначения собирались на дебете счета 26 «Общехозяйственные расходы» соответственно и в конце отчетного периода данные расходы списывались на продажи.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ab/>
        <w:t>Коммерческие расходы признавались в том отчетном периоде, в котором они возникли.</w:t>
      </w:r>
      <w:r w:rsidRPr="00C228FD">
        <w:rPr>
          <w:rFonts w:ascii="Tahoma" w:hAnsi="Tahoma" w:cs="Tahoma"/>
          <w:sz w:val="24"/>
          <w:lang w:val="ru-RU"/>
        </w:rPr>
        <w:tab/>
      </w:r>
    </w:p>
    <w:p w:rsidR="00563466" w:rsidRPr="00C228FD" w:rsidRDefault="00912BD8" w:rsidP="00912BD8">
      <w:pPr>
        <w:pStyle w:val="ConsPlusNormal"/>
        <w:widowControl/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Г</w:t>
      </w:r>
      <w:r w:rsidR="00563466" w:rsidRPr="00C228FD">
        <w:rPr>
          <w:rFonts w:ascii="Tahoma" w:hAnsi="Tahoma" w:cs="Tahoma"/>
          <w:sz w:val="24"/>
          <w:szCs w:val="24"/>
        </w:rPr>
        <w:t>орноподготовительные работы (буровые, взрывные работы, водоотлив, отвалообразование и т.д.), совмещенные по времени с отработкой</w:t>
      </w:r>
      <w:r w:rsidR="00563466" w:rsidRPr="00C228FD">
        <w:rPr>
          <w:rFonts w:ascii="Tahoma" w:hAnsi="Tahoma" w:cs="Tahoma"/>
          <w:b/>
          <w:sz w:val="24"/>
          <w:szCs w:val="24"/>
        </w:rPr>
        <w:t xml:space="preserve"> </w:t>
      </w:r>
      <w:r w:rsidR="00563466" w:rsidRPr="00C228FD">
        <w:rPr>
          <w:rFonts w:ascii="Tahoma" w:hAnsi="Tahoma" w:cs="Tahoma"/>
          <w:sz w:val="24"/>
          <w:szCs w:val="24"/>
        </w:rPr>
        <w:t>подготовительных объемов полезных ископаемых включались в текущие затраты.</w:t>
      </w:r>
    </w:p>
    <w:p w:rsidR="00563466" w:rsidRPr="00C228FD" w:rsidRDefault="00563466" w:rsidP="00912BD8">
      <w:pPr>
        <w:pStyle w:val="ConsPlusNormal"/>
        <w:widowControl/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Горноподготовительные работы (буровые, взрывные работы, водоотлив, отвалообразование и т.д.), не совпадающие по времени с отработкой</w:t>
      </w:r>
      <w:r w:rsidRPr="00C228FD">
        <w:rPr>
          <w:rFonts w:ascii="Tahoma" w:hAnsi="Tahoma" w:cs="Tahoma"/>
          <w:b/>
          <w:sz w:val="24"/>
          <w:szCs w:val="24"/>
        </w:rPr>
        <w:t xml:space="preserve"> </w:t>
      </w:r>
      <w:r w:rsidRPr="00C228FD">
        <w:rPr>
          <w:rFonts w:ascii="Tahoma" w:hAnsi="Tahoma" w:cs="Tahoma"/>
          <w:sz w:val="24"/>
          <w:szCs w:val="24"/>
        </w:rPr>
        <w:t xml:space="preserve">подготовительных объемов полезных ископаемых относились на расходы будущих периодов. </w:t>
      </w:r>
    </w:p>
    <w:p w:rsidR="00563466" w:rsidRPr="00C228FD" w:rsidRDefault="00563466" w:rsidP="00912BD8">
      <w:pPr>
        <w:pStyle w:val="ConsPlusNormal"/>
        <w:widowControl/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Сумма расходов будущих периодов по вскрышным работам, подлежащая включению в себестоимость данного периода, определялась по нормам (коэффициентам) погашения.</w:t>
      </w:r>
    </w:p>
    <w:p w:rsidR="00563466" w:rsidRPr="00C228FD" w:rsidRDefault="00563466" w:rsidP="00912BD8">
      <w:pPr>
        <w:pStyle w:val="22"/>
        <w:tabs>
          <w:tab w:val="left" w:pos="993"/>
        </w:tabs>
        <w:ind w:right="-143"/>
        <w:jc w:val="both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b/>
          <w:sz w:val="24"/>
          <w:szCs w:val="24"/>
        </w:rPr>
        <w:t>Для целей налогового учета</w:t>
      </w:r>
      <w:r w:rsidRPr="00C228FD">
        <w:rPr>
          <w:rFonts w:ascii="Tahoma" w:hAnsi="Tahoma" w:cs="Tahoma"/>
          <w:sz w:val="24"/>
          <w:szCs w:val="24"/>
        </w:rPr>
        <w:t>: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1.  Налоговый учет осуществляется бухгалтерской службой организации.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2. Дата возникновения обязанности по уплате налога на добавленную стоимость в соответствии  ст.167 НК РФ.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3.  Доходы и расходы в целях исчисления налога на прибыль в соответствии со ст.271 и 272 НК РФ определялись по методу начисления.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color w:val="000000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 xml:space="preserve">4. При определении размера материальных расходов при списании сырья и материалов, используемых в производстве (изготовлении) товаров (выполнении </w:t>
      </w:r>
      <w:r w:rsidRPr="00C228FD">
        <w:rPr>
          <w:rFonts w:ascii="Tahoma" w:hAnsi="Tahoma" w:cs="Tahoma"/>
          <w:sz w:val="24"/>
          <w:szCs w:val="24"/>
        </w:rPr>
        <w:lastRenderedPageBreak/>
        <w:t xml:space="preserve">работ, оказании услуг), ОАО «ПНК» в соответствии со статьей </w:t>
      </w:r>
      <w:r w:rsidRPr="00C228FD">
        <w:rPr>
          <w:rFonts w:ascii="Tahoma" w:hAnsi="Tahoma" w:cs="Tahoma"/>
          <w:color w:val="000000"/>
          <w:sz w:val="24"/>
          <w:szCs w:val="24"/>
        </w:rPr>
        <w:t>254 применяется метод оценки по средней стоимости.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5. Амортизируемым имуществом согласно положениям статьи 256 НК РФ признается имущество со сроком полезного использования более 12 месяцев и п</w:t>
      </w:r>
      <w:r w:rsidR="000F6B0B">
        <w:rPr>
          <w:rFonts w:ascii="Tahoma" w:hAnsi="Tahoma" w:cs="Tahoma"/>
          <w:sz w:val="24"/>
          <w:szCs w:val="24"/>
        </w:rPr>
        <w:t>ервоначальной стоимостью более 4</w:t>
      </w:r>
      <w:r w:rsidRPr="00C228FD">
        <w:rPr>
          <w:rFonts w:ascii="Tahoma" w:hAnsi="Tahoma" w:cs="Tahoma"/>
          <w:sz w:val="24"/>
          <w:szCs w:val="24"/>
        </w:rPr>
        <w:t xml:space="preserve">0 000 рублей. 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6. Начисление амортизации по амортизируемому имуществу производилось линейным методом в порядке, установленном ст.259 НК РФ.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7.  Остатки готовой продукции на складе определялись по прямым расходам.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lang w:val="ru-RU"/>
        </w:rPr>
      </w:pPr>
      <w:r w:rsidRPr="00C228FD">
        <w:rPr>
          <w:rFonts w:ascii="Tahoma" w:hAnsi="Tahoma" w:cs="Tahoma"/>
          <w:sz w:val="24"/>
          <w:lang w:val="ru-RU"/>
        </w:rPr>
        <w:t>8. В ОАО «ПНК» расходами в целях исчисления налога на прибыль по заемным средствам признаются проценты, начисленные на основании заключенных договоров.</w:t>
      </w:r>
    </w:p>
    <w:p w:rsidR="00563466" w:rsidRPr="00C228FD" w:rsidRDefault="00563466" w:rsidP="00912BD8">
      <w:pPr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C228FD">
        <w:rPr>
          <w:rFonts w:ascii="Tahoma" w:hAnsi="Tahoma" w:cs="Tahoma"/>
          <w:color w:val="000000"/>
          <w:sz w:val="24"/>
          <w:lang w:val="ru-RU"/>
        </w:rPr>
        <w:t xml:space="preserve">Предельная величина процентов, признаваемых расходом принимается равной ставке рефинансирования ЦБ РФ, увеличенной в 1,8 раза - при оформлении долгового обязательства в рублях. </w:t>
      </w:r>
    </w:p>
    <w:p w:rsidR="00563466" w:rsidRPr="00C228FD" w:rsidRDefault="00563466" w:rsidP="00912BD8">
      <w:pPr>
        <w:pStyle w:val="ConsPlusNormal"/>
        <w:widowControl/>
        <w:tabs>
          <w:tab w:val="left" w:pos="993"/>
        </w:tabs>
        <w:spacing w:line="360" w:lineRule="auto"/>
        <w:ind w:right="-143" w:firstLine="567"/>
        <w:jc w:val="both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9. ОАО «ПНК» исчисление и уплату в федеральный бюджет сумм авансовых платежей, а также сумм налога, исчисленного по итогам налогового периода, производило по месту своего нахождения без распределения указанных сумм по обособленным подразделениям.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При исчислении сумм налога на прибыль организаций, подлежащих зачислению в бюджеты субъектов РФ как по месту нахождения ОАО «ПНК», так и по месту нахождения обособленных подразделений ОАО «ПНК», расчет доли прибыли, приходящейся на ОАО «ПНК» по месту его регистрации и на эти обособленные подразделения, определялся исходя из доли прибыли, исчисленной из совокупности показателей всех обособленных подразделений ОАО «ПНК», находящихся на территории определенного субъекта Российской Федерации.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color w:val="000000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 xml:space="preserve">Уплата авансовых платежей, а также сумм налога, подлежащих зачислению в доходную часть бюджетов субъектов РФ и бюджетов муниципальных образований, производился ОАО «ПНК» по месту нахождения организации, а также по месту нахождения каждого из ее обособленных подразделений исходя из доли прибыли, приходящейся на эти обособленные подразделения, определяемой как средняя арифметическая величина удельного веса среднесписочной численности работников  и удельного веса остаточной стоимости амортизируемого имущества этого обособленного подразделения соответственно в среднесписочной численности </w:t>
      </w:r>
      <w:r w:rsidRPr="00C228FD">
        <w:rPr>
          <w:rFonts w:ascii="Tahoma" w:hAnsi="Tahoma" w:cs="Tahoma"/>
          <w:sz w:val="24"/>
          <w:szCs w:val="24"/>
        </w:rPr>
        <w:lastRenderedPageBreak/>
        <w:t xml:space="preserve">работников и остаточной стоимости амортизируемого имущества, определенной в соответствии с пунктом 1 статьи 257 НК РФ в </w:t>
      </w:r>
      <w:r w:rsidRPr="00C228FD">
        <w:rPr>
          <w:rFonts w:ascii="Tahoma" w:hAnsi="Tahoma" w:cs="Tahoma"/>
          <w:color w:val="000000"/>
          <w:sz w:val="24"/>
          <w:szCs w:val="24"/>
        </w:rPr>
        <w:t>целом по налогоплательщику.</w:t>
      </w:r>
    </w:p>
    <w:p w:rsidR="00563466" w:rsidRPr="00C228FD" w:rsidRDefault="00563466" w:rsidP="00912BD8">
      <w:pPr>
        <w:pStyle w:val="ac"/>
        <w:tabs>
          <w:tab w:val="left" w:pos="993"/>
        </w:tabs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10. Уплату авансовых платежей по налогу на прибыль производилась исходя из одной трети фактически уплаченного квартального авансового платежа за квартал, предшествующий кварталу, в котором производится уплата ежемесячных авансовых платежей.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11. ОАО «ПНК» признается пользователем недр в соответствии с законодательством Российской Федерации и является налогоплательщиком налога на добычу полезных ископаемых. Согласно Учетной политике количество добытого полезного ископаемого в целях налогообложения измерялось в обособленных подразделениях ОАО «ПНК» в метрах куб. в разрыхленном теле и определялось прямым методом.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 xml:space="preserve">12.  Оценка стоимости добытого полезного ископаемого производилась ОАО «ПНК» по каждому виду полезного ископаемого на основании представленных филиалами расчетов о количестве добытого и объемах реализации полезного ископаемого в отчетном периоде. 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13. Для налога НДПИ реализуемое добытое полезное ископаемое соответствующего вида подлежало оценке исходя из цен реализации в соответствии со статьей 340 Налогового кодекса Российской Федерации.</w:t>
      </w:r>
    </w:p>
    <w:p w:rsidR="00563466" w:rsidRPr="00C228FD" w:rsidRDefault="00563466" w:rsidP="00912BD8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C228FD">
        <w:rPr>
          <w:rFonts w:ascii="Tahoma" w:hAnsi="Tahoma" w:cs="Tahoma"/>
          <w:sz w:val="24"/>
          <w:szCs w:val="24"/>
        </w:rPr>
        <w:t>Общество не предполагает внесение изменений в Учетную политику на 201</w:t>
      </w:r>
      <w:r w:rsidR="000F6B0B">
        <w:rPr>
          <w:rFonts w:ascii="Tahoma" w:hAnsi="Tahoma" w:cs="Tahoma"/>
          <w:sz w:val="24"/>
          <w:szCs w:val="24"/>
        </w:rPr>
        <w:t>2</w:t>
      </w:r>
      <w:r w:rsidRPr="00C228FD">
        <w:rPr>
          <w:rFonts w:ascii="Tahoma" w:hAnsi="Tahoma" w:cs="Tahoma"/>
          <w:sz w:val="24"/>
          <w:szCs w:val="24"/>
        </w:rPr>
        <w:t xml:space="preserve"> год.</w:t>
      </w:r>
    </w:p>
    <w:p w:rsidR="00290A5A" w:rsidRDefault="00290A5A" w:rsidP="00290A5A">
      <w:pPr>
        <w:shd w:val="clear" w:color="auto" w:fill="FFFFFF"/>
        <w:tabs>
          <w:tab w:val="left" w:pos="993"/>
        </w:tabs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</w:p>
    <w:p w:rsidR="00290A5A" w:rsidRPr="00912BD8" w:rsidRDefault="00290A5A" w:rsidP="00885635">
      <w:pPr>
        <w:pStyle w:val="2"/>
        <w:ind w:firstLine="567"/>
        <w:rPr>
          <w:rFonts w:ascii="Tahoma" w:hAnsi="Tahoma" w:cs="Tahoma"/>
          <w:b/>
          <w:sz w:val="24"/>
          <w:szCs w:val="24"/>
        </w:rPr>
      </w:pPr>
      <w:bookmarkStart w:id="13" w:name="_Toc230067496"/>
      <w:bookmarkStart w:id="14" w:name="_Toc256073361"/>
      <w:r w:rsidRPr="00912BD8">
        <w:rPr>
          <w:rFonts w:ascii="Tahoma" w:hAnsi="Tahoma" w:cs="Tahoma"/>
          <w:b/>
          <w:sz w:val="24"/>
          <w:szCs w:val="24"/>
        </w:rPr>
        <w:t>4.2. Анализ результатов деятельности и финансового положения.</w:t>
      </w:r>
      <w:bookmarkEnd w:id="13"/>
      <w:bookmarkEnd w:id="14"/>
    </w:p>
    <w:p w:rsidR="00F4074D" w:rsidRPr="00566BB7" w:rsidRDefault="00F4074D" w:rsidP="00F4074D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b/>
          <w:sz w:val="24"/>
          <w:szCs w:val="24"/>
        </w:rPr>
      </w:pPr>
      <w:r w:rsidRPr="00566BB7">
        <w:rPr>
          <w:rFonts w:ascii="Tahoma" w:hAnsi="Tahoma" w:cs="Tahoma"/>
          <w:b/>
          <w:sz w:val="24"/>
          <w:szCs w:val="24"/>
        </w:rPr>
        <w:t>Анализ выполнения производственной программы Общества за 2011 год.</w:t>
      </w:r>
    </w:p>
    <w:p w:rsidR="00F4074D" w:rsidRPr="00F4074D" w:rsidRDefault="00F4074D" w:rsidP="00F4074D">
      <w:pPr>
        <w:pStyle w:val="ConsNormal"/>
        <w:widowControl/>
        <w:tabs>
          <w:tab w:val="left" w:pos="993"/>
        </w:tabs>
        <w:spacing w:line="360" w:lineRule="auto"/>
        <w:ind w:right="-143" w:firstLine="567"/>
        <w:rPr>
          <w:rFonts w:ascii="Tahoma" w:hAnsi="Tahoma" w:cs="Tahoma"/>
          <w:sz w:val="24"/>
          <w:szCs w:val="24"/>
        </w:rPr>
      </w:pPr>
      <w:r w:rsidRPr="00F4074D">
        <w:rPr>
          <w:rFonts w:ascii="Tahoma" w:hAnsi="Tahoma" w:cs="Tahoma"/>
          <w:sz w:val="24"/>
          <w:szCs w:val="24"/>
        </w:rPr>
        <w:t xml:space="preserve">Анализ исполнения бюджета производства в натуральном выражении в разрезе видов продукции представлен в Таблице </w:t>
      </w:r>
      <w:r>
        <w:rPr>
          <w:rFonts w:ascii="Tahoma" w:hAnsi="Tahoma" w:cs="Tahoma"/>
          <w:sz w:val="24"/>
          <w:szCs w:val="24"/>
        </w:rPr>
        <w:t xml:space="preserve">№ </w:t>
      </w:r>
      <w:r w:rsidRPr="00F4074D">
        <w:rPr>
          <w:rFonts w:ascii="Tahoma" w:hAnsi="Tahoma" w:cs="Tahoma"/>
          <w:sz w:val="24"/>
          <w:szCs w:val="24"/>
        </w:rPr>
        <w:t xml:space="preserve">4. </w:t>
      </w:r>
    </w:p>
    <w:p w:rsidR="00F4074D" w:rsidRPr="00F4074D" w:rsidRDefault="00F4074D" w:rsidP="00F4074D">
      <w:pPr>
        <w:jc w:val="right"/>
        <w:rPr>
          <w:rFonts w:ascii="Tahoma" w:hAnsi="Tahoma" w:cs="Tahoma"/>
          <w:sz w:val="24"/>
          <w:u w:val="single"/>
          <w:lang w:val="ru-RU"/>
        </w:rPr>
      </w:pPr>
      <w:r w:rsidRPr="00F4074D">
        <w:rPr>
          <w:rFonts w:ascii="Tahoma" w:hAnsi="Tahoma" w:cs="Tahoma"/>
          <w:sz w:val="24"/>
          <w:u w:val="single"/>
          <w:lang w:val="ru-RU"/>
        </w:rPr>
        <w:t xml:space="preserve">Таблица 4 </w:t>
      </w:r>
    </w:p>
    <w:tbl>
      <w:tblPr>
        <w:tblW w:w="9894" w:type="dxa"/>
        <w:tblInd w:w="98" w:type="dxa"/>
        <w:tbl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single" w:sz="8" w:space="0" w:color="C0504D" w:themeColor="accent2"/>
          <w:insideV w:val="single" w:sz="8" w:space="0" w:color="C0504D" w:themeColor="accent2"/>
        </w:tblBorders>
        <w:shd w:val="clear" w:color="auto" w:fill="F2F2F2" w:themeFill="background1" w:themeFillShade="F2"/>
        <w:tblLook w:val="04A0"/>
      </w:tblPr>
      <w:tblGrid>
        <w:gridCol w:w="606"/>
        <w:gridCol w:w="2054"/>
        <w:gridCol w:w="1471"/>
        <w:gridCol w:w="1505"/>
        <w:gridCol w:w="1418"/>
        <w:gridCol w:w="1559"/>
        <w:gridCol w:w="1281"/>
      </w:tblGrid>
      <w:tr w:rsidR="00F4074D" w:rsidRPr="00F4074D" w:rsidTr="00F4074D">
        <w:trPr>
          <w:trHeight w:val="300"/>
        </w:trPr>
        <w:tc>
          <w:tcPr>
            <w:tcW w:w="60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 xml:space="preserve">№ </w:t>
            </w:r>
          </w:p>
        </w:tc>
        <w:tc>
          <w:tcPr>
            <w:tcW w:w="2098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>Наименование показателя</w:t>
            </w:r>
          </w:p>
        </w:tc>
        <w:tc>
          <w:tcPr>
            <w:tcW w:w="1471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П</w:t>
            </w:r>
            <w:r w:rsidRPr="00F4074D">
              <w:rPr>
                <w:rFonts w:ascii="Tahoma" w:hAnsi="Tahoma" w:cs="Tahoma"/>
                <w:b/>
                <w:bCs/>
                <w:szCs w:val="20"/>
              </w:rPr>
              <w:t xml:space="preserve">лан </w:t>
            </w:r>
          </w:p>
        </w:tc>
        <w:tc>
          <w:tcPr>
            <w:tcW w:w="1505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Ф</w:t>
            </w:r>
            <w:r w:rsidRPr="00F4074D">
              <w:rPr>
                <w:rFonts w:ascii="Tahoma" w:hAnsi="Tahoma" w:cs="Tahoma"/>
                <w:b/>
                <w:bCs/>
                <w:szCs w:val="20"/>
              </w:rPr>
              <w:t xml:space="preserve">акт </w:t>
            </w:r>
          </w:p>
        </w:tc>
        <w:tc>
          <w:tcPr>
            <w:tcW w:w="2977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О</w:t>
            </w:r>
            <w:r w:rsidRPr="00F4074D">
              <w:rPr>
                <w:rFonts w:ascii="Tahoma" w:hAnsi="Tahoma" w:cs="Tahoma"/>
                <w:b/>
                <w:bCs/>
                <w:szCs w:val="20"/>
              </w:rPr>
              <w:t>тклонение</w:t>
            </w:r>
          </w:p>
        </w:tc>
        <w:tc>
          <w:tcPr>
            <w:tcW w:w="1237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>% Структура (факт)</w:t>
            </w:r>
          </w:p>
        </w:tc>
      </w:tr>
      <w:tr w:rsidR="00F4074D" w:rsidRPr="00F4074D" w:rsidTr="00F4074D">
        <w:trPr>
          <w:trHeight w:val="241"/>
        </w:trPr>
        <w:tc>
          <w:tcPr>
            <w:tcW w:w="606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2098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471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505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2977" w:type="dxa"/>
            <w:gridSpan w:val="2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237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F4074D" w:rsidRPr="00F4074D" w:rsidTr="00F4074D">
        <w:trPr>
          <w:trHeight w:val="279"/>
        </w:trPr>
        <w:tc>
          <w:tcPr>
            <w:tcW w:w="606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2098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471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505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 xml:space="preserve"> тыс.м</w:t>
            </w:r>
            <w:r w:rsidRPr="00F4074D">
              <w:rPr>
                <w:rFonts w:ascii="Tahoma" w:hAnsi="Tahoma" w:cs="Tahoma"/>
                <w:b/>
                <w:bCs/>
                <w:szCs w:val="20"/>
                <w:vertAlign w:val="superscript"/>
              </w:rPr>
              <w:t>3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>%</w:t>
            </w:r>
          </w:p>
        </w:tc>
        <w:tc>
          <w:tcPr>
            <w:tcW w:w="1237" w:type="dxa"/>
            <w:vMerge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</w:p>
        </w:tc>
      </w:tr>
      <w:tr w:rsidR="00F4074D" w:rsidRPr="00F4074D" w:rsidTr="00F4074D">
        <w:trPr>
          <w:trHeight w:val="431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b/>
                <w:szCs w:val="20"/>
              </w:rPr>
            </w:pPr>
            <w:r w:rsidRPr="00F4074D">
              <w:rPr>
                <w:rFonts w:ascii="Tahoma" w:hAnsi="Tahoma" w:cs="Tahoma"/>
                <w:b/>
                <w:szCs w:val="20"/>
              </w:rPr>
              <w:t>1</w:t>
            </w:r>
          </w:p>
        </w:tc>
        <w:tc>
          <w:tcPr>
            <w:tcW w:w="2098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 xml:space="preserve">ВСЕГО 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 xml:space="preserve"> 13 983,98 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 xml:space="preserve"> 13 012,46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 xml:space="preserve">-971,52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1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>-6,9%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1"/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F4074D">
              <w:rPr>
                <w:rFonts w:ascii="Tahoma" w:hAnsi="Tahoma" w:cs="Tahoma"/>
                <w:b/>
                <w:bCs/>
                <w:szCs w:val="20"/>
              </w:rPr>
              <w:t>100,0%</w:t>
            </w:r>
          </w:p>
        </w:tc>
      </w:tr>
      <w:tr w:rsidR="00F4074D" w:rsidRPr="00F4074D" w:rsidTr="00F4074D">
        <w:trPr>
          <w:trHeight w:val="24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1.1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Щебень фр.25-60мм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7 742,03 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7 452,06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-289,97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-3,7%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57,3%</w:t>
            </w:r>
          </w:p>
        </w:tc>
      </w:tr>
      <w:tr w:rsidR="00F4074D" w:rsidRPr="00F4074D" w:rsidTr="00F4074D">
        <w:trPr>
          <w:trHeight w:val="28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1.2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Щебень фр.10-</w:t>
            </w:r>
            <w:r w:rsidRPr="00F4074D">
              <w:rPr>
                <w:rFonts w:ascii="Tahoma" w:hAnsi="Tahoma" w:cs="Tahoma"/>
                <w:szCs w:val="20"/>
              </w:rPr>
              <w:lastRenderedPageBreak/>
              <w:t>30мм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lastRenderedPageBreak/>
              <w:t xml:space="preserve"> - 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-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0,00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- 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0,0%</w:t>
            </w:r>
          </w:p>
        </w:tc>
      </w:tr>
      <w:tr w:rsidR="00F4074D" w:rsidRPr="00F4074D" w:rsidTr="00F4074D">
        <w:trPr>
          <w:trHeight w:val="28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lastRenderedPageBreak/>
              <w:t>1.3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Щебень фр.5-25мм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1 457,15 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1 372,07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-85,08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-5,8%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10,5%</w:t>
            </w:r>
          </w:p>
        </w:tc>
      </w:tr>
      <w:tr w:rsidR="00F4074D" w:rsidRPr="00F4074D" w:rsidTr="00F4074D">
        <w:trPr>
          <w:trHeight w:val="28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1.4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Щебень фр.10-20мм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- 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39,34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39,34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- 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0,3%</w:t>
            </w:r>
          </w:p>
        </w:tc>
      </w:tr>
      <w:tr w:rsidR="00F4074D" w:rsidRPr="00F4074D" w:rsidTr="00F4074D">
        <w:trPr>
          <w:trHeight w:val="28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1.5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Щебень фр.5-20мм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1 494,84 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1 161,46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-333,38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-22,3%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8,9%</w:t>
            </w:r>
          </w:p>
        </w:tc>
      </w:tr>
      <w:tr w:rsidR="00F4074D" w:rsidRPr="00F4074D" w:rsidTr="00F4074D">
        <w:trPr>
          <w:trHeight w:val="28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1.6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Щебень фр.3(5)-10мм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94,78 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89,52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-5,26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-5,5%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0,7%</w:t>
            </w:r>
          </w:p>
        </w:tc>
      </w:tr>
      <w:tr w:rsidR="00F4074D" w:rsidRPr="00F4074D" w:rsidTr="00F4074D">
        <w:trPr>
          <w:trHeight w:val="28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1.7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Щебень фр.0-25мм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- 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79,20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79,20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- 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0,6%</w:t>
            </w:r>
          </w:p>
        </w:tc>
      </w:tr>
      <w:tr w:rsidR="00F4074D" w:rsidRPr="00F4074D" w:rsidTr="00F4074D">
        <w:trPr>
          <w:trHeight w:val="28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1.8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Камень бутовый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283,00 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 269,67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-13,33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-4,7%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2,1%</w:t>
            </w:r>
          </w:p>
        </w:tc>
      </w:tr>
      <w:tr w:rsidR="00F4074D" w:rsidRPr="00F4074D" w:rsidTr="00F4074D">
        <w:trPr>
          <w:trHeight w:val="28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1.9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Горная масса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F4074D">
              <w:rPr>
                <w:rFonts w:ascii="Tahoma" w:hAnsi="Tahoma" w:cs="Tahoma"/>
                <w:color w:val="000000"/>
                <w:szCs w:val="20"/>
              </w:rPr>
              <w:t>2 560,00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F4074D">
              <w:rPr>
                <w:rFonts w:ascii="Tahoma" w:hAnsi="Tahoma" w:cs="Tahoma"/>
                <w:color w:val="000000"/>
                <w:szCs w:val="20"/>
              </w:rPr>
              <w:t>2 132,92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-427,08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-16,7%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16,4%</w:t>
            </w:r>
          </w:p>
        </w:tc>
      </w:tr>
      <w:tr w:rsidR="00F4074D" w:rsidRPr="00F4074D" w:rsidTr="00F4074D">
        <w:trPr>
          <w:trHeight w:val="285"/>
        </w:trPr>
        <w:tc>
          <w:tcPr>
            <w:tcW w:w="606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1.10</w:t>
            </w:r>
          </w:p>
        </w:tc>
        <w:tc>
          <w:tcPr>
            <w:tcW w:w="2098" w:type="dxa"/>
            <w:shd w:val="clear" w:color="auto" w:fill="F2F2F2" w:themeFill="background1" w:themeFillShade="F2"/>
            <w:hideMark/>
          </w:tcPr>
          <w:p w:rsidR="00F4074D" w:rsidRPr="00F4074D" w:rsidRDefault="00F4074D" w:rsidP="00797059">
            <w:pPr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Прочие виды продукции</w:t>
            </w:r>
          </w:p>
        </w:tc>
        <w:tc>
          <w:tcPr>
            <w:tcW w:w="1471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F4074D">
              <w:rPr>
                <w:rFonts w:ascii="Tahoma" w:hAnsi="Tahoma" w:cs="Tahoma"/>
                <w:color w:val="000000"/>
                <w:szCs w:val="20"/>
              </w:rPr>
              <w:t>352,18</w:t>
            </w:r>
          </w:p>
        </w:tc>
        <w:tc>
          <w:tcPr>
            <w:tcW w:w="150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F4074D">
              <w:rPr>
                <w:rFonts w:ascii="Tahoma" w:hAnsi="Tahoma" w:cs="Tahoma"/>
                <w:color w:val="000000"/>
                <w:szCs w:val="20"/>
              </w:rPr>
              <w:t>416,22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 xml:space="preserve">64,04 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18,2%</w:t>
            </w:r>
          </w:p>
        </w:tc>
        <w:tc>
          <w:tcPr>
            <w:tcW w:w="123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F4074D" w:rsidRDefault="00F4074D" w:rsidP="00797059">
            <w:pPr>
              <w:ind w:firstLineChars="100" w:firstLine="200"/>
              <w:jc w:val="right"/>
              <w:rPr>
                <w:rFonts w:ascii="Tahoma" w:hAnsi="Tahoma" w:cs="Tahoma"/>
                <w:szCs w:val="20"/>
              </w:rPr>
            </w:pPr>
            <w:r w:rsidRPr="00F4074D">
              <w:rPr>
                <w:rFonts w:ascii="Tahoma" w:hAnsi="Tahoma" w:cs="Tahoma"/>
                <w:szCs w:val="20"/>
              </w:rPr>
              <w:t>3,2%</w:t>
            </w:r>
          </w:p>
        </w:tc>
      </w:tr>
    </w:tbl>
    <w:p w:rsidR="00F4074D" w:rsidRDefault="00F4074D" w:rsidP="00F4074D">
      <w:pPr>
        <w:jc w:val="both"/>
        <w:rPr>
          <w:szCs w:val="28"/>
        </w:rPr>
      </w:pPr>
    </w:p>
    <w:p w:rsidR="00F4074D" w:rsidRPr="00F4074D" w:rsidRDefault="00F4074D" w:rsidP="00F4074D">
      <w:pPr>
        <w:pStyle w:val="ac"/>
        <w:widowControl w:val="0"/>
        <w:ind w:firstLine="708"/>
        <w:rPr>
          <w:rFonts w:ascii="Tahoma" w:hAnsi="Tahoma" w:cs="Tahoma"/>
          <w:sz w:val="24"/>
          <w:szCs w:val="24"/>
        </w:rPr>
      </w:pPr>
      <w:r w:rsidRPr="00F4074D">
        <w:rPr>
          <w:rFonts w:ascii="Tahoma" w:hAnsi="Tahoma" w:cs="Tahoma"/>
          <w:sz w:val="24"/>
          <w:szCs w:val="24"/>
        </w:rPr>
        <w:t xml:space="preserve">В среднем отклонение от плана по производству составило 6,9%, а по путевому щебню 3,7%. Снижение объема производства щебня связано с остановками производства из-за уменьшения объема щебня в разнарядках </w:t>
      </w:r>
      <w:r w:rsidR="00817D89">
        <w:rPr>
          <w:rFonts w:ascii="Tahoma" w:hAnsi="Tahoma" w:cs="Tahoma"/>
          <w:sz w:val="24"/>
          <w:szCs w:val="24"/>
        </w:rPr>
        <w:t xml:space="preserve">ОАО «РЖД» </w:t>
      </w:r>
      <w:r w:rsidRPr="00F4074D">
        <w:rPr>
          <w:rFonts w:ascii="Tahoma" w:hAnsi="Tahoma" w:cs="Tahoma"/>
          <w:sz w:val="24"/>
          <w:szCs w:val="24"/>
        </w:rPr>
        <w:t xml:space="preserve">на отгрузку, с затовариванием складов и с задержками и не выполнением заявок на  подачу подвижного состава под погрузку. </w:t>
      </w:r>
    </w:p>
    <w:p w:rsidR="00F4074D" w:rsidRPr="00F4074D" w:rsidRDefault="00F4074D" w:rsidP="00F4074D">
      <w:pPr>
        <w:pStyle w:val="ac"/>
        <w:widowControl w:val="0"/>
        <w:ind w:firstLine="708"/>
        <w:rPr>
          <w:rFonts w:ascii="Tahoma" w:hAnsi="Tahoma" w:cs="Tahoma"/>
          <w:sz w:val="24"/>
          <w:szCs w:val="24"/>
        </w:rPr>
      </w:pPr>
      <w:r w:rsidRPr="00F4074D">
        <w:rPr>
          <w:rFonts w:ascii="Tahoma" w:hAnsi="Tahoma" w:cs="Tahoma"/>
          <w:sz w:val="24"/>
          <w:szCs w:val="24"/>
        </w:rPr>
        <w:t>Снижение объема производства строительного щебня фракции 5-20 мм частично объясняется увеличением производства щебня иных фракций, а так же тем, что уменьшение объема производства  путевого щебня влечет за собой уменьшение производства побочного продукта – строительных фракций. Кроме того, из-за задержек пуска нового оборудования несколько снижено производство кубовидного щебня фракции 5-20 мм.</w:t>
      </w:r>
    </w:p>
    <w:p w:rsidR="00F4074D" w:rsidRPr="00F4074D" w:rsidRDefault="00F4074D" w:rsidP="00F4074D">
      <w:pPr>
        <w:pStyle w:val="ac"/>
        <w:widowControl w:val="0"/>
        <w:ind w:firstLine="708"/>
        <w:rPr>
          <w:rFonts w:ascii="Tahoma" w:hAnsi="Tahoma" w:cs="Tahoma"/>
          <w:sz w:val="24"/>
          <w:szCs w:val="24"/>
        </w:rPr>
      </w:pPr>
      <w:r w:rsidRPr="00F4074D">
        <w:rPr>
          <w:rFonts w:ascii="Tahoma" w:hAnsi="Tahoma" w:cs="Tahoma"/>
          <w:sz w:val="24"/>
          <w:szCs w:val="24"/>
        </w:rPr>
        <w:t xml:space="preserve">Снижение объема производства по прочей продукции связано с уменьшением объема закупки горной массы арендаторами филиалов  ОАО «ПНК» - Гавриловского и Гумбейского щебеночных заводов. </w:t>
      </w:r>
    </w:p>
    <w:p w:rsidR="00F4074D" w:rsidRDefault="00F4074D" w:rsidP="00F4074D">
      <w:pPr>
        <w:pStyle w:val="ac"/>
        <w:widowControl w:val="0"/>
        <w:ind w:firstLine="708"/>
        <w:rPr>
          <w:szCs w:val="28"/>
        </w:rPr>
      </w:pPr>
    </w:p>
    <w:p w:rsidR="00F4074D" w:rsidRDefault="00F4074D" w:rsidP="00F4074D">
      <w:pPr>
        <w:pStyle w:val="ac"/>
        <w:widowControl w:val="0"/>
        <w:ind w:firstLine="708"/>
        <w:rPr>
          <w:szCs w:val="28"/>
        </w:rPr>
      </w:pPr>
    </w:p>
    <w:p w:rsidR="000F6B0B" w:rsidRDefault="000F6B0B" w:rsidP="00F4074D">
      <w:pPr>
        <w:pStyle w:val="ac"/>
        <w:widowControl w:val="0"/>
        <w:ind w:firstLine="708"/>
        <w:rPr>
          <w:rFonts w:ascii="Tahoma" w:hAnsi="Tahoma" w:cs="Tahoma"/>
          <w:sz w:val="24"/>
          <w:szCs w:val="24"/>
          <w:lang w:eastAsia="en-US" w:bidi="en-US"/>
        </w:rPr>
      </w:pPr>
    </w:p>
    <w:p w:rsidR="000F6B0B" w:rsidRDefault="000F6B0B" w:rsidP="00F4074D">
      <w:pPr>
        <w:pStyle w:val="ac"/>
        <w:widowControl w:val="0"/>
        <w:ind w:firstLine="708"/>
        <w:rPr>
          <w:rFonts w:ascii="Tahoma" w:hAnsi="Tahoma" w:cs="Tahoma"/>
          <w:sz w:val="24"/>
          <w:szCs w:val="24"/>
          <w:lang w:eastAsia="en-US" w:bidi="en-US"/>
        </w:rPr>
      </w:pPr>
    </w:p>
    <w:p w:rsidR="00F4074D" w:rsidRPr="00F4074D" w:rsidRDefault="00F4074D" w:rsidP="00F4074D">
      <w:pPr>
        <w:pStyle w:val="ac"/>
        <w:widowControl w:val="0"/>
        <w:ind w:firstLine="708"/>
        <w:rPr>
          <w:rFonts w:ascii="Tahoma" w:hAnsi="Tahoma" w:cs="Tahoma"/>
          <w:sz w:val="24"/>
          <w:szCs w:val="24"/>
          <w:lang w:eastAsia="en-US" w:bidi="en-US"/>
        </w:rPr>
      </w:pPr>
      <w:r w:rsidRPr="00F4074D">
        <w:rPr>
          <w:rFonts w:ascii="Tahoma" w:hAnsi="Tahoma" w:cs="Tahoma"/>
          <w:sz w:val="24"/>
          <w:szCs w:val="24"/>
          <w:lang w:eastAsia="en-US" w:bidi="en-US"/>
        </w:rPr>
        <w:t>Структура производства в разрезе видов продукции представлена на следующей диаграмме.</w:t>
      </w:r>
    </w:p>
    <w:p w:rsidR="00F4074D" w:rsidRDefault="00F4074D" w:rsidP="000C53E5">
      <w:pPr>
        <w:jc w:val="both"/>
        <w:rPr>
          <w:szCs w:val="28"/>
        </w:rPr>
      </w:pPr>
      <w:r>
        <w:rPr>
          <w:noProof/>
          <w:szCs w:val="28"/>
          <w:lang w:val="ru-RU" w:eastAsia="ru-RU"/>
        </w:rPr>
        <w:lastRenderedPageBreak/>
        <w:drawing>
          <wp:inline distT="0" distB="0" distL="0" distR="0">
            <wp:extent cx="7132320" cy="3322320"/>
            <wp:effectExtent l="0" t="0" r="0" b="0"/>
            <wp:docPr id="26" name="Объект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F4074D" w:rsidRDefault="00F4074D" w:rsidP="00F4074D">
      <w:pPr>
        <w:ind w:firstLine="708"/>
        <w:jc w:val="both"/>
        <w:rPr>
          <w:szCs w:val="28"/>
        </w:rPr>
      </w:pPr>
    </w:p>
    <w:p w:rsidR="00F4074D" w:rsidRPr="000C53E5" w:rsidRDefault="00F4074D" w:rsidP="000C53E5">
      <w:pPr>
        <w:spacing w:line="360" w:lineRule="auto"/>
        <w:ind w:right="57" w:firstLine="567"/>
        <w:rPr>
          <w:szCs w:val="28"/>
          <w:lang w:val="ru-RU"/>
        </w:rPr>
      </w:pPr>
      <w:r w:rsidRPr="00F4074D">
        <w:rPr>
          <w:rFonts w:ascii="Tahoma" w:hAnsi="Tahoma" w:cs="Tahoma"/>
          <w:sz w:val="24"/>
          <w:lang w:val="ru-RU" w:bidi="en-US"/>
        </w:rPr>
        <w:t xml:space="preserve">На следующей диаграмме можно видеть структуру производства щебня в разрезе заводов </w:t>
      </w:r>
      <w:r>
        <w:rPr>
          <w:rFonts w:ascii="Tahoma" w:hAnsi="Tahoma" w:cs="Tahoma"/>
          <w:sz w:val="24"/>
          <w:lang w:val="ru-RU" w:bidi="en-US"/>
        </w:rPr>
        <w:t>Общества</w:t>
      </w:r>
      <w:r w:rsidRPr="00F4074D">
        <w:rPr>
          <w:rFonts w:ascii="Tahoma" w:hAnsi="Tahoma" w:cs="Tahoma"/>
          <w:sz w:val="24"/>
          <w:lang w:val="ru-RU" w:bidi="en-US"/>
        </w:rPr>
        <w:t>.</w:t>
      </w:r>
      <w:r>
        <w:rPr>
          <w:noProof/>
          <w:szCs w:val="28"/>
          <w:lang w:val="ru-RU" w:eastAsia="ru-RU"/>
        </w:rPr>
        <w:drawing>
          <wp:inline distT="0" distB="0" distL="0" distR="0">
            <wp:extent cx="6303645" cy="3977640"/>
            <wp:effectExtent l="19050" t="0" r="1905" b="0"/>
            <wp:docPr id="25" name="Диаграм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F4074D" w:rsidRPr="000C53E5" w:rsidRDefault="00F4074D" w:rsidP="00F4074D">
      <w:pPr>
        <w:ind w:firstLine="708"/>
        <w:jc w:val="both"/>
        <w:rPr>
          <w:szCs w:val="28"/>
          <w:lang w:val="ru-RU"/>
        </w:rPr>
      </w:pPr>
    </w:p>
    <w:p w:rsidR="00F4074D" w:rsidRPr="00F4074D" w:rsidRDefault="00F4074D" w:rsidP="00F4074D">
      <w:pPr>
        <w:jc w:val="right"/>
        <w:rPr>
          <w:b/>
          <w:szCs w:val="28"/>
          <w:lang w:val="ru-RU"/>
        </w:rPr>
      </w:pPr>
      <w:r w:rsidRPr="00F4074D">
        <w:rPr>
          <w:b/>
          <w:szCs w:val="28"/>
          <w:lang w:val="ru-RU"/>
        </w:rPr>
        <w:t xml:space="preserve"> </w:t>
      </w:r>
    </w:p>
    <w:p w:rsidR="00F4074D" w:rsidRPr="000C53E5" w:rsidRDefault="00F4074D" w:rsidP="00F4074D">
      <w:pPr>
        <w:pStyle w:val="ac"/>
        <w:rPr>
          <w:rFonts w:ascii="Tahoma" w:hAnsi="Tahoma" w:cs="Tahoma"/>
          <w:sz w:val="24"/>
          <w:szCs w:val="24"/>
        </w:rPr>
      </w:pPr>
      <w:r w:rsidRPr="000C53E5">
        <w:rPr>
          <w:rFonts w:ascii="Tahoma" w:hAnsi="Tahoma" w:cs="Tahoma"/>
          <w:sz w:val="24"/>
          <w:szCs w:val="24"/>
        </w:rPr>
        <w:t>Анализ исполнения бюджета производства в натуральном в</w:t>
      </w:r>
      <w:r w:rsidR="000C53E5" w:rsidRPr="000C53E5">
        <w:rPr>
          <w:rFonts w:ascii="Tahoma" w:hAnsi="Tahoma" w:cs="Tahoma"/>
          <w:sz w:val="24"/>
          <w:szCs w:val="24"/>
        </w:rPr>
        <w:t>ыражении в разрезе контрагентов представлен в следующей таблице.</w:t>
      </w:r>
    </w:p>
    <w:tbl>
      <w:tblPr>
        <w:tblW w:w="10139" w:type="dxa"/>
        <w:tblInd w:w="98" w:type="dxa"/>
        <w:tbl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single" w:sz="8" w:space="0" w:color="C0504D" w:themeColor="accent2"/>
          <w:insideV w:val="single" w:sz="8" w:space="0" w:color="C0504D" w:themeColor="accent2"/>
        </w:tblBorders>
        <w:tblLayout w:type="fixed"/>
        <w:tblLook w:val="04A0"/>
      </w:tblPr>
      <w:tblGrid>
        <w:gridCol w:w="697"/>
        <w:gridCol w:w="3282"/>
        <w:gridCol w:w="1276"/>
        <w:gridCol w:w="1276"/>
        <w:gridCol w:w="1417"/>
        <w:gridCol w:w="992"/>
        <w:gridCol w:w="1199"/>
      </w:tblGrid>
      <w:tr w:rsidR="00F4074D" w:rsidRPr="000C53E5" w:rsidTr="000C53E5">
        <w:trPr>
          <w:trHeight w:val="300"/>
        </w:trPr>
        <w:tc>
          <w:tcPr>
            <w:tcW w:w="697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  <w:lang w:val="ru-RU"/>
              </w:rPr>
              <w:lastRenderedPageBreak/>
              <w:t xml:space="preserve">№ </w:t>
            </w:r>
          </w:p>
        </w:tc>
        <w:tc>
          <w:tcPr>
            <w:tcW w:w="3282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  <w:lang w:val="ru-RU"/>
              </w:rPr>
              <w:t>Наименование показателя</w:t>
            </w:r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:rsidR="00F4074D" w:rsidRPr="000C53E5" w:rsidRDefault="000C53E5" w:rsidP="00797059">
            <w:pPr>
              <w:jc w:val="center"/>
              <w:rPr>
                <w:rFonts w:ascii="Tahoma" w:hAnsi="Tahoma" w:cs="Tahoma"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П</w:t>
            </w:r>
            <w:r w:rsidR="00F4074D" w:rsidRPr="000C53E5">
              <w:rPr>
                <w:rFonts w:ascii="Tahoma" w:hAnsi="Tahoma" w:cs="Tahoma"/>
                <w:b/>
                <w:bCs/>
                <w:szCs w:val="20"/>
                <w:lang w:val="ru-RU"/>
              </w:rPr>
              <w:t>лан</w:t>
            </w:r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0C53E5" w:rsidRDefault="000C53E5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Ф</w:t>
            </w:r>
            <w:r w:rsidR="00F4074D" w:rsidRPr="000C53E5">
              <w:rPr>
                <w:rFonts w:ascii="Tahoma" w:hAnsi="Tahoma" w:cs="Tahoma"/>
                <w:b/>
                <w:bCs/>
                <w:szCs w:val="20"/>
                <w:lang w:val="ru-RU"/>
              </w:rPr>
              <w:t>акт</w:t>
            </w:r>
          </w:p>
        </w:tc>
        <w:tc>
          <w:tcPr>
            <w:tcW w:w="2409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0C53E5" w:rsidRDefault="000C53E5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bCs/>
                <w:szCs w:val="20"/>
                <w:lang w:val="ru-RU"/>
              </w:rPr>
              <w:t>О</w:t>
            </w:r>
            <w:r w:rsidR="00F4074D" w:rsidRPr="000C53E5">
              <w:rPr>
                <w:rFonts w:ascii="Tahoma" w:hAnsi="Tahoma" w:cs="Tahoma"/>
                <w:b/>
                <w:bCs/>
                <w:szCs w:val="20"/>
                <w:lang w:val="ru-RU"/>
              </w:rPr>
              <w:t xml:space="preserve">тклонение </w:t>
            </w:r>
          </w:p>
        </w:tc>
        <w:tc>
          <w:tcPr>
            <w:tcW w:w="1199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  <w:lang w:val="ru-RU"/>
              </w:rPr>
              <w:t xml:space="preserve">% </w:t>
            </w:r>
            <w:r w:rsidRPr="000C53E5">
              <w:rPr>
                <w:rFonts w:ascii="Tahoma" w:hAnsi="Tahoma" w:cs="Tahoma"/>
                <w:b/>
                <w:bCs/>
                <w:sz w:val="18"/>
                <w:szCs w:val="18"/>
                <w:lang w:val="ru-RU"/>
              </w:rPr>
              <w:t xml:space="preserve">Структура </w:t>
            </w:r>
            <w:r w:rsidRPr="000C53E5">
              <w:rPr>
                <w:rFonts w:ascii="Tahoma" w:hAnsi="Tahoma" w:cs="Tahoma"/>
                <w:b/>
                <w:bCs/>
                <w:szCs w:val="20"/>
                <w:lang w:val="ru-RU"/>
              </w:rPr>
              <w:t>(факт)</w:t>
            </w:r>
          </w:p>
        </w:tc>
      </w:tr>
      <w:tr w:rsidR="00F4074D" w:rsidRPr="000C53E5" w:rsidTr="000C53E5">
        <w:trPr>
          <w:trHeight w:val="241"/>
        </w:trPr>
        <w:tc>
          <w:tcPr>
            <w:tcW w:w="697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3282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2409" w:type="dxa"/>
            <w:gridSpan w:val="2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1199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</w:tr>
      <w:tr w:rsidR="00F4074D" w:rsidRPr="000C53E5" w:rsidTr="000C53E5">
        <w:trPr>
          <w:trHeight w:val="339"/>
        </w:trPr>
        <w:tc>
          <w:tcPr>
            <w:tcW w:w="697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3282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szCs w:val="20"/>
                <w:lang w:val="ru-RU"/>
              </w:rPr>
            </w:pP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  <w:lang w:val="ru-RU"/>
              </w:rPr>
              <w:t>тыс.м</w:t>
            </w:r>
            <w:r w:rsidRPr="000C53E5">
              <w:rPr>
                <w:rFonts w:ascii="Tahoma" w:hAnsi="Tahoma" w:cs="Tahoma"/>
                <w:b/>
                <w:bCs/>
                <w:szCs w:val="20"/>
                <w:vertAlign w:val="superscript"/>
                <w:lang w:val="ru-RU"/>
              </w:rPr>
              <w:t>3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  <w:lang w:val="ru-RU"/>
              </w:rPr>
              <w:t>%</w:t>
            </w:r>
          </w:p>
        </w:tc>
        <w:tc>
          <w:tcPr>
            <w:tcW w:w="1199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</w:tr>
      <w:tr w:rsidR="00F4074D" w:rsidRPr="00ED2A67" w:rsidTr="000C53E5">
        <w:trPr>
          <w:trHeight w:val="417"/>
        </w:trPr>
        <w:tc>
          <w:tcPr>
            <w:tcW w:w="697" w:type="dxa"/>
            <w:shd w:val="clear" w:color="auto" w:fill="F2F2F2" w:themeFill="background1" w:themeFillShade="F2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b/>
                <w:szCs w:val="20"/>
                <w:lang w:val="ru-RU"/>
              </w:rPr>
            </w:pPr>
            <w:r w:rsidRPr="000C53E5">
              <w:rPr>
                <w:rFonts w:ascii="Tahoma" w:hAnsi="Tahoma" w:cs="Tahoma"/>
                <w:b/>
                <w:szCs w:val="20"/>
                <w:lang w:val="ru-RU"/>
              </w:rPr>
              <w:t>2</w:t>
            </w:r>
          </w:p>
        </w:tc>
        <w:tc>
          <w:tcPr>
            <w:tcW w:w="3282" w:type="dxa"/>
            <w:shd w:val="clear" w:color="auto" w:fill="F2F2F2" w:themeFill="background1" w:themeFillShade="F2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/>
                <w:bCs/>
                <w:iCs/>
              </w:rPr>
            </w:pPr>
            <w:r w:rsidRPr="000C53E5">
              <w:rPr>
                <w:rFonts w:ascii="Tahoma" w:hAnsi="Tahoma" w:cs="Tahoma"/>
                <w:b/>
                <w:bCs/>
                <w:iCs/>
                <w:lang w:val="ru-RU"/>
              </w:rPr>
              <w:t>ВС</w:t>
            </w:r>
            <w:r w:rsidRPr="000C53E5">
              <w:rPr>
                <w:rFonts w:ascii="Tahoma" w:hAnsi="Tahoma" w:cs="Tahoma"/>
                <w:b/>
                <w:bCs/>
                <w:iCs/>
              </w:rPr>
              <w:t>ЕГО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</w:rPr>
              <w:t xml:space="preserve"> 13 983,98 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</w:rPr>
              <w:t xml:space="preserve"> 13 012,46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</w:rPr>
              <w:t xml:space="preserve">-971,52 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</w:rPr>
              <w:t>-6,9%</w:t>
            </w:r>
          </w:p>
        </w:tc>
        <w:tc>
          <w:tcPr>
            <w:tcW w:w="119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b/>
                <w:bCs/>
                <w:szCs w:val="20"/>
              </w:rPr>
            </w:pPr>
            <w:r w:rsidRPr="000C53E5">
              <w:rPr>
                <w:rFonts w:ascii="Tahoma" w:hAnsi="Tahoma" w:cs="Tahoma"/>
                <w:b/>
                <w:bCs/>
                <w:szCs w:val="20"/>
              </w:rPr>
              <w:t>100,0%</w:t>
            </w:r>
          </w:p>
        </w:tc>
      </w:tr>
      <w:tr w:rsidR="00F4074D" w:rsidRPr="00ED2A67" w:rsidTr="000C53E5">
        <w:trPr>
          <w:trHeight w:val="395"/>
        </w:trPr>
        <w:tc>
          <w:tcPr>
            <w:tcW w:w="697" w:type="dxa"/>
            <w:shd w:val="clear" w:color="auto" w:fill="F2F2F2" w:themeFill="background1" w:themeFillShade="F2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>2.1</w:t>
            </w:r>
          </w:p>
        </w:tc>
        <w:tc>
          <w:tcPr>
            <w:tcW w:w="3282" w:type="dxa"/>
            <w:shd w:val="clear" w:color="auto" w:fill="F2F2F2" w:themeFill="background1" w:themeFillShade="F2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Cs/>
                <w:sz w:val="22"/>
                <w:szCs w:val="22"/>
              </w:rPr>
            </w:pPr>
            <w:r w:rsidRPr="000C53E5">
              <w:rPr>
                <w:rFonts w:ascii="Tahoma" w:hAnsi="Tahoma" w:cs="Tahoma"/>
                <w:bCs/>
                <w:sz w:val="22"/>
                <w:szCs w:val="22"/>
              </w:rPr>
              <w:t>производство для ОАО "РЖД"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 xml:space="preserve"> 8 047,53 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 xml:space="preserve"> 7 653,04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 xml:space="preserve">-394,49 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>-4,9%</w:t>
            </w:r>
          </w:p>
        </w:tc>
        <w:tc>
          <w:tcPr>
            <w:tcW w:w="119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>58,8%</w:t>
            </w:r>
          </w:p>
        </w:tc>
      </w:tr>
      <w:tr w:rsidR="00F4074D" w:rsidRPr="00ED2A67" w:rsidTr="000C53E5">
        <w:trPr>
          <w:trHeight w:val="630"/>
        </w:trPr>
        <w:tc>
          <w:tcPr>
            <w:tcW w:w="697" w:type="dxa"/>
            <w:shd w:val="clear" w:color="auto" w:fill="F2F2F2" w:themeFill="background1" w:themeFillShade="F2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>2.2</w:t>
            </w:r>
          </w:p>
        </w:tc>
        <w:tc>
          <w:tcPr>
            <w:tcW w:w="3282" w:type="dxa"/>
            <w:shd w:val="clear" w:color="auto" w:fill="F2F2F2" w:themeFill="background1" w:themeFillShade="F2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Cs/>
                <w:sz w:val="22"/>
                <w:szCs w:val="22"/>
                <w:lang w:val="ru-RU"/>
              </w:rPr>
            </w:pPr>
            <w:r w:rsidRPr="000C53E5">
              <w:rPr>
                <w:rFonts w:ascii="Tahoma" w:hAnsi="Tahoma" w:cs="Tahoma"/>
                <w:bCs/>
                <w:sz w:val="22"/>
                <w:szCs w:val="22"/>
                <w:lang w:val="ru-RU"/>
              </w:rPr>
              <w:t>производство для ДЗО ОАО "РЖД"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  <w:lang w:val="ru-RU"/>
              </w:rPr>
              <w:t xml:space="preserve"> </w:t>
            </w:r>
            <w:r w:rsidRPr="000C53E5">
              <w:rPr>
                <w:rFonts w:ascii="Tahoma" w:hAnsi="Tahoma" w:cs="Tahoma"/>
                <w:szCs w:val="20"/>
              </w:rPr>
              <w:t xml:space="preserve">641,62 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 xml:space="preserve"> 471,22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 xml:space="preserve">-170,40 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>-26,6%</w:t>
            </w:r>
          </w:p>
        </w:tc>
        <w:tc>
          <w:tcPr>
            <w:tcW w:w="119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>3,6%</w:t>
            </w:r>
          </w:p>
        </w:tc>
      </w:tr>
      <w:tr w:rsidR="00F4074D" w:rsidRPr="00ED2A67" w:rsidTr="000C53E5">
        <w:trPr>
          <w:trHeight w:val="300"/>
        </w:trPr>
        <w:tc>
          <w:tcPr>
            <w:tcW w:w="697" w:type="dxa"/>
            <w:shd w:val="clear" w:color="auto" w:fill="F2F2F2" w:themeFill="background1" w:themeFillShade="F2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>2.3</w:t>
            </w:r>
          </w:p>
        </w:tc>
        <w:tc>
          <w:tcPr>
            <w:tcW w:w="3282" w:type="dxa"/>
            <w:shd w:val="clear" w:color="auto" w:fill="F2F2F2" w:themeFill="background1" w:themeFillShade="F2"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bCs/>
                <w:sz w:val="22"/>
                <w:szCs w:val="22"/>
              </w:rPr>
            </w:pPr>
            <w:r w:rsidRPr="000C53E5">
              <w:rPr>
                <w:rFonts w:ascii="Tahoma" w:hAnsi="Tahoma" w:cs="Tahoma"/>
                <w:bCs/>
                <w:sz w:val="22"/>
                <w:szCs w:val="22"/>
              </w:rPr>
              <w:t>производство для сторонних потребителей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 xml:space="preserve"> 5 294,83 </w:t>
            </w:r>
          </w:p>
        </w:tc>
        <w:tc>
          <w:tcPr>
            <w:tcW w:w="1276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 xml:space="preserve"> 4 888,19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 xml:space="preserve">-406,64 </w:t>
            </w:r>
          </w:p>
        </w:tc>
        <w:tc>
          <w:tcPr>
            <w:tcW w:w="992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>-7,7%</w:t>
            </w:r>
          </w:p>
        </w:tc>
        <w:tc>
          <w:tcPr>
            <w:tcW w:w="119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jc w:val="right"/>
              <w:rPr>
                <w:rFonts w:ascii="Tahoma" w:hAnsi="Tahoma" w:cs="Tahoma"/>
                <w:szCs w:val="20"/>
              </w:rPr>
            </w:pPr>
            <w:r w:rsidRPr="000C53E5">
              <w:rPr>
                <w:rFonts w:ascii="Tahoma" w:hAnsi="Tahoma" w:cs="Tahoma"/>
                <w:szCs w:val="20"/>
              </w:rPr>
              <w:t>37,6%</w:t>
            </w:r>
          </w:p>
        </w:tc>
      </w:tr>
    </w:tbl>
    <w:p w:rsidR="00F4074D" w:rsidRDefault="00F4074D" w:rsidP="000C53E5">
      <w:pPr>
        <w:spacing w:line="360" w:lineRule="auto"/>
        <w:ind w:firstLine="708"/>
        <w:jc w:val="both"/>
        <w:rPr>
          <w:szCs w:val="28"/>
        </w:rPr>
      </w:pPr>
    </w:p>
    <w:p w:rsidR="00F4074D" w:rsidRPr="000C53E5" w:rsidRDefault="00F4074D" w:rsidP="000C53E5">
      <w:pPr>
        <w:pStyle w:val="ac"/>
        <w:widowControl w:val="0"/>
        <w:ind w:firstLine="708"/>
        <w:rPr>
          <w:rFonts w:ascii="Tahoma" w:hAnsi="Tahoma" w:cs="Tahoma"/>
          <w:sz w:val="24"/>
          <w:szCs w:val="24"/>
        </w:rPr>
      </w:pPr>
      <w:r w:rsidRPr="000C53E5">
        <w:rPr>
          <w:rFonts w:ascii="Tahoma" w:hAnsi="Tahoma" w:cs="Tahoma"/>
          <w:sz w:val="24"/>
          <w:szCs w:val="24"/>
        </w:rPr>
        <w:t>Снижение плана по производству для ОАО «РЖД» составило 4,9%, что связано со снижением заказчиками заявляемого объема отгрузки и задержкой  подачи подвижного состава и замещением щебня собственного производства щебнем сторонних производителей, поставляемым по договору комиссии.</w:t>
      </w:r>
    </w:p>
    <w:p w:rsidR="00F4074D" w:rsidRPr="000C53E5" w:rsidRDefault="00F4074D" w:rsidP="000C53E5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0C53E5">
        <w:rPr>
          <w:rFonts w:ascii="Tahoma" w:hAnsi="Tahoma" w:cs="Tahoma"/>
          <w:sz w:val="24"/>
          <w:lang w:val="ru-RU"/>
        </w:rPr>
        <w:t xml:space="preserve">Себестоимость производства </w:t>
      </w:r>
      <w:r w:rsidR="000C53E5">
        <w:rPr>
          <w:rFonts w:ascii="Tahoma" w:hAnsi="Tahoma" w:cs="Tahoma"/>
          <w:sz w:val="24"/>
          <w:lang w:val="ru-RU"/>
        </w:rPr>
        <w:t>1</w:t>
      </w:r>
      <w:r w:rsidRPr="000C53E5">
        <w:rPr>
          <w:rFonts w:ascii="Tahoma" w:hAnsi="Tahoma" w:cs="Tahoma"/>
          <w:sz w:val="24"/>
          <w:lang w:val="ru-RU"/>
        </w:rPr>
        <w:t>м</w:t>
      </w:r>
      <w:r w:rsidR="000C53E5">
        <w:rPr>
          <w:rFonts w:ascii="Tahoma" w:hAnsi="Tahoma" w:cs="Tahoma"/>
          <w:sz w:val="24"/>
          <w:vertAlign w:val="superscript"/>
          <w:lang w:val="ru-RU"/>
        </w:rPr>
        <w:t>3</w:t>
      </w:r>
      <w:r w:rsidRPr="000C53E5">
        <w:rPr>
          <w:rFonts w:ascii="Tahoma" w:hAnsi="Tahoma" w:cs="Tahoma"/>
          <w:sz w:val="24"/>
          <w:lang w:val="ru-RU"/>
        </w:rPr>
        <w:t xml:space="preserve"> щебня различных фракций является одинаковой.</w:t>
      </w:r>
    </w:p>
    <w:p w:rsidR="00F4074D" w:rsidRPr="000C53E5" w:rsidRDefault="00F4074D" w:rsidP="000C53E5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0C53E5">
        <w:rPr>
          <w:rFonts w:ascii="Tahoma" w:hAnsi="Tahoma" w:cs="Tahoma"/>
          <w:sz w:val="24"/>
          <w:lang w:val="ru-RU"/>
        </w:rPr>
        <w:t xml:space="preserve">Себестоимость продукции и структура потребляемых </w:t>
      </w:r>
      <w:r w:rsidR="000C53E5">
        <w:rPr>
          <w:rFonts w:ascii="Tahoma" w:hAnsi="Tahoma" w:cs="Tahoma"/>
          <w:sz w:val="24"/>
          <w:lang w:val="ru-RU"/>
        </w:rPr>
        <w:t>О</w:t>
      </w:r>
      <w:r w:rsidRPr="000C53E5">
        <w:rPr>
          <w:rFonts w:ascii="Tahoma" w:hAnsi="Tahoma" w:cs="Tahoma"/>
          <w:sz w:val="24"/>
          <w:lang w:val="ru-RU"/>
        </w:rPr>
        <w:t>бществом товаров, работ, услуг представлены в</w:t>
      </w:r>
      <w:r w:rsidR="000C53E5">
        <w:rPr>
          <w:rFonts w:ascii="Tahoma" w:hAnsi="Tahoma" w:cs="Tahoma"/>
          <w:sz w:val="24"/>
          <w:lang w:val="ru-RU"/>
        </w:rPr>
        <w:t xml:space="preserve"> следующей таблице.</w:t>
      </w:r>
    </w:p>
    <w:tbl>
      <w:tblPr>
        <w:tblW w:w="10065" w:type="dxa"/>
        <w:tblInd w:w="108" w:type="dxa"/>
        <w:tbl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single" w:sz="8" w:space="0" w:color="C0504D" w:themeColor="accent2"/>
          <w:insideV w:val="single" w:sz="8" w:space="0" w:color="C0504D" w:themeColor="accent2"/>
        </w:tblBorders>
        <w:tblLook w:val="04A0"/>
      </w:tblPr>
      <w:tblGrid>
        <w:gridCol w:w="993"/>
        <w:gridCol w:w="6804"/>
        <w:gridCol w:w="2268"/>
      </w:tblGrid>
      <w:tr w:rsidR="00F4074D" w:rsidRPr="000C53E5" w:rsidTr="000C53E5">
        <w:trPr>
          <w:trHeight w:val="270"/>
        </w:trPr>
        <w:tc>
          <w:tcPr>
            <w:tcW w:w="993" w:type="dxa"/>
            <w:shd w:val="clear" w:color="auto" w:fill="D9D9D9" w:themeFill="background1" w:themeFillShade="D9"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b/>
                <w:bCs/>
                <w:sz w:val="24"/>
              </w:rPr>
            </w:pPr>
            <w:r w:rsidRPr="000C53E5">
              <w:rPr>
                <w:rFonts w:ascii="Tahoma" w:hAnsi="Tahoma" w:cs="Tahoma"/>
                <w:b/>
                <w:bCs/>
                <w:sz w:val="24"/>
              </w:rPr>
              <w:t>№</w:t>
            </w:r>
          </w:p>
        </w:tc>
        <w:tc>
          <w:tcPr>
            <w:tcW w:w="6804" w:type="dxa"/>
            <w:shd w:val="clear" w:color="auto" w:fill="D9D9D9" w:themeFill="background1" w:themeFillShade="D9"/>
            <w:noWrap/>
            <w:vAlign w:val="center"/>
            <w:hideMark/>
          </w:tcPr>
          <w:p w:rsidR="00F4074D" w:rsidRPr="000C53E5" w:rsidRDefault="00F4074D" w:rsidP="00797059">
            <w:pPr>
              <w:jc w:val="center"/>
              <w:rPr>
                <w:rFonts w:ascii="Tahoma" w:hAnsi="Tahoma" w:cs="Tahoma"/>
                <w:b/>
                <w:bCs/>
                <w:sz w:val="24"/>
              </w:rPr>
            </w:pPr>
            <w:r w:rsidRPr="000C53E5">
              <w:rPr>
                <w:rFonts w:ascii="Tahoma" w:hAnsi="Tahoma" w:cs="Tahoma"/>
                <w:b/>
                <w:bCs/>
                <w:sz w:val="24"/>
              </w:rPr>
              <w:t>Наименование</w:t>
            </w:r>
          </w:p>
        </w:tc>
        <w:tc>
          <w:tcPr>
            <w:tcW w:w="2268" w:type="dxa"/>
            <w:shd w:val="clear" w:color="auto" w:fill="D9D9D9" w:themeFill="background1" w:themeFillShade="D9"/>
            <w:noWrap/>
            <w:vAlign w:val="center"/>
            <w:hideMark/>
          </w:tcPr>
          <w:p w:rsidR="00F4074D" w:rsidRPr="000C53E5" w:rsidRDefault="000C53E5" w:rsidP="00797059">
            <w:pPr>
              <w:jc w:val="center"/>
              <w:rPr>
                <w:rFonts w:ascii="Tahoma" w:hAnsi="Tahoma" w:cs="Tahoma"/>
                <w:b/>
                <w:sz w:val="24"/>
              </w:rPr>
            </w:pPr>
            <w:r>
              <w:rPr>
                <w:rFonts w:ascii="Tahoma" w:hAnsi="Tahoma" w:cs="Tahoma"/>
                <w:b/>
                <w:sz w:val="24"/>
                <w:lang w:val="ru-RU"/>
              </w:rPr>
              <w:t>М</w:t>
            </w:r>
            <w:r w:rsidR="00F4074D" w:rsidRPr="000C53E5">
              <w:rPr>
                <w:rFonts w:ascii="Tahoma" w:hAnsi="Tahoma" w:cs="Tahoma"/>
                <w:b/>
                <w:sz w:val="24"/>
              </w:rPr>
              <w:t>лн.руб.</w:t>
            </w:r>
          </w:p>
        </w:tc>
      </w:tr>
      <w:tr w:rsidR="00F4074D" w:rsidRPr="000C53E5" w:rsidTr="000C53E5">
        <w:trPr>
          <w:trHeight w:val="285"/>
        </w:trPr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sz w:val="24"/>
              </w:rPr>
            </w:pPr>
            <w:r w:rsidRPr="000C53E5">
              <w:rPr>
                <w:rFonts w:ascii="Tahoma" w:hAnsi="Tahoma" w:cs="Tahoma"/>
                <w:sz w:val="24"/>
              </w:rPr>
              <w:t>1</w:t>
            </w:r>
          </w:p>
        </w:tc>
        <w:tc>
          <w:tcPr>
            <w:tcW w:w="6804" w:type="dxa"/>
            <w:shd w:val="clear" w:color="auto" w:fill="F2F2F2" w:themeFill="background1" w:themeFillShade="F2"/>
            <w:vAlign w:val="center"/>
            <w:hideMark/>
          </w:tcPr>
          <w:p w:rsidR="00F4074D" w:rsidRPr="00566BB7" w:rsidRDefault="00F4074D" w:rsidP="00797059">
            <w:pPr>
              <w:rPr>
                <w:rFonts w:ascii="Tahoma" w:hAnsi="Tahoma" w:cs="Tahoma"/>
                <w:szCs w:val="20"/>
              </w:rPr>
            </w:pPr>
            <w:r w:rsidRPr="00566BB7">
              <w:rPr>
                <w:rFonts w:ascii="Tahoma" w:hAnsi="Tahoma" w:cs="Tahoma"/>
                <w:szCs w:val="20"/>
              </w:rPr>
              <w:t>Затраты на оплату труда</w:t>
            </w:r>
          </w:p>
        </w:tc>
        <w:tc>
          <w:tcPr>
            <w:tcW w:w="226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66BB7" w:rsidRDefault="00F4074D" w:rsidP="00566BB7">
            <w:pPr>
              <w:ind w:firstLineChars="100" w:firstLine="200"/>
              <w:jc w:val="right"/>
              <w:rPr>
                <w:rFonts w:ascii="Tahoma" w:hAnsi="Tahoma" w:cs="Tahoma"/>
                <w:bCs/>
                <w:szCs w:val="20"/>
              </w:rPr>
            </w:pPr>
            <w:r w:rsidRPr="00566BB7">
              <w:rPr>
                <w:rFonts w:ascii="Tahoma" w:hAnsi="Tahoma" w:cs="Tahoma"/>
                <w:bCs/>
                <w:szCs w:val="20"/>
              </w:rPr>
              <w:t>1 035,48</w:t>
            </w:r>
          </w:p>
        </w:tc>
      </w:tr>
      <w:tr w:rsidR="00F4074D" w:rsidRPr="000C53E5" w:rsidTr="000C53E5">
        <w:trPr>
          <w:trHeight w:val="315"/>
        </w:trPr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sz w:val="24"/>
              </w:rPr>
            </w:pPr>
            <w:r w:rsidRPr="000C53E5">
              <w:rPr>
                <w:rFonts w:ascii="Tahoma" w:hAnsi="Tahoma" w:cs="Tahoma"/>
                <w:sz w:val="24"/>
              </w:rPr>
              <w:t>2</w:t>
            </w:r>
          </w:p>
        </w:tc>
        <w:tc>
          <w:tcPr>
            <w:tcW w:w="6804" w:type="dxa"/>
            <w:shd w:val="clear" w:color="auto" w:fill="F2F2F2" w:themeFill="background1" w:themeFillShade="F2"/>
            <w:vAlign w:val="center"/>
            <w:hideMark/>
          </w:tcPr>
          <w:p w:rsidR="00F4074D" w:rsidRPr="00566BB7" w:rsidRDefault="00F4074D" w:rsidP="00797059">
            <w:pPr>
              <w:rPr>
                <w:rFonts w:ascii="Tahoma" w:hAnsi="Tahoma" w:cs="Tahoma"/>
                <w:szCs w:val="20"/>
              </w:rPr>
            </w:pPr>
            <w:r w:rsidRPr="00566BB7">
              <w:rPr>
                <w:rFonts w:ascii="Tahoma" w:hAnsi="Tahoma" w:cs="Tahoma"/>
                <w:szCs w:val="20"/>
              </w:rPr>
              <w:t>Отчисления на социальные нужды</w:t>
            </w:r>
          </w:p>
        </w:tc>
        <w:tc>
          <w:tcPr>
            <w:tcW w:w="226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66BB7" w:rsidRDefault="00F4074D" w:rsidP="00566BB7">
            <w:pPr>
              <w:ind w:firstLineChars="100" w:firstLine="200"/>
              <w:jc w:val="right"/>
              <w:rPr>
                <w:rFonts w:ascii="Tahoma" w:hAnsi="Tahoma" w:cs="Tahoma"/>
                <w:bCs/>
                <w:szCs w:val="20"/>
              </w:rPr>
            </w:pPr>
            <w:r w:rsidRPr="00566BB7">
              <w:rPr>
                <w:rFonts w:ascii="Tahoma" w:hAnsi="Tahoma" w:cs="Tahoma"/>
                <w:bCs/>
                <w:szCs w:val="20"/>
              </w:rPr>
              <w:t>330,78</w:t>
            </w:r>
          </w:p>
        </w:tc>
      </w:tr>
      <w:tr w:rsidR="00F4074D" w:rsidRPr="000C53E5" w:rsidTr="000C53E5">
        <w:trPr>
          <w:trHeight w:val="315"/>
        </w:trPr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sz w:val="24"/>
              </w:rPr>
            </w:pPr>
            <w:r w:rsidRPr="000C53E5">
              <w:rPr>
                <w:rFonts w:ascii="Tahoma" w:hAnsi="Tahoma" w:cs="Tahoma"/>
                <w:sz w:val="24"/>
              </w:rPr>
              <w:t>3</w:t>
            </w:r>
          </w:p>
        </w:tc>
        <w:tc>
          <w:tcPr>
            <w:tcW w:w="6804" w:type="dxa"/>
            <w:shd w:val="clear" w:color="auto" w:fill="F2F2F2" w:themeFill="background1" w:themeFillShade="F2"/>
            <w:vAlign w:val="center"/>
            <w:hideMark/>
          </w:tcPr>
          <w:p w:rsidR="00F4074D" w:rsidRPr="00566BB7" w:rsidRDefault="00F4074D" w:rsidP="00797059">
            <w:pPr>
              <w:rPr>
                <w:rFonts w:ascii="Tahoma" w:hAnsi="Tahoma" w:cs="Tahoma"/>
                <w:szCs w:val="20"/>
              </w:rPr>
            </w:pPr>
            <w:r w:rsidRPr="00566BB7">
              <w:rPr>
                <w:rFonts w:ascii="Tahoma" w:hAnsi="Tahoma" w:cs="Tahoma"/>
                <w:szCs w:val="20"/>
              </w:rPr>
              <w:t>Материальные затраты</w:t>
            </w:r>
          </w:p>
        </w:tc>
        <w:tc>
          <w:tcPr>
            <w:tcW w:w="226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66BB7" w:rsidRDefault="00F4074D" w:rsidP="00566BB7">
            <w:pPr>
              <w:ind w:firstLineChars="100" w:firstLine="200"/>
              <w:jc w:val="right"/>
              <w:rPr>
                <w:rFonts w:ascii="Tahoma" w:hAnsi="Tahoma" w:cs="Tahoma"/>
                <w:bCs/>
                <w:szCs w:val="20"/>
              </w:rPr>
            </w:pPr>
            <w:r w:rsidRPr="00566BB7">
              <w:rPr>
                <w:rFonts w:ascii="Tahoma" w:hAnsi="Tahoma" w:cs="Tahoma"/>
                <w:bCs/>
                <w:szCs w:val="20"/>
              </w:rPr>
              <w:t>1 620,82</w:t>
            </w:r>
          </w:p>
        </w:tc>
      </w:tr>
      <w:tr w:rsidR="00F4074D" w:rsidRPr="000C53E5" w:rsidTr="000C53E5">
        <w:trPr>
          <w:trHeight w:val="315"/>
        </w:trPr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sz w:val="24"/>
              </w:rPr>
            </w:pPr>
            <w:r w:rsidRPr="000C53E5">
              <w:rPr>
                <w:rFonts w:ascii="Tahoma" w:hAnsi="Tahoma" w:cs="Tahoma"/>
                <w:sz w:val="24"/>
              </w:rPr>
              <w:t>4</w:t>
            </w:r>
          </w:p>
        </w:tc>
        <w:tc>
          <w:tcPr>
            <w:tcW w:w="6804" w:type="dxa"/>
            <w:shd w:val="clear" w:color="auto" w:fill="F2F2F2" w:themeFill="background1" w:themeFillShade="F2"/>
            <w:vAlign w:val="center"/>
            <w:hideMark/>
          </w:tcPr>
          <w:p w:rsidR="00F4074D" w:rsidRPr="00566BB7" w:rsidRDefault="00F4074D" w:rsidP="00797059">
            <w:pPr>
              <w:rPr>
                <w:rFonts w:ascii="Tahoma" w:hAnsi="Tahoma" w:cs="Tahoma"/>
                <w:szCs w:val="20"/>
              </w:rPr>
            </w:pPr>
            <w:r w:rsidRPr="00566BB7">
              <w:rPr>
                <w:rFonts w:ascii="Tahoma" w:hAnsi="Tahoma" w:cs="Tahoma"/>
                <w:szCs w:val="20"/>
              </w:rPr>
              <w:t>Амортизация</w:t>
            </w:r>
          </w:p>
        </w:tc>
        <w:tc>
          <w:tcPr>
            <w:tcW w:w="226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66BB7" w:rsidRDefault="00F4074D" w:rsidP="00566BB7">
            <w:pPr>
              <w:ind w:firstLineChars="100" w:firstLine="200"/>
              <w:jc w:val="right"/>
              <w:rPr>
                <w:rFonts w:ascii="Tahoma" w:hAnsi="Tahoma" w:cs="Tahoma"/>
                <w:bCs/>
                <w:szCs w:val="20"/>
              </w:rPr>
            </w:pPr>
            <w:r w:rsidRPr="00566BB7">
              <w:rPr>
                <w:rFonts w:ascii="Tahoma" w:hAnsi="Tahoma" w:cs="Tahoma"/>
                <w:bCs/>
                <w:szCs w:val="20"/>
              </w:rPr>
              <w:t>424,54</w:t>
            </w:r>
          </w:p>
        </w:tc>
      </w:tr>
      <w:tr w:rsidR="00F4074D" w:rsidRPr="000C53E5" w:rsidTr="000C53E5">
        <w:trPr>
          <w:trHeight w:val="315"/>
        </w:trPr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sz w:val="24"/>
              </w:rPr>
            </w:pPr>
            <w:r w:rsidRPr="000C53E5">
              <w:rPr>
                <w:rFonts w:ascii="Tahoma" w:hAnsi="Tahoma" w:cs="Tahoma"/>
                <w:sz w:val="24"/>
              </w:rPr>
              <w:t>5</w:t>
            </w:r>
          </w:p>
        </w:tc>
        <w:tc>
          <w:tcPr>
            <w:tcW w:w="6804" w:type="dxa"/>
            <w:shd w:val="clear" w:color="auto" w:fill="F2F2F2" w:themeFill="background1" w:themeFillShade="F2"/>
            <w:vAlign w:val="center"/>
            <w:hideMark/>
          </w:tcPr>
          <w:p w:rsidR="00F4074D" w:rsidRPr="00566BB7" w:rsidRDefault="00F4074D" w:rsidP="00797059">
            <w:pPr>
              <w:rPr>
                <w:rFonts w:ascii="Tahoma" w:hAnsi="Tahoma" w:cs="Tahoma"/>
                <w:szCs w:val="20"/>
              </w:rPr>
            </w:pPr>
            <w:r w:rsidRPr="00566BB7">
              <w:rPr>
                <w:rFonts w:ascii="Tahoma" w:hAnsi="Tahoma" w:cs="Tahoma"/>
                <w:szCs w:val="20"/>
              </w:rPr>
              <w:t>Прочие расходы</w:t>
            </w:r>
          </w:p>
        </w:tc>
        <w:tc>
          <w:tcPr>
            <w:tcW w:w="226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66BB7" w:rsidRDefault="00F4074D" w:rsidP="00566BB7">
            <w:pPr>
              <w:ind w:firstLineChars="100" w:firstLine="200"/>
              <w:jc w:val="right"/>
              <w:rPr>
                <w:rFonts w:ascii="Tahoma" w:hAnsi="Tahoma" w:cs="Tahoma"/>
                <w:bCs/>
                <w:szCs w:val="20"/>
              </w:rPr>
            </w:pPr>
            <w:r w:rsidRPr="00566BB7">
              <w:rPr>
                <w:rFonts w:ascii="Tahoma" w:hAnsi="Tahoma" w:cs="Tahoma"/>
                <w:bCs/>
                <w:szCs w:val="20"/>
              </w:rPr>
              <w:t>563,56</w:t>
            </w:r>
          </w:p>
        </w:tc>
      </w:tr>
      <w:tr w:rsidR="00F4074D" w:rsidRPr="000C53E5" w:rsidTr="000C53E5">
        <w:trPr>
          <w:trHeight w:val="300"/>
        </w:trPr>
        <w:tc>
          <w:tcPr>
            <w:tcW w:w="99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0C53E5" w:rsidRDefault="00F4074D" w:rsidP="00797059">
            <w:pPr>
              <w:rPr>
                <w:rFonts w:ascii="Tahoma" w:hAnsi="Tahoma" w:cs="Tahoma"/>
                <w:sz w:val="24"/>
              </w:rPr>
            </w:pPr>
            <w:r w:rsidRPr="000C53E5">
              <w:rPr>
                <w:rFonts w:ascii="Tahoma" w:hAnsi="Tahoma" w:cs="Tahoma"/>
                <w:sz w:val="24"/>
              </w:rPr>
              <w:t> </w:t>
            </w:r>
          </w:p>
        </w:tc>
        <w:tc>
          <w:tcPr>
            <w:tcW w:w="6804" w:type="dxa"/>
            <w:shd w:val="clear" w:color="auto" w:fill="F2F2F2" w:themeFill="background1" w:themeFillShade="F2"/>
            <w:vAlign w:val="center"/>
            <w:hideMark/>
          </w:tcPr>
          <w:p w:rsidR="00F4074D" w:rsidRPr="00566BB7" w:rsidRDefault="00F4074D" w:rsidP="00797059">
            <w:pPr>
              <w:rPr>
                <w:rFonts w:ascii="Tahoma" w:hAnsi="Tahoma" w:cs="Tahoma"/>
                <w:szCs w:val="20"/>
              </w:rPr>
            </w:pPr>
            <w:r w:rsidRPr="00566BB7">
              <w:rPr>
                <w:rFonts w:ascii="Tahoma" w:hAnsi="Tahoma" w:cs="Tahoma"/>
                <w:szCs w:val="20"/>
              </w:rPr>
              <w:t>ИТОГО ЗАТРАТ:</w:t>
            </w:r>
          </w:p>
        </w:tc>
        <w:tc>
          <w:tcPr>
            <w:tcW w:w="226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66BB7" w:rsidRDefault="00F4074D" w:rsidP="00566BB7">
            <w:pPr>
              <w:ind w:firstLineChars="100" w:firstLine="200"/>
              <w:jc w:val="right"/>
              <w:rPr>
                <w:rFonts w:ascii="Tahoma" w:hAnsi="Tahoma" w:cs="Tahoma"/>
                <w:bCs/>
                <w:szCs w:val="20"/>
              </w:rPr>
            </w:pPr>
            <w:r w:rsidRPr="00566BB7">
              <w:rPr>
                <w:rFonts w:ascii="Tahoma" w:hAnsi="Tahoma" w:cs="Tahoma"/>
                <w:bCs/>
                <w:szCs w:val="20"/>
              </w:rPr>
              <w:t>3 975,18</w:t>
            </w:r>
          </w:p>
        </w:tc>
      </w:tr>
    </w:tbl>
    <w:p w:rsidR="00F4074D" w:rsidRPr="009F6A68" w:rsidRDefault="00F4074D" w:rsidP="00F4074D">
      <w:pPr>
        <w:ind w:firstLine="708"/>
        <w:jc w:val="both"/>
        <w:rPr>
          <w:szCs w:val="28"/>
        </w:rPr>
      </w:pPr>
    </w:p>
    <w:p w:rsidR="00F4074D" w:rsidRPr="00566BB7" w:rsidRDefault="00F4074D" w:rsidP="00F4074D">
      <w:pPr>
        <w:rPr>
          <w:rFonts w:ascii="Tahoma" w:hAnsi="Tahoma" w:cs="Tahoma"/>
          <w:b/>
          <w:sz w:val="24"/>
          <w:lang w:val="ru-RU"/>
        </w:rPr>
      </w:pPr>
      <w:r w:rsidRPr="00566BB7">
        <w:rPr>
          <w:rFonts w:ascii="Tahoma" w:hAnsi="Tahoma" w:cs="Tahoma"/>
          <w:b/>
          <w:sz w:val="24"/>
          <w:lang w:val="ru-RU"/>
        </w:rPr>
        <w:t>Анализ доходов, расходов за отчетный период</w:t>
      </w:r>
    </w:p>
    <w:p w:rsidR="00F4074D" w:rsidRPr="000C53E5" w:rsidRDefault="00F4074D" w:rsidP="00F4074D">
      <w:pPr>
        <w:rPr>
          <w:rFonts w:ascii="Tahoma" w:hAnsi="Tahoma" w:cs="Tahoma"/>
          <w:b/>
          <w:sz w:val="24"/>
          <w:lang w:val="ru-RU"/>
        </w:rPr>
      </w:pPr>
    </w:p>
    <w:p w:rsidR="00F4074D" w:rsidRPr="000C53E5" w:rsidRDefault="00F4074D" w:rsidP="00B94C93">
      <w:pPr>
        <w:spacing w:line="360" w:lineRule="auto"/>
        <w:ind w:firstLine="709"/>
        <w:jc w:val="both"/>
        <w:rPr>
          <w:rFonts w:ascii="Tahoma" w:hAnsi="Tahoma" w:cs="Tahoma"/>
          <w:sz w:val="24"/>
          <w:lang w:val="ru-RU"/>
        </w:rPr>
      </w:pPr>
      <w:r w:rsidRPr="000C53E5">
        <w:rPr>
          <w:rFonts w:ascii="Tahoma" w:hAnsi="Tahoma" w:cs="Tahoma"/>
          <w:sz w:val="24"/>
          <w:lang w:val="ru-RU"/>
        </w:rPr>
        <w:t>Выручка Общества формируется за счет осуществления производства и реализации щебня и других нерудных материалов, услуг по добыче горной массы, сдачи в аренду имущества (Гавриловский и Гумбейский щебеночные заводы), услуг общественного питания и услуг котельных.</w:t>
      </w:r>
    </w:p>
    <w:p w:rsidR="00F4074D" w:rsidRPr="00B94C93" w:rsidRDefault="00F4074D" w:rsidP="00B94C93">
      <w:pPr>
        <w:spacing w:line="360" w:lineRule="auto"/>
        <w:ind w:firstLine="709"/>
        <w:jc w:val="both"/>
        <w:rPr>
          <w:rFonts w:ascii="Tahoma" w:hAnsi="Tahoma" w:cs="Tahoma"/>
          <w:sz w:val="24"/>
          <w:lang w:val="ru-RU"/>
        </w:rPr>
      </w:pPr>
      <w:r w:rsidRPr="000C53E5">
        <w:rPr>
          <w:rFonts w:ascii="Tahoma" w:hAnsi="Tahoma" w:cs="Tahoma"/>
          <w:sz w:val="24"/>
          <w:lang w:val="ru-RU"/>
        </w:rPr>
        <w:t xml:space="preserve">Анализ исполнения бюджета по выручке за 12 месяцев 2011 г. в разрезе контрагентов представлен в </w:t>
      </w:r>
      <w:r w:rsidR="00B94C93">
        <w:rPr>
          <w:rFonts w:ascii="Tahoma" w:hAnsi="Tahoma" w:cs="Tahoma"/>
          <w:sz w:val="24"/>
          <w:lang w:val="ru-RU"/>
        </w:rPr>
        <w:t xml:space="preserve">следующей таблице </w:t>
      </w:r>
      <w:r w:rsidRPr="00B94C93">
        <w:rPr>
          <w:rFonts w:ascii="Tahoma" w:hAnsi="Tahoma" w:cs="Tahoma"/>
          <w:sz w:val="24"/>
          <w:lang w:val="ru-RU"/>
        </w:rPr>
        <w:t>(без оборотов по аренде вагонов)</w:t>
      </w:r>
      <w:r w:rsidR="00B94C93" w:rsidRPr="00B94C93">
        <w:rPr>
          <w:rFonts w:ascii="Tahoma" w:hAnsi="Tahoma" w:cs="Tahoma"/>
          <w:sz w:val="24"/>
          <w:lang w:val="ru-RU"/>
        </w:rPr>
        <w:t xml:space="preserve">. </w:t>
      </w:r>
    </w:p>
    <w:p w:rsidR="00F4074D" w:rsidRDefault="00F4074D" w:rsidP="00F4074D">
      <w:pPr>
        <w:jc w:val="both"/>
        <w:rPr>
          <w:szCs w:val="28"/>
        </w:rPr>
      </w:pPr>
      <w:r>
        <w:rPr>
          <w:noProof/>
          <w:szCs w:val="28"/>
          <w:lang w:val="ru-RU" w:eastAsia="ru-RU"/>
        </w:rPr>
        <w:lastRenderedPageBreak/>
        <w:drawing>
          <wp:inline distT="0" distB="0" distL="0" distR="0">
            <wp:extent cx="6309360" cy="1813560"/>
            <wp:effectExtent l="19050" t="0" r="0" b="0"/>
            <wp:docPr id="24" name="Рисунок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rrowheads="1"/>
                    </pic:cNvPicPr>
                  </pic:nvPicPr>
                  <pic:blipFill>
                    <a:blip r:embed="rId16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9360" cy="1813560"/>
                    </a:xfrm>
                    <a:prstGeom prst="rect">
                      <a:avLst/>
                    </a:prstGeom>
                    <a:solidFill>
                      <a:schemeClr val="bg1">
                        <a:lumMod val="95000"/>
                      </a:scheme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6B0B" w:rsidRDefault="000F6B0B" w:rsidP="00F4074D">
      <w:pPr>
        <w:ind w:right="57"/>
        <w:jc w:val="both"/>
        <w:rPr>
          <w:rFonts w:ascii="Tahoma" w:hAnsi="Tahoma" w:cs="Tahoma"/>
          <w:sz w:val="24"/>
          <w:lang w:val="ru-RU" w:bidi="en-US"/>
        </w:rPr>
      </w:pPr>
    </w:p>
    <w:p w:rsidR="00F4074D" w:rsidRDefault="00F4074D" w:rsidP="00F4074D">
      <w:pPr>
        <w:ind w:right="57"/>
        <w:jc w:val="both"/>
        <w:rPr>
          <w:rFonts w:ascii="Tahoma" w:hAnsi="Tahoma" w:cs="Tahoma"/>
          <w:sz w:val="24"/>
          <w:lang w:val="ru-RU" w:bidi="en-US"/>
        </w:rPr>
      </w:pPr>
      <w:r w:rsidRPr="00B94C93">
        <w:rPr>
          <w:rFonts w:ascii="Tahoma" w:hAnsi="Tahoma" w:cs="Tahoma"/>
          <w:sz w:val="24"/>
          <w:lang w:val="ru-RU" w:bidi="en-US"/>
        </w:rPr>
        <w:t>Структура выручки в разрезе контрагентов представлена на следующей диаграмме.</w:t>
      </w:r>
    </w:p>
    <w:p w:rsidR="00566BB7" w:rsidRPr="00B94C93" w:rsidRDefault="00566BB7" w:rsidP="00F4074D">
      <w:pPr>
        <w:ind w:right="57"/>
        <w:jc w:val="both"/>
        <w:rPr>
          <w:rFonts w:ascii="Tahoma" w:hAnsi="Tahoma" w:cs="Tahoma"/>
          <w:sz w:val="24"/>
          <w:lang w:val="ru-RU" w:bidi="en-US"/>
        </w:rPr>
      </w:pPr>
    </w:p>
    <w:p w:rsidR="00F4074D" w:rsidRDefault="00F4074D" w:rsidP="00F4074D">
      <w:pPr>
        <w:jc w:val="both"/>
        <w:rPr>
          <w:szCs w:val="28"/>
          <w:lang w:val="ru-RU"/>
        </w:rPr>
      </w:pPr>
    </w:p>
    <w:p w:rsidR="00B94C93" w:rsidRDefault="000F6B0B" w:rsidP="00F4074D">
      <w:pPr>
        <w:jc w:val="both"/>
        <w:rPr>
          <w:szCs w:val="28"/>
          <w:lang w:val="ru-RU"/>
        </w:rPr>
      </w:pPr>
      <w:r>
        <w:rPr>
          <w:noProof/>
          <w:szCs w:val="28"/>
          <w:lang w:val="ru-RU" w:eastAsia="ru-RU"/>
        </w:rPr>
        <w:drawing>
          <wp:inline distT="0" distB="0" distL="0" distR="0">
            <wp:extent cx="6358890" cy="2598420"/>
            <wp:effectExtent l="19050" t="0" r="22860" b="0"/>
            <wp:docPr id="35" name="Объект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B94C93" w:rsidRPr="00B94C93" w:rsidRDefault="00B94C93" w:rsidP="00F4074D">
      <w:pPr>
        <w:jc w:val="both"/>
        <w:rPr>
          <w:szCs w:val="28"/>
          <w:lang w:val="ru-RU"/>
        </w:rPr>
      </w:pPr>
    </w:p>
    <w:p w:rsidR="00F4074D" w:rsidRDefault="00F4074D" w:rsidP="00F4074D">
      <w:pPr>
        <w:jc w:val="both"/>
        <w:rPr>
          <w:szCs w:val="28"/>
        </w:rPr>
      </w:pPr>
    </w:p>
    <w:p w:rsidR="000F6B0B" w:rsidRDefault="000F6B0B" w:rsidP="00B94C93">
      <w:pPr>
        <w:spacing w:line="360" w:lineRule="auto"/>
        <w:ind w:firstLine="709"/>
        <w:jc w:val="both"/>
        <w:rPr>
          <w:rFonts w:ascii="Tahoma" w:hAnsi="Tahoma" w:cs="Tahoma"/>
          <w:sz w:val="24"/>
          <w:lang w:val="ru-RU"/>
        </w:rPr>
      </w:pPr>
    </w:p>
    <w:p w:rsidR="00F4074D" w:rsidRPr="00B94C93" w:rsidRDefault="00F4074D" w:rsidP="00B94C93">
      <w:pPr>
        <w:spacing w:line="360" w:lineRule="auto"/>
        <w:ind w:firstLine="709"/>
        <w:jc w:val="both"/>
        <w:rPr>
          <w:rFonts w:ascii="Tahoma" w:hAnsi="Tahoma" w:cs="Tahoma"/>
          <w:sz w:val="24"/>
          <w:lang w:val="ru-RU"/>
        </w:rPr>
      </w:pPr>
      <w:r w:rsidRPr="00B94C93">
        <w:rPr>
          <w:rFonts w:ascii="Tahoma" w:hAnsi="Tahoma" w:cs="Tahoma"/>
          <w:sz w:val="24"/>
          <w:lang w:val="ru-RU"/>
        </w:rPr>
        <w:t xml:space="preserve">Из анализа выручки в разрезе контрагентов следует, что доходная часть бюджета Общества формируется, преимущественно, за счет реализации щебня и иной продукции ОАО «РЖД» - 65,4% в общем объеме реализации Общества. В свою очередь, объем реализации продукции ДЗО ОАО «РЖД» составляет 8,7% и прочим заказчикам – 25,9% в общем объеме реализации Общества.  </w:t>
      </w:r>
    </w:p>
    <w:p w:rsidR="00F4074D" w:rsidRPr="00B94C93" w:rsidRDefault="00F4074D" w:rsidP="00B94C93">
      <w:pPr>
        <w:spacing w:line="360" w:lineRule="auto"/>
        <w:ind w:firstLine="709"/>
        <w:jc w:val="both"/>
        <w:rPr>
          <w:rFonts w:ascii="Tahoma" w:hAnsi="Tahoma" w:cs="Tahoma"/>
          <w:sz w:val="24"/>
          <w:lang w:val="ru-RU"/>
        </w:rPr>
      </w:pPr>
      <w:r w:rsidRPr="00B94C93">
        <w:rPr>
          <w:rFonts w:ascii="Tahoma" w:hAnsi="Tahoma" w:cs="Tahoma"/>
          <w:sz w:val="24"/>
          <w:lang w:val="ru-RU"/>
        </w:rPr>
        <w:t xml:space="preserve">Сверх указанной выше выручки ОАО «РЖД» поставлен путевой щебень по договору комиссии 9 269,68   </w:t>
      </w:r>
      <w:r w:rsidR="00B94C93">
        <w:rPr>
          <w:rFonts w:ascii="Tahoma" w:hAnsi="Tahoma" w:cs="Tahoma"/>
          <w:sz w:val="24"/>
          <w:lang w:val="ru-RU"/>
        </w:rPr>
        <w:t xml:space="preserve">тыс. </w:t>
      </w:r>
      <w:r w:rsidRPr="00B94C93">
        <w:rPr>
          <w:rFonts w:ascii="Tahoma" w:hAnsi="Tahoma" w:cs="Tahoma"/>
          <w:sz w:val="24"/>
          <w:lang w:val="ru-RU"/>
        </w:rPr>
        <w:t>м</w:t>
      </w:r>
      <w:r w:rsidR="00B94C93">
        <w:rPr>
          <w:rFonts w:ascii="Tahoma" w:hAnsi="Tahoma" w:cs="Tahoma"/>
          <w:sz w:val="24"/>
          <w:vertAlign w:val="superscript"/>
          <w:lang w:val="ru-RU"/>
        </w:rPr>
        <w:t>3</w:t>
      </w:r>
      <w:r w:rsidRPr="00B94C93">
        <w:rPr>
          <w:rFonts w:ascii="Tahoma" w:hAnsi="Tahoma" w:cs="Tahoma"/>
          <w:sz w:val="24"/>
          <w:lang w:val="ru-RU"/>
        </w:rPr>
        <w:t xml:space="preserve"> на сумму  2 994,84   млн.</w:t>
      </w:r>
      <w:r w:rsidR="00B94C93">
        <w:rPr>
          <w:rFonts w:ascii="Tahoma" w:hAnsi="Tahoma" w:cs="Tahoma"/>
          <w:sz w:val="24"/>
          <w:lang w:val="ru-RU"/>
        </w:rPr>
        <w:t xml:space="preserve"> </w:t>
      </w:r>
      <w:r w:rsidRPr="00B94C93">
        <w:rPr>
          <w:rFonts w:ascii="Tahoma" w:hAnsi="Tahoma" w:cs="Tahoma"/>
          <w:sz w:val="24"/>
          <w:lang w:val="ru-RU"/>
        </w:rPr>
        <w:t>руб</w:t>
      </w:r>
      <w:r w:rsidR="00B94C93">
        <w:rPr>
          <w:rFonts w:ascii="Tahoma" w:hAnsi="Tahoma" w:cs="Tahoma"/>
          <w:sz w:val="24"/>
          <w:lang w:val="ru-RU"/>
        </w:rPr>
        <w:t>лей</w:t>
      </w:r>
      <w:r w:rsidRPr="00B94C93">
        <w:rPr>
          <w:rFonts w:ascii="Tahoma" w:hAnsi="Tahoma" w:cs="Tahoma"/>
          <w:sz w:val="24"/>
          <w:lang w:val="ru-RU"/>
        </w:rPr>
        <w:t>.</w:t>
      </w:r>
    </w:p>
    <w:p w:rsidR="000F6B0B" w:rsidRDefault="000F6B0B" w:rsidP="00B94C93">
      <w:pPr>
        <w:spacing w:line="360" w:lineRule="auto"/>
        <w:ind w:right="57" w:firstLine="709"/>
        <w:jc w:val="both"/>
        <w:rPr>
          <w:rFonts w:ascii="Tahoma" w:hAnsi="Tahoma" w:cs="Tahoma"/>
          <w:sz w:val="24"/>
          <w:lang w:val="ru-RU" w:bidi="en-US"/>
        </w:rPr>
      </w:pPr>
    </w:p>
    <w:p w:rsidR="000F6B0B" w:rsidRDefault="000F6B0B" w:rsidP="00B94C93">
      <w:pPr>
        <w:spacing w:line="360" w:lineRule="auto"/>
        <w:ind w:right="57" w:firstLine="709"/>
        <w:jc w:val="both"/>
        <w:rPr>
          <w:rFonts w:ascii="Tahoma" w:hAnsi="Tahoma" w:cs="Tahoma"/>
          <w:sz w:val="24"/>
          <w:lang w:val="ru-RU" w:bidi="en-US"/>
        </w:rPr>
      </w:pPr>
    </w:p>
    <w:p w:rsidR="000F6B0B" w:rsidRDefault="000F6B0B" w:rsidP="00B94C93">
      <w:pPr>
        <w:spacing w:line="360" w:lineRule="auto"/>
        <w:ind w:right="57" w:firstLine="709"/>
        <w:jc w:val="both"/>
        <w:rPr>
          <w:rFonts w:ascii="Tahoma" w:hAnsi="Tahoma" w:cs="Tahoma"/>
          <w:sz w:val="24"/>
          <w:lang w:val="ru-RU" w:bidi="en-US"/>
        </w:rPr>
      </w:pPr>
    </w:p>
    <w:p w:rsidR="000F6B0B" w:rsidRDefault="000F6B0B" w:rsidP="00B94C93">
      <w:pPr>
        <w:spacing w:line="360" w:lineRule="auto"/>
        <w:ind w:right="57" w:firstLine="709"/>
        <w:jc w:val="both"/>
        <w:rPr>
          <w:rFonts w:ascii="Tahoma" w:hAnsi="Tahoma" w:cs="Tahoma"/>
          <w:sz w:val="24"/>
          <w:lang w:val="ru-RU" w:bidi="en-US"/>
        </w:rPr>
      </w:pPr>
    </w:p>
    <w:p w:rsidR="00F4074D" w:rsidRPr="00B94C93" w:rsidRDefault="00F4074D" w:rsidP="00B94C93">
      <w:pPr>
        <w:spacing w:line="360" w:lineRule="auto"/>
        <w:ind w:right="57" w:firstLine="709"/>
        <w:jc w:val="both"/>
        <w:rPr>
          <w:rFonts w:ascii="Tahoma" w:hAnsi="Tahoma" w:cs="Tahoma"/>
          <w:sz w:val="24"/>
          <w:lang w:val="ru-RU" w:bidi="en-US"/>
        </w:rPr>
      </w:pPr>
      <w:r w:rsidRPr="00B94C93">
        <w:rPr>
          <w:rFonts w:ascii="Tahoma" w:hAnsi="Tahoma" w:cs="Tahoma"/>
          <w:sz w:val="24"/>
          <w:lang w:val="ru-RU" w:bidi="en-US"/>
        </w:rPr>
        <w:lastRenderedPageBreak/>
        <w:t>На следующей диаграмме представлена структура выручки от реализации щебня в разрезе заводов ОАО «ПНК» (млн.руб.).</w:t>
      </w:r>
    </w:p>
    <w:p w:rsidR="00F4074D" w:rsidRDefault="00F4074D" w:rsidP="00F4074D">
      <w:pPr>
        <w:jc w:val="both"/>
        <w:rPr>
          <w:szCs w:val="28"/>
        </w:rPr>
      </w:pPr>
      <w:r>
        <w:rPr>
          <w:b/>
          <w:noProof/>
          <w:szCs w:val="28"/>
          <w:lang w:val="ru-RU" w:eastAsia="ru-RU"/>
        </w:rPr>
        <w:drawing>
          <wp:inline distT="0" distB="0" distL="0" distR="0">
            <wp:extent cx="6560820" cy="3436620"/>
            <wp:effectExtent l="0" t="0" r="0" b="0"/>
            <wp:docPr id="10" name="Объект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F4074D" w:rsidRPr="009F6A68" w:rsidRDefault="00F4074D" w:rsidP="00F4074D">
      <w:pPr>
        <w:ind w:firstLine="708"/>
        <w:jc w:val="both"/>
        <w:rPr>
          <w:szCs w:val="28"/>
        </w:rPr>
      </w:pPr>
    </w:p>
    <w:p w:rsidR="00F4074D" w:rsidRDefault="00F4074D" w:rsidP="00F4074D">
      <w:pPr>
        <w:jc w:val="both"/>
        <w:rPr>
          <w:szCs w:val="28"/>
        </w:rPr>
      </w:pPr>
    </w:p>
    <w:p w:rsidR="00F4074D" w:rsidRPr="00B94C93" w:rsidRDefault="00F4074D" w:rsidP="00B94C93">
      <w:pPr>
        <w:spacing w:line="360" w:lineRule="auto"/>
        <w:ind w:firstLine="709"/>
        <w:jc w:val="both"/>
        <w:rPr>
          <w:rFonts w:ascii="Tahoma" w:hAnsi="Tahoma" w:cs="Tahoma"/>
          <w:sz w:val="24"/>
          <w:lang w:val="ru-RU"/>
        </w:rPr>
      </w:pPr>
      <w:r w:rsidRPr="00B94C93">
        <w:rPr>
          <w:rFonts w:ascii="Tahoma" w:hAnsi="Tahoma" w:cs="Tahoma"/>
          <w:sz w:val="24"/>
          <w:lang w:val="ru-RU"/>
        </w:rPr>
        <w:t>Отклонение плана по продажам ОАО «ПНК» в отчетном периоде составило  0,7%</w:t>
      </w:r>
      <w:r w:rsidR="00B94C93">
        <w:rPr>
          <w:rFonts w:ascii="Tahoma" w:hAnsi="Tahoma" w:cs="Tahoma"/>
          <w:sz w:val="24"/>
          <w:lang w:val="ru-RU"/>
        </w:rPr>
        <w:t>. Недовыполнение плана</w:t>
      </w:r>
      <w:r w:rsidRPr="00B94C93">
        <w:rPr>
          <w:rFonts w:ascii="Tahoma" w:hAnsi="Tahoma" w:cs="Tahoma"/>
          <w:sz w:val="24"/>
          <w:lang w:val="ru-RU"/>
        </w:rPr>
        <w:t xml:space="preserve"> продаж по строительным фракциям вызвано нехваткой подвижного состава и низким спросом на данные фракции как со стороны </w:t>
      </w:r>
      <w:r w:rsidR="00B94C93">
        <w:rPr>
          <w:rFonts w:ascii="Tahoma" w:hAnsi="Tahoma" w:cs="Tahoma"/>
          <w:sz w:val="24"/>
          <w:lang w:val="ru-RU"/>
        </w:rPr>
        <w:t xml:space="preserve">                   </w:t>
      </w:r>
      <w:r w:rsidRPr="00B94C93">
        <w:rPr>
          <w:rFonts w:ascii="Tahoma" w:hAnsi="Tahoma" w:cs="Tahoma"/>
          <w:sz w:val="24"/>
          <w:lang w:val="ru-RU"/>
        </w:rPr>
        <w:t>ОАО «РЖД», так и со стороны сторонних покупателей.</w:t>
      </w:r>
    </w:p>
    <w:p w:rsidR="00F4074D" w:rsidRPr="00B94C93" w:rsidRDefault="00F4074D" w:rsidP="00F4074D">
      <w:pPr>
        <w:ind w:firstLine="708"/>
        <w:jc w:val="both"/>
        <w:rPr>
          <w:rFonts w:ascii="Tahoma" w:hAnsi="Tahoma" w:cs="Tahoma"/>
          <w:sz w:val="24"/>
          <w:lang w:val="ru-RU"/>
        </w:rPr>
      </w:pPr>
      <w:r w:rsidRPr="00B94C93">
        <w:rPr>
          <w:rFonts w:ascii="Tahoma" w:hAnsi="Tahoma" w:cs="Tahoma"/>
          <w:sz w:val="24"/>
          <w:lang w:val="ru-RU"/>
        </w:rPr>
        <w:t>На следующей диаграмме представлена структура выручки в разрезе видов продукции.</w:t>
      </w:r>
    </w:p>
    <w:p w:rsidR="00F4074D" w:rsidRDefault="00F4074D" w:rsidP="00F4074D">
      <w:pPr>
        <w:jc w:val="both"/>
        <w:rPr>
          <w:szCs w:val="28"/>
        </w:rPr>
      </w:pPr>
      <w:r>
        <w:rPr>
          <w:noProof/>
          <w:szCs w:val="28"/>
          <w:lang w:val="ru-RU" w:eastAsia="ru-RU"/>
        </w:rPr>
        <w:drawing>
          <wp:inline distT="0" distB="0" distL="0" distR="0">
            <wp:extent cx="6042660" cy="3032760"/>
            <wp:effectExtent l="19050" t="0" r="15240" b="0"/>
            <wp:docPr id="5" name="Объект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F4074D" w:rsidRPr="00B94C93" w:rsidRDefault="00F4074D" w:rsidP="00B94C9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B94C93">
        <w:rPr>
          <w:rFonts w:ascii="Tahoma" w:hAnsi="Tahoma" w:cs="Tahoma"/>
          <w:sz w:val="24"/>
          <w:lang w:val="ru-RU"/>
        </w:rPr>
        <w:lastRenderedPageBreak/>
        <w:t xml:space="preserve">Анализ структуры доходной части Общества показывает, что выручка от реализации различных фракций щебня за отчетный период составила  3 806,71 млн. руб. или 90,4% в общем показателе. Реализация прочих видов продукции, прочих работ и услуг  403,77 млн. руб. или 9,6% ко всей выручке. </w:t>
      </w:r>
    </w:p>
    <w:p w:rsidR="00F4074D" w:rsidRPr="00B94C93" w:rsidRDefault="00F4074D" w:rsidP="00B94C93">
      <w:pPr>
        <w:spacing w:line="360" w:lineRule="auto"/>
        <w:ind w:firstLine="709"/>
        <w:jc w:val="both"/>
        <w:rPr>
          <w:rFonts w:ascii="Tahoma" w:hAnsi="Tahoma" w:cs="Tahoma"/>
          <w:b/>
          <w:sz w:val="24"/>
          <w:lang w:val="ru-RU"/>
        </w:rPr>
      </w:pPr>
      <w:r w:rsidRPr="00B94C93">
        <w:rPr>
          <w:rFonts w:ascii="Tahoma" w:hAnsi="Tahoma" w:cs="Tahoma"/>
          <w:sz w:val="24"/>
          <w:lang w:val="ru-RU"/>
        </w:rPr>
        <w:t xml:space="preserve">Анализ исполнения бюджета по себестоимости продаж в разрезе основных статей затрат представлен в </w:t>
      </w:r>
      <w:r w:rsidR="00B94C93">
        <w:rPr>
          <w:rFonts w:ascii="Tahoma" w:hAnsi="Tahoma" w:cs="Tahoma"/>
          <w:sz w:val="24"/>
          <w:lang w:val="ru-RU"/>
        </w:rPr>
        <w:t xml:space="preserve">следующей </w:t>
      </w:r>
      <w:r w:rsidR="00566BB7">
        <w:rPr>
          <w:rFonts w:ascii="Tahoma" w:hAnsi="Tahoma" w:cs="Tahoma"/>
          <w:sz w:val="24"/>
          <w:lang w:val="ru-RU"/>
        </w:rPr>
        <w:t>т</w:t>
      </w:r>
      <w:r w:rsidRPr="00B94C93">
        <w:rPr>
          <w:rFonts w:ascii="Tahoma" w:hAnsi="Tahoma" w:cs="Tahoma"/>
          <w:sz w:val="24"/>
          <w:lang w:val="ru-RU"/>
        </w:rPr>
        <w:t>аблице</w:t>
      </w:r>
      <w:r w:rsidR="00B94C93">
        <w:rPr>
          <w:rFonts w:ascii="Tahoma" w:hAnsi="Tahoma" w:cs="Tahoma"/>
          <w:sz w:val="24"/>
          <w:lang w:val="ru-RU"/>
        </w:rPr>
        <w:t>.</w:t>
      </w:r>
    </w:p>
    <w:tbl>
      <w:tblPr>
        <w:tblW w:w="10155" w:type="dxa"/>
        <w:tblInd w:w="98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shd w:val="clear" w:color="auto" w:fill="D9D9D9" w:themeFill="background1" w:themeFillShade="D9"/>
        <w:tblLook w:val="04A0"/>
      </w:tblPr>
      <w:tblGrid>
        <w:gridCol w:w="759"/>
        <w:gridCol w:w="3464"/>
        <w:gridCol w:w="1220"/>
        <w:gridCol w:w="1134"/>
        <w:gridCol w:w="1048"/>
        <w:gridCol w:w="1295"/>
        <w:gridCol w:w="1235"/>
      </w:tblGrid>
      <w:tr w:rsidR="00F4074D" w:rsidRPr="008A3824" w:rsidTr="00B94C93">
        <w:trPr>
          <w:trHeight w:val="315"/>
          <w:tblHeader/>
        </w:trPr>
        <w:tc>
          <w:tcPr>
            <w:tcW w:w="766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D81163" w:rsidRDefault="00F4074D" w:rsidP="00797059">
            <w:pPr>
              <w:jc w:val="center"/>
              <w:rPr>
                <w:b/>
                <w:bCs/>
                <w:szCs w:val="20"/>
              </w:rPr>
            </w:pPr>
            <w:r w:rsidRPr="00D81163">
              <w:rPr>
                <w:b/>
                <w:bCs/>
                <w:szCs w:val="20"/>
              </w:rPr>
              <w:t xml:space="preserve">№ </w:t>
            </w:r>
          </w:p>
        </w:tc>
        <w:tc>
          <w:tcPr>
            <w:tcW w:w="3497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D81163" w:rsidRDefault="00F4074D" w:rsidP="00797059">
            <w:pPr>
              <w:jc w:val="center"/>
              <w:rPr>
                <w:b/>
                <w:bCs/>
                <w:szCs w:val="20"/>
              </w:rPr>
            </w:pPr>
            <w:r w:rsidRPr="00D81163">
              <w:rPr>
                <w:b/>
                <w:bCs/>
                <w:szCs w:val="20"/>
              </w:rPr>
              <w:t>Наименование показателя</w:t>
            </w:r>
          </w:p>
        </w:tc>
        <w:tc>
          <w:tcPr>
            <w:tcW w:w="1220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:rsidR="00F4074D" w:rsidRPr="00D81163" w:rsidRDefault="00F4074D" w:rsidP="00797059">
            <w:pPr>
              <w:jc w:val="center"/>
              <w:rPr>
                <w:b/>
                <w:bCs/>
                <w:szCs w:val="20"/>
              </w:rPr>
            </w:pPr>
            <w:r w:rsidRPr="00D81163">
              <w:rPr>
                <w:b/>
                <w:bCs/>
                <w:szCs w:val="20"/>
              </w:rPr>
              <w:t xml:space="preserve">план </w:t>
            </w:r>
          </w:p>
        </w:tc>
        <w:tc>
          <w:tcPr>
            <w:tcW w:w="1134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:rsidR="00F4074D" w:rsidRPr="00D81163" w:rsidRDefault="00F4074D" w:rsidP="00797059">
            <w:pPr>
              <w:jc w:val="center"/>
              <w:rPr>
                <w:b/>
                <w:bCs/>
                <w:szCs w:val="20"/>
              </w:rPr>
            </w:pPr>
            <w:r w:rsidRPr="00D81163">
              <w:rPr>
                <w:b/>
                <w:bCs/>
                <w:szCs w:val="20"/>
              </w:rPr>
              <w:t xml:space="preserve">факт </w:t>
            </w:r>
          </w:p>
        </w:tc>
        <w:tc>
          <w:tcPr>
            <w:tcW w:w="234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F4074D" w:rsidRPr="008A3824" w:rsidRDefault="00F4074D" w:rsidP="00797059">
            <w:pPr>
              <w:jc w:val="center"/>
              <w:rPr>
                <w:b/>
                <w:szCs w:val="20"/>
              </w:rPr>
            </w:pPr>
            <w:r w:rsidRPr="00A540AD">
              <w:rPr>
                <w:b/>
                <w:szCs w:val="20"/>
              </w:rPr>
              <w:t xml:space="preserve">отклонение </w:t>
            </w:r>
          </w:p>
        </w:tc>
        <w:tc>
          <w:tcPr>
            <w:tcW w:w="1195" w:type="dxa"/>
            <w:vMerge w:val="restart"/>
            <w:shd w:val="clear" w:color="auto" w:fill="D9D9D9" w:themeFill="background1" w:themeFillShade="D9"/>
            <w:noWrap/>
            <w:vAlign w:val="center"/>
            <w:hideMark/>
          </w:tcPr>
          <w:p w:rsidR="00F4074D" w:rsidRPr="008A3824" w:rsidRDefault="00F4074D" w:rsidP="00797059">
            <w:pPr>
              <w:jc w:val="center"/>
              <w:rPr>
                <w:b/>
                <w:szCs w:val="20"/>
              </w:rPr>
            </w:pPr>
            <w:r w:rsidRPr="00A540AD">
              <w:rPr>
                <w:b/>
                <w:szCs w:val="20"/>
              </w:rPr>
              <w:t>% Структура (факт)</w:t>
            </w:r>
          </w:p>
        </w:tc>
      </w:tr>
      <w:tr w:rsidR="00F4074D" w:rsidRPr="008A3824" w:rsidTr="00B94C93">
        <w:trPr>
          <w:trHeight w:val="315"/>
          <w:tblHeader/>
        </w:trPr>
        <w:tc>
          <w:tcPr>
            <w:tcW w:w="766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8A3824" w:rsidRDefault="00F4074D" w:rsidP="00797059">
            <w:pPr>
              <w:jc w:val="center"/>
              <w:rPr>
                <w:szCs w:val="20"/>
              </w:rPr>
            </w:pPr>
          </w:p>
        </w:tc>
        <w:tc>
          <w:tcPr>
            <w:tcW w:w="3497" w:type="dxa"/>
            <w:vMerge/>
            <w:shd w:val="clear" w:color="auto" w:fill="D9D9D9" w:themeFill="background1" w:themeFillShade="D9"/>
            <w:hideMark/>
          </w:tcPr>
          <w:p w:rsidR="00F4074D" w:rsidRPr="008A3824" w:rsidRDefault="00F4074D" w:rsidP="00797059">
            <w:pPr>
              <w:ind w:firstLineChars="100" w:firstLine="240"/>
              <w:rPr>
                <w:i/>
                <w:iCs/>
                <w:sz w:val="24"/>
              </w:rPr>
            </w:pPr>
          </w:p>
        </w:tc>
        <w:tc>
          <w:tcPr>
            <w:tcW w:w="1220" w:type="dxa"/>
            <w:vMerge/>
            <w:shd w:val="clear" w:color="auto" w:fill="D9D9D9" w:themeFill="background1" w:themeFillShade="D9"/>
            <w:noWrap/>
            <w:vAlign w:val="center"/>
            <w:hideMark/>
          </w:tcPr>
          <w:p w:rsidR="00F4074D" w:rsidRPr="008A3824" w:rsidRDefault="00F4074D" w:rsidP="00797059">
            <w:pPr>
              <w:rPr>
                <w:szCs w:val="20"/>
              </w:rPr>
            </w:pPr>
          </w:p>
        </w:tc>
        <w:tc>
          <w:tcPr>
            <w:tcW w:w="1134" w:type="dxa"/>
            <w:vMerge/>
            <w:shd w:val="clear" w:color="auto" w:fill="D9D9D9" w:themeFill="background1" w:themeFillShade="D9"/>
            <w:noWrap/>
            <w:vAlign w:val="center"/>
            <w:hideMark/>
          </w:tcPr>
          <w:p w:rsidR="00F4074D" w:rsidRPr="008A3824" w:rsidRDefault="00F4074D" w:rsidP="00797059">
            <w:pPr>
              <w:rPr>
                <w:szCs w:val="20"/>
              </w:rPr>
            </w:pPr>
          </w:p>
        </w:tc>
        <w:tc>
          <w:tcPr>
            <w:tcW w:w="1048" w:type="dxa"/>
            <w:shd w:val="clear" w:color="auto" w:fill="D9D9D9" w:themeFill="background1" w:themeFillShade="D9"/>
            <w:noWrap/>
            <w:vAlign w:val="center"/>
            <w:hideMark/>
          </w:tcPr>
          <w:p w:rsidR="00F4074D" w:rsidRPr="008A3824" w:rsidRDefault="00F4074D" w:rsidP="00797059">
            <w:pPr>
              <w:jc w:val="center"/>
              <w:rPr>
                <w:b/>
                <w:szCs w:val="20"/>
              </w:rPr>
            </w:pPr>
            <w:r w:rsidRPr="00A540AD">
              <w:rPr>
                <w:b/>
                <w:szCs w:val="20"/>
              </w:rPr>
              <w:t>млн. руб.</w:t>
            </w:r>
          </w:p>
        </w:tc>
        <w:tc>
          <w:tcPr>
            <w:tcW w:w="1295" w:type="dxa"/>
            <w:shd w:val="clear" w:color="auto" w:fill="D9D9D9" w:themeFill="background1" w:themeFillShade="D9"/>
            <w:noWrap/>
            <w:vAlign w:val="center"/>
            <w:hideMark/>
          </w:tcPr>
          <w:p w:rsidR="00F4074D" w:rsidRPr="008A3824" w:rsidRDefault="00F4074D" w:rsidP="00797059">
            <w:pPr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%</w:t>
            </w:r>
          </w:p>
        </w:tc>
        <w:tc>
          <w:tcPr>
            <w:tcW w:w="1195" w:type="dxa"/>
            <w:vMerge/>
            <w:shd w:val="clear" w:color="auto" w:fill="D9D9D9" w:themeFill="background1" w:themeFillShade="D9"/>
            <w:noWrap/>
            <w:hideMark/>
          </w:tcPr>
          <w:p w:rsidR="00F4074D" w:rsidRPr="008A3824" w:rsidRDefault="00F4074D" w:rsidP="00797059">
            <w:pPr>
              <w:rPr>
                <w:szCs w:val="20"/>
              </w:rPr>
            </w:pPr>
          </w:p>
        </w:tc>
      </w:tr>
      <w:tr w:rsidR="00F4074D" w:rsidRPr="008A3824" w:rsidTr="00B94C93">
        <w:trPr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jc w:val="center"/>
              <w:rPr>
                <w:szCs w:val="20"/>
              </w:rPr>
            </w:pPr>
            <w:r w:rsidRPr="00B12490">
              <w:rPr>
                <w:szCs w:val="20"/>
              </w:rPr>
              <w:t>1</w:t>
            </w:r>
          </w:p>
        </w:tc>
        <w:tc>
          <w:tcPr>
            <w:tcW w:w="3497" w:type="dxa"/>
            <w:shd w:val="clear" w:color="auto" w:fill="F2F2F2" w:themeFill="background1" w:themeFillShade="F2"/>
            <w:hideMark/>
          </w:tcPr>
          <w:p w:rsidR="00F4074D" w:rsidRPr="00B12490" w:rsidRDefault="00F4074D" w:rsidP="00797059">
            <w:pPr>
              <w:rPr>
                <w:b/>
                <w:bCs/>
                <w:szCs w:val="20"/>
              </w:rPr>
            </w:pPr>
            <w:r w:rsidRPr="00B12490">
              <w:rPr>
                <w:b/>
                <w:bCs/>
                <w:szCs w:val="20"/>
              </w:rPr>
              <w:t>Себестоимость по элементам затрат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2 873,04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3 131,41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258,38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9,0%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72,5%</w:t>
            </w:r>
          </w:p>
        </w:tc>
      </w:tr>
      <w:tr w:rsidR="00F4074D" w:rsidRPr="008A3824" w:rsidTr="00B94C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jc w:val="center"/>
              <w:rPr>
                <w:szCs w:val="20"/>
              </w:rPr>
            </w:pPr>
            <w:r w:rsidRPr="00B12490">
              <w:rPr>
                <w:szCs w:val="20"/>
              </w:rPr>
              <w:t>1.1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ind w:firstLineChars="17" w:firstLine="34"/>
              <w:rPr>
                <w:b/>
                <w:bCs/>
                <w:szCs w:val="20"/>
              </w:rPr>
            </w:pPr>
            <w:r w:rsidRPr="00B12490">
              <w:rPr>
                <w:b/>
                <w:bCs/>
                <w:szCs w:val="20"/>
              </w:rPr>
              <w:t>Амортизационные отчисления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416,85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340,95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-75,90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-18,2%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7,9%</w:t>
            </w:r>
          </w:p>
        </w:tc>
      </w:tr>
      <w:tr w:rsidR="00F4074D" w:rsidRPr="008A3824" w:rsidTr="00B94C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jc w:val="center"/>
              <w:rPr>
                <w:szCs w:val="20"/>
              </w:rPr>
            </w:pPr>
            <w:r w:rsidRPr="00B12490">
              <w:rPr>
                <w:szCs w:val="20"/>
              </w:rPr>
              <w:t>1.2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rPr>
                <w:b/>
                <w:bCs/>
                <w:szCs w:val="20"/>
              </w:rPr>
            </w:pPr>
            <w:r w:rsidRPr="00B12490">
              <w:rPr>
                <w:b/>
                <w:bCs/>
                <w:szCs w:val="20"/>
              </w:rPr>
              <w:t>Затраты на оплату труда</w:t>
            </w:r>
            <w:r>
              <w:rPr>
                <w:b/>
                <w:bCs/>
                <w:szCs w:val="20"/>
              </w:rPr>
              <w:t xml:space="preserve"> 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605,91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637,56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31,65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5,2%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14,8%</w:t>
            </w:r>
          </w:p>
        </w:tc>
      </w:tr>
      <w:tr w:rsidR="00F4074D" w:rsidRPr="008A3824" w:rsidTr="00B94C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jc w:val="center"/>
              <w:rPr>
                <w:szCs w:val="20"/>
              </w:rPr>
            </w:pPr>
            <w:r w:rsidRPr="00B12490">
              <w:rPr>
                <w:szCs w:val="20"/>
              </w:rPr>
              <w:t>1.3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rPr>
                <w:b/>
                <w:bCs/>
                <w:szCs w:val="20"/>
              </w:rPr>
            </w:pPr>
            <w:r w:rsidRPr="00B12490">
              <w:rPr>
                <w:b/>
                <w:bCs/>
                <w:szCs w:val="20"/>
              </w:rPr>
              <w:t>Отчисления на социальные нужды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219,43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226,68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7,26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3,3%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5,2%</w:t>
            </w:r>
          </w:p>
        </w:tc>
      </w:tr>
      <w:tr w:rsidR="00F4074D" w:rsidRPr="008A3824" w:rsidTr="00B94C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jc w:val="center"/>
              <w:rPr>
                <w:szCs w:val="20"/>
              </w:rPr>
            </w:pPr>
            <w:r w:rsidRPr="00B12490">
              <w:rPr>
                <w:szCs w:val="20"/>
              </w:rPr>
              <w:t>1.4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rPr>
                <w:b/>
                <w:bCs/>
                <w:szCs w:val="20"/>
              </w:rPr>
            </w:pPr>
            <w:r w:rsidRPr="00B12490">
              <w:rPr>
                <w:b/>
                <w:bCs/>
                <w:szCs w:val="20"/>
              </w:rPr>
              <w:t>Материальные затраты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1 527,86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1 844,55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316,69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20,7%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42,7%</w:t>
            </w:r>
          </w:p>
        </w:tc>
      </w:tr>
      <w:tr w:rsidR="00F4074D" w:rsidRPr="008A3824" w:rsidTr="00B94C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jc w:val="center"/>
              <w:rPr>
                <w:szCs w:val="20"/>
              </w:rPr>
            </w:pPr>
            <w:r w:rsidRPr="00B12490">
              <w:rPr>
                <w:szCs w:val="20"/>
              </w:rPr>
              <w:t>1.5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ind w:firstLineChars="17" w:firstLine="34"/>
              <w:rPr>
                <w:b/>
                <w:bCs/>
                <w:szCs w:val="20"/>
              </w:rPr>
            </w:pPr>
            <w:r w:rsidRPr="00B12490">
              <w:rPr>
                <w:b/>
                <w:bCs/>
                <w:szCs w:val="20"/>
              </w:rPr>
              <w:t>Прочие производственные расходы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102,98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81,67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-21,32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-20,7%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1,9%</w:t>
            </w:r>
          </w:p>
        </w:tc>
      </w:tr>
      <w:tr w:rsidR="00F4074D" w:rsidRPr="008A3824" w:rsidTr="00B94C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jc w:val="center"/>
              <w:rPr>
                <w:szCs w:val="20"/>
              </w:rPr>
            </w:pPr>
            <w:r w:rsidRPr="00B12490">
              <w:rPr>
                <w:szCs w:val="20"/>
              </w:rPr>
              <w:t>2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b/>
                <w:bCs/>
                <w:szCs w:val="20"/>
                <w:lang w:val="ru-RU"/>
              </w:rPr>
            </w:pPr>
            <w:r w:rsidRPr="00F4074D">
              <w:rPr>
                <w:b/>
                <w:bCs/>
                <w:szCs w:val="20"/>
                <w:lang w:val="ru-RU"/>
              </w:rPr>
              <w:t>Коммерческие расходы, в т.ч.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2 007,08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532,91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-1 474,17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-73,4%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12,3%</w:t>
            </w:r>
          </w:p>
        </w:tc>
      </w:tr>
      <w:tr w:rsidR="00F4074D" w:rsidRPr="008A3824" w:rsidTr="00B94C93">
        <w:trPr>
          <w:cantSplit/>
          <w:trHeight w:val="31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jc w:val="center"/>
              <w:rPr>
                <w:szCs w:val="20"/>
              </w:rPr>
            </w:pPr>
            <w:r w:rsidRPr="00B12490">
              <w:rPr>
                <w:szCs w:val="20"/>
              </w:rPr>
              <w:t>3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b/>
                <w:bCs/>
                <w:szCs w:val="20"/>
                <w:lang w:val="ru-RU"/>
              </w:rPr>
            </w:pPr>
            <w:r w:rsidRPr="00F4074D">
              <w:rPr>
                <w:b/>
                <w:bCs/>
                <w:szCs w:val="20"/>
                <w:lang w:val="ru-RU"/>
              </w:rPr>
              <w:t>Управленческие расходы, в т.ч.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664,17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657,55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-6,62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-1,0%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15,2%</w:t>
            </w:r>
          </w:p>
        </w:tc>
      </w:tr>
      <w:tr w:rsidR="00F4074D" w:rsidRPr="008A3824" w:rsidTr="00B94C93">
        <w:trPr>
          <w:cantSplit/>
          <w:trHeight w:val="585"/>
        </w:trPr>
        <w:tc>
          <w:tcPr>
            <w:tcW w:w="766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jc w:val="center"/>
              <w:rPr>
                <w:szCs w:val="20"/>
              </w:rPr>
            </w:pPr>
            <w:r w:rsidRPr="00B12490">
              <w:rPr>
                <w:szCs w:val="20"/>
              </w:rPr>
              <w:t>4</w:t>
            </w:r>
          </w:p>
        </w:tc>
        <w:tc>
          <w:tcPr>
            <w:tcW w:w="3497" w:type="dxa"/>
            <w:shd w:val="clear" w:color="auto" w:fill="F2F2F2" w:themeFill="background1" w:themeFillShade="F2"/>
            <w:vAlign w:val="center"/>
            <w:hideMark/>
          </w:tcPr>
          <w:p w:rsidR="00F4074D" w:rsidRPr="00B12490" w:rsidRDefault="00F4074D" w:rsidP="00797059">
            <w:pPr>
              <w:rPr>
                <w:b/>
                <w:bCs/>
                <w:szCs w:val="20"/>
              </w:rPr>
            </w:pPr>
            <w:r w:rsidRPr="00B12490">
              <w:rPr>
                <w:b/>
                <w:bCs/>
                <w:szCs w:val="20"/>
              </w:rPr>
              <w:t xml:space="preserve">Полная себестоимость </w:t>
            </w:r>
            <w:r>
              <w:rPr>
                <w:b/>
                <w:bCs/>
                <w:szCs w:val="20"/>
              </w:rPr>
              <w:t xml:space="preserve">реализации </w:t>
            </w:r>
            <w:r w:rsidRPr="00B12490">
              <w:rPr>
                <w:b/>
                <w:bCs/>
                <w:szCs w:val="20"/>
              </w:rPr>
              <w:t>(1+2+3)</w:t>
            </w:r>
          </w:p>
        </w:tc>
        <w:tc>
          <w:tcPr>
            <w:tcW w:w="122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5 544,28 </w:t>
            </w:r>
          </w:p>
        </w:tc>
        <w:tc>
          <w:tcPr>
            <w:tcW w:w="1134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4 321,88 </w:t>
            </w:r>
          </w:p>
        </w:tc>
        <w:tc>
          <w:tcPr>
            <w:tcW w:w="104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-1 222,41 </w:t>
            </w:r>
          </w:p>
        </w:tc>
        <w:tc>
          <w:tcPr>
            <w:tcW w:w="12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-22,0%</w:t>
            </w:r>
          </w:p>
        </w:tc>
        <w:tc>
          <w:tcPr>
            <w:tcW w:w="11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100,0%</w:t>
            </w:r>
          </w:p>
        </w:tc>
      </w:tr>
    </w:tbl>
    <w:p w:rsidR="00B94C93" w:rsidRDefault="00B94C93" w:rsidP="00F4074D">
      <w:pPr>
        <w:pStyle w:val="ac"/>
        <w:rPr>
          <w:b/>
          <w:szCs w:val="28"/>
        </w:rPr>
      </w:pPr>
    </w:p>
    <w:p w:rsidR="00F4074D" w:rsidRPr="00B94C93" w:rsidRDefault="00F4074D" w:rsidP="00F4074D">
      <w:pPr>
        <w:pStyle w:val="ac"/>
        <w:rPr>
          <w:rFonts w:ascii="Tahoma" w:hAnsi="Tahoma" w:cs="Tahoma"/>
          <w:sz w:val="24"/>
          <w:szCs w:val="24"/>
        </w:rPr>
      </w:pPr>
      <w:r w:rsidRPr="00B94C93">
        <w:rPr>
          <w:rFonts w:ascii="Tahoma" w:hAnsi="Tahoma" w:cs="Tahoma"/>
          <w:sz w:val="24"/>
          <w:szCs w:val="24"/>
        </w:rPr>
        <w:t>Анализ исполнения бюдж</w:t>
      </w:r>
      <w:r w:rsidR="00B94C93" w:rsidRPr="00B94C93">
        <w:rPr>
          <w:rFonts w:ascii="Tahoma" w:hAnsi="Tahoma" w:cs="Tahoma"/>
          <w:sz w:val="24"/>
          <w:szCs w:val="24"/>
        </w:rPr>
        <w:t>ета по прибыли и рентабельности.</w:t>
      </w:r>
    </w:p>
    <w:tbl>
      <w:tblPr>
        <w:tblW w:w="10211" w:type="dxa"/>
        <w:tblInd w:w="98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shd w:val="clear" w:color="auto" w:fill="F2F2F2" w:themeFill="background1" w:themeFillShade="F2"/>
        <w:tblLook w:val="04A0"/>
      </w:tblPr>
      <w:tblGrid>
        <w:gridCol w:w="659"/>
        <w:gridCol w:w="3604"/>
        <w:gridCol w:w="1417"/>
        <w:gridCol w:w="1418"/>
        <w:gridCol w:w="1570"/>
        <w:gridCol w:w="1543"/>
      </w:tblGrid>
      <w:tr w:rsidR="00F4074D" w:rsidRPr="009639C5" w:rsidTr="00B94C93">
        <w:trPr>
          <w:cantSplit/>
          <w:trHeight w:val="300"/>
          <w:tblHeader/>
        </w:trPr>
        <w:tc>
          <w:tcPr>
            <w:tcW w:w="659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jc w:val="center"/>
              <w:rPr>
                <w:b/>
                <w:bCs/>
                <w:szCs w:val="20"/>
              </w:rPr>
            </w:pPr>
            <w:r w:rsidRPr="009639C5">
              <w:rPr>
                <w:b/>
                <w:bCs/>
                <w:szCs w:val="20"/>
              </w:rPr>
              <w:t xml:space="preserve">№ </w:t>
            </w:r>
          </w:p>
        </w:tc>
        <w:tc>
          <w:tcPr>
            <w:tcW w:w="3604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jc w:val="center"/>
              <w:rPr>
                <w:b/>
                <w:bCs/>
                <w:szCs w:val="20"/>
              </w:rPr>
            </w:pPr>
            <w:r w:rsidRPr="009639C5">
              <w:rPr>
                <w:b/>
                <w:bCs/>
                <w:szCs w:val="20"/>
              </w:rPr>
              <w:t>Наименование показателя</w:t>
            </w:r>
          </w:p>
        </w:tc>
        <w:tc>
          <w:tcPr>
            <w:tcW w:w="1417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9639C5" w:rsidRDefault="00B94C93" w:rsidP="00797059">
            <w:pPr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  <w:lang w:val="ru-RU"/>
              </w:rPr>
              <w:t>П</w:t>
            </w:r>
            <w:r w:rsidR="00F4074D">
              <w:rPr>
                <w:b/>
                <w:bCs/>
                <w:szCs w:val="20"/>
              </w:rPr>
              <w:t>лан</w:t>
            </w:r>
          </w:p>
        </w:tc>
        <w:tc>
          <w:tcPr>
            <w:tcW w:w="1418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9639C5" w:rsidRDefault="00B94C93" w:rsidP="00797059">
            <w:pPr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  <w:lang w:val="ru-RU"/>
              </w:rPr>
              <w:t>Ф</w:t>
            </w:r>
            <w:r w:rsidR="00F4074D">
              <w:rPr>
                <w:b/>
                <w:bCs/>
                <w:szCs w:val="20"/>
              </w:rPr>
              <w:t>акт</w:t>
            </w:r>
          </w:p>
        </w:tc>
        <w:tc>
          <w:tcPr>
            <w:tcW w:w="3113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F4074D" w:rsidRPr="009639C5" w:rsidRDefault="00B94C93" w:rsidP="00797059">
            <w:pPr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  <w:lang w:val="ru-RU"/>
              </w:rPr>
              <w:t>О</w:t>
            </w:r>
            <w:r w:rsidR="00F4074D">
              <w:rPr>
                <w:b/>
                <w:bCs/>
                <w:szCs w:val="20"/>
              </w:rPr>
              <w:t>тклонение</w:t>
            </w:r>
          </w:p>
        </w:tc>
      </w:tr>
      <w:tr w:rsidR="00F4074D" w:rsidRPr="009639C5" w:rsidTr="00B94C93">
        <w:trPr>
          <w:cantSplit/>
          <w:trHeight w:val="230"/>
          <w:tblHeader/>
        </w:trPr>
        <w:tc>
          <w:tcPr>
            <w:tcW w:w="659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rPr>
                <w:b/>
                <w:bCs/>
                <w:szCs w:val="20"/>
              </w:rPr>
            </w:pPr>
          </w:p>
        </w:tc>
        <w:tc>
          <w:tcPr>
            <w:tcW w:w="3604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rPr>
                <w:b/>
                <w:bCs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rPr>
                <w:b/>
                <w:bCs/>
                <w:szCs w:val="20"/>
              </w:rPr>
            </w:pPr>
          </w:p>
        </w:tc>
        <w:tc>
          <w:tcPr>
            <w:tcW w:w="1418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rPr>
                <w:b/>
                <w:bCs/>
                <w:szCs w:val="20"/>
              </w:rPr>
            </w:pPr>
          </w:p>
        </w:tc>
        <w:tc>
          <w:tcPr>
            <w:tcW w:w="3113" w:type="dxa"/>
            <w:gridSpan w:val="2"/>
            <w:vMerge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rPr>
                <w:b/>
                <w:bCs/>
                <w:szCs w:val="20"/>
              </w:rPr>
            </w:pPr>
          </w:p>
        </w:tc>
      </w:tr>
      <w:tr w:rsidR="00F4074D" w:rsidRPr="009639C5" w:rsidTr="00B94C93">
        <w:trPr>
          <w:cantSplit/>
          <w:trHeight w:val="239"/>
          <w:tblHeader/>
        </w:trPr>
        <w:tc>
          <w:tcPr>
            <w:tcW w:w="659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rPr>
                <w:b/>
                <w:bCs/>
                <w:szCs w:val="20"/>
              </w:rPr>
            </w:pPr>
          </w:p>
        </w:tc>
        <w:tc>
          <w:tcPr>
            <w:tcW w:w="3604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rPr>
                <w:b/>
                <w:bCs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rPr>
                <w:b/>
                <w:bCs/>
                <w:szCs w:val="20"/>
              </w:rPr>
            </w:pPr>
          </w:p>
        </w:tc>
        <w:tc>
          <w:tcPr>
            <w:tcW w:w="1418" w:type="dxa"/>
            <w:vMerge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rPr>
                <w:b/>
                <w:bCs/>
                <w:szCs w:val="20"/>
              </w:rPr>
            </w:pPr>
          </w:p>
        </w:tc>
        <w:tc>
          <w:tcPr>
            <w:tcW w:w="1570" w:type="dxa"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jc w:val="center"/>
              <w:rPr>
                <w:b/>
                <w:bCs/>
                <w:szCs w:val="20"/>
              </w:rPr>
            </w:pPr>
            <w:r w:rsidRPr="009639C5">
              <w:rPr>
                <w:b/>
                <w:bCs/>
                <w:szCs w:val="20"/>
              </w:rPr>
              <w:t xml:space="preserve"> млн. руб.</w:t>
            </w:r>
          </w:p>
        </w:tc>
        <w:tc>
          <w:tcPr>
            <w:tcW w:w="1543" w:type="dxa"/>
            <w:shd w:val="clear" w:color="auto" w:fill="D9D9D9" w:themeFill="background1" w:themeFillShade="D9"/>
            <w:vAlign w:val="center"/>
            <w:hideMark/>
          </w:tcPr>
          <w:p w:rsidR="00F4074D" w:rsidRPr="009639C5" w:rsidRDefault="00F4074D" w:rsidP="00797059">
            <w:pPr>
              <w:jc w:val="center"/>
              <w:rPr>
                <w:b/>
                <w:bCs/>
                <w:szCs w:val="20"/>
              </w:rPr>
            </w:pPr>
            <w:r w:rsidRPr="009639C5">
              <w:rPr>
                <w:b/>
                <w:bCs/>
                <w:szCs w:val="20"/>
              </w:rPr>
              <w:t>%</w:t>
            </w:r>
          </w:p>
        </w:tc>
      </w:tr>
      <w:tr w:rsidR="00F4074D" w:rsidRPr="009639C5" w:rsidTr="00B94C93">
        <w:trPr>
          <w:cantSplit/>
          <w:trHeight w:val="36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Pr="009639C5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1</w:t>
            </w:r>
          </w:p>
        </w:tc>
        <w:tc>
          <w:tcPr>
            <w:tcW w:w="3604" w:type="dxa"/>
            <w:shd w:val="clear" w:color="auto" w:fill="F2F2F2" w:themeFill="background1" w:themeFillShade="F2"/>
            <w:hideMark/>
          </w:tcPr>
          <w:p w:rsidR="00F4074D" w:rsidRPr="001D4FFC" w:rsidRDefault="00F4074D" w:rsidP="00797059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1D4FFC">
              <w:rPr>
                <w:b/>
                <w:bCs/>
                <w:i/>
                <w:iCs/>
                <w:sz w:val="22"/>
                <w:szCs w:val="22"/>
              </w:rPr>
              <w:t xml:space="preserve">Прибыль от продаж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- 30,98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- 111,39 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- 80,41 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259,5%</w:t>
            </w:r>
          </w:p>
        </w:tc>
      </w:tr>
      <w:tr w:rsidR="00F4074D" w:rsidRPr="009639C5" w:rsidTr="00B94C93">
        <w:trPr>
          <w:cantSplit/>
          <w:trHeight w:val="36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Pr="009639C5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2</w:t>
            </w:r>
          </w:p>
        </w:tc>
        <w:tc>
          <w:tcPr>
            <w:tcW w:w="3604" w:type="dxa"/>
            <w:shd w:val="clear" w:color="auto" w:fill="F2F2F2" w:themeFill="background1" w:themeFillShade="F2"/>
            <w:hideMark/>
          </w:tcPr>
          <w:p w:rsidR="00F4074D" w:rsidRPr="001D4FFC" w:rsidRDefault="00F4074D" w:rsidP="00797059">
            <w:pPr>
              <w:ind w:left="-27"/>
              <w:rPr>
                <w:b/>
                <w:bCs/>
                <w:i/>
                <w:iCs/>
                <w:sz w:val="22"/>
                <w:szCs w:val="22"/>
              </w:rPr>
            </w:pPr>
            <w:r w:rsidRPr="001D4FFC">
              <w:rPr>
                <w:b/>
                <w:bCs/>
                <w:i/>
                <w:iCs/>
                <w:sz w:val="22"/>
                <w:szCs w:val="22"/>
              </w:rPr>
              <w:t xml:space="preserve">Рентабельность продаж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0"/>
              <w:jc w:val="right"/>
              <w:rPr>
                <w:szCs w:val="20"/>
              </w:rPr>
            </w:pPr>
            <w:r>
              <w:rPr>
                <w:szCs w:val="20"/>
              </w:rPr>
              <w:t>-0,6%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0"/>
              <w:jc w:val="right"/>
              <w:rPr>
                <w:szCs w:val="20"/>
              </w:rPr>
            </w:pPr>
            <w:r>
              <w:rPr>
                <w:szCs w:val="20"/>
              </w:rPr>
              <w:t>-2,6%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0"/>
              <w:jc w:val="right"/>
              <w:rPr>
                <w:szCs w:val="20"/>
              </w:rPr>
            </w:pPr>
            <w:r>
              <w:rPr>
                <w:szCs w:val="20"/>
              </w:rPr>
              <w:t>-2,1%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0"/>
              <w:jc w:val="right"/>
              <w:rPr>
                <w:szCs w:val="20"/>
              </w:rPr>
            </w:pPr>
            <w:r>
              <w:rPr>
                <w:szCs w:val="20"/>
              </w:rPr>
              <w:t>370,8%</w:t>
            </w:r>
          </w:p>
        </w:tc>
      </w:tr>
      <w:tr w:rsidR="00F4074D" w:rsidRPr="009639C5" w:rsidTr="00B94C93">
        <w:trPr>
          <w:cantSplit/>
          <w:trHeight w:val="31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Pr="009639C5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</w:t>
            </w:r>
          </w:p>
        </w:tc>
        <w:tc>
          <w:tcPr>
            <w:tcW w:w="3604" w:type="dxa"/>
            <w:shd w:val="clear" w:color="auto" w:fill="F2F2F2" w:themeFill="background1" w:themeFillShade="F2"/>
            <w:hideMark/>
          </w:tcPr>
          <w:p w:rsidR="00F4074D" w:rsidRPr="001D4FFC" w:rsidRDefault="00F4074D" w:rsidP="00797059">
            <w:pPr>
              <w:ind w:left="-27"/>
              <w:rPr>
                <w:b/>
                <w:bCs/>
                <w:sz w:val="22"/>
                <w:szCs w:val="22"/>
              </w:rPr>
            </w:pPr>
            <w:r w:rsidRPr="001D4FFC">
              <w:rPr>
                <w:b/>
                <w:bCs/>
                <w:sz w:val="22"/>
                <w:szCs w:val="22"/>
              </w:rPr>
              <w:t>ПРИБЫЛЬ (УБЫТОК) ДО НАЛОГООБЛОЖЕНИЯ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55,91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- 158,673 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- 214,59 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-383,8%</w:t>
            </w:r>
          </w:p>
        </w:tc>
      </w:tr>
      <w:tr w:rsidR="00F4074D" w:rsidRPr="009639C5" w:rsidTr="00B94C93">
        <w:trPr>
          <w:cantSplit/>
          <w:trHeight w:val="63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Pr="009639C5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4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ind w:left="-48"/>
              <w:rPr>
                <w:b/>
                <w:bCs/>
                <w:sz w:val="22"/>
                <w:szCs w:val="22"/>
                <w:lang w:val="ru-RU"/>
              </w:rPr>
            </w:pPr>
            <w:r w:rsidRPr="00F4074D">
              <w:rPr>
                <w:b/>
                <w:bCs/>
                <w:sz w:val="22"/>
                <w:szCs w:val="22"/>
                <w:lang w:val="ru-RU"/>
              </w:rPr>
              <w:t>Налог на прибыль и иные аналогичные обязательства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 w:rsidRPr="00F4074D">
              <w:rPr>
                <w:b/>
                <w:bCs/>
                <w:szCs w:val="20"/>
                <w:lang w:val="ru-RU"/>
              </w:rPr>
              <w:t xml:space="preserve"> </w:t>
            </w:r>
            <w:r>
              <w:rPr>
                <w:b/>
                <w:bCs/>
                <w:szCs w:val="20"/>
              </w:rPr>
              <w:t xml:space="preserve">27,99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46,95 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18,96 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67,8%</w:t>
            </w:r>
          </w:p>
        </w:tc>
      </w:tr>
      <w:tr w:rsidR="00F4074D" w:rsidRPr="009639C5" w:rsidTr="00B94C93">
        <w:trPr>
          <w:cantSplit/>
          <w:trHeight w:val="63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4.1.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rPr>
                <w:szCs w:val="20"/>
              </w:rPr>
            </w:pPr>
            <w:r>
              <w:rPr>
                <w:szCs w:val="20"/>
              </w:rPr>
              <w:t>Отложенные налоговые активы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1,14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1,13 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- 0,01 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-1,2%</w:t>
            </w:r>
          </w:p>
        </w:tc>
      </w:tr>
      <w:tr w:rsidR="00F4074D" w:rsidRPr="009639C5" w:rsidTr="00B94C93">
        <w:trPr>
          <w:cantSplit/>
          <w:trHeight w:val="630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4.2.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rPr>
                <w:szCs w:val="20"/>
              </w:rPr>
            </w:pPr>
            <w:r>
              <w:rPr>
                <w:szCs w:val="20"/>
              </w:rPr>
              <w:t>Отложенные налоговые обязательства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22,15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45,53 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23,38 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105,6%</w:t>
            </w:r>
          </w:p>
        </w:tc>
      </w:tr>
      <w:tr w:rsidR="00F4074D" w:rsidRPr="009639C5" w:rsidTr="00B94C93">
        <w:trPr>
          <w:cantSplit/>
          <w:trHeight w:val="25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4.3.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F4074D" w:rsidRPr="00F4074D" w:rsidRDefault="00F4074D" w:rsidP="00797059">
            <w:pPr>
              <w:rPr>
                <w:szCs w:val="20"/>
                <w:lang w:val="ru-RU"/>
              </w:rPr>
            </w:pPr>
            <w:r w:rsidRPr="00F4074D">
              <w:rPr>
                <w:szCs w:val="20"/>
                <w:lang w:val="ru-RU"/>
              </w:rPr>
              <w:t>Расходы по уплате штрафных санкций в бюджет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 w:rsidRPr="00F4074D">
              <w:rPr>
                <w:b/>
                <w:bCs/>
                <w:szCs w:val="20"/>
                <w:lang w:val="ru-RU"/>
              </w:rPr>
              <w:t xml:space="preserve"> </w:t>
            </w:r>
            <w:r>
              <w:rPr>
                <w:b/>
                <w:bCs/>
                <w:szCs w:val="20"/>
              </w:rPr>
              <w:t xml:space="preserve">-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0,69 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0,69 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</w:t>
            </w:r>
          </w:p>
        </w:tc>
      </w:tr>
      <w:tr w:rsidR="00F4074D" w:rsidRPr="009639C5" w:rsidTr="00B94C93">
        <w:trPr>
          <w:cantSplit/>
          <w:trHeight w:val="25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4.4.</w:t>
            </w:r>
          </w:p>
        </w:tc>
        <w:tc>
          <w:tcPr>
            <w:tcW w:w="3604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rPr>
                <w:szCs w:val="20"/>
              </w:rPr>
            </w:pPr>
            <w:r>
              <w:rPr>
                <w:szCs w:val="20"/>
              </w:rPr>
              <w:t>Текущий налог на прибыль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6,98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1,86 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- 5,12 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-73,3%</w:t>
            </w:r>
          </w:p>
        </w:tc>
      </w:tr>
      <w:tr w:rsidR="00F4074D" w:rsidRPr="009639C5" w:rsidTr="00B94C93">
        <w:trPr>
          <w:cantSplit/>
          <w:trHeight w:val="31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Pr="009639C5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</w:t>
            </w:r>
          </w:p>
        </w:tc>
        <w:tc>
          <w:tcPr>
            <w:tcW w:w="3604" w:type="dxa"/>
            <w:shd w:val="clear" w:color="auto" w:fill="F2F2F2" w:themeFill="background1" w:themeFillShade="F2"/>
            <w:hideMark/>
          </w:tcPr>
          <w:p w:rsidR="00F4074D" w:rsidRPr="001D4FFC" w:rsidRDefault="00F4074D" w:rsidP="00797059">
            <w:pPr>
              <w:rPr>
                <w:b/>
                <w:bCs/>
                <w:sz w:val="22"/>
                <w:szCs w:val="22"/>
              </w:rPr>
            </w:pPr>
            <w:r w:rsidRPr="001D4FFC">
              <w:rPr>
                <w:b/>
                <w:bCs/>
                <w:sz w:val="22"/>
                <w:szCs w:val="22"/>
              </w:rPr>
              <w:t xml:space="preserve">ЧИСТАЯ ПРИБЫЛЬ 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 27,93 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- 205,62 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- 233,55 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1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-836,3%</w:t>
            </w:r>
          </w:p>
        </w:tc>
      </w:tr>
      <w:tr w:rsidR="00F4074D" w:rsidRPr="009639C5" w:rsidTr="00B94C93">
        <w:trPr>
          <w:cantSplit/>
          <w:trHeight w:val="315"/>
        </w:trPr>
        <w:tc>
          <w:tcPr>
            <w:tcW w:w="659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6</w:t>
            </w:r>
          </w:p>
        </w:tc>
        <w:tc>
          <w:tcPr>
            <w:tcW w:w="3604" w:type="dxa"/>
            <w:shd w:val="clear" w:color="auto" w:fill="F2F2F2" w:themeFill="background1" w:themeFillShade="F2"/>
            <w:hideMark/>
          </w:tcPr>
          <w:p w:rsidR="00F4074D" w:rsidRPr="001D4FFC" w:rsidRDefault="00F4074D" w:rsidP="00797059">
            <w:pPr>
              <w:rPr>
                <w:b/>
                <w:bCs/>
                <w:sz w:val="22"/>
                <w:szCs w:val="22"/>
              </w:rPr>
            </w:pPr>
            <w:r w:rsidRPr="00120BE1">
              <w:rPr>
                <w:b/>
                <w:bCs/>
                <w:sz w:val="22"/>
                <w:szCs w:val="22"/>
              </w:rPr>
              <w:t>РЕНТАБЕЛЬНОСТЬ по чистой прибыли</w:t>
            </w:r>
          </w:p>
        </w:tc>
        <w:tc>
          <w:tcPr>
            <w:tcW w:w="141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0"/>
              <w:jc w:val="right"/>
              <w:rPr>
                <w:szCs w:val="20"/>
              </w:rPr>
            </w:pPr>
            <w:r>
              <w:rPr>
                <w:szCs w:val="20"/>
              </w:rPr>
              <w:t>0,5%</w:t>
            </w: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0"/>
              <w:jc w:val="right"/>
              <w:rPr>
                <w:szCs w:val="20"/>
              </w:rPr>
            </w:pPr>
            <w:r>
              <w:rPr>
                <w:szCs w:val="20"/>
              </w:rPr>
              <w:t>-4,9%</w:t>
            </w:r>
          </w:p>
        </w:tc>
        <w:tc>
          <w:tcPr>
            <w:tcW w:w="1570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0"/>
              <w:jc w:val="right"/>
              <w:rPr>
                <w:szCs w:val="20"/>
              </w:rPr>
            </w:pPr>
            <w:r>
              <w:rPr>
                <w:szCs w:val="20"/>
              </w:rPr>
              <w:t>-5,4%</w:t>
            </w:r>
          </w:p>
        </w:tc>
        <w:tc>
          <w:tcPr>
            <w:tcW w:w="1543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ind w:firstLineChars="100" w:firstLine="200"/>
              <w:jc w:val="right"/>
              <w:rPr>
                <w:szCs w:val="20"/>
              </w:rPr>
            </w:pPr>
            <w:r>
              <w:rPr>
                <w:szCs w:val="20"/>
              </w:rPr>
              <w:t>-1064,1%</w:t>
            </w:r>
          </w:p>
        </w:tc>
      </w:tr>
    </w:tbl>
    <w:p w:rsidR="00F4074D" w:rsidRDefault="00F4074D" w:rsidP="00F4074D">
      <w:pPr>
        <w:ind w:right="-726"/>
        <w:jc w:val="both"/>
        <w:rPr>
          <w:color w:val="000000"/>
          <w:szCs w:val="28"/>
        </w:rPr>
      </w:pPr>
    </w:p>
    <w:p w:rsidR="00F4074D" w:rsidRPr="00B94C93" w:rsidRDefault="00F4074D" w:rsidP="00B94C93">
      <w:pPr>
        <w:spacing w:line="360" w:lineRule="auto"/>
        <w:ind w:right="-2" w:firstLine="708"/>
        <w:jc w:val="both"/>
        <w:rPr>
          <w:rFonts w:ascii="Tahoma" w:hAnsi="Tahoma" w:cs="Tahoma"/>
          <w:color w:val="000000"/>
          <w:sz w:val="24"/>
          <w:lang w:val="ru-RU"/>
        </w:rPr>
      </w:pPr>
      <w:r w:rsidRPr="00B94C93">
        <w:rPr>
          <w:rFonts w:ascii="Tahoma" w:hAnsi="Tahoma" w:cs="Tahoma"/>
          <w:color w:val="000000"/>
          <w:sz w:val="24"/>
          <w:lang w:val="ru-RU"/>
        </w:rPr>
        <w:lastRenderedPageBreak/>
        <w:t xml:space="preserve">По итогам </w:t>
      </w:r>
      <w:r w:rsidR="00B94C93">
        <w:rPr>
          <w:rFonts w:ascii="Tahoma" w:hAnsi="Tahoma" w:cs="Tahoma"/>
          <w:color w:val="000000"/>
          <w:sz w:val="24"/>
          <w:lang w:val="ru-RU"/>
        </w:rPr>
        <w:t>2011 года</w:t>
      </w:r>
      <w:r w:rsidRPr="00B94C93">
        <w:rPr>
          <w:rFonts w:ascii="Tahoma" w:hAnsi="Tahoma" w:cs="Tahoma"/>
          <w:color w:val="000000"/>
          <w:sz w:val="24"/>
          <w:lang w:val="ru-RU"/>
        </w:rPr>
        <w:t xml:space="preserve"> убыток составил </w:t>
      </w:r>
      <w:r w:rsidRPr="00B94C93">
        <w:rPr>
          <w:rFonts w:ascii="Tahoma" w:hAnsi="Tahoma" w:cs="Tahoma"/>
          <w:sz w:val="24"/>
          <w:lang w:val="ru-RU"/>
        </w:rPr>
        <w:t xml:space="preserve">-205,62   </w:t>
      </w:r>
      <w:r w:rsidRPr="00B94C93">
        <w:rPr>
          <w:rFonts w:ascii="Tahoma" w:hAnsi="Tahoma" w:cs="Tahoma"/>
          <w:color w:val="000000"/>
          <w:sz w:val="24"/>
          <w:lang w:val="ru-RU"/>
        </w:rPr>
        <w:t>млн.</w:t>
      </w:r>
      <w:r w:rsidR="00817D89"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B94C93">
        <w:rPr>
          <w:rFonts w:ascii="Tahoma" w:hAnsi="Tahoma" w:cs="Tahoma"/>
          <w:color w:val="000000"/>
          <w:sz w:val="24"/>
          <w:lang w:val="ru-RU"/>
        </w:rPr>
        <w:t>руб</w:t>
      </w:r>
      <w:r w:rsidR="00817D89">
        <w:rPr>
          <w:rFonts w:ascii="Tahoma" w:hAnsi="Tahoma" w:cs="Tahoma"/>
          <w:color w:val="000000"/>
          <w:sz w:val="24"/>
          <w:lang w:val="ru-RU"/>
        </w:rPr>
        <w:t>лей</w:t>
      </w:r>
      <w:r w:rsidRPr="00B94C93">
        <w:rPr>
          <w:rFonts w:ascii="Tahoma" w:hAnsi="Tahoma" w:cs="Tahoma"/>
          <w:color w:val="000000"/>
          <w:sz w:val="24"/>
          <w:lang w:val="ru-RU"/>
        </w:rPr>
        <w:t xml:space="preserve">, </w:t>
      </w:r>
      <w:r w:rsidRPr="00B94C93">
        <w:rPr>
          <w:rFonts w:ascii="Tahoma" w:hAnsi="Tahoma" w:cs="Tahoma"/>
          <w:color w:val="000000"/>
          <w:sz w:val="24"/>
        </w:rPr>
        <w:t>EBITDA</w:t>
      </w:r>
      <w:r w:rsidR="00817D89">
        <w:rPr>
          <w:rFonts w:ascii="Tahoma" w:hAnsi="Tahoma" w:cs="Tahoma"/>
          <w:color w:val="000000"/>
          <w:sz w:val="24"/>
          <w:lang w:val="ru-RU"/>
        </w:rPr>
        <w:t xml:space="preserve"> составила +264,33 млн. рублей</w:t>
      </w:r>
      <w:r w:rsidRPr="00B94C93">
        <w:rPr>
          <w:rFonts w:ascii="Tahoma" w:hAnsi="Tahoma" w:cs="Tahoma"/>
          <w:color w:val="000000"/>
          <w:sz w:val="24"/>
          <w:lang w:val="ru-RU"/>
        </w:rPr>
        <w:t>, при плане +555,10 млн.</w:t>
      </w:r>
      <w:r w:rsidR="00817D89">
        <w:rPr>
          <w:rFonts w:ascii="Tahoma" w:hAnsi="Tahoma" w:cs="Tahoma"/>
          <w:color w:val="000000"/>
          <w:sz w:val="24"/>
          <w:lang w:val="ru-RU"/>
        </w:rPr>
        <w:t xml:space="preserve"> рублей</w:t>
      </w:r>
    </w:p>
    <w:p w:rsidR="00F4074D" w:rsidRPr="00B94C93" w:rsidRDefault="00F4074D" w:rsidP="00B94C93">
      <w:pPr>
        <w:spacing w:line="360" w:lineRule="auto"/>
        <w:ind w:right="-2" w:firstLine="708"/>
        <w:jc w:val="both"/>
        <w:rPr>
          <w:rFonts w:ascii="Tahoma" w:hAnsi="Tahoma" w:cs="Tahoma"/>
          <w:color w:val="000000"/>
          <w:sz w:val="24"/>
          <w:lang w:val="ru-RU"/>
        </w:rPr>
      </w:pPr>
      <w:r w:rsidRPr="00B94C93">
        <w:rPr>
          <w:rFonts w:ascii="Tahoma" w:hAnsi="Tahoma" w:cs="Tahoma"/>
          <w:color w:val="000000"/>
          <w:sz w:val="24"/>
          <w:lang w:val="ru-RU"/>
        </w:rPr>
        <w:t xml:space="preserve">Большой отрицательный эффект связан с задержкой реализации инвестиционного проекта </w:t>
      </w:r>
      <w:r w:rsidR="009B2A6C">
        <w:rPr>
          <w:rFonts w:ascii="Tahoma" w:hAnsi="Tahoma" w:cs="Tahoma"/>
          <w:color w:val="000000"/>
          <w:sz w:val="24"/>
          <w:lang w:val="ru-RU"/>
        </w:rPr>
        <w:t xml:space="preserve">созданного </w:t>
      </w:r>
      <w:r w:rsidRPr="00B94C93">
        <w:rPr>
          <w:rFonts w:ascii="Tahoma" w:hAnsi="Tahoma" w:cs="Tahoma"/>
          <w:color w:val="000000"/>
          <w:sz w:val="24"/>
          <w:lang w:val="ru-RU"/>
        </w:rPr>
        <w:t xml:space="preserve">дочернего общества ОАО «ПНК» - ООО «МЩЗ» (Медвежьегорский щебеночный завод). В связи с уменьшением стоимости чистых активов ООО «МЩЗ» </w:t>
      </w:r>
      <w:r w:rsidR="00B94C93">
        <w:rPr>
          <w:rFonts w:ascii="Tahoma" w:hAnsi="Tahoma" w:cs="Tahoma"/>
          <w:color w:val="000000"/>
          <w:sz w:val="24"/>
          <w:lang w:val="ru-RU"/>
        </w:rPr>
        <w:t>Общество</w:t>
      </w:r>
      <w:r w:rsidRPr="00B94C93">
        <w:rPr>
          <w:rFonts w:ascii="Tahoma" w:hAnsi="Tahoma" w:cs="Tahoma"/>
          <w:color w:val="000000"/>
          <w:sz w:val="24"/>
          <w:lang w:val="ru-RU"/>
        </w:rPr>
        <w:t xml:space="preserve"> по требованию аудиторов сформировало резерв на обесценивание акций  ООО «МЩЗ» в размере 68,511 млн.</w:t>
      </w:r>
      <w:r w:rsidR="009B2A6C">
        <w:rPr>
          <w:rFonts w:ascii="Tahoma" w:hAnsi="Tahoma" w:cs="Tahoma"/>
          <w:color w:val="000000"/>
          <w:sz w:val="24"/>
          <w:lang w:val="ru-RU"/>
        </w:rPr>
        <w:t xml:space="preserve"> </w:t>
      </w:r>
      <w:r w:rsidRPr="00B94C93">
        <w:rPr>
          <w:rFonts w:ascii="Tahoma" w:hAnsi="Tahoma" w:cs="Tahoma"/>
          <w:color w:val="000000"/>
          <w:sz w:val="24"/>
          <w:lang w:val="ru-RU"/>
        </w:rPr>
        <w:t>руб</w:t>
      </w:r>
      <w:r w:rsidR="009B2A6C">
        <w:rPr>
          <w:rFonts w:ascii="Tahoma" w:hAnsi="Tahoma" w:cs="Tahoma"/>
          <w:color w:val="000000"/>
          <w:sz w:val="24"/>
          <w:lang w:val="ru-RU"/>
        </w:rPr>
        <w:t>лей</w:t>
      </w:r>
      <w:r w:rsidRPr="00B94C93">
        <w:rPr>
          <w:rFonts w:ascii="Tahoma" w:hAnsi="Tahoma" w:cs="Tahoma"/>
          <w:color w:val="000000"/>
          <w:sz w:val="24"/>
          <w:lang w:val="ru-RU"/>
        </w:rPr>
        <w:t>, который вошел в прочие расходы и увеличил убыток.</w:t>
      </w:r>
    </w:p>
    <w:p w:rsidR="00F4074D" w:rsidRPr="00B94C93" w:rsidRDefault="00F4074D" w:rsidP="00B94C9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B94C93">
        <w:rPr>
          <w:rFonts w:ascii="Tahoma" w:hAnsi="Tahoma" w:cs="Tahoma"/>
          <w:sz w:val="24"/>
          <w:lang w:val="ru-RU"/>
        </w:rPr>
        <w:t>Дополнительным негативным фактором, снизившим прибыль по отношению к плану, является неисполнение арендатором Гумбейского щебеночного завода</w:t>
      </w:r>
      <w:r w:rsidR="009B2A6C">
        <w:rPr>
          <w:rFonts w:ascii="Tahoma" w:hAnsi="Tahoma" w:cs="Tahoma"/>
          <w:sz w:val="24"/>
          <w:lang w:val="ru-RU"/>
        </w:rPr>
        <w:t xml:space="preserve">              </w:t>
      </w:r>
      <w:r w:rsidRPr="00B94C93">
        <w:rPr>
          <w:rFonts w:ascii="Tahoma" w:hAnsi="Tahoma" w:cs="Tahoma"/>
          <w:sz w:val="24"/>
          <w:lang w:val="ru-RU"/>
        </w:rPr>
        <w:t xml:space="preserve"> ООО "Энергоальянс" инвестиционного соглашения по безвозмездной передаче </w:t>
      </w:r>
      <w:r w:rsidR="00B94C93">
        <w:rPr>
          <w:rFonts w:ascii="Tahoma" w:hAnsi="Tahoma" w:cs="Tahoma"/>
          <w:sz w:val="24"/>
          <w:lang w:val="ru-RU"/>
        </w:rPr>
        <w:t xml:space="preserve">                    </w:t>
      </w:r>
      <w:r w:rsidRPr="00B94C93">
        <w:rPr>
          <w:rFonts w:ascii="Tahoma" w:hAnsi="Tahoma" w:cs="Tahoma"/>
          <w:sz w:val="24"/>
          <w:lang w:val="ru-RU"/>
        </w:rPr>
        <w:t>ОАО «ПНК» основных средств на сумму 79,93 млн. руб</w:t>
      </w:r>
      <w:r w:rsidR="009B2A6C">
        <w:rPr>
          <w:rFonts w:ascii="Tahoma" w:hAnsi="Tahoma" w:cs="Tahoma"/>
          <w:sz w:val="24"/>
          <w:lang w:val="ru-RU"/>
        </w:rPr>
        <w:t>лей</w:t>
      </w:r>
      <w:r w:rsidRPr="00B94C93">
        <w:rPr>
          <w:rFonts w:ascii="Tahoma" w:hAnsi="Tahoma" w:cs="Tahoma"/>
          <w:sz w:val="24"/>
          <w:lang w:val="ru-RU"/>
        </w:rPr>
        <w:t>.</w:t>
      </w:r>
    </w:p>
    <w:p w:rsidR="00F4074D" w:rsidRPr="00B94C93" w:rsidRDefault="00F4074D" w:rsidP="00B94C93">
      <w:pPr>
        <w:spacing w:line="360" w:lineRule="auto"/>
        <w:ind w:right="-2" w:firstLine="708"/>
        <w:jc w:val="both"/>
        <w:rPr>
          <w:rFonts w:ascii="Tahoma" w:hAnsi="Tahoma" w:cs="Tahoma"/>
          <w:color w:val="000000"/>
          <w:sz w:val="24"/>
          <w:lang w:val="ru-RU"/>
        </w:rPr>
      </w:pPr>
      <w:r w:rsidRPr="00B94C93">
        <w:rPr>
          <w:rFonts w:ascii="Tahoma" w:hAnsi="Tahoma" w:cs="Tahoma"/>
          <w:color w:val="000000"/>
          <w:sz w:val="24"/>
          <w:lang w:val="ru-RU"/>
        </w:rPr>
        <w:t xml:space="preserve">Отрицательная рентабельность продаж </w:t>
      </w:r>
      <w:r w:rsidR="009B2A6C">
        <w:rPr>
          <w:rFonts w:ascii="Tahoma" w:hAnsi="Tahoma" w:cs="Tahoma"/>
          <w:color w:val="000000"/>
          <w:sz w:val="24"/>
          <w:lang w:val="ru-RU"/>
        </w:rPr>
        <w:t xml:space="preserve">Общества </w:t>
      </w:r>
      <w:r w:rsidRPr="00B94C93">
        <w:rPr>
          <w:rFonts w:ascii="Tahoma" w:hAnsi="Tahoma" w:cs="Tahoma"/>
          <w:color w:val="000000"/>
          <w:sz w:val="24"/>
          <w:lang w:val="ru-RU"/>
        </w:rPr>
        <w:t>объясняется несоответствием устанавливаемых ОАО «РЖД» цен закупки путевого щебня и фактической себестоимости производства и продаж щебня,  а так же низким спросом и ценами на строительные фракции щебня в восточном регионе. Не смотря на то, что региональные цены путевого щебня повышены с 1.07.2011 г., данное повышение не компенсировало полученный за 1 полугодие убыток и не в полной мере компенсировало рост цен на материалы и топливо. Так например рост цен на дизельное топливо по данным Росстата составил 33,0%, шины для грузовых автомобилей 16,6%, литьё стальное 35,8%.</w:t>
      </w:r>
    </w:p>
    <w:p w:rsidR="00F4074D" w:rsidRPr="00B94C93" w:rsidRDefault="00F4074D" w:rsidP="00B94C93">
      <w:pPr>
        <w:spacing w:line="360" w:lineRule="auto"/>
        <w:ind w:right="-2" w:firstLine="708"/>
        <w:jc w:val="both"/>
        <w:rPr>
          <w:rFonts w:ascii="Tahoma" w:hAnsi="Tahoma" w:cs="Tahoma"/>
          <w:color w:val="000000"/>
          <w:sz w:val="24"/>
          <w:lang w:val="ru-RU"/>
        </w:rPr>
      </w:pPr>
      <w:r w:rsidRPr="00B94C93">
        <w:rPr>
          <w:rFonts w:ascii="Tahoma" w:hAnsi="Tahoma" w:cs="Tahoma"/>
          <w:color w:val="000000"/>
          <w:sz w:val="24"/>
          <w:lang w:val="ru-RU"/>
        </w:rPr>
        <w:t>Обязательным условием выхода на высокоэффективные показатели, заложенные в Бюджете ОАО «ПНК» 2011 года является 100% выполнение плана инвестиций. Выход на данные показатели на старой и изношенной технике невозможен. Исполнение инвестиционной программы составило 685,3 млн. руб</w:t>
      </w:r>
      <w:r w:rsidR="005C31C3">
        <w:rPr>
          <w:rFonts w:ascii="Tahoma" w:hAnsi="Tahoma" w:cs="Tahoma"/>
          <w:color w:val="000000"/>
          <w:sz w:val="24"/>
          <w:lang w:val="ru-RU"/>
        </w:rPr>
        <w:t>лей</w:t>
      </w:r>
      <w:r w:rsidRPr="00B94C93">
        <w:rPr>
          <w:rFonts w:ascii="Tahoma" w:hAnsi="Tahoma" w:cs="Tahoma"/>
          <w:color w:val="000000"/>
          <w:sz w:val="24"/>
          <w:lang w:val="ru-RU"/>
        </w:rPr>
        <w:t xml:space="preserve"> или 43,6%.</w:t>
      </w:r>
    </w:p>
    <w:p w:rsidR="00F4074D" w:rsidRPr="00B94C93" w:rsidRDefault="00F4074D" w:rsidP="00B94C93">
      <w:pPr>
        <w:spacing w:line="360" w:lineRule="auto"/>
        <w:ind w:right="-2" w:firstLine="708"/>
        <w:jc w:val="both"/>
        <w:rPr>
          <w:rFonts w:ascii="Tahoma" w:hAnsi="Tahoma" w:cs="Tahoma"/>
          <w:color w:val="000000"/>
          <w:sz w:val="24"/>
          <w:lang w:val="ru-RU"/>
        </w:rPr>
      </w:pPr>
      <w:r w:rsidRPr="00B94C93">
        <w:rPr>
          <w:rFonts w:ascii="Tahoma" w:hAnsi="Tahoma" w:cs="Tahoma"/>
          <w:color w:val="000000"/>
          <w:sz w:val="24"/>
          <w:lang w:val="ru-RU"/>
        </w:rPr>
        <w:t>Отрицательная рентабельность продаж сторонним контрагентам связана с вынужденной реализацией строительных фракций в регионах с ограниченным спросом по ценам лишь немного превышающим производственную себестоимость щебня. В условиях затаривания основных складов остатками строительного щебня такая продажа приводит к экономии затрат на топливо, потребляемое при перевалке щебня на дополнительные удаленные склады.</w:t>
      </w:r>
    </w:p>
    <w:p w:rsidR="00F4074D" w:rsidRPr="00B94C93" w:rsidRDefault="00F4074D" w:rsidP="00B94C93">
      <w:pPr>
        <w:spacing w:line="360" w:lineRule="auto"/>
        <w:ind w:right="-2" w:firstLine="708"/>
        <w:jc w:val="both"/>
        <w:rPr>
          <w:rFonts w:ascii="Tahoma" w:hAnsi="Tahoma" w:cs="Tahoma"/>
          <w:sz w:val="24"/>
          <w:lang w:val="ru-RU"/>
        </w:rPr>
      </w:pPr>
      <w:r w:rsidRPr="00B94C93">
        <w:rPr>
          <w:rFonts w:ascii="Tahoma" w:hAnsi="Tahoma" w:cs="Tahoma"/>
          <w:sz w:val="24"/>
          <w:lang w:val="ru-RU"/>
        </w:rPr>
        <w:lastRenderedPageBreak/>
        <w:t>Прибыль до налогообложения на  214,59   млн.</w:t>
      </w:r>
      <w:r w:rsidR="005C31C3">
        <w:rPr>
          <w:rFonts w:ascii="Tahoma" w:hAnsi="Tahoma" w:cs="Tahoma"/>
          <w:sz w:val="24"/>
          <w:lang w:val="ru-RU"/>
        </w:rPr>
        <w:t xml:space="preserve"> </w:t>
      </w:r>
      <w:r w:rsidRPr="00B94C93">
        <w:rPr>
          <w:rFonts w:ascii="Tahoma" w:hAnsi="Tahoma" w:cs="Tahoma"/>
          <w:sz w:val="24"/>
          <w:lang w:val="ru-RU"/>
        </w:rPr>
        <w:t>руб</w:t>
      </w:r>
      <w:r w:rsidR="005C31C3">
        <w:rPr>
          <w:rFonts w:ascii="Tahoma" w:hAnsi="Tahoma" w:cs="Tahoma"/>
          <w:sz w:val="24"/>
          <w:lang w:val="ru-RU"/>
        </w:rPr>
        <w:t>лей</w:t>
      </w:r>
      <w:r w:rsidRPr="00B94C93">
        <w:rPr>
          <w:rFonts w:ascii="Tahoma" w:hAnsi="Tahoma" w:cs="Tahoma"/>
          <w:sz w:val="24"/>
          <w:lang w:val="ru-RU"/>
        </w:rPr>
        <w:t xml:space="preserve">  </w:t>
      </w:r>
      <w:r w:rsidR="005C31C3">
        <w:rPr>
          <w:rFonts w:ascii="Tahoma" w:hAnsi="Tahoma" w:cs="Tahoma"/>
          <w:sz w:val="24"/>
          <w:lang w:val="ru-RU"/>
        </w:rPr>
        <w:t>ниже</w:t>
      </w:r>
      <w:r w:rsidRPr="00B94C93">
        <w:rPr>
          <w:rFonts w:ascii="Tahoma" w:hAnsi="Tahoma" w:cs="Tahoma"/>
          <w:sz w:val="24"/>
          <w:lang w:val="ru-RU"/>
        </w:rPr>
        <w:t xml:space="preserve"> запланированной. На показатель "чистая прибыль (убыток)"  оказали влияние отложенные налоговые активы, отложенные налоговые обязательства и налог на прибыль. </w:t>
      </w:r>
    </w:p>
    <w:p w:rsidR="00F4074D" w:rsidRPr="00B94C93" w:rsidRDefault="00F4074D" w:rsidP="00B94C93">
      <w:pPr>
        <w:spacing w:line="360" w:lineRule="auto"/>
        <w:ind w:right="-2" w:firstLine="708"/>
        <w:jc w:val="both"/>
        <w:rPr>
          <w:rFonts w:ascii="Tahoma" w:hAnsi="Tahoma" w:cs="Tahoma"/>
          <w:color w:val="000000"/>
          <w:sz w:val="24"/>
          <w:lang w:val="ru-RU"/>
        </w:rPr>
      </w:pPr>
    </w:p>
    <w:p w:rsidR="00F4074D" w:rsidRPr="005C31C3" w:rsidRDefault="00F4074D" w:rsidP="00566BB7">
      <w:pPr>
        <w:spacing w:line="360" w:lineRule="auto"/>
        <w:ind w:right="-2" w:firstLine="567"/>
        <w:jc w:val="both"/>
        <w:rPr>
          <w:rFonts w:ascii="Tahoma" w:hAnsi="Tahoma" w:cs="Tahoma"/>
          <w:kern w:val="32"/>
          <w:sz w:val="24"/>
          <w:u w:val="single"/>
          <w:lang w:val="ru-RU"/>
        </w:rPr>
      </w:pPr>
      <w:r w:rsidRPr="00566BB7">
        <w:rPr>
          <w:rFonts w:ascii="Tahoma" w:hAnsi="Tahoma" w:cs="Tahoma"/>
          <w:b/>
          <w:kern w:val="32"/>
          <w:sz w:val="24"/>
          <w:lang w:val="ru-RU"/>
        </w:rPr>
        <w:t>Структура и объем произведенной продукции и оказанных услуг с указанием загрузки производственных мощностей и имеющихся резервов</w:t>
      </w:r>
      <w:r w:rsidRPr="005C31C3">
        <w:rPr>
          <w:rFonts w:ascii="Tahoma" w:hAnsi="Tahoma" w:cs="Tahoma"/>
          <w:kern w:val="32"/>
          <w:sz w:val="24"/>
          <w:u w:val="single"/>
          <w:lang w:val="ru-RU"/>
        </w:rPr>
        <w:t>.</w:t>
      </w:r>
    </w:p>
    <w:p w:rsidR="00F4074D" w:rsidRPr="005C31C3" w:rsidRDefault="00F4074D" w:rsidP="00B94C9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Уровень загрузки производственных мощностей</w:t>
      </w:r>
      <w:r w:rsidR="009B2A6C">
        <w:rPr>
          <w:rFonts w:ascii="Tahoma" w:hAnsi="Tahoma" w:cs="Tahoma"/>
          <w:sz w:val="24"/>
          <w:lang w:val="ru-RU"/>
        </w:rPr>
        <w:t xml:space="preserve"> представлен в следующей таблице</w:t>
      </w:r>
      <w:r w:rsidRPr="005C31C3">
        <w:rPr>
          <w:rFonts w:ascii="Tahoma" w:hAnsi="Tahoma" w:cs="Tahoma"/>
          <w:sz w:val="24"/>
          <w:lang w:val="ru-RU"/>
        </w:rPr>
        <w:t>.</w:t>
      </w:r>
    </w:p>
    <w:tbl>
      <w:tblPr>
        <w:tblW w:w="9928" w:type="dxa"/>
        <w:tblInd w:w="103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shd w:val="clear" w:color="auto" w:fill="D9D9D9" w:themeFill="background1" w:themeFillShade="D9"/>
        <w:tblLayout w:type="fixed"/>
        <w:tblLook w:val="04A0"/>
      </w:tblPr>
      <w:tblGrid>
        <w:gridCol w:w="2699"/>
        <w:gridCol w:w="1559"/>
        <w:gridCol w:w="2126"/>
        <w:gridCol w:w="1843"/>
        <w:gridCol w:w="1701"/>
      </w:tblGrid>
      <w:tr w:rsidR="00F4074D" w:rsidRPr="00812D5F" w:rsidTr="005C31C3">
        <w:trPr>
          <w:trHeight w:val="1290"/>
          <w:tblHeader/>
        </w:trPr>
        <w:tc>
          <w:tcPr>
            <w:tcW w:w="2699" w:type="dxa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  <w:lang w:val="ru-RU"/>
              </w:rPr>
            </w:pPr>
            <w:r w:rsidRPr="00F4074D">
              <w:rPr>
                <w:b/>
                <w:bCs/>
                <w:color w:val="000000"/>
                <w:sz w:val="22"/>
                <w:szCs w:val="22"/>
                <w:lang w:val="ru-RU"/>
              </w:rPr>
              <w:t>Наименование  железных дорог и щебеночных заводов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  <w:lang w:val="ru-RU"/>
              </w:rPr>
            </w:pPr>
            <w:r w:rsidRPr="00F4074D">
              <w:rPr>
                <w:b/>
                <w:bCs/>
                <w:color w:val="000000"/>
                <w:sz w:val="22"/>
                <w:szCs w:val="22"/>
                <w:lang w:val="ru-RU"/>
              </w:rPr>
              <w:t>Проектная мощность в год (тыс.</w:t>
            </w: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  <w:r w:rsidRPr="00F4074D">
              <w:rPr>
                <w:b/>
                <w:bCs/>
                <w:color w:val="000000"/>
                <w:sz w:val="22"/>
                <w:szCs w:val="22"/>
                <w:lang w:val="ru-RU"/>
              </w:rPr>
              <w:t>м3 щебня)</w:t>
            </w:r>
          </w:p>
        </w:tc>
        <w:tc>
          <w:tcPr>
            <w:tcW w:w="2126" w:type="dxa"/>
            <w:shd w:val="clear" w:color="auto" w:fill="D9D9D9" w:themeFill="background1" w:themeFillShade="D9"/>
            <w:tcMar>
              <w:left w:w="0" w:type="dxa"/>
              <w:right w:w="0" w:type="dxa"/>
            </w:tcMar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  <w:lang w:val="ru-RU"/>
              </w:rPr>
            </w:pPr>
            <w:r w:rsidRPr="00F4074D">
              <w:rPr>
                <w:b/>
                <w:bCs/>
                <w:color w:val="000000"/>
                <w:sz w:val="22"/>
                <w:szCs w:val="22"/>
                <w:lang w:val="ru-RU"/>
              </w:rPr>
              <w:t>Действующая производственная мощность за 2011 г. (тыс. м3 щебня)</w:t>
            </w:r>
          </w:p>
        </w:tc>
        <w:tc>
          <w:tcPr>
            <w:tcW w:w="1843" w:type="dxa"/>
            <w:shd w:val="clear" w:color="auto" w:fill="D9D9D9" w:themeFill="background1" w:themeFillShade="D9"/>
            <w:tcMar>
              <w:left w:w="0" w:type="dxa"/>
              <w:right w:w="0" w:type="dxa"/>
            </w:tcMar>
            <w:vAlign w:val="center"/>
            <w:hideMark/>
          </w:tcPr>
          <w:p w:rsidR="00F4074D" w:rsidRPr="00F4074D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  <w:lang w:val="ru-RU"/>
              </w:rPr>
            </w:pPr>
            <w:r w:rsidRPr="00F4074D">
              <w:rPr>
                <w:b/>
                <w:bCs/>
                <w:color w:val="000000"/>
                <w:sz w:val="22"/>
                <w:szCs w:val="22"/>
                <w:lang w:val="ru-RU"/>
              </w:rPr>
              <w:t>Объем производства щебня за 2011 г. (тыс. м3 щебня)</w:t>
            </w:r>
          </w:p>
        </w:tc>
        <w:tc>
          <w:tcPr>
            <w:tcW w:w="1701" w:type="dxa"/>
            <w:shd w:val="clear" w:color="auto" w:fill="D9D9D9" w:themeFill="background1" w:themeFillShade="D9"/>
            <w:tcMar>
              <w:left w:w="0" w:type="dxa"/>
              <w:right w:w="0" w:type="dxa"/>
            </w:tcMar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57195">
              <w:rPr>
                <w:b/>
                <w:bCs/>
                <w:color w:val="000000"/>
                <w:sz w:val="22"/>
                <w:szCs w:val="22"/>
              </w:rPr>
              <w:t>Уровень загрузки производственных мощностей</w:t>
            </w: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  <w:hideMark/>
          </w:tcPr>
          <w:p w:rsidR="00F4074D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57195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57195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57195"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Октябрьская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Оленегорский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434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369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85%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Северо-Кавказская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Сулинский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815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753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92%</w:t>
            </w: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Бесланский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125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161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128%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Приволжская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Орский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1195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1 057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88%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Свердловская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Исетский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850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864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102%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Южно-Уральская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Хребетский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869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837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96%</w:t>
            </w: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Шершнинский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624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394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63%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Западно-Сибирская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2240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Мочищенский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490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393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80%</w:t>
            </w: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Камнереченский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1840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1 232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1 426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116%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Красноярская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Крутокачинский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300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305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102%</w:t>
            </w: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Курагинский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588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546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93%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Восточно-Сибирская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Ангасольский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820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918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112%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Забайкальская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Талданский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762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694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91%</w:t>
            </w: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Жипхегенский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618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544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88%</w:t>
            </w:r>
          </w:p>
        </w:tc>
      </w:tr>
      <w:tr w:rsidR="00F4074D" w:rsidRPr="00812D5F" w:rsidTr="005C31C3">
        <w:trPr>
          <w:trHeight w:val="45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Дальневосточная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ind w:firstLineChars="200" w:firstLine="4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Сибирцевский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850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942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931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99%</w:t>
            </w:r>
          </w:p>
        </w:tc>
      </w:tr>
      <w:tr w:rsidR="00F4074D" w:rsidRPr="00812D5F" w:rsidTr="005C31C3">
        <w:trPr>
          <w:trHeight w:val="300"/>
        </w:trPr>
        <w:tc>
          <w:tcPr>
            <w:tcW w:w="2699" w:type="dxa"/>
            <w:shd w:val="clear" w:color="auto" w:fill="F2F2F2" w:themeFill="background1" w:themeFillShade="F2"/>
            <w:noWrap/>
            <w:tcMar>
              <w:top w:w="6" w:type="dxa"/>
              <w:bottom w:w="6" w:type="dxa"/>
            </w:tcMar>
            <w:vAlign w:val="center"/>
            <w:hideMark/>
          </w:tcPr>
          <w:p w:rsidR="00F4074D" w:rsidRDefault="00F4074D" w:rsidP="0079705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559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9 940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10 664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10 194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:rsidR="00F4074D" w:rsidRPr="00E57195" w:rsidRDefault="00F4074D" w:rsidP="00797059">
            <w:pPr>
              <w:jc w:val="center"/>
              <w:rPr>
                <w:color w:val="000000"/>
                <w:sz w:val="22"/>
                <w:szCs w:val="22"/>
              </w:rPr>
            </w:pPr>
            <w:r w:rsidRPr="00E57195">
              <w:rPr>
                <w:color w:val="000000"/>
                <w:sz w:val="22"/>
                <w:szCs w:val="22"/>
              </w:rPr>
              <w:t>96%</w:t>
            </w:r>
          </w:p>
        </w:tc>
      </w:tr>
    </w:tbl>
    <w:p w:rsidR="00F4074D" w:rsidRPr="005C31C3" w:rsidRDefault="00F4074D" w:rsidP="005C31C3">
      <w:pPr>
        <w:spacing w:line="360" w:lineRule="auto"/>
        <w:ind w:firstLine="709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Действующая производственная мощность – это мощность завода в отчетном периоде, рассчитанная исходя из комплекса технических средств, материально необходимых для производства определенного объема продукции.</w:t>
      </w:r>
    </w:p>
    <w:p w:rsidR="00F4074D" w:rsidRPr="00F4074D" w:rsidRDefault="00F4074D" w:rsidP="00F4074D">
      <w:pPr>
        <w:ind w:firstLine="720"/>
        <w:jc w:val="both"/>
        <w:rPr>
          <w:szCs w:val="28"/>
          <w:lang w:val="ru-RU"/>
        </w:rPr>
      </w:pPr>
    </w:p>
    <w:p w:rsidR="00F4074D" w:rsidRPr="00566BB7" w:rsidRDefault="00F4074D" w:rsidP="005C31C3">
      <w:pPr>
        <w:spacing w:line="360" w:lineRule="auto"/>
        <w:ind w:firstLine="709"/>
        <w:jc w:val="both"/>
        <w:rPr>
          <w:rFonts w:ascii="Tahoma" w:hAnsi="Tahoma" w:cs="Tahoma"/>
          <w:b/>
          <w:sz w:val="24"/>
          <w:lang w:val="ru-RU"/>
        </w:rPr>
      </w:pPr>
      <w:r w:rsidRPr="00566BB7">
        <w:rPr>
          <w:rFonts w:ascii="Tahoma" w:hAnsi="Tahoma" w:cs="Tahoma"/>
          <w:b/>
          <w:sz w:val="24"/>
          <w:lang w:val="ru-RU"/>
        </w:rPr>
        <w:t>Анализ динамики результатов деятельности и финансового положения компании.</w:t>
      </w:r>
    </w:p>
    <w:p w:rsidR="00F4074D" w:rsidRPr="005C31C3" w:rsidRDefault="005C31C3" w:rsidP="005C31C3">
      <w:pPr>
        <w:spacing w:line="360" w:lineRule="auto"/>
        <w:ind w:firstLine="709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 xml:space="preserve">Анализ динамики резльтатов деятельности и финансового положения Общества представлен в следующей таблице. </w:t>
      </w:r>
    </w:p>
    <w:tbl>
      <w:tblPr>
        <w:tblW w:w="10030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tblLook w:val="04A0"/>
      </w:tblPr>
      <w:tblGrid>
        <w:gridCol w:w="550"/>
        <w:gridCol w:w="3620"/>
        <w:gridCol w:w="1750"/>
        <w:gridCol w:w="1418"/>
        <w:gridCol w:w="1417"/>
        <w:gridCol w:w="1275"/>
      </w:tblGrid>
      <w:tr w:rsidR="00F4074D" w:rsidRPr="005773DA" w:rsidTr="005C31C3">
        <w:trPr>
          <w:trHeight w:val="510"/>
        </w:trPr>
        <w:tc>
          <w:tcPr>
            <w:tcW w:w="550" w:type="dxa"/>
            <w:shd w:val="clear" w:color="auto" w:fill="D9D9D9"/>
            <w:noWrap/>
            <w:vAlign w:val="center"/>
            <w:hideMark/>
          </w:tcPr>
          <w:p w:rsidR="00F4074D" w:rsidRPr="005C31C3" w:rsidRDefault="00F4074D" w:rsidP="00797059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kern w:val="32"/>
                <w:sz w:val="24"/>
              </w:rPr>
            </w:pPr>
            <w:r w:rsidRPr="005C31C3">
              <w:rPr>
                <w:rFonts w:ascii="Tahoma" w:hAnsi="Tahoma" w:cs="Tahoma"/>
                <w:b/>
                <w:kern w:val="32"/>
                <w:sz w:val="24"/>
              </w:rPr>
              <w:t>№</w:t>
            </w:r>
          </w:p>
        </w:tc>
        <w:tc>
          <w:tcPr>
            <w:tcW w:w="3620" w:type="dxa"/>
            <w:shd w:val="clear" w:color="auto" w:fill="D9D9D9"/>
            <w:noWrap/>
            <w:vAlign w:val="center"/>
            <w:hideMark/>
          </w:tcPr>
          <w:p w:rsidR="00F4074D" w:rsidRPr="005C31C3" w:rsidRDefault="00F4074D" w:rsidP="00797059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bCs/>
                <w:kern w:val="32"/>
                <w:szCs w:val="20"/>
              </w:rPr>
            </w:pPr>
            <w:r w:rsidRPr="005C31C3">
              <w:rPr>
                <w:rFonts w:ascii="Tahoma" w:hAnsi="Tahoma" w:cs="Tahoma"/>
                <w:b/>
                <w:bCs/>
                <w:kern w:val="32"/>
                <w:szCs w:val="20"/>
              </w:rPr>
              <w:t>Показатель</w:t>
            </w:r>
          </w:p>
        </w:tc>
        <w:tc>
          <w:tcPr>
            <w:tcW w:w="1750" w:type="dxa"/>
            <w:shd w:val="clear" w:color="auto" w:fill="D9D9D9"/>
            <w:vAlign w:val="center"/>
            <w:hideMark/>
          </w:tcPr>
          <w:p w:rsidR="00F4074D" w:rsidRPr="005C31C3" w:rsidRDefault="00F4074D" w:rsidP="00797059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kern w:val="32"/>
                <w:szCs w:val="20"/>
              </w:rPr>
            </w:pPr>
            <w:r w:rsidRPr="005C31C3">
              <w:rPr>
                <w:rFonts w:ascii="Tahoma" w:hAnsi="Tahoma" w:cs="Tahoma"/>
                <w:b/>
                <w:kern w:val="32"/>
                <w:szCs w:val="20"/>
              </w:rPr>
              <w:t>Ед.изм.</w:t>
            </w:r>
          </w:p>
        </w:tc>
        <w:tc>
          <w:tcPr>
            <w:tcW w:w="1418" w:type="dxa"/>
            <w:shd w:val="clear" w:color="auto" w:fill="D9D9D9"/>
            <w:vAlign w:val="center"/>
            <w:hideMark/>
          </w:tcPr>
          <w:p w:rsidR="00F4074D" w:rsidRPr="005C31C3" w:rsidRDefault="00F4074D" w:rsidP="00797059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kern w:val="32"/>
                <w:szCs w:val="20"/>
              </w:rPr>
            </w:pPr>
            <w:r w:rsidRPr="005C31C3">
              <w:rPr>
                <w:rFonts w:ascii="Tahoma" w:hAnsi="Tahoma" w:cs="Tahoma"/>
                <w:b/>
                <w:kern w:val="32"/>
                <w:szCs w:val="20"/>
              </w:rPr>
              <w:t xml:space="preserve">2010 год  </w:t>
            </w:r>
          </w:p>
        </w:tc>
        <w:tc>
          <w:tcPr>
            <w:tcW w:w="1417" w:type="dxa"/>
            <w:shd w:val="clear" w:color="auto" w:fill="D9D9D9"/>
            <w:vAlign w:val="center"/>
            <w:hideMark/>
          </w:tcPr>
          <w:p w:rsidR="00F4074D" w:rsidRPr="005C31C3" w:rsidRDefault="00F4074D" w:rsidP="00797059">
            <w:pPr>
              <w:spacing w:line="360" w:lineRule="auto"/>
              <w:ind w:right="-143"/>
              <w:jc w:val="center"/>
              <w:rPr>
                <w:rFonts w:ascii="Tahoma" w:hAnsi="Tahoma" w:cs="Tahoma"/>
                <w:b/>
                <w:kern w:val="32"/>
                <w:szCs w:val="20"/>
              </w:rPr>
            </w:pPr>
            <w:r w:rsidRPr="005C31C3">
              <w:rPr>
                <w:rFonts w:ascii="Tahoma" w:hAnsi="Tahoma" w:cs="Tahoma"/>
                <w:b/>
                <w:kern w:val="32"/>
                <w:szCs w:val="20"/>
              </w:rPr>
              <w:t>2011 год</w:t>
            </w:r>
          </w:p>
        </w:tc>
        <w:tc>
          <w:tcPr>
            <w:tcW w:w="1275" w:type="dxa"/>
            <w:shd w:val="clear" w:color="auto" w:fill="D9D9D9"/>
            <w:vAlign w:val="center"/>
            <w:hideMark/>
          </w:tcPr>
          <w:p w:rsidR="00F4074D" w:rsidRPr="005C31C3" w:rsidRDefault="00F4074D" w:rsidP="00797059">
            <w:pPr>
              <w:spacing w:line="360" w:lineRule="auto"/>
              <w:ind w:left="-108" w:right="-143"/>
              <w:jc w:val="center"/>
              <w:rPr>
                <w:rFonts w:ascii="Tahoma" w:hAnsi="Tahoma" w:cs="Tahoma"/>
                <w:b/>
                <w:kern w:val="32"/>
                <w:szCs w:val="20"/>
              </w:rPr>
            </w:pPr>
            <w:r w:rsidRPr="005C31C3">
              <w:rPr>
                <w:rFonts w:ascii="Tahoma" w:hAnsi="Tahoma" w:cs="Tahoma"/>
                <w:b/>
                <w:kern w:val="32"/>
                <w:szCs w:val="20"/>
              </w:rPr>
              <w:t>% 2011 /2010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b/>
                <w:bCs/>
                <w:color w:val="000000"/>
                <w:szCs w:val="20"/>
              </w:rPr>
              <w:t>Выручка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млн. руб.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3 354,7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4 210,5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126%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2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Себестоимость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млн. руб.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2 496,0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3 131,4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125%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3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Коммерческие расходы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млн. руб.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522,2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532,9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102%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4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Управленческие расходы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млн. руб.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586,3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657,6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112%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5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b/>
                <w:bCs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b/>
                <w:bCs/>
                <w:color w:val="000000"/>
                <w:szCs w:val="20"/>
              </w:rPr>
              <w:t>Суммарные операционные расходы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млн. руб.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3 604,5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4 321,9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120%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6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Прибыль от продаж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млн. руб.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-249,8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-111,4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45%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7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Чистая прибыль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млн. руб.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-238,8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-205,6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86%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8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Объем производства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тыс. м3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13 134,5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13 012,5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99%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 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      в том числе путевой щебень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тыс. м3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7 067,8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7 452,1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105%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9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 xml:space="preserve">Производительность труда 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color w:val="000000"/>
                <w:szCs w:val="20"/>
                <w:lang w:val="ru-RU"/>
              </w:rPr>
              <w:t>тыс. руб./чел. в месяц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1 069,3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1 277,3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119%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10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Средняя численность персонала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чел.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3 107,0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3 012,6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97%</w:t>
            </w:r>
          </w:p>
        </w:tc>
      </w:tr>
      <w:tr w:rsidR="00F4074D" w:rsidTr="005C31C3">
        <w:trPr>
          <w:trHeight w:val="285"/>
        </w:trPr>
        <w:tc>
          <w:tcPr>
            <w:tcW w:w="5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11</w:t>
            </w:r>
          </w:p>
        </w:tc>
        <w:tc>
          <w:tcPr>
            <w:tcW w:w="3620" w:type="dxa"/>
            <w:shd w:val="clear" w:color="auto" w:fill="F2F2F2"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 xml:space="preserve">Средняя зарплата </w:t>
            </w:r>
          </w:p>
        </w:tc>
        <w:tc>
          <w:tcPr>
            <w:tcW w:w="1750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руб/чел. мес.</w:t>
            </w:r>
          </w:p>
        </w:tc>
        <w:tc>
          <w:tcPr>
            <w:tcW w:w="1418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24 833,9</w:t>
            </w:r>
          </w:p>
        </w:tc>
        <w:tc>
          <w:tcPr>
            <w:tcW w:w="1417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26 982,9</w:t>
            </w:r>
          </w:p>
        </w:tc>
        <w:tc>
          <w:tcPr>
            <w:tcW w:w="1275" w:type="dxa"/>
            <w:shd w:val="clear" w:color="auto" w:fill="F2F2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color w:val="000000"/>
                <w:szCs w:val="20"/>
              </w:rPr>
            </w:pPr>
            <w:r w:rsidRPr="005C31C3">
              <w:rPr>
                <w:rFonts w:ascii="Tahoma" w:hAnsi="Tahoma" w:cs="Tahoma"/>
                <w:color w:val="000000"/>
                <w:szCs w:val="20"/>
              </w:rPr>
              <w:t>109%</w:t>
            </w:r>
          </w:p>
        </w:tc>
      </w:tr>
    </w:tbl>
    <w:p w:rsidR="00F4074D" w:rsidRDefault="00F4074D" w:rsidP="00F4074D">
      <w:pPr>
        <w:pStyle w:val="ac"/>
        <w:jc w:val="right"/>
        <w:rPr>
          <w:b/>
          <w:szCs w:val="28"/>
        </w:rPr>
      </w:pPr>
    </w:p>
    <w:p w:rsidR="00F4074D" w:rsidRPr="005C31C3" w:rsidRDefault="00F4074D" w:rsidP="005C31C3">
      <w:pPr>
        <w:ind w:firstLine="720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Анализ структуры чистых активов</w:t>
      </w:r>
      <w:r w:rsidR="005C31C3" w:rsidRPr="005C31C3">
        <w:rPr>
          <w:rFonts w:ascii="Tahoma" w:hAnsi="Tahoma" w:cs="Tahoma"/>
          <w:sz w:val="24"/>
          <w:lang w:val="ru-RU"/>
        </w:rPr>
        <w:t xml:space="preserve"> представлен в следующей таблице</w:t>
      </w:r>
      <w:r w:rsidRPr="005C31C3">
        <w:rPr>
          <w:rFonts w:ascii="Tahoma" w:hAnsi="Tahoma" w:cs="Tahoma"/>
          <w:sz w:val="24"/>
          <w:lang w:val="ru-RU"/>
        </w:rPr>
        <w:t>.</w:t>
      </w:r>
    </w:p>
    <w:p w:rsidR="00F4074D" w:rsidRPr="005C31C3" w:rsidRDefault="00F4074D" w:rsidP="00F4074D">
      <w:pPr>
        <w:ind w:firstLine="720"/>
        <w:jc w:val="both"/>
        <w:rPr>
          <w:szCs w:val="28"/>
          <w:lang w:val="ru-RU"/>
        </w:rPr>
      </w:pPr>
    </w:p>
    <w:tbl>
      <w:tblPr>
        <w:tblW w:w="10598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shd w:val="clear" w:color="auto" w:fill="F2F2F2" w:themeFill="background1" w:themeFillShade="F2"/>
        <w:tblLayout w:type="fixed"/>
        <w:tblLook w:val="04A0"/>
      </w:tblPr>
      <w:tblGrid>
        <w:gridCol w:w="534"/>
        <w:gridCol w:w="4670"/>
        <w:gridCol w:w="1308"/>
        <w:gridCol w:w="967"/>
        <w:gridCol w:w="1695"/>
        <w:gridCol w:w="6"/>
        <w:gridCol w:w="1418"/>
      </w:tblGrid>
      <w:tr w:rsidR="00F4074D" w:rsidRPr="005C31C3" w:rsidTr="005C31C3">
        <w:trPr>
          <w:trHeight w:val="615"/>
        </w:trPr>
        <w:tc>
          <w:tcPr>
            <w:tcW w:w="5204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Наименование показателя</w:t>
            </w:r>
          </w:p>
        </w:tc>
        <w:tc>
          <w:tcPr>
            <w:tcW w:w="1308" w:type="dxa"/>
            <w:shd w:val="clear" w:color="auto" w:fill="D9D9D9" w:themeFill="background1" w:themeFillShade="D9"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Код строки</w:t>
            </w:r>
            <w:r w:rsidRPr="005C31C3">
              <w:rPr>
                <w:rFonts w:ascii="Tahoma" w:hAnsi="Tahoma" w:cs="Tahoma"/>
                <w:szCs w:val="20"/>
              </w:rPr>
              <w:br/>
              <w:t>бух. баланса</w:t>
            </w:r>
          </w:p>
        </w:tc>
        <w:tc>
          <w:tcPr>
            <w:tcW w:w="967" w:type="dxa"/>
            <w:shd w:val="clear" w:color="auto" w:fill="D9D9D9" w:themeFill="background1" w:themeFillShade="D9"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На начало</w:t>
            </w:r>
            <w:r w:rsidRPr="005C31C3">
              <w:rPr>
                <w:rFonts w:ascii="Tahoma" w:hAnsi="Tahoma" w:cs="Tahoma"/>
                <w:szCs w:val="20"/>
              </w:rPr>
              <w:br/>
              <w:t>отчетного года</w:t>
            </w:r>
          </w:p>
        </w:tc>
        <w:tc>
          <w:tcPr>
            <w:tcW w:w="1695" w:type="dxa"/>
            <w:shd w:val="clear" w:color="auto" w:fill="D9D9D9" w:themeFill="background1" w:themeFillShade="D9"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На конец отчетного периода</w:t>
            </w:r>
          </w:p>
        </w:tc>
        <w:tc>
          <w:tcPr>
            <w:tcW w:w="1424" w:type="dxa"/>
            <w:gridSpan w:val="2"/>
            <w:shd w:val="clear" w:color="auto" w:fill="D9D9D9" w:themeFill="background1" w:themeFillShade="D9"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Структура</w:t>
            </w:r>
          </w:p>
        </w:tc>
      </w:tr>
      <w:tr w:rsidR="00F4074D" w:rsidRPr="005C31C3" w:rsidTr="005C31C3">
        <w:trPr>
          <w:trHeight w:val="255"/>
        </w:trPr>
        <w:tc>
          <w:tcPr>
            <w:tcW w:w="5204" w:type="dxa"/>
            <w:gridSpan w:val="2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5C31C3">
              <w:rPr>
                <w:rFonts w:ascii="Tahoma" w:hAnsi="Tahoma" w:cs="Tahoma"/>
                <w:b/>
                <w:bCs/>
                <w:szCs w:val="20"/>
              </w:rPr>
              <w:t>I. Активы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701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41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 xml:space="preserve"> Нематериальные активы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110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0,1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0,1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0,0%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2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Основные средства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120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5 327,4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5 606,1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68,8%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lastRenderedPageBreak/>
              <w:t>3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Незавершенное строительство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130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143,5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89,3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1,1%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4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szCs w:val="20"/>
                <w:lang w:val="ru-RU"/>
              </w:rPr>
              <w:t>Доходные вложения в материальные ценности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135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2,2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2,2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0,0%</w:t>
            </w:r>
          </w:p>
        </w:tc>
      </w:tr>
      <w:tr w:rsidR="00F4074D" w:rsidRPr="005C31C3" w:rsidTr="005C31C3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5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szCs w:val="20"/>
                <w:lang w:val="ru-RU"/>
              </w:rPr>
              <w:t>Долгосрочные и краткосрочные финансовые вложения &lt;1&gt;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140+250-252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196,4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125,8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1,5%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6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Прочие внеоборотные активы &lt;2&gt;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150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17,6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21,0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0,3%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7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Запасы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210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864,1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1 081,8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13,3%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8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szCs w:val="20"/>
                <w:lang w:val="ru-RU"/>
              </w:rPr>
              <w:t>Налог на добавленную стоимость по приобретенным ценностям</w:t>
            </w:r>
          </w:p>
        </w:tc>
        <w:tc>
          <w:tcPr>
            <w:tcW w:w="1308" w:type="dxa"/>
            <w:shd w:val="clear" w:color="auto" w:fill="F2F2F2" w:themeFill="background1" w:themeFillShade="F2"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220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19,9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15,1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0,2%</w:t>
            </w:r>
          </w:p>
        </w:tc>
      </w:tr>
      <w:tr w:rsidR="00F4074D" w:rsidRPr="005C31C3" w:rsidTr="005C31C3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9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Дебиторская задолженность &lt;3&gt;</w:t>
            </w:r>
          </w:p>
        </w:tc>
        <w:tc>
          <w:tcPr>
            <w:tcW w:w="1308" w:type="dxa"/>
            <w:shd w:val="clear" w:color="auto" w:fill="F2F2F2" w:themeFill="background1" w:themeFillShade="F2"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230+240-244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1 284,0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1 167,0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14,3%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10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Денежные средства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260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2,7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3,7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0,0%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11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Прочие оборотные активы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270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9,1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32,0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0,4%</w:t>
            </w:r>
          </w:p>
        </w:tc>
      </w:tr>
      <w:tr w:rsidR="00F4074D" w:rsidRPr="005C31C3" w:rsidTr="005C31C3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5C31C3">
              <w:rPr>
                <w:rFonts w:ascii="Tahoma" w:hAnsi="Tahoma" w:cs="Tahoma"/>
                <w:b/>
                <w:bCs/>
                <w:szCs w:val="20"/>
              </w:rPr>
              <w:t>12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b/>
                <w:bCs/>
                <w:szCs w:val="20"/>
                <w:lang w:val="ru-RU"/>
              </w:rPr>
              <w:t>Итого активы, принимаемые к расчету (сумма данных пунктов 1-11)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5C31C3">
              <w:rPr>
                <w:rFonts w:ascii="Tahoma" w:hAnsi="Tahoma" w:cs="Tahoma"/>
                <w:b/>
                <w:bCs/>
                <w:sz w:val="18"/>
                <w:szCs w:val="18"/>
                <w:lang w:val="ru-RU"/>
              </w:rPr>
              <w:t xml:space="preserve"> </w:t>
            </w:r>
            <w:r w:rsidRPr="005C31C3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7 866,9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5C31C3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8 144,0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100,0%</w:t>
            </w:r>
          </w:p>
        </w:tc>
      </w:tr>
      <w:tr w:rsidR="00F4074D" w:rsidRPr="005C31C3" w:rsidTr="005C31C3">
        <w:trPr>
          <w:trHeight w:val="240"/>
        </w:trPr>
        <w:tc>
          <w:tcPr>
            <w:tcW w:w="5204" w:type="dxa"/>
            <w:gridSpan w:val="2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5C31C3">
              <w:rPr>
                <w:rFonts w:ascii="Tahoma" w:hAnsi="Tahoma" w:cs="Tahoma"/>
                <w:b/>
                <w:bCs/>
                <w:szCs w:val="20"/>
              </w:rPr>
              <w:t>II. Пассивы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  <w:tr w:rsidR="00F4074D" w:rsidRPr="005C31C3" w:rsidTr="005C31C3">
        <w:trPr>
          <w:trHeight w:val="297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13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szCs w:val="20"/>
                <w:lang w:val="ru-RU"/>
              </w:rPr>
              <w:t>Долгосрочные обязательства по займам и кредитам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510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-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-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0,0%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14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Прочие долгосрочные обязательства &lt;4&gt;, &lt;5&gt;</w:t>
            </w:r>
          </w:p>
        </w:tc>
        <w:tc>
          <w:tcPr>
            <w:tcW w:w="1308" w:type="dxa"/>
            <w:shd w:val="clear" w:color="auto" w:fill="F2F2F2" w:themeFill="background1" w:themeFillShade="F2"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520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98,0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147,0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5,8%</w:t>
            </w:r>
          </w:p>
        </w:tc>
      </w:tr>
      <w:tr w:rsidR="00F4074D" w:rsidRPr="005C31C3" w:rsidTr="005C31C3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15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szCs w:val="20"/>
                <w:lang w:val="ru-RU"/>
              </w:rPr>
              <w:t>Краткосрочные обязательства по займам и кредитам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610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179,4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192,0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7,6%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16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Кредиторская задолженность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620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1 695,2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2 102,2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83,6%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17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szCs w:val="20"/>
                <w:lang w:val="ru-RU"/>
              </w:rPr>
              <w:t>Задолженность участникам (учредителям) по выплате доходов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630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-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-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0,0%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18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Резервы предстоящих расходов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650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53,4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71,8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2,9%</w:t>
            </w:r>
          </w:p>
        </w:tc>
      </w:tr>
      <w:tr w:rsidR="00F4074D" w:rsidRPr="005C31C3" w:rsidTr="005C31C3">
        <w:trPr>
          <w:trHeight w:val="24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19</w:t>
            </w:r>
          </w:p>
        </w:tc>
        <w:tc>
          <w:tcPr>
            <w:tcW w:w="4670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Прочие краткосрочные обязательства &lt;5&gt;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szCs w:val="20"/>
              </w:rPr>
            </w:pPr>
            <w:r w:rsidRPr="005C31C3">
              <w:rPr>
                <w:rFonts w:ascii="Tahoma" w:hAnsi="Tahoma" w:cs="Tahoma"/>
                <w:szCs w:val="20"/>
              </w:rPr>
              <w:t>660</w:t>
            </w: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4,8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 xml:space="preserve"> 0,5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0,0%</w:t>
            </w:r>
          </w:p>
        </w:tc>
      </w:tr>
      <w:tr w:rsidR="00F4074D" w:rsidRPr="005C31C3" w:rsidTr="005C31C3">
        <w:trPr>
          <w:trHeight w:val="480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5C31C3">
              <w:rPr>
                <w:rFonts w:ascii="Tahoma" w:hAnsi="Tahoma" w:cs="Tahoma"/>
                <w:b/>
                <w:bCs/>
                <w:szCs w:val="20"/>
              </w:rPr>
              <w:t>20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b/>
                <w:bCs/>
                <w:szCs w:val="20"/>
                <w:lang w:val="ru-RU"/>
              </w:rPr>
              <w:t>Итого пассивы, принимаемые к расчету (сумма данных пунктов 13-19)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5C31C3">
              <w:rPr>
                <w:rFonts w:ascii="Tahoma" w:hAnsi="Tahoma" w:cs="Tahoma"/>
                <w:b/>
                <w:bCs/>
                <w:sz w:val="18"/>
                <w:szCs w:val="18"/>
                <w:lang w:val="ru-RU"/>
              </w:rPr>
              <w:t xml:space="preserve"> </w:t>
            </w:r>
            <w:r w:rsidRPr="005C31C3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2 030,8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5C31C3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2 513,5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100,0%</w:t>
            </w:r>
          </w:p>
        </w:tc>
      </w:tr>
      <w:tr w:rsidR="00F4074D" w:rsidRPr="005C31C3" w:rsidTr="005C31C3">
        <w:trPr>
          <w:trHeight w:val="609"/>
        </w:trPr>
        <w:tc>
          <w:tcPr>
            <w:tcW w:w="534" w:type="dxa"/>
            <w:shd w:val="clear" w:color="auto" w:fill="F2F2F2" w:themeFill="background1" w:themeFillShade="F2"/>
            <w:noWrap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b/>
                <w:bCs/>
                <w:szCs w:val="20"/>
              </w:rPr>
            </w:pPr>
            <w:r w:rsidRPr="005C31C3">
              <w:rPr>
                <w:rFonts w:ascii="Tahoma" w:hAnsi="Tahoma" w:cs="Tahoma"/>
                <w:b/>
                <w:bCs/>
                <w:szCs w:val="20"/>
              </w:rPr>
              <w:t>21</w:t>
            </w:r>
          </w:p>
        </w:tc>
        <w:tc>
          <w:tcPr>
            <w:tcW w:w="4670" w:type="dxa"/>
            <w:shd w:val="clear" w:color="auto" w:fill="F2F2F2" w:themeFill="background1" w:themeFillShade="F2"/>
            <w:hideMark/>
          </w:tcPr>
          <w:p w:rsidR="00F4074D" w:rsidRPr="005C31C3" w:rsidRDefault="00F4074D" w:rsidP="00797059">
            <w:pPr>
              <w:jc w:val="both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  <w:r w:rsidRPr="005C31C3">
              <w:rPr>
                <w:rFonts w:ascii="Tahoma" w:hAnsi="Tahoma" w:cs="Tahoma"/>
                <w:b/>
                <w:bCs/>
                <w:szCs w:val="20"/>
                <w:lang w:val="ru-RU"/>
              </w:rPr>
              <w:t>Стоимость чистых активов акционерного общества (стр. 12 минус стр. 20)</w:t>
            </w:r>
          </w:p>
        </w:tc>
        <w:tc>
          <w:tcPr>
            <w:tcW w:w="1308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center"/>
              <w:rPr>
                <w:rFonts w:ascii="Tahoma" w:hAnsi="Tahoma" w:cs="Tahoma"/>
                <w:b/>
                <w:bCs/>
                <w:szCs w:val="20"/>
                <w:lang w:val="ru-RU"/>
              </w:rPr>
            </w:pPr>
          </w:p>
        </w:tc>
        <w:tc>
          <w:tcPr>
            <w:tcW w:w="967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5C31C3">
              <w:rPr>
                <w:rFonts w:ascii="Tahoma" w:hAnsi="Tahoma" w:cs="Tahoma"/>
                <w:b/>
                <w:bCs/>
                <w:sz w:val="18"/>
                <w:szCs w:val="18"/>
                <w:lang w:val="ru-RU"/>
              </w:rPr>
              <w:t xml:space="preserve"> </w:t>
            </w:r>
            <w:r w:rsidRPr="005C31C3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5 836,2 </w:t>
            </w:r>
          </w:p>
        </w:tc>
        <w:tc>
          <w:tcPr>
            <w:tcW w:w="1695" w:type="dxa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jc w:val="right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 w:rsidRPr="005C31C3">
              <w:rPr>
                <w:rFonts w:ascii="Tahoma" w:hAnsi="Tahoma" w:cs="Tahoma"/>
                <w:b/>
                <w:bCs/>
                <w:sz w:val="18"/>
                <w:szCs w:val="18"/>
              </w:rPr>
              <w:t xml:space="preserve"> 5 630,5 </w:t>
            </w:r>
          </w:p>
        </w:tc>
        <w:tc>
          <w:tcPr>
            <w:tcW w:w="1424" w:type="dxa"/>
            <w:gridSpan w:val="2"/>
            <w:shd w:val="clear" w:color="auto" w:fill="F2F2F2" w:themeFill="background1" w:themeFillShade="F2"/>
            <w:noWrap/>
            <w:vAlign w:val="center"/>
            <w:hideMark/>
          </w:tcPr>
          <w:p w:rsidR="00F4074D" w:rsidRPr="005C31C3" w:rsidRDefault="00F4074D" w:rsidP="00797059">
            <w:pPr>
              <w:rPr>
                <w:rFonts w:ascii="Tahoma" w:hAnsi="Tahoma" w:cs="Tahoma"/>
                <w:sz w:val="18"/>
                <w:szCs w:val="18"/>
              </w:rPr>
            </w:pPr>
            <w:r w:rsidRPr="005C31C3">
              <w:rPr>
                <w:rFonts w:ascii="Tahoma" w:hAnsi="Tahoma" w:cs="Tahoma"/>
                <w:sz w:val="18"/>
                <w:szCs w:val="18"/>
              </w:rPr>
              <w:t> </w:t>
            </w:r>
          </w:p>
        </w:tc>
      </w:tr>
    </w:tbl>
    <w:p w:rsidR="00F4074D" w:rsidRPr="005C31C3" w:rsidRDefault="00F4074D" w:rsidP="00F4074D">
      <w:pPr>
        <w:ind w:firstLine="720"/>
        <w:jc w:val="both"/>
        <w:rPr>
          <w:rFonts w:ascii="Tahoma" w:hAnsi="Tahoma" w:cs="Tahoma"/>
          <w:szCs w:val="28"/>
        </w:rPr>
      </w:pPr>
    </w:p>
    <w:p w:rsidR="00F4074D" w:rsidRPr="005C31C3" w:rsidRDefault="00F4074D" w:rsidP="005C31C3">
      <w:pPr>
        <w:spacing w:line="360" w:lineRule="auto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&lt;1&gt; За исключением фактических затрат по выкупу собственных акций у акционеров.</w:t>
      </w:r>
    </w:p>
    <w:p w:rsidR="00F4074D" w:rsidRPr="005C31C3" w:rsidRDefault="00F4074D" w:rsidP="005C31C3">
      <w:pPr>
        <w:spacing w:line="360" w:lineRule="auto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&lt;2&gt; Включая величину отложенных налоговых активов.</w:t>
      </w:r>
    </w:p>
    <w:p w:rsidR="00F4074D" w:rsidRPr="005C31C3" w:rsidRDefault="00F4074D" w:rsidP="005C31C3">
      <w:pPr>
        <w:spacing w:line="360" w:lineRule="auto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&lt;3&gt; За исключением задолженности участников (учредителей) по взносам в уставный капитал.</w:t>
      </w:r>
    </w:p>
    <w:p w:rsidR="00F4074D" w:rsidRPr="005C31C3" w:rsidRDefault="00F4074D" w:rsidP="005C31C3">
      <w:pPr>
        <w:spacing w:line="360" w:lineRule="auto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&lt;4&gt; Включая величину отложенных налоговых обязательств.</w:t>
      </w:r>
    </w:p>
    <w:p w:rsidR="00F4074D" w:rsidRPr="005C31C3" w:rsidRDefault="00F4074D" w:rsidP="005C31C3">
      <w:pPr>
        <w:spacing w:line="360" w:lineRule="auto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&lt;5&gt; В данных о величине прочих долгосрочных и краткосрочных обязательств приводятся суммы созданных в установленном порядке резервов в связи с условными обязательствами и с прекращением деятельности.</w:t>
      </w:r>
    </w:p>
    <w:p w:rsidR="00F4074D" w:rsidRPr="005C31C3" w:rsidRDefault="00F4074D" w:rsidP="005C31C3">
      <w:pPr>
        <w:spacing w:line="360" w:lineRule="auto"/>
        <w:ind w:right="-2"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 xml:space="preserve">Величина статьи «Основные средства» за отчетный период увеличилась на 5%. По отношению к плану на конец </w:t>
      </w:r>
      <w:r w:rsidR="005C31C3">
        <w:rPr>
          <w:rFonts w:ascii="Tahoma" w:hAnsi="Tahoma" w:cs="Tahoma"/>
          <w:sz w:val="24"/>
          <w:lang w:val="ru-RU"/>
        </w:rPr>
        <w:t xml:space="preserve">2011 года </w:t>
      </w:r>
      <w:r w:rsidRPr="005C31C3">
        <w:rPr>
          <w:rFonts w:ascii="Tahoma" w:hAnsi="Tahoma" w:cs="Tahoma"/>
          <w:sz w:val="24"/>
          <w:lang w:val="ru-RU"/>
        </w:rPr>
        <w:t>величина статьи уменьшилась на 12%. В структуре активов доля статьи увеличилась на 1% и составила 69%.</w:t>
      </w:r>
    </w:p>
    <w:p w:rsidR="00F4074D" w:rsidRPr="005C31C3" w:rsidRDefault="00F4074D" w:rsidP="005C31C3">
      <w:pPr>
        <w:spacing w:line="360" w:lineRule="auto"/>
        <w:ind w:right="-2"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 xml:space="preserve">По статье «Нематериальные активы» отражены затраты на разработку и регистрацию товарного знака ОАО «ПНК». </w:t>
      </w:r>
    </w:p>
    <w:p w:rsidR="00F4074D" w:rsidRPr="005C31C3" w:rsidRDefault="00F4074D" w:rsidP="005C31C3">
      <w:pPr>
        <w:spacing w:line="360" w:lineRule="auto"/>
        <w:ind w:right="-2"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lastRenderedPageBreak/>
        <w:t>Статья «Незавершенное строительство» уменьшилась на 38%, что объясняется фактическим графиком ввода основных средств в эксплуатацию. Доля статьи в структуре активов уменьшилась и составила 1,1%.</w:t>
      </w:r>
    </w:p>
    <w:p w:rsidR="00F4074D" w:rsidRPr="005C31C3" w:rsidRDefault="00F4074D" w:rsidP="005C31C3">
      <w:pPr>
        <w:spacing w:line="360" w:lineRule="auto"/>
        <w:ind w:right="-2"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По статье «Доходные вложения в материальные ценности» отражена недвижимость, используемая для проживания руководителей и специалистов заводов. Доля статьи в структуре активов менее 0,1%.</w:t>
      </w:r>
    </w:p>
    <w:p w:rsidR="00F4074D" w:rsidRPr="005C31C3" w:rsidRDefault="00F4074D" w:rsidP="005C31C3">
      <w:pPr>
        <w:spacing w:line="360" w:lineRule="auto"/>
        <w:ind w:right="-2"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По статье «Долгосрочные финансовые вложения» отражен вклад ОАО</w:t>
      </w:r>
      <w:r w:rsidRPr="005C31C3">
        <w:rPr>
          <w:rFonts w:ascii="Tahoma" w:hAnsi="Tahoma" w:cs="Tahoma"/>
          <w:sz w:val="24"/>
        </w:rPr>
        <w:t> </w:t>
      </w:r>
      <w:r w:rsidRPr="005C31C3">
        <w:rPr>
          <w:rFonts w:ascii="Tahoma" w:hAnsi="Tahoma" w:cs="Tahoma"/>
          <w:sz w:val="24"/>
          <w:lang w:val="ru-RU"/>
        </w:rPr>
        <w:t>«ПНК» в уставный капитал дочернего общества ООО  «Медвежьегорский щебеночный завод» (ООО «МЩЗ»). Доля статьи в структуре активов 1,5%. На конец отчетного периода вклад в уставный капитал  ООО «МЩЗ» отражен за вычетом сформированного резерва под обесценивании финансовых вложений в размере 68,51 млн.</w:t>
      </w:r>
      <w:r w:rsidR="00292C3C">
        <w:rPr>
          <w:rFonts w:ascii="Tahoma" w:hAnsi="Tahoma" w:cs="Tahoma"/>
          <w:sz w:val="24"/>
          <w:lang w:val="ru-RU"/>
        </w:rPr>
        <w:t xml:space="preserve"> </w:t>
      </w:r>
      <w:r w:rsidRPr="005C31C3">
        <w:rPr>
          <w:rFonts w:ascii="Tahoma" w:hAnsi="Tahoma" w:cs="Tahoma"/>
          <w:sz w:val="24"/>
          <w:lang w:val="ru-RU"/>
        </w:rPr>
        <w:t>руб</w:t>
      </w:r>
      <w:r w:rsidR="00292C3C">
        <w:rPr>
          <w:rFonts w:ascii="Tahoma" w:hAnsi="Tahoma" w:cs="Tahoma"/>
          <w:sz w:val="24"/>
          <w:lang w:val="ru-RU"/>
        </w:rPr>
        <w:t>лей</w:t>
      </w:r>
      <w:r w:rsidRPr="005C31C3">
        <w:rPr>
          <w:rFonts w:ascii="Tahoma" w:hAnsi="Tahoma" w:cs="Tahoma"/>
          <w:sz w:val="24"/>
          <w:lang w:val="ru-RU"/>
        </w:rPr>
        <w:t>.</w:t>
      </w:r>
    </w:p>
    <w:p w:rsidR="00F4074D" w:rsidRPr="005C31C3" w:rsidRDefault="00F4074D" w:rsidP="005C31C3">
      <w:pPr>
        <w:spacing w:line="360" w:lineRule="auto"/>
        <w:ind w:right="-2"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Увеличение по статье «Отложенные налоговые активы» связано с изменением налоговых разниц. Доля статьи в структуре активов 0,2%. Увеличение по отношению к плану связано с изменением входящего баланса на начало 2011 года.</w:t>
      </w:r>
    </w:p>
    <w:p w:rsidR="00F4074D" w:rsidRPr="005C31C3" w:rsidRDefault="00F4074D" w:rsidP="005C31C3">
      <w:pPr>
        <w:spacing w:line="360" w:lineRule="auto"/>
        <w:ind w:right="-2"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По статье «Прочие внеоборотные активы» отражены расходы будущих периодов со сроком полезного исполь</w:t>
      </w:r>
      <w:r w:rsidR="00292C3C">
        <w:rPr>
          <w:rFonts w:ascii="Tahoma" w:hAnsi="Tahoma" w:cs="Tahoma"/>
          <w:sz w:val="24"/>
          <w:lang w:val="ru-RU"/>
        </w:rPr>
        <w:t>зования более 1 года (лицензии)</w:t>
      </w:r>
      <w:r w:rsidRPr="005C31C3">
        <w:rPr>
          <w:rFonts w:ascii="Tahoma" w:hAnsi="Tahoma" w:cs="Tahoma"/>
          <w:sz w:val="24"/>
          <w:lang w:val="ru-RU"/>
        </w:rPr>
        <w:t>. Доля статьи в структуре активов менее 0,1%.</w:t>
      </w:r>
    </w:p>
    <w:p w:rsidR="00F4074D" w:rsidRPr="005C31C3" w:rsidRDefault="00F4074D" w:rsidP="005C31C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 xml:space="preserve">Величина статьи «Запасы» за </w:t>
      </w:r>
      <w:r w:rsidR="00292C3C">
        <w:rPr>
          <w:rFonts w:ascii="Tahoma" w:hAnsi="Tahoma" w:cs="Tahoma"/>
          <w:sz w:val="24"/>
          <w:lang w:val="ru-RU"/>
        </w:rPr>
        <w:t xml:space="preserve">2011 год </w:t>
      </w:r>
      <w:r w:rsidRPr="005C31C3">
        <w:rPr>
          <w:rFonts w:ascii="Tahoma" w:hAnsi="Tahoma" w:cs="Tahoma"/>
          <w:sz w:val="24"/>
          <w:lang w:val="ru-RU"/>
        </w:rPr>
        <w:t>увеличилась на  25,2%. Увеличение статьи обусловлен</w:t>
      </w:r>
      <w:r w:rsidR="00292C3C">
        <w:rPr>
          <w:rFonts w:ascii="Tahoma" w:hAnsi="Tahoma" w:cs="Tahoma"/>
          <w:sz w:val="24"/>
          <w:lang w:val="ru-RU"/>
        </w:rPr>
        <w:t>о</w:t>
      </w:r>
      <w:r w:rsidRPr="005C31C3">
        <w:rPr>
          <w:rFonts w:ascii="Tahoma" w:hAnsi="Tahoma" w:cs="Tahoma"/>
          <w:sz w:val="24"/>
          <w:lang w:val="ru-RU"/>
        </w:rPr>
        <w:t xml:space="preserve"> ростом величины и стоимости запасов ТМЦ и приростом затрат на вскрышные работы, относимых на расходы будущих периодов. По отношению к плану на конец отчетного периода величина статьи увеличилась на 15%. В структуре активов доля статьи увеличилась и составила 13%.</w:t>
      </w:r>
    </w:p>
    <w:p w:rsidR="00F4074D" w:rsidRPr="005C31C3" w:rsidRDefault="00F4074D" w:rsidP="005C31C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Статья «НДС по приобретенным ценностям» уменьшилась на 24%. Доля статьи в структуре активов не изменилась и составила менее 0,1%.</w:t>
      </w:r>
    </w:p>
    <w:p w:rsidR="00F4074D" w:rsidRPr="005C31C3" w:rsidRDefault="00F4074D" w:rsidP="005C31C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Статья «Краткосрочные финансовые вложения» за отчетный период уменьшилась, так как свободные денежные средства на дату формирования баланса не размещались на депозите. Доля статьи в структуре активов менее 0,1%.</w:t>
      </w:r>
    </w:p>
    <w:p w:rsidR="00F4074D" w:rsidRPr="005C31C3" w:rsidRDefault="00F4074D" w:rsidP="005C31C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>По статье «Прочие оборотные активы» отражен НДС с полученных авансов.</w:t>
      </w:r>
    </w:p>
    <w:p w:rsidR="00C41E12" w:rsidRDefault="00F4074D" w:rsidP="005C31C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 xml:space="preserve">Статья «Дебиторская задолженность» уменьшилась на 9% по отношению к факту на начало периода и уменьшилась на 19% по отношению к плану. В структуре активов доля статьи уменьшилась и составила 14%. </w:t>
      </w:r>
    </w:p>
    <w:p w:rsidR="00F4074D" w:rsidRPr="005C31C3" w:rsidRDefault="00F4074D" w:rsidP="005C31C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lastRenderedPageBreak/>
        <w:t>Изменение по статье «Прочие долгосрочные обязательства» вызвано ростом статьи «Отложенные налоговые обязательства», которая увеличилась на  48%.    Доля статьи в структуре принимаемых к расчету пассивов увеличилась и составила 5,8%.</w:t>
      </w:r>
    </w:p>
    <w:p w:rsidR="00F4074D" w:rsidRPr="005C31C3" w:rsidRDefault="00F4074D" w:rsidP="005C31C3">
      <w:pPr>
        <w:spacing w:line="360" w:lineRule="auto"/>
        <w:ind w:firstLine="720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 xml:space="preserve">Статья «Краткосрочные обязательства по займам и кредитам» выросла  на начало периода была нулевой. В структуре принимаемых к расчету пассивов доля статьи увеличилась и составила 7,6%. </w:t>
      </w:r>
    </w:p>
    <w:p w:rsidR="00F4074D" w:rsidRPr="005C31C3" w:rsidRDefault="00F4074D" w:rsidP="005C31C3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 xml:space="preserve">Статья «Резервы предстоящих расходов» по отношению к факту на начало периода увеличилась на  18,47  млн.руб. или 35% Изменение входящего и фактического значения по данной статье связано с формированием  и приростом резерва по не использованным отпускам. В структуре принимаемых к расчету  пассивов доля статьи выросла и составила 2,9%. </w:t>
      </w:r>
    </w:p>
    <w:p w:rsidR="00F4074D" w:rsidRPr="005C31C3" w:rsidRDefault="00F4074D" w:rsidP="005C31C3">
      <w:pPr>
        <w:spacing w:line="360" w:lineRule="auto"/>
        <w:ind w:firstLine="720"/>
        <w:jc w:val="both"/>
        <w:rPr>
          <w:rFonts w:ascii="Tahoma" w:hAnsi="Tahoma" w:cs="Tahoma"/>
          <w:sz w:val="24"/>
          <w:lang w:val="ru-RU"/>
        </w:rPr>
      </w:pPr>
      <w:r w:rsidRPr="005C31C3">
        <w:rPr>
          <w:rFonts w:ascii="Tahoma" w:hAnsi="Tahoma" w:cs="Tahoma"/>
          <w:sz w:val="24"/>
          <w:lang w:val="ru-RU"/>
        </w:rPr>
        <w:t xml:space="preserve">Статья «Кредиторская задолженность» выросла на 24% по отношению к факту на начало периода. В структуре принимаемых к расчету пассивов доля статьи увеличилась и составила 83,6%. </w:t>
      </w:r>
    </w:p>
    <w:p w:rsidR="00F4074D" w:rsidRPr="00F4074D" w:rsidRDefault="00F4074D" w:rsidP="00F4074D">
      <w:pPr>
        <w:ind w:firstLine="720"/>
        <w:jc w:val="both"/>
        <w:rPr>
          <w:szCs w:val="28"/>
          <w:lang w:val="ru-RU"/>
        </w:rPr>
      </w:pPr>
    </w:p>
    <w:p w:rsidR="00F4074D" w:rsidRPr="000F6B0B" w:rsidRDefault="00F4074D" w:rsidP="00292C3C">
      <w:pPr>
        <w:pStyle w:val="2"/>
        <w:ind w:firstLine="709"/>
        <w:rPr>
          <w:rFonts w:ascii="Tahoma" w:hAnsi="Tahoma" w:cs="Tahoma"/>
          <w:b/>
          <w:sz w:val="24"/>
          <w:szCs w:val="24"/>
        </w:rPr>
      </w:pPr>
      <w:r w:rsidRPr="000F6B0B">
        <w:rPr>
          <w:rFonts w:ascii="Tahoma" w:hAnsi="Tahoma" w:cs="Tahoma"/>
          <w:b/>
          <w:sz w:val="24"/>
          <w:szCs w:val="24"/>
        </w:rPr>
        <w:t>Анализ финансового положения Общества.</w:t>
      </w:r>
    </w:p>
    <w:p w:rsidR="00F4074D" w:rsidRPr="00292C3C" w:rsidRDefault="00F4074D" w:rsidP="00292C3C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292C3C">
        <w:rPr>
          <w:rFonts w:ascii="Tahoma" w:hAnsi="Tahoma" w:cs="Tahoma"/>
          <w:sz w:val="24"/>
          <w:lang w:val="ru-RU"/>
        </w:rPr>
        <w:t xml:space="preserve">Рейтинг финансового состояния рассчитан согласно рекомендованной для ДЗО ОАО «РЖД» методике. Бальная оценка показателей в зависимости от диапазона значений представлена в </w:t>
      </w:r>
      <w:r w:rsidR="00292C3C">
        <w:rPr>
          <w:rFonts w:ascii="Tahoma" w:hAnsi="Tahoma" w:cs="Tahoma"/>
          <w:sz w:val="24"/>
          <w:lang w:val="ru-RU"/>
        </w:rPr>
        <w:t>следующей т</w:t>
      </w:r>
      <w:r w:rsidRPr="00292C3C">
        <w:rPr>
          <w:rFonts w:ascii="Tahoma" w:hAnsi="Tahoma" w:cs="Tahoma"/>
          <w:sz w:val="24"/>
          <w:lang w:val="ru-RU"/>
        </w:rPr>
        <w:t xml:space="preserve">аблице. </w:t>
      </w:r>
    </w:p>
    <w:tbl>
      <w:tblPr>
        <w:tblW w:w="10280" w:type="dxa"/>
        <w:tblInd w:w="-72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shd w:val="clear" w:color="auto" w:fill="F2F2F2" w:themeFill="background1" w:themeFillShade="F2"/>
        <w:tblLook w:val="0000"/>
      </w:tblPr>
      <w:tblGrid>
        <w:gridCol w:w="4500"/>
        <w:gridCol w:w="1440"/>
        <w:gridCol w:w="1440"/>
        <w:gridCol w:w="1440"/>
        <w:gridCol w:w="1460"/>
      </w:tblGrid>
      <w:tr w:rsidR="00F4074D" w:rsidRPr="00C41E12" w:rsidTr="00292C3C">
        <w:trPr>
          <w:trHeight w:val="464"/>
        </w:trPr>
        <w:tc>
          <w:tcPr>
            <w:tcW w:w="4500" w:type="dxa"/>
            <w:shd w:val="clear" w:color="auto" w:fill="D9D9D9" w:themeFill="background1" w:themeFillShade="D9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Показатель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1 группа - 4 балла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2 группа - 3 балла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3 группа - 2 балла</w:t>
            </w:r>
          </w:p>
        </w:tc>
        <w:tc>
          <w:tcPr>
            <w:tcW w:w="1460" w:type="dxa"/>
            <w:shd w:val="clear" w:color="auto" w:fill="D9D9D9" w:themeFill="background1" w:themeFillShade="D9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4 группа - 1 балл</w:t>
            </w:r>
          </w:p>
        </w:tc>
      </w:tr>
      <w:tr w:rsidR="00F4074D" w:rsidRPr="00C41E12" w:rsidTr="00292C3C">
        <w:trPr>
          <w:trHeight w:val="265"/>
        </w:trPr>
        <w:tc>
          <w:tcPr>
            <w:tcW w:w="10280" w:type="dxa"/>
            <w:gridSpan w:val="5"/>
            <w:shd w:val="clear" w:color="auto" w:fill="F2F2F2" w:themeFill="background1" w:themeFillShade="F2"/>
            <w:noWrap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41E12">
              <w:rPr>
                <w:rFonts w:ascii="Tahoma" w:hAnsi="Tahoma" w:cs="Tahoma"/>
                <w:b/>
                <w:sz w:val="18"/>
                <w:szCs w:val="18"/>
              </w:rPr>
              <w:t>ПОКАЗАТЕЛИ ЛИКВИДНОСТИ</w:t>
            </w:r>
          </w:p>
        </w:tc>
      </w:tr>
      <w:tr w:rsidR="00F4074D" w:rsidRPr="00C41E12" w:rsidTr="00C41E12">
        <w:trPr>
          <w:trHeight w:val="225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Коэффициент абсолютной ликвидности (К1)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&gt; 0.15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0.03 – 0.15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0.01 – 0.03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0.01</w:t>
            </w:r>
          </w:p>
        </w:tc>
      </w:tr>
      <w:tr w:rsidR="00F4074D" w:rsidRPr="00C41E12" w:rsidTr="00292C3C">
        <w:trPr>
          <w:trHeight w:val="131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Коэффициент срочной ликвидности (К2)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&gt; 0.95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0.75 – 0.95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0.50 – 0.75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0.50</w:t>
            </w:r>
          </w:p>
        </w:tc>
      </w:tr>
      <w:tr w:rsidR="00F4074D" w:rsidRPr="00C41E12" w:rsidTr="00292C3C">
        <w:trPr>
          <w:trHeight w:val="211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Коэффициент текущей ликвидности (К3)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&gt; 2.00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1.20 – 2.00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1.00 – 1.20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1.00</w:t>
            </w:r>
          </w:p>
        </w:tc>
      </w:tr>
      <w:tr w:rsidR="00F4074D" w:rsidRPr="00C41E12" w:rsidTr="00292C3C">
        <w:trPr>
          <w:trHeight w:val="97"/>
        </w:trPr>
        <w:tc>
          <w:tcPr>
            <w:tcW w:w="10280" w:type="dxa"/>
            <w:gridSpan w:val="5"/>
            <w:shd w:val="clear" w:color="auto" w:fill="F2F2F2" w:themeFill="background1" w:themeFillShade="F2"/>
            <w:noWrap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41E12">
              <w:rPr>
                <w:rFonts w:ascii="Tahoma" w:hAnsi="Tahoma" w:cs="Tahoma"/>
                <w:b/>
                <w:sz w:val="18"/>
                <w:szCs w:val="18"/>
              </w:rPr>
              <w:t>ПОКАЗАТЕЛИ ФИНАНСОВОЙ УСТОЙЧИВОСТИ</w:t>
            </w:r>
          </w:p>
        </w:tc>
      </w:tr>
      <w:tr w:rsidR="00F4074D" w:rsidRPr="00C41E12" w:rsidTr="00C41E12">
        <w:trPr>
          <w:trHeight w:val="310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Коэффициент финансовой независимости (К4)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&gt; 0.80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0.65 – 0.80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0.50 – 0.65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0.50</w:t>
            </w:r>
          </w:p>
        </w:tc>
      </w:tr>
      <w:tr w:rsidR="00F4074D" w:rsidRPr="00C41E12" w:rsidTr="00292C3C">
        <w:trPr>
          <w:trHeight w:val="143"/>
        </w:trPr>
        <w:tc>
          <w:tcPr>
            <w:tcW w:w="10280" w:type="dxa"/>
            <w:gridSpan w:val="5"/>
            <w:shd w:val="clear" w:color="auto" w:fill="F2F2F2" w:themeFill="background1" w:themeFillShade="F2"/>
            <w:noWrap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41E12">
              <w:rPr>
                <w:rFonts w:ascii="Tahoma" w:hAnsi="Tahoma" w:cs="Tahoma"/>
                <w:b/>
                <w:sz w:val="18"/>
                <w:szCs w:val="18"/>
              </w:rPr>
              <w:t>ПОКАЗАТЕЛИ РЕНТАБЕЛЬНОСТИ</w:t>
            </w:r>
          </w:p>
        </w:tc>
      </w:tr>
      <w:tr w:rsidR="00F4074D" w:rsidRPr="00C41E12" w:rsidTr="00292C3C">
        <w:trPr>
          <w:trHeight w:val="77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Рентабельность продаж (К5)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&gt; 15%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5% - 15%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0% - 5%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0%</w:t>
            </w:r>
          </w:p>
        </w:tc>
      </w:tr>
      <w:tr w:rsidR="00F4074D" w:rsidRPr="00C41E12" w:rsidTr="00C41E12">
        <w:trPr>
          <w:trHeight w:val="235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Рентабельность собственного капитала (К6)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&gt; 5%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2% - 5%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0% - 2%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0%</w:t>
            </w:r>
          </w:p>
        </w:tc>
      </w:tr>
      <w:tr w:rsidR="00F4074D" w:rsidRPr="00C41E12" w:rsidTr="00292C3C">
        <w:trPr>
          <w:trHeight w:val="283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Рентабельность активов (К7)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&gt; 3%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1.2% - 3.0%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0% - 1.2%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0%</w:t>
            </w:r>
          </w:p>
        </w:tc>
      </w:tr>
      <w:tr w:rsidR="00F4074D" w:rsidRPr="00C41E12" w:rsidTr="00292C3C">
        <w:trPr>
          <w:trHeight w:val="155"/>
        </w:trPr>
        <w:tc>
          <w:tcPr>
            <w:tcW w:w="10280" w:type="dxa"/>
            <w:gridSpan w:val="5"/>
            <w:shd w:val="clear" w:color="auto" w:fill="F2F2F2" w:themeFill="background1" w:themeFillShade="F2"/>
            <w:noWrap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b/>
                <w:sz w:val="18"/>
                <w:szCs w:val="18"/>
              </w:rPr>
            </w:pPr>
            <w:r w:rsidRPr="00C41E12">
              <w:rPr>
                <w:rFonts w:ascii="Tahoma" w:hAnsi="Tahoma" w:cs="Tahoma"/>
                <w:b/>
                <w:sz w:val="18"/>
                <w:szCs w:val="18"/>
              </w:rPr>
              <w:t>ПОКАЗАТЕЛИ ДЕЛОВОЙ АКТИВНОСТИ</w:t>
            </w:r>
          </w:p>
        </w:tc>
      </w:tr>
      <w:tr w:rsidR="00F4074D" w:rsidRPr="00C41E12" w:rsidTr="00C41E12">
        <w:trPr>
          <w:trHeight w:val="189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Динамика дебиторской задолженности (К8)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(-10%)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-10% – 0%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0% - 10%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&gt; 10%</w:t>
            </w:r>
          </w:p>
        </w:tc>
      </w:tr>
      <w:tr w:rsidR="00F4074D" w:rsidRPr="00C41E12" w:rsidTr="00C41E12">
        <w:trPr>
          <w:trHeight w:val="250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both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Динамика кредиторской задолженности (К9)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(-10%)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-10% – 0%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0% - 10%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&gt; 10%</w:t>
            </w:r>
          </w:p>
        </w:tc>
      </w:tr>
      <w:tr w:rsidR="00F4074D" w:rsidRPr="00C41E12" w:rsidTr="00292C3C">
        <w:trPr>
          <w:trHeight w:val="374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rPr>
                <w:rFonts w:ascii="Tahoma" w:hAnsi="Tahoma" w:cs="Tahoma"/>
                <w:sz w:val="18"/>
                <w:szCs w:val="18"/>
                <w:lang w:val="ru-RU"/>
              </w:rPr>
            </w:pPr>
            <w:r w:rsidRPr="00C41E12">
              <w:rPr>
                <w:rFonts w:ascii="Tahoma" w:hAnsi="Tahoma" w:cs="Tahoma"/>
                <w:sz w:val="18"/>
                <w:szCs w:val="18"/>
                <w:lang w:val="ru-RU"/>
              </w:rPr>
              <w:t>Соотношение дебиторской и кредиторской задолженности (К10)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 xml:space="preserve">1.2 – 1.5 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1.0 – 1.2 или 1.5 - 2.0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0.8 – 1.0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&lt; 0.8 или &gt; 2.0</w:t>
            </w:r>
          </w:p>
        </w:tc>
      </w:tr>
      <w:tr w:rsidR="00F4074D" w:rsidRPr="00C41E12" w:rsidTr="00292C3C">
        <w:trPr>
          <w:trHeight w:val="614"/>
        </w:trPr>
        <w:tc>
          <w:tcPr>
            <w:tcW w:w="450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rPr>
                <w:rFonts w:ascii="Tahoma" w:hAnsi="Tahoma" w:cs="Tahoma"/>
                <w:sz w:val="18"/>
                <w:szCs w:val="18"/>
                <w:lang w:val="ru-RU"/>
              </w:rPr>
            </w:pPr>
            <w:r w:rsidRPr="00C41E12">
              <w:rPr>
                <w:rFonts w:ascii="Tahoma" w:hAnsi="Tahoma" w:cs="Tahoma"/>
                <w:sz w:val="18"/>
                <w:szCs w:val="18"/>
                <w:lang w:val="ru-RU"/>
              </w:rPr>
              <w:t>Соотношение оборачиваемости дебиторской и кредиторской задолженности (К11)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1.0 – 1.5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1.5 – 2.0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0.5 – 1.0</w:t>
            </w:r>
          </w:p>
        </w:tc>
        <w:tc>
          <w:tcPr>
            <w:tcW w:w="1460" w:type="dxa"/>
            <w:shd w:val="clear" w:color="auto" w:fill="F2F2F2" w:themeFill="background1" w:themeFillShade="F2"/>
            <w:vAlign w:val="center"/>
          </w:tcPr>
          <w:p w:rsidR="00F4074D" w:rsidRPr="00C41E12" w:rsidRDefault="00F4074D" w:rsidP="00797059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41E12">
              <w:rPr>
                <w:rFonts w:ascii="Tahoma" w:hAnsi="Tahoma" w:cs="Tahoma"/>
                <w:sz w:val="18"/>
                <w:szCs w:val="18"/>
              </w:rPr>
              <w:t>0-0.5</w:t>
            </w:r>
            <w:r w:rsidRPr="00C41E12">
              <w:rPr>
                <w:rFonts w:ascii="Tahoma" w:hAnsi="Tahoma" w:cs="Tahoma"/>
                <w:sz w:val="18"/>
                <w:szCs w:val="18"/>
              </w:rPr>
              <w:br/>
              <w:t>или</w:t>
            </w:r>
            <w:r w:rsidRPr="00C41E12">
              <w:rPr>
                <w:rFonts w:ascii="Tahoma" w:hAnsi="Tahoma" w:cs="Tahoma"/>
                <w:sz w:val="18"/>
                <w:szCs w:val="18"/>
              </w:rPr>
              <w:br/>
              <w:t>&gt; 2</w:t>
            </w:r>
          </w:p>
        </w:tc>
      </w:tr>
    </w:tbl>
    <w:p w:rsidR="00F4074D" w:rsidRPr="007051DE" w:rsidRDefault="00F4074D" w:rsidP="00F4074D">
      <w:pPr>
        <w:pStyle w:val="ac"/>
        <w:rPr>
          <w:szCs w:val="28"/>
        </w:rPr>
      </w:pPr>
    </w:p>
    <w:p w:rsidR="00F4074D" w:rsidRPr="00F4074D" w:rsidRDefault="00F4074D" w:rsidP="00292C3C">
      <w:pPr>
        <w:spacing w:line="360" w:lineRule="auto"/>
        <w:ind w:firstLine="709"/>
        <w:jc w:val="both"/>
        <w:rPr>
          <w:b/>
          <w:szCs w:val="28"/>
          <w:lang w:val="ru-RU"/>
        </w:rPr>
      </w:pPr>
      <w:r w:rsidRPr="00292C3C">
        <w:rPr>
          <w:rFonts w:ascii="Tahoma" w:hAnsi="Tahoma" w:cs="Tahoma"/>
          <w:sz w:val="24"/>
          <w:lang w:val="ru-RU"/>
        </w:rPr>
        <w:lastRenderedPageBreak/>
        <w:t xml:space="preserve">Фактические значения рассматриваемых показателей, соответствующие им баллы, веса баллов и расчет рейтинга представлены в </w:t>
      </w:r>
      <w:r w:rsidR="00292C3C">
        <w:rPr>
          <w:rFonts w:ascii="Tahoma" w:hAnsi="Tahoma" w:cs="Tahoma"/>
          <w:sz w:val="24"/>
          <w:lang w:val="ru-RU"/>
        </w:rPr>
        <w:t>следующей т</w:t>
      </w:r>
      <w:r w:rsidRPr="00292C3C">
        <w:rPr>
          <w:rFonts w:ascii="Tahoma" w:hAnsi="Tahoma" w:cs="Tahoma"/>
          <w:sz w:val="24"/>
          <w:lang w:val="ru-RU"/>
        </w:rPr>
        <w:t>аблице.</w:t>
      </w:r>
      <w:r w:rsidRPr="00F4074D">
        <w:rPr>
          <w:b/>
          <w:szCs w:val="28"/>
          <w:lang w:val="ru-RU"/>
        </w:rPr>
        <w:t xml:space="preserve"> </w:t>
      </w:r>
    </w:p>
    <w:p w:rsidR="00F4074D" w:rsidRDefault="00F4074D" w:rsidP="00F4074D">
      <w:pPr>
        <w:jc w:val="both"/>
        <w:rPr>
          <w:szCs w:val="28"/>
        </w:rPr>
      </w:pPr>
      <w:r>
        <w:rPr>
          <w:noProof/>
          <w:szCs w:val="28"/>
          <w:lang w:val="ru-RU" w:eastAsia="ru-RU"/>
        </w:rPr>
        <w:drawing>
          <wp:inline distT="0" distB="0" distL="0" distR="0">
            <wp:extent cx="6339840" cy="3291840"/>
            <wp:effectExtent l="19050" t="0" r="3810" b="0"/>
            <wp:docPr id="3" name="Рисунок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rrowheads="1"/>
                    </pic:cNvPicPr>
                  </pic:nvPicPr>
                  <pic:blipFill>
                    <a:blip r:embed="rId20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9840" cy="3291840"/>
                    </a:xfrm>
                    <a:prstGeom prst="rect">
                      <a:avLst/>
                    </a:prstGeom>
                    <a:solidFill>
                      <a:schemeClr val="tx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2C3C" w:rsidRDefault="00F4074D" w:rsidP="00292C3C">
      <w:pPr>
        <w:spacing w:line="360" w:lineRule="auto"/>
        <w:jc w:val="both"/>
        <w:rPr>
          <w:szCs w:val="28"/>
          <w:lang w:val="ru-RU"/>
        </w:rPr>
      </w:pPr>
      <w:r>
        <w:rPr>
          <w:szCs w:val="28"/>
        </w:rPr>
        <w:tab/>
      </w:r>
    </w:p>
    <w:p w:rsidR="00F4074D" w:rsidRPr="00292C3C" w:rsidRDefault="00F4074D" w:rsidP="00292C3C">
      <w:pPr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  <w:r w:rsidRPr="00292C3C">
        <w:rPr>
          <w:rFonts w:ascii="Tahoma" w:hAnsi="Tahoma" w:cs="Tahoma"/>
          <w:sz w:val="24"/>
          <w:lang w:val="ru-RU"/>
        </w:rPr>
        <w:t xml:space="preserve">Как видно из вышеприведенной таблицы, фактический рейтинг составляет </w:t>
      </w:r>
      <w:r w:rsidR="00292C3C">
        <w:rPr>
          <w:rFonts w:ascii="Tahoma" w:hAnsi="Tahoma" w:cs="Tahoma"/>
          <w:sz w:val="24"/>
          <w:lang w:val="ru-RU"/>
        </w:rPr>
        <w:t xml:space="preserve"> 6,75</w:t>
      </w:r>
      <w:r w:rsidRPr="00292C3C">
        <w:rPr>
          <w:rFonts w:ascii="Tahoma" w:hAnsi="Tahoma" w:cs="Tahoma"/>
          <w:sz w:val="24"/>
          <w:lang w:val="ru-RU"/>
        </w:rPr>
        <w:t xml:space="preserve">, при плановом на конец </w:t>
      </w:r>
      <w:r w:rsidR="00292C3C">
        <w:rPr>
          <w:rFonts w:ascii="Tahoma" w:hAnsi="Tahoma" w:cs="Tahoma"/>
          <w:sz w:val="24"/>
          <w:lang w:val="ru-RU"/>
        </w:rPr>
        <w:t>2011 года 9,75</w:t>
      </w:r>
      <w:r w:rsidRPr="00292C3C">
        <w:rPr>
          <w:rFonts w:ascii="Tahoma" w:hAnsi="Tahoma" w:cs="Tahoma"/>
          <w:sz w:val="24"/>
          <w:lang w:val="ru-RU"/>
        </w:rPr>
        <w:t xml:space="preserve">, то есть значение рейтинга соответствуют рейтинговой группе </w:t>
      </w:r>
      <w:r w:rsidRPr="00292C3C">
        <w:rPr>
          <w:rFonts w:ascii="Tahoma" w:hAnsi="Tahoma" w:cs="Tahoma"/>
          <w:sz w:val="24"/>
        </w:rPr>
        <w:t>D</w:t>
      </w:r>
      <w:r w:rsidRPr="00292C3C">
        <w:rPr>
          <w:rFonts w:ascii="Tahoma" w:hAnsi="Tahoma" w:cs="Tahoma"/>
          <w:sz w:val="24"/>
          <w:lang w:val="ru-RU"/>
        </w:rPr>
        <w:t>, включающей предприятия с критическим финансовым состоянием.</w:t>
      </w:r>
    </w:p>
    <w:p w:rsidR="00F4074D" w:rsidRPr="00292C3C" w:rsidRDefault="00F4074D" w:rsidP="00292C3C">
      <w:pPr>
        <w:spacing w:line="360" w:lineRule="auto"/>
        <w:ind w:firstLine="720"/>
        <w:jc w:val="both"/>
        <w:rPr>
          <w:rFonts w:ascii="Tahoma" w:hAnsi="Tahoma" w:cs="Tahoma"/>
          <w:sz w:val="24"/>
          <w:lang w:val="ru-RU"/>
        </w:rPr>
      </w:pPr>
    </w:p>
    <w:p w:rsidR="00290A5A" w:rsidRPr="00292C3C" w:rsidRDefault="00290A5A" w:rsidP="00292C3C">
      <w:pPr>
        <w:spacing w:line="360" w:lineRule="auto"/>
        <w:jc w:val="both"/>
        <w:rPr>
          <w:rFonts w:ascii="Tahoma" w:hAnsi="Tahoma" w:cs="Tahoma"/>
          <w:b/>
          <w:sz w:val="24"/>
          <w:lang w:val="ru-RU"/>
        </w:rPr>
      </w:pPr>
    </w:p>
    <w:p w:rsidR="008A61C4" w:rsidRPr="00385F91" w:rsidRDefault="008A61C4" w:rsidP="008A61C4">
      <w:pPr>
        <w:pStyle w:val="af5"/>
        <w:shd w:val="clear" w:color="auto" w:fill="FFFFFF"/>
        <w:tabs>
          <w:tab w:val="left" w:pos="993"/>
        </w:tabs>
        <w:spacing w:after="0" w:line="360" w:lineRule="auto"/>
        <w:ind w:left="567"/>
        <w:jc w:val="left"/>
        <w:rPr>
          <w:rFonts w:ascii="Tahoma" w:hAnsi="Tahoma" w:cs="Tahoma"/>
          <w:sz w:val="24"/>
          <w:szCs w:val="24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  <w:r>
        <w:rPr>
          <w:rFonts w:ascii="Tahoma" w:hAnsi="Tahoma" w:cs="Tahoma"/>
          <w:noProof/>
          <w:sz w:val="24"/>
          <w:lang w:val="ru-RU" w:eastAsia="ru-RU"/>
        </w:rPr>
        <w:lastRenderedPageBreak/>
        <w:drawing>
          <wp:inline distT="0" distB="0" distL="0" distR="0">
            <wp:extent cx="6120130" cy="8441559"/>
            <wp:effectExtent l="19050" t="0" r="0" b="0"/>
            <wp:docPr id="1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441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  <w:r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6120130" cy="8442888"/>
            <wp:effectExtent l="19050" t="0" r="0" b="0"/>
            <wp:docPr id="1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4428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287B" w:rsidRDefault="0086652C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  <w:r>
        <w:rPr>
          <w:rFonts w:ascii="Tahoma" w:hAnsi="Tahoma" w:cs="Tahoma"/>
          <w:noProof/>
          <w:sz w:val="24"/>
          <w:lang w:val="ru-RU" w:eastAsia="ru-RU"/>
        </w:rPr>
        <w:lastRenderedPageBreak/>
        <w:drawing>
          <wp:inline distT="0" distB="0" distL="0" distR="0">
            <wp:extent cx="6120130" cy="8481171"/>
            <wp:effectExtent l="19050" t="0" r="0" b="0"/>
            <wp:docPr id="1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4811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6652C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  <w:r>
        <w:rPr>
          <w:rFonts w:ascii="Tahoma" w:hAnsi="Tahoma" w:cs="Tahoma"/>
          <w:noProof/>
          <w:sz w:val="24"/>
          <w:lang w:val="ru-RU" w:eastAsia="ru-RU"/>
        </w:rPr>
        <w:lastRenderedPageBreak/>
        <w:drawing>
          <wp:inline distT="0" distB="0" distL="0" distR="0">
            <wp:extent cx="6120130" cy="8499637"/>
            <wp:effectExtent l="19050" t="0" r="0" b="0"/>
            <wp:docPr id="1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4996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1287B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</w:p>
    <w:p w:rsidR="0081287B" w:rsidRDefault="0086652C" w:rsidP="00EA201F">
      <w:pPr>
        <w:shd w:val="clear" w:color="auto" w:fill="FFFFFF" w:themeFill="background1"/>
        <w:tabs>
          <w:tab w:val="left" w:pos="993"/>
        </w:tabs>
        <w:spacing w:line="360" w:lineRule="auto"/>
        <w:rPr>
          <w:rFonts w:ascii="Tahoma" w:hAnsi="Tahoma" w:cs="Tahoma"/>
          <w:noProof/>
          <w:sz w:val="24"/>
          <w:lang w:val="ru-RU" w:eastAsia="ru-RU"/>
        </w:rPr>
      </w:pPr>
      <w:r>
        <w:rPr>
          <w:rFonts w:ascii="Tahoma" w:hAnsi="Tahoma" w:cs="Tahoma"/>
          <w:noProof/>
          <w:sz w:val="24"/>
          <w:lang w:val="ru-RU" w:eastAsia="ru-RU"/>
        </w:rPr>
        <w:drawing>
          <wp:inline distT="0" distB="0" distL="0" distR="0">
            <wp:extent cx="6120690" cy="7825740"/>
            <wp:effectExtent l="19050" t="0" r="0" b="0"/>
            <wp:docPr id="20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110" cy="78275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14550" w:type="dxa"/>
        <w:tblInd w:w="-1134" w:type="dxa"/>
        <w:tblLook w:val="04A0"/>
      </w:tblPr>
      <w:tblGrid>
        <w:gridCol w:w="12618"/>
        <w:gridCol w:w="236"/>
        <w:gridCol w:w="1696"/>
      </w:tblGrid>
      <w:tr w:rsidR="003332D3" w:rsidRPr="00C23392" w:rsidTr="0020724F">
        <w:trPr>
          <w:trHeight w:val="300"/>
        </w:trPr>
        <w:tc>
          <w:tcPr>
            <w:tcW w:w="126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1C7F" w:rsidRDefault="0086652C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  <w:r>
              <w:rPr>
                <w:rFonts w:cs="Arial"/>
                <w:b/>
                <w:bCs/>
                <w:noProof/>
                <w:sz w:val="22"/>
                <w:szCs w:val="22"/>
                <w:lang w:val="ru-RU" w:eastAsia="ru-RU"/>
              </w:rPr>
              <w:lastRenderedPageBreak/>
              <w:drawing>
                <wp:inline distT="0" distB="0" distL="0" distR="0">
                  <wp:extent cx="6111240" cy="8481060"/>
                  <wp:effectExtent l="19050" t="0" r="3810" b="0"/>
                  <wp:docPr id="21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11240" cy="8481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731C7F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  <w:p w:rsidR="00731C7F" w:rsidRDefault="0086652C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  <w:r>
              <w:rPr>
                <w:rFonts w:cs="Arial"/>
                <w:b/>
                <w:bCs/>
                <w:noProof/>
                <w:sz w:val="22"/>
                <w:szCs w:val="22"/>
                <w:lang w:val="ru-RU" w:eastAsia="ru-RU"/>
              </w:rPr>
              <w:lastRenderedPageBreak/>
              <w:drawing>
                <wp:inline distT="0" distB="0" distL="0" distR="0">
                  <wp:extent cx="6892247" cy="9814560"/>
                  <wp:effectExtent l="19050" t="0" r="3853" b="0"/>
                  <wp:docPr id="27" name="Рисунок 15" descr="Z:\Makarova\Аудиторское заключение 2011\АЗ_ПНК_2011000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Z:\Makarova\Аудиторское заключение 2011\АЗ_ПНК_2011000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92247" cy="98145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31C7F" w:rsidRDefault="00331905" w:rsidP="00331905">
            <w:pPr>
              <w:ind w:left="992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  <w:r>
              <w:object w:dxaOrig="4301" w:dyaOrig="4320">
                <v:shape id="_x0000_i1026" type="#_x0000_t75" style="width:496.8pt;height:613.8pt" o:ole="">
                  <v:imagedata r:id="rId28" o:title=""/>
                </v:shape>
                <o:OLEObject Type="Embed" ProgID="PBrush" ShapeID="_x0000_i1026" DrawAspect="Content" ObjectID="_1397725740" r:id="rId29"/>
              </w:object>
            </w:r>
          </w:p>
          <w:p w:rsidR="003332D3" w:rsidRPr="003332D3" w:rsidRDefault="003332D3" w:rsidP="003332D3">
            <w:pPr>
              <w:jc w:val="center"/>
              <w:rPr>
                <w:rFonts w:cs="Arial"/>
                <w:b/>
                <w:bCs/>
                <w:sz w:val="22"/>
                <w:szCs w:val="22"/>
                <w:lang w:val="ru-RU" w:eastAsia="ru-RU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32D3" w:rsidRPr="003332D3" w:rsidRDefault="003332D3" w:rsidP="003332D3">
            <w:pPr>
              <w:rPr>
                <w:rFonts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32D3" w:rsidRPr="003332D3" w:rsidRDefault="003332D3" w:rsidP="003332D3">
            <w:pPr>
              <w:rPr>
                <w:rFonts w:cs="Arial"/>
                <w:sz w:val="16"/>
                <w:szCs w:val="16"/>
                <w:lang w:val="ru-RU" w:eastAsia="ru-RU"/>
              </w:rPr>
            </w:pPr>
          </w:p>
        </w:tc>
      </w:tr>
    </w:tbl>
    <w:p w:rsidR="003332D3" w:rsidRDefault="00A739BA" w:rsidP="003332D3">
      <w:pPr>
        <w:shd w:val="clear" w:color="auto" w:fill="FFFFFF"/>
        <w:tabs>
          <w:tab w:val="left" w:pos="993"/>
        </w:tabs>
        <w:spacing w:line="360" w:lineRule="auto"/>
        <w:rPr>
          <w:rFonts w:ascii="Tahoma" w:hAnsi="Tahoma" w:cs="Tahoma"/>
          <w:sz w:val="24"/>
          <w:highlight w:val="yellow"/>
          <w:lang w:val="ru-RU"/>
        </w:rPr>
      </w:pPr>
      <w:r>
        <w:rPr>
          <w:rFonts w:ascii="Tahoma" w:hAnsi="Tahoma" w:cs="Tahoma"/>
          <w:noProof/>
          <w:sz w:val="24"/>
          <w:lang w:val="ru-RU" w:eastAsia="ru-RU"/>
        </w:rPr>
        <w:lastRenderedPageBreak/>
        <w:drawing>
          <wp:inline distT="0" distB="0" distL="0" distR="0">
            <wp:extent cx="6587490" cy="9264475"/>
            <wp:effectExtent l="19050" t="0" r="3810" b="0"/>
            <wp:docPr id="28" name="Рисунок 16" descr="Z:\Makarova\Аудиторское заключение 2011\АЗ_ПНК_2011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Z:\Makarova\Аудиторское заключение 2011\АЗ_ПНК_20110003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8617" cy="9266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39BA" w:rsidRPr="00885635" w:rsidRDefault="00A739BA" w:rsidP="00A739BA">
      <w:pPr>
        <w:pStyle w:val="2"/>
        <w:rPr>
          <w:rFonts w:ascii="Tahoma" w:hAnsi="Tahoma" w:cs="Tahoma"/>
          <w:sz w:val="24"/>
          <w:szCs w:val="24"/>
        </w:rPr>
      </w:pPr>
      <w:r w:rsidRPr="00885635">
        <w:rPr>
          <w:rFonts w:ascii="Tahoma" w:hAnsi="Tahoma" w:cs="Tahoma"/>
          <w:b/>
          <w:sz w:val="24"/>
          <w:szCs w:val="24"/>
        </w:rPr>
        <w:lastRenderedPageBreak/>
        <w:t>5. РАСПРЕДЕЛЕНИЕ ПРИБЫЛИ</w:t>
      </w:r>
    </w:p>
    <w:p w:rsidR="000F6B0B" w:rsidRDefault="000F6B0B" w:rsidP="00A739BA">
      <w:pPr>
        <w:spacing w:line="360" w:lineRule="auto"/>
        <w:ind w:firstLine="720"/>
        <w:jc w:val="both"/>
        <w:rPr>
          <w:rFonts w:ascii="Tahoma" w:hAnsi="Tahoma" w:cs="Tahoma"/>
          <w:kern w:val="32"/>
          <w:sz w:val="24"/>
          <w:lang w:val="ru-RU"/>
        </w:rPr>
      </w:pPr>
    </w:p>
    <w:p w:rsidR="00A739BA" w:rsidRPr="00292C3C" w:rsidRDefault="00A739BA" w:rsidP="00A739BA">
      <w:pPr>
        <w:spacing w:line="360" w:lineRule="auto"/>
        <w:ind w:firstLine="720"/>
        <w:jc w:val="both"/>
        <w:rPr>
          <w:rFonts w:ascii="Tahoma" w:hAnsi="Tahoma" w:cs="Tahoma"/>
          <w:sz w:val="24"/>
          <w:lang w:val="ru-RU"/>
        </w:rPr>
      </w:pPr>
      <w:r w:rsidRPr="00E46095">
        <w:rPr>
          <w:rFonts w:ascii="Tahoma" w:hAnsi="Tahoma" w:cs="Tahoma"/>
          <w:kern w:val="32"/>
          <w:sz w:val="24"/>
          <w:lang w:val="ru-RU"/>
        </w:rPr>
        <w:t xml:space="preserve">Распределение прибыли и дивидендная политика </w:t>
      </w:r>
      <w:r w:rsidRPr="00E46095">
        <w:rPr>
          <w:rFonts w:ascii="Tahoma" w:hAnsi="Tahoma" w:cs="Tahoma"/>
          <w:sz w:val="24"/>
          <w:lang w:val="ru-RU"/>
        </w:rPr>
        <w:t>устанавливается Общим Собранием акционеров Общества</w:t>
      </w:r>
      <w:r>
        <w:rPr>
          <w:rFonts w:ascii="Tahoma" w:hAnsi="Tahoma" w:cs="Tahoma"/>
          <w:sz w:val="24"/>
          <w:lang w:val="ru-RU"/>
        </w:rPr>
        <w:t xml:space="preserve">. </w:t>
      </w:r>
      <w:r w:rsidRPr="00292C3C">
        <w:rPr>
          <w:rFonts w:ascii="Tahoma" w:hAnsi="Tahoma" w:cs="Tahoma"/>
          <w:sz w:val="24"/>
          <w:lang w:val="ru-RU"/>
        </w:rPr>
        <w:t xml:space="preserve"> По итогам 2010 года, Обществом получен убыток в размере 238,80 млн.</w:t>
      </w:r>
      <w:r w:rsidRPr="00292C3C">
        <w:rPr>
          <w:rFonts w:ascii="Tahoma" w:hAnsi="Tahoma" w:cs="Tahoma"/>
          <w:sz w:val="24"/>
        </w:rPr>
        <w:t> </w:t>
      </w:r>
      <w:r w:rsidRPr="00292C3C">
        <w:rPr>
          <w:rFonts w:ascii="Tahoma" w:hAnsi="Tahoma" w:cs="Tahoma"/>
          <w:sz w:val="24"/>
          <w:lang w:val="ru-RU"/>
        </w:rPr>
        <w:t>руб</w:t>
      </w:r>
      <w:r>
        <w:rPr>
          <w:rFonts w:ascii="Tahoma" w:hAnsi="Tahoma" w:cs="Tahoma"/>
          <w:sz w:val="24"/>
          <w:lang w:val="ru-RU"/>
        </w:rPr>
        <w:t>лей</w:t>
      </w:r>
      <w:r w:rsidRPr="00292C3C">
        <w:rPr>
          <w:rFonts w:ascii="Tahoma" w:hAnsi="Tahoma" w:cs="Tahoma"/>
          <w:sz w:val="24"/>
          <w:lang w:val="ru-RU"/>
        </w:rPr>
        <w:t>.</w:t>
      </w:r>
    </w:p>
    <w:p w:rsidR="00A739BA" w:rsidRPr="00292C3C" w:rsidRDefault="00A739BA" w:rsidP="00A739BA">
      <w:pPr>
        <w:spacing w:line="360" w:lineRule="auto"/>
        <w:ind w:firstLine="720"/>
        <w:jc w:val="both"/>
        <w:rPr>
          <w:rFonts w:ascii="Tahoma" w:hAnsi="Tahoma" w:cs="Tahoma"/>
          <w:sz w:val="24"/>
          <w:lang w:val="ru-RU"/>
        </w:rPr>
      </w:pPr>
      <w:r w:rsidRPr="00292C3C">
        <w:rPr>
          <w:rFonts w:ascii="Tahoma" w:hAnsi="Tahoma" w:cs="Tahoma"/>
          <w:sz w:val="24"/>
          <w:lang w:val="ru-RU"/>
        </w:rPr>
        <w:t xml:space="preserve">Решение об использовании чистой прибыли 2010 года Советом директоров ОАО «ПНК» не принималось. </w:t>
      </w:r>
    </w:p>
    <w:p w:rsidR="00A739BA" w:rsidRDefault="00A739BA" w:rsidP="003332D3">
      <w:pPr>
        <w:shd w:val="clear" w:color="auto" w:fill="FFFFFF"/>
        <w:tabs>
          <w:tab w:val="left" w:pos="993"/>
        </w:tabs>
        <w:spacing w:line="360" w:lineRule="auto"/>
        <w:rPr>
          <w:rFonts w:ascii="Tahoma" w:hAnsi="Tahoma" w:cs="Tahoma"/>
          <w:sz w:val="24"/>
          <w:highlight w:val="yellow"/>
          <w:lang w:val="ru-RU"/>
        </w:rPr>
      </w:pPr>
    </w:p>
    <w:p w:rsidR="00D3225F" w:rsidRPr="00885635" w:rsidRDefault="00E46095" w:rsidP="00E46095">
      <w:pPr>
        <w:pStyle w:val="2"/>
        <w:rPr>
          <w:rFonts w:ascii="Tahoma" w:hAnsi="Tahoma" w:cs="Tahoma"/>
          <w:b/>
          <w:sz w:val="24"/>
          <w:szCs w:val="24"/>
        </w:rPr>
      </w:pPr>
      <w:r w:rsidRPr="00885635">
        <w:rPr>
          <w:rFonts w:ascii="Tahoma" w:hAnsi="Tahoma" w:cs="Tahoma"/>
          <w:b/>
          <w:sz w:val="24"/>
          <w:szCs w:val="24"/>
        </w:rPr>
        <w:t>6</w:t>
      </w:r>
      <w:r w:rsidR="00D3225F" w:rsidRPr="00885635">
        <w:rPr>
          <w:rFonts w:ascii="Tahoma" w:hAnsi="Tahoma" w:cs="Tahoma"/>
          <w:b/>
          <w:sz w:val="24"/>
          <w:szCs w:val="24"/>
        </w:rPr>
        <w:t xml:space="preserve">. </w:t>
      </w:r>
      <w:r w:rsidRPr="00885635">
        <w:rPr>
          <w:rFonts w:ascii="Tahoma" w:hAnsi="Tahoma" w:cs="Tahoma"/>
          <w:b/>
          <w:sz w:val="24"/>
          <w:szCs w:val="24"/>
        </w:rPr>
        <w:t>ИНВЕСТИЦИОННАЯ ДЕЯТЕЛЬНОСТЬ</w:t>
      </w:r>
    </w:p>
    <w:p w:rsidR="000F6B0B" w:rsidRDefault="000F6B0B" w:rsidP="000F6B0B">
      <w:pPr>
        <w:spacing w:line="360" w:lineRule="auto"/>
        <w:jc w:val="both"/>
        <w:rPr>
          <w:rFonts w:ascii="Tahoma" w:hAnsi="Tahoma" w:cs="Tahoma"/>
          <w:b/>
          <w:kern w:val="32"/>
          <w:sz w:val="24"/>
          <w:lang w:val="ru-RU"/>
        </w:rPr>
      </w:pPr>
    </w:p>
    <w:p w:rsidR="007A5B0C" w:rsidRPr="007A5B0C" w:rsidRDefault="000F6B0B" w:rsidP="00885635">
      <w:pPr>
        <w:spacing w:line="360" w:lineRule="auto"/>
        <w:ind w:firstLine="567"/>
        <w:jc w:val="both"/>
        <w:rPr>
          <w:rFonts w:ascii="Tahoma" w:hAnsi="Tahoma" w:cs="Tahoma"/>
          <w:b/>
          <w:kern w:val="32"/>
          <w:sz w:val="24"/>
          <w:lang w:val="ru-RU"/>
        </w:rPr>
      </w:pPr>
      <w:r>
        <w:rPr>
          <w:rFonts w:ascii="Tahoma" w:hAnsi="Tahoma" w:cs="Tahoma"/>
          <w:b/>
          <w:kern w:val="32"/>
          <w:sz w:val="24"/>
          <w:lang w:val="ru-RU"/>
        </w:rPr>
        <w:t>6</w:t>
      </w:r>
      <w:r w:rsidR="007A5B0C" w:rsidRPr="007A5B0C">
        <w:rPr>
          <w:rFonts w:ascii="Tahoma" w:hAnsi="Tahoma" w:cs="Tahoma"/>
          <w:b/>
          <w:kern w:val="32"/>
          <w:sz w:val="24"/>
          <w:lang w:val="ru-RU"/>
        </w:rPr>
        <w:t>.1. Инвестиции Общества, в том числе внутренние, направляемые на техническое перевооружение и развитие Общества</w:t>
      </w:r>
      <w:r>
        <w:rPr>
          <w:rFonts w:ascii="Tahoma" w:hAnsi="Tahoma" w:cs="Tahoma"/>
          <w:b/>
          <w:kern w:val="32"/>
          <w:sz w:val="24"/>
          <w:lang w:val="ru-RU"/>
        </w:rPr>
        <w:t>.</w:t>
      </w:r>
    </w:p>
    <w:p w:rsidR="007A5B0C" w:rsidRPr="000F6B0B" w:rsidRDefault="007A5B0C" w:rsidP="007A5B0C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7A5B0C">
        <w:rPr>
          <w:rFonts w:ascii="Tahoma" w:hAnsi="Tahoma" w:cs="Tahoma"/>
          <w:sz w:val="24"/>
          <w:lang w:val="ru-RU"/>
        </w:rPr>
        <w:t xml:space="preserve">Фактический объем осуществленных инвестиций </w:t>
      </w:r>
      <w:r w:rsidR="000F6B0B">
        <w:rPr>
          <w:rFonts w:ascii="Tahoma" w:hAnsi="Tahoma" w:cs="Tahoma"/>
          <w:sz w:val="24"/>
          <w:lang w:val="ru-RU"/>
        </w:rPr>
        <w:t xml:space="preserve">Общества </w:t>
      </w:r>
      <w:r w:rsidRPr="007A5B0C">
        <w:rPr>
          <w:rFonts w:ascii="Tahoma" w:hAnsi="Tahoma" w:cs="Tahoma"/>
          <w:sz w:val="24"/>
          <w:lang w:val="ru-RU"/>
        </w:rPr>
        <w:t>за 2011 год составил 685,26</w:t>
      </w:r>
      <w:r w:rsidRPr="007A5B0C">
        <w:rPr>
          <w:rFonts w:ascii="Tahoma" w:hAnsi="Tahoma" w:cs="Tahoma"/>
          <w:sz w:val="24"/>
        </w:rPr>
        <w:t> </w:t>
      </w:r>
      <w:r w:rsidRPr="007A5B0C">
        <w:rPr>
          <w:rFonts w:ascii="Tahoma" w:hAnsi="Tahoma" w:cs="Tahoma"/>
          <w:sz w:val="24"/>
          <w:lang w:val="ru-RU"/>
        </w:rPr>
        <w:t>млн. руб</w:t>
      </w:r>
      <w:r w:rsidR="000F6B0B">
        <w:rPr>
          <w:rFonts w:ascii="Tahoma" w:hAnsi="Tahoma" w:cs="Tahoma"/>
          <w:sz w:val="24"/>
          <w:lang w:val="ru-RU"/>
        </w:rPr>
        <w:t>лей</w:t>
      </w:r>
      <w:r w:rsidRPr="007A5B0C">
        <w:rPr>
          <w:rFonts w:ascii="Tahoma" w:hAnsi="Tahoma" w:cs="Tahoma"/>
          <w:sz w:val="24"/>
          <w:lang w:val="ru-RU"/>
        </w:rPr>
        <w:t xml:space="preserve"> </w:t>
      </w:r>
      <w:r w:rsidRPr="000F6B0B">
        <w:rPr>
          <w:rFonts w:ascii="Tahoma" w:hAnsi="Tahoma" w:cs="Tahoma"/>
          <w:sz w:val="24"/>
          <w:lang w:val="ru-RU"/>
        </w:rPr>
        <w:t>(без НДС), из них:</w:t>
      </w:r>
    </w:p>
    <w:p w:rsidR="007A5B0C" w:rsidRPr="007A5B0C" w:rsidRDefault="007A5B0C" w:rsidP="000F6B0B">
      <w:pPr>
        <w:numPr>
          <w:ilvl w:val="0"/>
          <w:numId w:val="15"/>
        </w:numPr>
        <w:tabs>
          <w:tab w:val="clear" w:pos="1440"/>
          <w:tab w:val="num" w:pos="-1276"/>
        </w:tabs>
        <w:spacing w:line="360" w:lineRule="auto"/>
        <w:ind w:left="0" w:firstLine="567"/>
        <w:jc w:val="both"/>
        <w:rPr>
          <w:rFonts w:ascii="Tahoma" w:hAnsi="Tahoma" w:cs="Tahoma"/>
          <w:sz w:val="24"/>
          <w:lang w:val="ru-RU"/>
        </w:rPr>
      </w:pPr>
      <w:r w:rsidRPr="007A5B0C">
        <w:rPr>
          <w:rFonts w:ascii="Tahoma" w:hAnsi="Tahoma" w:cs="Tahoma"/>
          <w:sz w:val="24"/>
          <w:lang w:val="ru-RU"/>
        </w:rPr>
        <w:t>приобретение здани</w:t>
      </w:r>
      <w:r w:rsidR="000F6B0B">
        <w:rPr>
          <w:rFonts w:ascii="Tahoma" w:hAnsi="Tahoma" w:cs="Tahoma"/>
          <w:sz w:val="24"/>
          <w:lang w:val="ru-RU"/>
        </w:rPr>
        <w:t>й и сооружений – 38,71 млн. рублей</w:t>
      </w:r>
      <w:r w:rsidRPr="007A5B0C">
        <w:rPr>
          <w:rFonts w:ascii="Tahoma" w:hAnsi="Tahoma" w:cs="Tahoma"/>
          <w:sz w:val="24"/>
          <w:lang w:val="ru-RU"/>
        </w:rPr>
        <w:t>;</w:t>
      </w:r>
    </w:p>
    <w:p w:rsidR="007A5B0C" w:rsidRPr="007A5B0C" w:rsidRDefault="007A5B0C" w:rsidP="000F6B0B">
      <w:pPr>
        <w:numPr>
          <w:ilvl w:val="0"/>
          <w:numId w:val="15"/>
        </w:numPr>
        <w:tabs>
          <w:tab w:val="clear" w:pos="1440"/>
          <w:tab w:val="num" w:pos="-1276"/>
        </w:tabs>
        <w:spacing w:line="360" w:lineRule="auto"/>
        <w:ind w:left="0" w:firstLine="567"/>
        <w:jc w:val="both"/>
        <w:rPr>
          <w:rFonts w:ascii="Tahoma" w:hAnsi="Tahoma" w:cs="Tahoma"/>
          <w:sz w:val="24"/>
          <w:lang w:val="ru-RU"/>
        </w:rPr>
      </w:pPr>
      <w:r w:rsidRPr="007A5B0C">
        <w:rPr>
          <w:rFonts w:ascii="Tahoma" w:hAnsi="Tahoma" w:cs="Tahoma"/>
          <w:sz w:val="24"/>
          <w:lang w:val="ru-RU"/>
        </w:rPr>
        <w:t>приобретение машин и оборудования (кроме вычислительной техники) – 411,53</w:t>
      </w:r>
      <w:r w:rsidR="000F6B0B">
        <w:rPr>
          <w:rFonts w:ascii="Tahoma" w:hAnsi="Tahoma" w:cs="Tahoma"/>
          <w:sz w:val="24"/>
          <w:lang w:val="ru-RU"/>
        </w:rPr>
        <w:t xml:space="preserve"> млн. рублей</w:t>
      </w:r>
      <w:r w:rsidRPr="007A5B0C">
        <w:rPr>
          <w:rFonts w:ascii="Tahoma" w:hAnsi="Tahoma" w:cs="Tahoma"/>
          <w:sz w:val="24"/>
          <w:lang w:val="ru-RU"/>
        </w:rPr>
        <w:t>;</w:t>
      </w:r>
    </w:p>
    <w:p w:rsidR="000F6B0B" w:rsidRDefault="007A5B0C" w:rsidP="000F6B0B">
      <w:pPr>
        <w:numPr>
          <w:ilvl w:val="0"/>
          <w:numId w:val="15"/>
        </w:numPr>
        <w:tabs>
          <w:tab w:val="clear" w:pos="1440"/>
          <w:tab w:val="num" w:pos="-1276"/>
        </w:tabs>
        <w:spacing w:line="360" w:lineRule="auto"/>
        <w:ind w:left="0" w:firstLine="567"/>
        <w:jc w:val="both"/>
        <w:rPr>
          <w:rFonts w:ascii="Tahoma" w:hAnsi="Tahoma" w:cs="Tahoma"/>
          <w:sz w:val="24"/>
          <w:lang w:val="ru-RU"/>
        </w:rPr>
      </w:pPr>
      <w:r w:rsidRPr="007A5B0C">
        <w:rPr>
          <w:rFonts w:ascii="Tahoma" w:hAnsi="Tahoma" w:cs="Tahoma"/>
          <w:sz w:val="24"/>
          <w:lang w:val="ru-RU"/>
        </w:rPr>
        <w:t>приобретение транспортных средств – 234,83 млн. руб</w:t>
      </w:r>
      <w:r w:rsidR="000F6B0B">
        <w:rPr>
          <w:rFonts w:ascii="Tahoma" w:hAnsi="Tahoma" w:cs="Tahoma"/>
          <w:sz w:val="24"/>
          <w:lang w:val="ru-RU"/>
        </w:rPr>
        <w:t>лей</w:t>
      </w:r>
      <w:r w:rsidRPr="007A5B0C">
        <w:rPr>
          <w:rFonts w:ascii="Tahoma" w:hAnsi="Tahoma" w:cs="Tahoma"/>
          <w:sz w:val="24"/>
          <w:lang w:val="ru-RU"/>
        </w:rPr>
        <w:t>;</w:t>
      </w:r>
    </w:p>
    <w:p w:rsidR="000F6B0B" w:rsidRDefault="007A5B0C" w:rsidP="000F6B0B">
      <w:pPr>
        <w:numPr>
          <w:ilvl w:val="0"/>
          <w:numId w:val="15"/>
        </w:numPr>
        <w:tabs>
          <w:tab w:val="clear" w:pos="1440"/>
          <w:tab w:val="num" w:pos="-1276"/>
        </w:tabs>
        <w:spacing w:line="360" w:lineRule="auto"/>
        <w:ind w:left="0" w:firstLine="567"/>
        <w:jc w:val="both"/>
        <w:rPr>
          <w:rFonts w:ascii="Tahoma" w:hAnsi="Tahoma" w:cs="Tahoma"/>
          <w:sz w:val="24"/>
          <w:lang w:val="ru-RU"/>
        </w:rPr>
      </w:pPr>
      <w:r w:rsidRPr="000F6B0B">
        <w:rPr>
          <w:rFonts w:ascii="Tahoma" w:hAnsi="Tahoma" w:cs="Tahoma"/>
          <w:sz w:val="24"/>
          <w:lang w:val="ru-RU"/>
        </w:rPr>
        <w:t>приобретение вычислительной и оргтехники – 0,12 млн. руб</w:t>
      </w:r>
      <w:r w:rsidR="000F6B0B" w:rsidRPr="000F6B0B">
        <w:rPr>
          <w:rFonts w:ascii="Tahoma" w:hAnsi="Tahoma" w:cs="Tahoma"/>
          <w:sz w:val="24"/>
          <w:lang w:val="ru-RU"/>
        </w:rPr>
        <w:t>лей</w:t>
      </w:r>
      <w:r w:rsidRPr="000F6B0B">
        <w:rPr>
          <w:rFonts w:ascii="Tahoma" w:hAnsi="Tahoma" w:cs="Tahoma"/>
          <w:sz w:val="24"/>
          <w:lang w:val="ru-RU"/>
        </w:rPr>
        <w:t>;</w:t>
      </w:r>
    </w:p>
    <w:p w:rsidR="000F6B0B" w:rsidRPr="000F6B0B" w:rsidRDefault="007A5B0C" w:rsidP="000F6B0B">
      <w:pPr>
        <w:numPr>
          <w:ilvl w:val="0"/>
          <w:numId w:val="15"/>
        </w:numPr>
        <w:tabs>
          <w:tab w:val="clear" w:pos="1440"/>
          <w:tab w:val="num" w:pos="-1276"/>
        </w:tabs>
        <w:spacing w:line="360" w:lineRule="auto"/>
        <w:ind w:left="0" w:firstLine="567"/>
        <w:jc w:val="both"/>
        <w:rPr>
          <w:rFonts w:ascii="Tahoma" w:hAnsi="Tahoma" w:cs="Tahoma"/>
          <w:sz w:val="24"/>
          <w:lang w:val="ru-RU"/>
        </w:rPr>
      </w:pPr>
      <w:r w:rsidRPr="000F6B0B">
        <w:rPr>
          <w:rFonts w:ascii="Tahoma" w:hAnsi="Tahoma" w:cs="Tahoma"/>
          <w:sz w:val="24"/>
          <w:lang w:val="ru-RU"/>
        </w:rPr>
        <w:t>приобретение прочих основных фондов – 0,08 млн. руб</w:t>
      </w:r>
      <w:r w:rsidR="000F6B0B" w:rsidRPr="000F6B0B">
        <w:rPr>
          <w:rFonts w:ascii="Tahoma" w:hAnsi="Tahoma" w:cs="Tahoma"/>
          <w:sz w:val="24"/>
          <w:lang w:val="ru-RU"/>
        </w:rPr>
        <w:t>лей.</w:t>
      </w:r>
    </w:p>
    <w:p w:rsidR="007A5B0C" w:rsidRPr="000F6B0B" w:rsidRDefault="007A5B0C" w:rsidP="00B166B5">
      <w:pPr>
        <w:spacing w:line="360" w:lineRule="auto"/>
        <w:ind w:left="1080"/>
        <w:jc w:val="center"/>
        <w:rPr>
          <w:b/>
          <w:lang w:val="ru-RU"/>
        </w:rPr>
      </w:pPr>
      <w:r>
        <w:rPr>
          <w:b/>
          <w:noProof/>
          <w:lang w:val="ru-RU" w:eastAsia="ru-RU"/>
        </w:rPr>
        <w:drawing>
          <wp:inline distT="0" distB="0" distL="0" distR="0">
            <wp:extent cx="5604510" cy="3070860"/>
            <wp:effectExtent l="19050" t="0" r="0" b="0"/>
            <wp:docPr id="1110" name="Рисунок 1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0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4510" cy="3070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A5B0C" w:rsidRPr="007A5B0C" w:rsidRDefault="00B166B5" w:rsidP="00885635">
      <w:pPr>
        <w:spacing w:line="360" w:lineRule="auto"/>
        <w:ind w:firstLine="567"/>
        <w:rPr>
          <w:rFonts w:ascii="Tahoma" w:hAnsi="Tahoma" w:cs="Tahoma"/>
          <w:b/>
          <w:kern w:val="32"/>
          <w:sz w:val="24"/>
          <w:lang w:val="ru-RU"/>
        </w:rPr>
      </w:pPr>
      <w:r>
        <w:rPr>
          <w:rFonts w:ascii="Tahoma" w:hAnsi="Tahoma" w:cs="Tahoma"/>
          <w:b/>
          <w:kern w:val="32"/>
          <w:sz w:val="24"/>
          <w:lang w:val="ru-RU"/>
        </w:rPr>
        <w:lastRenderedPageBreak/>
        <w:t>6</w:t>
      </w:r>
      <w:r w:rsidR="007A5B0C" w:rsidRPr="007A5B0C">
        <w:rPr>
          <w:rFonts w:ascii="Tahoma" w:hAnsi="Tahoma" w:cs="Tahoma"/>
          <w:b/>
          <w:kern w:val="32"/>
          <w:sz w:val="24"/>
          <w:lang w:val="ru-RU"/>
        </w:rPr>
        <w:t>.2. Источники финансирования инвестиционных программ</w:t>
      </w:r>
    </w:p>
    <w:p w:rsidR="007A5B0C" w:rsidRPr="007A5B0C" w:rsidRDefault="007A5B0C" w:rsidP="007A5B0C">
      <w:pPr>
        <w:spacing w:line="360" w:lineRule="auto"/>
        <w:ind w:firstLine="708"/>
        <w:jc w:val="both"/>
        <w:rPr>
          <w:rFonts w:ascii="Tahoma" w:hAnsi="Tahoma" w:cs="Tahoma"/>
          <w:sz w:val="24"/>
          <w:lang w:val="ru-RU"/>
        </w:rPr>
      </w:pPr>
      <w:r w:rsidRPr="007A5B0C">
        <w:rPr>
          <w:rFonts w:ascii="Tahoma" w:hAnsi="Tahoma" w:cs="Tahoma"/>
          <w:sz w:val="24"/>
          <w:lang w:val="ru-RU"/>
        </w:rPr>
        <w:t>Источник финансирования капитальных вложений в 2011 г. – часть начисленных амортизационных отчислений в размере 685,26 млн. руб.</w:t>
      </w:r>
    </w:p>
    <w:p w:rsidR="007A5B0C" w:rsidRPr="007A5B0C" w:rsidRDefault="00B166B5" w:rsidP="00885635">
      <w:pPr>
        <w:spacing w:line="360" w:lineRule="auto"/>
        <w:ind w:firstLine="567"/>
        <w:rPr>
          <w:rFonts w:ascii="Tahoma" w:hAnsi="Tahoma" w:cs="Tahoma"/>
          <w:b/>
          <w:kern w:val="32"/>
          <w:sz w:val="24"/>
          <w:lang w:val="ru-RU"/>
        </w:rPr>
      </w:pPr>
      <w:r>
        <w:rPr>
          <w:rFonts w:ascii="Tahoma" w:hAnsi="Tahoma" w:cs="Tahoma"/>
          <w:b/>
          <w:kern w:val="32"/>
          <w:sz w:val="24"/>
          <w:lang w:val="ru-RU"/>
        </w:rPr>
        <w:t>6</w:t>
      </w:r>
      <w:r w:rsidR="007A5B0C" w:rsidRPr="007A5B0C">
        <w:rPr>
          <w:rFonts w:ascii="Tahoma" w:hAnsi="Tahoma" w:cs="Tahoma"/>
          <w:b/>
          <w:kern w:val="32"/>
          <w:sz w:val="24"/>
          <w:lang w:val="ru-RU"/>
        </w:rPr>
        <w:t>.3.  Структура капиталовложений по направлениям вложений</w:t>
      </w:r>
    </w:p>
    <w:p w:rsidR="007A5B0C" w:rsidRPr="007A5B0C" w:rsidRDefault="007A5B0C" w:rsidP="007A5B0C">
      <w:pPr>
        <w:spacing w:line="360" w:lineRule="auto"/>
        <w:ind w:firstLine="720"/>
        <w:jc w:val="both"/>
        <w:rPr>
          <w:rFonts w:ascii="Tahoma" w:hAnsi="Tahoma" w:cs="Tahoma"/>
          <w:sz w:val="24"/>
          <w:lang w:val="ru-RU"/>
        </w:rPr>
      </w:pPr>
      <w:r w:rsidRPr="007A5B0C">
        <w:rPr>
          <w:rFonts w:ascii="Tahoma" w:hAnsi="Tahoma" w:cs="Tahoma"/>
          <w:sz w:val="24"/>
          <w:lang w:val="ru-RU"/>
        </w:rPr>
        <w:t>Основная доля капитальных вложений была направлена на поддержание производственных мощностей – 58%, а остальная – на реконструкцию, расширение и техническое перевооружение щебеночных заводов с целью улучшения качества щебня.</w:t>
      </w:r>
    </w:p>
    <w:p w:rsidR="007A5B0C" w:rsidRPr="00885635" w:rsidRDefault="007A5B0C" w:rsidP="007A5B0C">
      <w:pPr>
        <w:ind w:firstLine="720"/>
        <w:jc w:val="both"/>
        <w:rPr>
          <w:rFonts w:ascii="Tahoma" w:hAnsi="Tahoma" w:cs="Tahoma"/>
          <w:szCs w:val="28"/>
          <w:lang w:val="ru-RU"/>
        </w:rPr>
      </w:pPr>
    </w:p>
    <w:p w:rsidR="005E7DC5" w:rsidRPr="00885635" w:rsidRDefault="005E7DC5" w:rsidP="00B166B5">
      <w:pPr>
        <w:pStyle w:val="2"/>
        <w:numPr>
          <w:ilvl w:val="0"/>
          <w:numId w:val="20"/>
        </w:numPr>
        <w:rPr>
          <w:rFonts w:ascii="Tahoma" w:hAnsi="Tahoma" w:cs="Tahoma"/>
          <w:b/>
          <w:sz w:val="24"/>
          <w:szCs w:val="24"/>
        </w:rPr>
      </w:pPr>
      <w:bookmarkStart w:id="15" w:name="_Toc196124599"/>
      <w:r w:rsidRPr="00885635">
        <w:rPr>
          <w:rFonts w:ascii="Tahoma" w:hAnsi="Tahoma" w:cs="Tahoma"/>
          <w:b/>
          <w:sz w:val="24"/>
          <w:szCs w:val="24"/>
        </w:rPr>
        <w:t>ИНФОРМАЦИОННЫЕ ТЕХНОЛОГИИ</w:t>
      </w:r>
    </w:p>
    <w:p w:rsidR="005E7DC5" w:rsidRPr="00F05409" w:rsidRDefault="005E7DC5" w:rsidP="005E7DC5">
      <w:pPr>
        <w:rPr>
          <w:lang w:val="ru-RU" w:eastAsia="ja-JP"/>
        </w:rPr>
      </w:pP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Одним из средств повышения эффективности работы Компании является использование интранет-систем. </w:t>
      </w:r>
    </w:p>
    <w:p w:rsidR="00390230" w:rsidRPr="00F05409" w:rsidRDefault="00290A5A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В Обществе активно используется </w:t>
      </w:r>
      <w:r w:rsidR="00390230" w:rsidRPr="00F05409">
        <w:rPr>
          <w:rFonts w:ascii="Tahoma" w:hAnsi="Tahoma" w:cs="Tahoma"/>
          <w:sz w:val="24"/>
          <w:lang w:val="ru-RU"/>
        </w:rPr>
        <w:t>программа ЕК АСУФР/ЕК АСУТР (Единая корпоративная автоматизированная система управления финансами и ресурсами ОАО «РЖД/Единая корпоративная система управления трудовыми ресурсами ОАО «РЖД»). Проект реализован на базе решений</w:t>
      </w:r>
      <w:r w:rsidR="00F05409" w:rsidRPr="00F05409">
        <w:rPr>
          <w:rFonts w:ascii="Tahoma" w:hAnsi="Tahoma" w:cs="Tahoma"/>
          <w:sz w:val="24"/>
          <w:lang w:val="ru-RU"/>
        </w:rPr>
        <w:t xml:space="preserve"> SAP R/3 Enterprise 4.7,</w:t>
      </w:r>
      <w:r w:rsidR="00390230" w:rsidRPr="00F05409">
        <w:rPr>
          <w:rFonts w:ascii="Tahoma" w:hAnsi="Tahoma" w:cs="Tahoma"/>
          <w:sz w:val="24"/>
          <w:lang w:val="ru-RU"/>
        </w:rPr>
        <w:t xml:space="preserve"> SAP BW 7.0</w:t>
      </w:r>
      <w:r w:rsidR="00F05409" w:rsidRPr="00F05409">
        <w:rPr>
          <w:rFonts w:ascii="Tahoma" w:hAnsi="Tahoma" w:cs="Tahoma"/>
          <w:sz w:val="24"/>
          <w:lang w:val="ru-RU"/>
        </w:rPr>
        <w:t xml:space="preserve"> и </w:t>
      </w:r>
      <w:r w:rsidR="00F05409" w:rsidRPr="00F05409">
        <w:rPr>
          <w:rFonts w:ascii="Tahoma" w:hAnsi="Tahoma" w:cs="Tahoma"/>
          <w:sz w:val="24"/>
        </w:rPr>
        <w:t>SAP</w:t>
      </w:r>
      <w:r w:rsidR="00F05409" w:rsidRPr="00F05409">
        <w:rPr>
          <w:rFonts w:ascii="Tahoma" w:hAnsi="Tahoma" w:cs="Tahoma"/>
          <w:sz w:val="24"/>
          <w:lang w:val="ru-RU"/>
        </w:rPr>
        <w:t xml:space="preserve"> СУИК</w:t>
      </w:r>
      <w:r w:rsidR="00390230" w:rsidRPr="00F05409">
        <w:rPr>
          <w:rFonts w:ascii="Tahoma" w:hAnsi="Tahoma" w:cs="Tahoma"/>
          <w:sz w:val="24"/>
          <w:lang w:val="ru-RU"/>
        </w:rPr>
        <w:t xml:space="preserve">. </w:t>
      </w:r>
      <w:r w:rsidR="00CA0FCB">
        <w:rPr>
          <w:rFonts w:ascii="Tahoma" w:hAnsi="Tahoma" w:cs="Tahoma"/>
          <w:sz w:val="24"/>
          <w:lang w:val="ru-RU"/>
        </w:rPr>
        <w:t>Обновление данных программ просиходит в автоматическом режиме.</w:t>
      </w:r>
    </w:p>
    <w:p w:rsidR="00390230" w:rsidRPr="00F05409" w:rsidRDefault="00881C4C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>С</w:t>
      </w:r>
      <w:r w:rsidR="00390230" w:rsidRPr="00F05409">
        <w:rPr>
          <w:rFonts w:ascii="Tahoma" w:hAnsi="Tahoma" w:cs="Tahoma"/>
          <w:sz w:val="24"/>
          <w:lang w:val="ru-RU"/>
        </w:rPr>
        <w:t>оздан</w:t>
      </w:r>
      <w:r w:rsidRPr="00F05409">
        <w:rPr>
          <w:rFonts w:ascii="Tahoma" w:hAnsi="Tahoma" w:cs="Tahoma"/>
          <w:sz w:val="24"/>
          <w:lang w:val="ru-RU"/>
        </w:rPr>
        <w:t>ы и поддерживаются</w:t>
      </w:r>
      <w:r w:rsidR="00390230" w:rsidRPr="00F05409">
        <w:rPr>
          <w:rFonts w:ascii="Tahoma" w:hAnsi="Tahoma" w:cs="Tahoma"/>
          <w:sz w:val="24"/>
          <w:lang w:val="ru-RU"/>
        </w:rPr>
        <w:t xml:space="preserve"> базы данных ОАО «ПНК» по дислокации, техническим и эксплуатационным характеристикам вагонов.</w:t>
      </w: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>Активно используется АРМ ППД автоматизированной системы централизованной подготовки и оформления перевозочных документов (система Этран).</w:t>
      </w: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>Основная часть работы бухгалтерии основана на использова</w:t>
      </w:r>
      <w:r w:rsidR="00CA0FCB">
        <w:rPr>
          <w:rFonts w:ascii="Tahoma" w:hAnsi="Tahoma" w:cs="Tahoma"/>
          <w:sz w:val="24"/>
          <w:lang w:val="ru-RU"/>
        </w:rPr>
        <w:t>нии программ 1С версий 7.7 и 8.0</w:t>
      </w:r>
      <w:r w:rsidRPr="00F05409">
        <w:rPr>
          <w:rFonts w:ascii="Tahoma" w:hAnsi="Tahoma" w:cs="Tahoma"/>
          <w:sz w:val="24"/>
          <w:lang w:val="ru-RU"/>
        </w:rPr>
        <w:t xml:space="preserve">, сервер с базами 1С находится на территории аппарата </w:t>
      </w:r>
      <w:r w:rsidR="002013F5">
        <w:rPr>
          <w:rFonts w:ascii="Tahoma" w:hAnsi="Tahoma" w:cs="Tahoma"/>
          <w:sz w:val="24"/>
          <w:lang w:val="ru-RU"/>
        </w:rPr>
        <w:t xml:space="preserve">управления </w:t>
      </w:r>
      <w:r w:rsidRPr="00F05409">
        <w:rPr>
          <w:rFonts w:ascii="Tahoma" w:hAnsi="Tahoma" w:cs="Tahoma"/>
          <w:sz w:val="24"/>
          <w:lang w:val="ru-RU"/>
        </w:rPr>
        <w:t xml:space="preserve">ОАО «ПНК». </w:t>
      </w:r>
      <w:r w:rsidR="00E56315">
        <w:rPr>
          <w:rFonts w:ascii="Tahoma" w:hAnsi="Tahoma" w:cs="Tahoma"/>
          <w:sz w:val="24"/>
          <w:lang w:val="ru-RU"/>
        </w:rPr>
        <w:t>В дальнейшем планируется использование программы 1С версии 8,2.</w:t>
      </w: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>Законы РФ, указы Президента РФ, постановления и распоряжения Правительства РФ и другие нормативные документы РФ представлены в программе «КонсультантПлюс»; постановления, распоряжения, правовые и нормативные документы ОАО «РЖД» - в программе «АСПИЖТ».</w:t>
      </w:r>
    </w:p>
    <w:p w:rsidR="00390230" w:rsidRPr="00F05409" w:rsidRDefault="00390230" w:rsidP="00390230">
      <w:pPr>
        <w:spacing w:line="360" w:lineRule="auto"/>
        <w:ind w:firstLine="539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Эффективная организация внутренней информационной инфраструктуры позволяет значительно оптимизировать бизнес-процессы за счет повышения прозрачности деятельности Компании, снизить издержки, способствовать формированию корпоративной культуры, организовать взаимодействие </w:t>
      </w:r>
      <w:r w:rsidRPr="00F05409">
        <w:rPr>
          <w:rFonts w:ascii="Tahoma" w:hAnsi="Tahoma" w:cs="Tahoma"/>
          <w:sz w:val="24"/>
          <w:lang w:val="ru-RU"/>
        </w:rPr>
        <w:lastRenderedPageBreak/>
        <w:t>территориально распределенных заводов с аппаратом</w:t>
      </w:r>
      <w:r w:rsidR="002013F5">
        <w:rPr>
          <w:rFonts w:ascii="Tahoma" w:hAnsi="Tahoma" w:cs="Tahoma"/>
          <w:sz w:val="24"/>
          <w:lang w:val="ru-RU"/>
        </w:rPr>
        <w:t xml:space="preserve"> управления</w:t>
      </w:r>
      <w:r w:rsidRPr="00F05409">
        <w:rPr>
          <w:rFonts w:ascii="Tahoma" w:hAnsi="Tahoma" w:cs="Tahoma"/>
          <w:sz w:val="24"/>
          <w:lang w:val="ru-RU"/>
        </w:rPr>
        <w:t xml:space="preserve">, автоматизировать рутинные операции и т. д. </w:t>
      </w:r>
    </w:p>
    <w:p w:rsidR="00390230" w:rsidRPr="00F05409" w:rsidRDefault="00390230" w:rsidP="00390230">
      <w:pPr>
        <w:spacing w:line="360" w:lineRule="auto"/>
        <w:ind w:firstLine="540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>В  20</w:t>
      </w:r>
      <w:r w:rsidR="00CA0FCB">
        <w:rPr>
          <w:rFonts w:ascii="Tahoma" w:hAnsi="Tahoma" w:cs="Tahoma"/>
          <w:sz w:val="24"/>
          <w:lang w:val="ru-RU"/>
        </w:rPr>
        <w:t>11</w:t>
      </w:r>
      <w:r w:rsidRPr="00F05409">
        <w:rPr>
          <w:rFonts w:ascii="Tahoma" w:hAnsi="Tahoma" w:cs="Tahoma"/>
          <w:sz w:val="24"/>
          <w:lang w:val="ru-RU"/>
        </w:rPr>
        <w:t xml:space="preserve"> года активно используется </w:t>
      </w:r>
      <w:r w:rsidR="00A111FB" w:rsidRPr="00F05409">
        <w:rPr>
          <w:rFonts w:ascii="Tahoma" w:hAnsi="Tahoma" w:cs="Tahoma"/>
          <w:sz w:val="24"/>
          <w:lang w:val="ru-RU"/>
        </w:rPr>
        <w:t>внешний информационный портал</w:t>
      </w:r>
      <w:r w:rsidRPr="00F05409">
        <w:rPr>
          <w:rFonts w:ascii="Tahoma" w:hAnsi="Tahoma" w:cs="Tahoma"/>
          <w:sz w:val="24"/>
          <w:lang w:val="ru-RU"/>
        </w:rPr>
        <w:t xml:space="preserve"> Компании, включающий в </w:t>
      </w:r>
      <w:r w:rsidR="00253551" w:rsidRPr="00F05409">
        <w:rPr>
          <w:rFonts w:ascii="Tahoma" w:hAnsi="Tahoma" w:cs="Tahoma"/>
          <w:sz w:val="24"/>
          <w:lang w:val="ru-RU"/>
        </w:rPr>
        <w:t xml:space="preserve">информационном пространстве </w:t>
      </w:r>
      <w:r w:rsidRPr="00F05409">
        <w:rPr>
          <w:rFonts w:ascii="Tahoma" w:hAnsi="Tahoma" w:cs="Tahoma"/>
          <w:sz w:val="24"/>
          <w:lang w:val="ru-RU"/>
        </w:rPr>
        <w:t xml:space="preserve">сети </w:t>
      </w:r>
      <w:r w:rsidRPr="00F05409">
        <w:rPr>
          <w:rFonts w:ascii="Tahoma" w:hAnsi="Tahoma" w:cs="Tahoma"/>
          <w:sz w:val="24"/>
        </w:rPr>
        <w:t>INTERNET</w:t>
      </w:r>
      <w:r w:rsidRPr="00F05409">
        <w:rPr>
          <w:rFonts w:ascii="Tahoma" w:hAnsi="Tahoma" w:cs="Tahoma"/>
          <w:sz w:val="24"/>
          <w:lang w:val="ru-RU"/>
        </w:rPr>
        <w:t>:</w:t>
      </w:r>
    </w:p>
    <w:p w:rsidR="00390230" w:rsidRPr="00F05409" w:rsidRDefault="00390230" w:rsidP="00C23725">
      <w:pPr>
        <w:pStyle w:val="consnonformat0"/>
        <w:widowControl w:val="0"/>
        <w:numPr>
          <w:ilvl w:val="0"/>
          <w:numId w:val="10"/>
        </w:numPr>
        <w:tabs>
          <w:tab w:val="left" w:pos="1418"/>
        </w:tabs>
        <w:suppressAutoHyphens/>
        <w:autoSpaceDE/>
        <w:autoSpaceDN/>
        <w:spacing w:line="360" w:lineRule="auto"/>
        <w:ind w:left="555" w:firstLine="540"/>
        <w:rPr>
          <w:rFonts w:ascii="Tahoma" w:hAnsi="Tahoma" w:cs="Tahoma"/>
          <w:sz w:val="24"/>
          <w:szCs w:val="24"/>
        </w:rPr>
      </w:pPr>
      <w:r w:rsidRPr="00F05409">
        <w:rPr>
          <w:rFonts w:ascii="Tahoma" w:hAnsi="Tahoma" w:cs="Tahoma"/>
          <w:sz w:val="24"/>
          <w:szCs w:val="24"/>
        </w:rPr>
        <w:t>сайт ОАО «ПНК» (</w:t>
      </w:r>
      <w:r w:rsidRPr="00F05409">
        <w:rPr>
          <w:rFonts w:ascii="Tahoma" w:hAnsi="Tahoma" w:cs="Tahoma"/>
          <w:sz w:val="24"/>
          <w:szCs w:val="24"/>
          <w:lang w:val="en-US"/>
        </w:rPr>
        <w:t>www</w:t>
      </w:r>
      <w:r w:rsidRPr="00F05409">
        <w:rPr>
          <w:rFonts w:ascii="Tahoma" w:hAnsi="Tahoma" w:cs="Tahoma"/>
          <w:sz w:val="24"/>
          <w:szCs w:val="24"/>
        </w:rPr>
        <w:t>.1</w:t>
      </w:r>
      <w:r w:rsidRPr="00F05409">
        <w:rPr>
          <w:rFonts w:ascii="Tahoma" w:hAnsi="Tahoma" w:cs="Tahoma"/>
          <w:sz w:val="24"/>
          <w:szCs w:val="24"/>
          <w:lang w:val="en-US"/>
        </w:rPr>
        <w:t>pnk</w:t>
      </w:r>
      <w:r w:rsidRPr="00F05409">
        <w:rPr>
          <w:rFonts w:ascii="Tahoma" w:hAnsi="Tahoma" w:cs="Tahoma"/>
          <w:sz w:val="24"/>
          <w:szCs w:val="24"/>
        </w:rPr>
        <w:t>.</w:t>
      </w:r>
      <w:r w:rsidRPr="00F05409">
        <w:rPr>
          <w:rFonts w:ascii="Tahoma" w:hAnsi="Tahoma" w:cs="Tahoma"/>
          <w:sz w:val="24"/>
          <w:szCs w:val="24"/>
          <w:lang w:val="en-US"/>
        </w:rPr>
        <w:t>ru</w:t>
      </w:r>
      <w:r w:rsidRPr="00F05409">
        <w:rPr>
          <w:rFonts w:ascii="Tahoma" w:hAnsi="Tahoma" w:cs="Tahoma"/>
          <w:sz w:val="24"/>
          <w:szCs w:val="24"/>
        </w:rPr>
        <w:t>);</w:t>
      </w:r>
    </w:p>
    <w:p w:rsidR="00390230" w:rsidRPr="00F05409" w:rsidRDefault="00390230" w:rsidP="00C23725">
      <w:pPr>
        <w:pStyle w:val="consnonformat0"/>
        <w:widowControl w:val="0"/>
        <w:numPr>
          <w:ilvl w:val="0"/>
          <w:numId w:val="10"/>
        </w:numPr>
        <w:tabs>
          <w:tab w:val="left" w:pos="1418"/>
        </w:tabs>
        <w:suppressAutoHyphens/>
        <w:autoSpaceDE/>
        <w:autoSpaceDN/>
        <w:spacing w:line="360" w:lineRule="auto"/>
        <w:ind w:left="555" w:firstLine="540"/>
        <w:rPr>
          <w:rFonts w:ascii="Tahoma" w:hAnsi="Tahoma" w:cs="Tahoma"/>
          <w:sz w:val="24"/>
          <w:szCs w:val="24"/>
        </w:rPr>
      </w:pPr>
      <w:r w:rsidRPr="00F05409">
        <w:rPr>
          <w:rFonts w:ascii="Tahoma" w:hAnsi="Tahoma" w:cs="Tahoma"/>
          <w:sz w:val="24"/>
          <w:szCs w:val="24"/>
        </w:rPr>
        <w:t>корпоративную почту</w:t>
      </w:r>
      <w:r w:rsidR="00253551" w:rsidRPr="00F05409">
        <w:rPr>
          <w:rFonts w:ascii="Tahoma" w:hAnsi="Tahoma" w:cs="Tahoma"/>
          <w:sz w:val="24"/>
          <w:szCs w:val="24"/>
        </w:rPr>
        <w:t xml:space="preserve"> </w:t>
      </w:r>
      <w:r w:rsidRPr="00F05409">
        <w:rPr>
          <w:rFonts w:ascii="Tahoma" w:hAnsi="Tahoma" w:cs="Tahoma"/>
          <w:sz w:val="24"/>
          <w:szCs w:val="24"/>
        </w:rPr>
        <w:t>(</w:t>
      </w:r>
      <w:r w:rsidRPr="00F05409">
        <w:rPr>
          <w:rFonts w:ascii="Tahoma" w:hAnsi="Tahoma" w:cs="Tahoma"/>
          <w:sz w:val="24"/>
          <w:szCs w:val="24"/>
          <w:lang w:val="en-US"/>
        </w:rPr>
        <w:t>@1pnk.ru</w:t>
      </w:r>
      <w:r w:rsidRPr="00F05409">
        <w:rPr>
          <w:rFonts w:ascii="Tahoma" w:hAnsi="Tahoma" w:cs="Tahoma"/>
          <w:sz w:val="24"/>
          <w:szCs w:val="24"/>
        </w:rPr>
        <w:t>);</w:t>
      </w:r>
    </w:p>
    <w:p w:rsidR="00390230" w:rsidRPr="00F05409" w:rsidRDefault="00390230" w:rsidP="00C23725">
      <w:pPr>
        <w:pStyle w:val="consnonformat0"/>
        <w:widowControl w:val="0"/>
        <w:numPr>
          <w:ilvl w:val="0"/>
          <w:numId w:val="10"/>
        </w:numPr>
        <w:tabs>
          <w:tab w:val="left" w:pos="1418"/>
        </w:tabs>
        <w:suppressAutoHyphens/>
        <w:autoSpaceDE/>
        <w:autoSpaceDN/>
        <w:spacing w:line="360" w:lineRule="auto"/>
        <w:ind w:left="555" w:firstLine="540"/>
        <w:rPr>
          <w:rFonts w:ascii="Tahoma" w:hAnsi="Tahoma" w:cs="Tahoma"/>
          <w:sz w:val="24"/>
          <w:szCs w:val="24"/>
        </w:rPr>
      </w:pPr>
      <w:r w:rsidRPr="00F05409">
        <w:rPr>
          <w:rFonts w:ascii="Tahoma" w:hAnsi="Tahoma" w:cs="Tahoma"/>
          <w:sz w:val="24"/>
          <w:szCs w:val="24"/>
        </w:rPr>
        <w:t>файлообменный сервер</w:t>
      </w:r>
      <w:r w:rsidRPr="00F05409">
        <w:rPr>
          <w:rFonts w:ascii="Tahoma" w:hAnsi="Tahoma" w:cs="Tahoma"/>
          <w:sz w:val="24"/>
          <w:szCs w:val="24"/>
          <w:lang w:val="en-US"/>
        </w:rPr>
        <w:t>(FTP)</w:t>
      </w:r>
      <w:r w:rsidRPr="00F05409">
        <w:rPr>
          <w:rFonts w:ascii="Tahoma" w:hAnsi="Tahoma" w:cs="Tahoma"/>
          <w:sz w:val="24"/>
          <w:szCs w:val="24"/>
        </w:rPr>
        <w:t>.</w:t>
      </w:r>
    </w:p>
    <w:p w:rsidR="00390230" w:rsidRDefault="00253551" w:rsidP="00390230">
      <w:pPr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  <w:r w:rsidRPr="00F05409">
        <w:rPr>
          <w:rFonts w:ascii="Tahoma" w:hAnsi="Tahoma" w:cs="Tahoma"/>
          <w:sz w:val="24"/>
          <w:lang w:val="ru-RU"/>
        </w:rPr>
        <w:t xml:space="preserve">В целях развития информационных и торговых связей, обеспечению прозрачности бизнеса </w:t>
      </w:r>
      <w:r w:rsidR="00390230" w:rsidRPr="00F05409">
        <w:rPr>
          <w:rFonts w:ascii="Tahoma" w:hAnsi="Tahoma" w:cs="Tahoma"/>
          <w:sz w:val="24"/>
          <w:lang w:val="ru-RU"/>
        </w:rPr>
        <w:t xml:space="preserve">ОАО «ПНК» </w:t>
      </w:r>
      <w:r w:rsidRPr="00F05409">
        <w:rPr>
          <w:rFonts w:ascii="Tahoma" w:hAnsi="Tahoma" w:cs="Tahoma"/>
          <w:sz w:val="24"/>
          <w:lang w:val="ru-RU"/>
        </w:rPr>
        <w:t xml:space="preserve">производит постоянное наполнение сайта необходимой информацией, тестирование работы программного обеспечения и первоочередных информационных сервисов. Сопровождение портала включает в себя обеспечение его работы в круглосуточном режиме, поддержание размещенной на сайте информации в актуальном состоянии и создание новых сервисов. </w:t>
      </w:r>
      <w:r w:rsidR="00390230" w:rsidRPr="00F05409">
        <w:rPr>
          <w:rFonts w:ascii="Tahoma" w:hAnsi="Tahoma" w:cs="Tahoma"/>
          <w:sz w:val="24"/>
          <w:lang w:val="ru-RU"/>
        </w:rPr>
        <w:t xml:space="preserve">Интернет-сайт ОАО «ПНК» </w:t>
      </w:r>
      <w:r w:rsidRPr="00F05409">
        <w:rPr>
          <w:rFonts w:ascii="Tahoma" w:hAnsi="Tahoma" w:cs="Tahoma"/>
          <w:sz w:val="24"/>
          <w:lang w:val="ru-RU"/>
        </w:rPr>
        <w:t>является одним из основных презентационных</w:t>
      </w:r>
      <w:r w:rsidR="00390230" w:rsidRPr="00F05409">
        <w:rPr>
          <w:rFonts w:ascii="Tahoma" w:hAnsi="Tahoma" w:cs="Tahoma"/>
          <w:sz w:val="24"/>
          <w:lang w:val="ru-RU"/>
        </w:rPr>
        <w:t xml:space="preserve"> инструменто</w:t>
      </w:r>
      <w:r w:rsidRPr="00F05409">
        <w:rPr>
          <w:rFonts w:ascii="Tahoma" w:hAnsi="Tahoma" w:cs="Tahoma"/>
          <w:sz w:val="24"/>
          <w:lang w:val="ru-RU"/>
        </w:rPr>
        <w:t>в и информационных</w:t>
      </w:r>
      <w:r w:rsidR="00390230" w:rsidRPr="00F05409">
        <w:rPr>
          <w:rFonts w:ascii="Tahoma" w:hAnsi="Tahoma" w:cs="Tahoma"/>
          <w:sz w:val="24"/>
          <w:lang w:val="ru-RU"/>
        </w:rPr>
        <w:t xml:space="preserve"> ресурсо</w:t>
      </w:r>
      <w:r w:rsidRPr="00F05409">
        <w:rPr>
          <w:rFonts w:ascii="Tahoma" w:hAnsi="Tahoma" w:cs="Tahoma"/>
          <w:sz w:val="24"/>
          <w:lang w:val="ru-RU"/>
        </w:rPr>
        <w:t>в</w:t>
      </w:r>
      <w:r w:rsidR="00390230" w:rsidRPr="00F05409">
        <w:rPr>
          <w:rFonts w:ascii="Tahoma" w:hAnsi="Tahoma" w:cs="Tahoma"/>
          <w:sz w:val="24"/>
          <w:lang w:val="ru-RU"/>
        </w:rPr>
        <w:t xml:space="preserve"> для всех заинтересованных сторон, включая клиентов, акционеров и инвесторов, партнеров ОАО «ПНК», </w:t>
      </w:r>
      <w:r w:rsidRPr="00F05409">
        <w:rPr>
          <w:rFonts w:ascii="Tahoma" w:hAnsi="Tahoma" w:cs="Tahoma"/>
          <w:sz w:val="24"/>
          <w:lang w:val="ru-RU"/>
        </w:rPr>
        <w:t xml:space="preserve"> а также </w:t>
      </w:r>
      <w:r w:rsidR="00390230" w:rsidRPr="00F05409">
        <w:rPr>
          <w:rFonts w:ascii="Tahoma" w:hAnsi="Tahoma" w:cs="Tahoma"/>
          <w:sz w:val="24"/>
          <w:lang w:val="ru-RU"/>
        </w:rPr>
        <w:t>СМИ.</w:t>
      </w:r>
      <w:r w:rsidR="00390230" w:rsidRPr="003D061F">
        <w:rPr>
          <w:rFonts w:ascii="Tahoma" w:hAnsi="Tahoma" w:cs="Tahoma"/>
          <w:sz w:val="24"/>
          <w:lang w:val="ru-RU"/>
        </w:rPr>
        <w:t xml:space="preserve"> </w:t>
      </w:r>
    </w:p>
    <w:p w:rsidR="005258AE" w:rsidRPr="003D061F" w:rsidRDefault="005258AE" w:rsidP="00390230">
      <w:pPr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</w:p>
    <w:p w:rsidR="00F56DDC" w:rsidRDefault="00F56DDC">
      <w:pPr>
        <w:rPr>
          <w:lang w:val="ru-RU" w:eastAsia="ja-JP"/>
        </w:rPr>
      </w:pPr>
    </w:p>
    <w:p w:rsidR="00D3225F" w:rsidRPr="00344962" w:rsidRDefault="00D3225F" w:rsidP="00885635">
      <w:pPr>
        <w:pStyle w:val="1"/>
        <w:numPr>
          <w:ilvl w:val="0"/>
          <w:numId w:val="20"/>
        </w:numPr>
        <w:tabs>
          <w:tab w:val="left" w:pos="993"/>
        </w:tabs>
        <w:spacing w:before="0" w:after="0" w:line="360" w:lineRule="auto"/>
        <w:jc w:val="both"/>
        <w:rPr>
          <w:rFonts w:ascii="Tahoma" w:hAnsi="Tahoma" w:cs="Tahoma"/>
          <w:bCs w:val="0"/>
          <w:sz w:val="24"/>
          <w:szCs w:val="24"/>
        </w:rPr>
      </w:pPr>
      <w:bookmarkStart w:id="16" w:name="_Toc196124604"/>
      <w:bookmarkEnd w:id="15"/>
      <w:r w:rsidRPr="00344962">
        <w:rPr>
          <w:rFonts w:ascii="Tahoma" w:hAnsi="Tahoma" w:cs="Tahoma"/>
          <w:bCs w:val="0"/>
          <w:sz w:val="24"/>
          <w:szCs w:val="24"/>
        </w:rPr>
        <w:t>КАДРОВАЯ И СОЦИАЛЬНАЯ ПОЛИТИКА</w:t>
      </w:r>
      <w:bookmarkEnd w:id="16"/>
    </w:p>
    <w:p w:rsidR="00734401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proofErr w:type="gramStart"/>
      <w:r>
        <w:rPr>
          <w:rFonts w:ascii="Tahoma" w:hAnsi="Tahoma" w:cs="Tahoma"/>
          <w:color w:val="000000"/>
          <w:sz w:val="24"/>
          <w:lang w:val="ru-RU"/>
        </w:rPr>
        <w:t>В целях успешного решения амбициозных стратегических задач, производственных вопросов ОАО «ПНК» привлекает и стремится удерживать лучших специалистов рынка, создавая условия для их профессионального роста и формируя корпоративную культуру, способствующую полному раскрытию потенциала каждого работника.</w:t>
      </w:r>
      <w:proofErr w:type="gramEnd"/>
    </w:p>
    <w:p w:rsidR="00734401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6B3B5D">
        <w:rPr>
          <w:rFonts w:ascii="Tahoma" w:hAnsi="Tahoma" w:cs="Tahoma"/>
          <w:color w:val="000000"/>
          <w:sz w:val="24"/>
          <w:lang w:val="ru-RU"/>
        </w:rPr>
        <w:t>Согласно утвержденным штатным расписаниям аппарата управления  и  филиалов Общества численность ОАО «ПНК»</w:t>
      </w:r>
      <w:r>
        <w:rPr>
          <w:rFonts w:ascii="Tahoma" w:hAnsi="Tahoma" w:cs="Tahoma"/>
          <w:color w:val="000000"/>
          <w:sz w:val="24"/>
          <w:lang w:val="ru-RU"/>
        </w:rPr>
        <w:t xml:space="preserve"> по состоянию на 31 декабря 2011</w:t>
      </w:r>
      <w:r w:rsidRPr="006B3B5D">
        <w:rPr>
          <w:rFonts w:ascii="Tahoma" w:hAnsi="Tahoma" w:cs="Tahoma"/>
          <w:color w:val="000000"/>
          <w:sz w:val="24"/>
          <w:lang w:val="ru-RU"/>
        </w:rPr>
        <w:t xml:space="preserve"> года составляет </w:t>
      </w:r>
      <w:r>
        <w:rPr>
          <w:rFonts w:ascii="Tahoma" w:hAnsi="Tahoma" w:cs="Tahoma"/>
          <w:color w:val="000000"/>
          <w:sz w:val="24"/>
          <w:lang w:val="ru-RU"/>
        </w:rPr>
        <w:t>3135,5</w:t>
      </w:r>
      <w:r w:rsidRPr="001E4A59">
        <w:rPr>
          <w:color w:val="000000"/>
          <w:szCs w:val="28"/>
          <w:lang w:val="ru-RU"/>
        </w:rPr>
        <w:t xml:space="preserve"> </w:t>
      </w:r>
      <w:r w:rsidRPr="006B3B5D">
        <w:rPr>
          <w:rFonts w:ascii="Tahoma" w:hAnsi="Tahoma" w:cs="Tahoma"/>
          <w:color w:val="000000"/>
          <w:sz w:val="24"/>
          <w:lang w:val="ru-RU"/>
        </w:rPr>
        <w:t xml:space="preserve">штатных единиц. </w:t>
      </w:r>
    </w:p>
    <w:tbl>
      <w:tblPr>
        <w:tblW w:w="9720" w:type="dxa"/>
        <w:tblInd w:w="108" w:type="dxa"/>
        <w:tbl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single" w:sz="4" w:space="0" w:color="C0504D" w:themeColor="accent2"/>
          <w:insideV w:val="single" w:sz="4" w:space="0" w:color="C0504D" w:themeColor="accent2"/>
        </w:tblBorders>
        <w:tblLook w:val="01E0"/>
      </w:tblPr>
      <w:tblGrid>
        <w:gridCol w:w="5040"/>
        <w:gridCol w:w="1440"/>
        <w:gridCol w:w="1440"/>
        <w:gridCol w:w="1800"/>
      </w:tblGrid>
      <w:tr w:rsidR="00734401" w:rsidRPr="00A111FB" w:rsidTr="00E56315">
        <w:tc>
          <w:tcPr>
            <w:tcW w:w="5040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left="33" w:right="-30"/>
              <w:jc w:val="center"/>
              <w:rPr>
                <w:rFonts w:ascii="Tahoma" w:hAnsi="Tahoma" w:cs="Tahoma"/>
                <w:b/>
                <w:color w:val="000000"/>
                <w:szCs w:val="20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Показатель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right="-149"/>
              <w:jc w:val="center"/>
              <w:rPr>
                <w:rFonts w:ascii="Tahoma" w:hAnsi="Tahoma" w:cs="Tahoma"/>
                <w:b/>
                <w:color w:val="000000"/>
                <w:szCs w:val="20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Штат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right="-149"/>
              <w:jc w:val="center"/>
              <w:rPr>
                <w:rFonts w:ascii="Tahoma" w:hAnsi="Tahoma" w:cs="Tahoma"/>
                <w:b/>
                <w:color w:val="000000"/>
                <w:szCs w:val="20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Факт</w:t>
            </w:r>
          </w:p>
        </w:tc>
        <w:tc>
          <w:tcPr>
            <w:tcW w:w="1800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right="-149"/>
              <w:jc w:val="center"/>
              <w:rPr>
                <w:rFonts w:ascii="Tahoma" w:hAnsi="Tahoma" w:cs="Tahoma"/>
                <w:b/>
                <w:color w:val="000000"/>
                <w:szCs w:val="20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</w:rPr>
              <w:t>Штат/Факт</w:t>
            </w:r>
          </w:p>
        </w:tc>
      </w:tr>
      <w:tr w:rsidR="00734401" w:rsidRPr="00A111FB" w:rsidTr="00E56315">
        <w:tc>
          <w:tcPr>
            <w:tcW w:w="504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ind w:left="33" w:right="-828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Численность работников ОАО «ПНК»,</w:t>
            </w:r>
          </w:p>
          <w:p w:rsidR="00734401" w:rsidRPr="00A111FB" w:rsidRDefault="00734401" w:rsidP="00A554F4">
            <w:pPr>
              <w:ind w:left="33" w:right="-828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человек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4401" w:rsidRPr="00DB4819" w:rsidRDefault="00734401" w:rsidP="00A554F4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3135,5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4401" w:rsidRPr="00DB4819" w:rsidRDefault="00734401" w:rsidP="00A554F4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3060</w:t>
            </w: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</w:rPr>
            </w:pPr>
            <w:r>
              <w:rPr>
                <w:rFonts w:ascii="Tahoma" w:hAnsi="Tahoma" w:cs="Tahoma"/>
                <w:color w:val="000000"/>
                <w:szCs w:val="20"/>
              </w:rPr>
              <w:t>9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8 </w:t>
            </w:r>
            <w:r w:rsidRPr="00A111FB">
              <w:rPr>
                <w:rFonts w:ascii="Tahoma" w:hAnsi="Tahoma" w:cs="Tahoma"/>
                <w:color w:val="000000"/>
                <w:szCs w:val="20"/>
              </w:rPr>
              <w:t>%</w:t>
            </w:r>
          </w:p>
        </w:tc>
      </w:tr>
      <w:tr w:rsidR="00734401" w:rsidRPr="00A111FB" w:rsidTr="00E56315">
        <w:trPr>
          <w:trHeight w:val="622"/>
        </w:trPr>
        <w:tc>
          <w:tcPr>
            <w:tcW w:w="504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ind w:left="33" w:right="-828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в том числе аппарата управления</w:t>
            </w:r>
          </w:p>
          <w:p w:rsidR="00734401" w:rsidRPr="00A111FB" w:rsidRDefault="00734401" w:rsidP="00A554F4">
            <w:pPr>
              <w:ind w:left="33" w:right="-828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ОАО «ПНК», человек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4401" w:rsidRPr="00DB4819" w:rsidRDefault="00734401" w:rsidP="00A554F4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104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734401" w:rsidRPr="00DB4819" w:rsidRDefault="00734401" w:rsidP="00A554F4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96</w:t>
            </w: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ind w:right="21"/>
              <w:jc w:val="center"/>
              <w:rPr>
                <w:rFonts w:ascii="Tahoma" w:hAnsi="Tahoma" w:cs="Tahoma"/>
                <w:color w:val="000000"/>
                <w:szCs w:val="20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92 </w:t>
            </w:r>
            <w:r w:rsidRPr="00A111FB">
              <w:rPr>
                <w:rFonts w:ascii="Tahoma" w:hAnsi="Tahoma" w:cs="Tahoma"/>
                <w:color w:val="000000"/>
                <w:szCs w:val="20"/>
              </w:rPr>
              <w:t>%</w:t>
            </w:r>
          </w:p>
        </w:tc>
      </w:tr>
    </w:tbl>
    <w:p w:rsidR="00734401" w:rsidRDefault="00734401" w:rsidP="00734401">
      <w:pPr>
        <w:tabs>
          <w:tab w:val="left" w:pos="540"/>
          <w:tab w:val="left" w:pos="720"/>
        </w:tabs>
        <w:ind w:right="21"/>
        <w:jc w:val="both"/>
        <w:rPr>
          <w:szCs w:val="28"/>
          <w:lang w:val="ru-RU"/>
        </w:rPr>
      </w:pPr>
    </w:p>
    <w:p w:rsidR="00734401" w:rsidRPr="004670A9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>
        <w:rPr>
          <w:rFonts w:ascii="Tahoma" w:hAnsi="Tahoma" w:cs="Tahoma"/>
          <w:color w:val="000000"/>
          <w:sz w:val="24"/>
          <w:lang w:val="ru-RU"/>
        </w:rPr>
        <w:lastRenderedPageBreak/>
        <w:t>В Компании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действует единая система оплаты труда, мотивирующая работников на достижение конечного результата, на увеличение объемов производства, на увеличение объемов прибыли и, соответственно, на снижение издержек.</w:t>
      </w:r>
    </w:p>
    <w:p w:rsidR="00734401" w:rsidRPr="004670A9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>Единая система оплаты труда построена на базе отраслевой единой тарифной сетки по оплате труда работников, занятых в основной деятельности железных дорог.</w:t>
      </w:r>
    </w:p>
    <w:p w:rsidR="00734401" w:rsidRPr="004670A9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 xml:space="preserve">Премирование работников осуществляется в соответствии с Положением о </w:t>
      </w:r>
      <w:r w:rsidRPr="00B67A79">
        <w:rPr>
          <w:rFonts w:ascii="Tahoma" w:hAnsi="Tahoma" w:cs="Tahoma"/>
          <w:color w:val="000000"/>
          <w:sz w:val="24"/>
          <w:lang w:val="ru-RU"/>
        </w:rPr>
        <w:t>премировании работников ОАО «ПНК».</w:t>
      </w:r>
    </w:p>
    <w:p w:rsidR="00734401" w:rsidRPr="004670A9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 xml:space="preserve">     Социальные гарантии работников, предусмотренные Коллекти</w:t>
      </w:r>
      <w:r>
        <w:rPr>
          <w:rFonts w:ascii="Tahoma" w:hAnsi="Tahoma" w:cs="Tahoma"/>
          <w:color w:val="000000"/>
          <w:sz w:val="24"/>
          <w:lang w:val="ru-RU"/>
        </w:rPr>
        <w:t xml:space="preserve">вным договором ОАО «ПНК» на 2011 </w:t>
      </w:r>
      <w:r w:rsidRPr="004670A9">
        <w:rPr>
          <w:rFonts w:ascii="Tahoma" w:hAnsi="Tahoma" w:cs="Tahoma"/>
          <w:color w:val="000000"/>
          <w:sz w:val="24"/>
          <w:lang w:val="ru-RU"/>
        </w:rPr>
        <w:t>г. существенно не отличаются от социальных гарантий работников ОАО «РЖД». В соответствии с положениями Коллективного договора, в Обществе осуществляется ежеквартальная индексация заработной   платы   на    уровне   роста потребительских цен в Российской Федерации. В соответствии с положениями Коллективного договора, ОАО «ПНК» осуществляет ежемесячную материальную помощь в зависимости от стажа работы на железнодорожном транспорте неработающим пенсионерам через Благотворительный фонд «Почет». Списочная численность неработающих пенсионеров ОАО</w:t>
      </w:r>
      <w:r>
        <w:rPr>
          <w:rFonts w:ascii="Tahoma" w:hAnsi="Tahoma" w:cs="Tahoma"/>
          <w:color w:val="000000"/>
          <w:sz w:val="24"/>
          <w:lang w:val="ru-RU"/>
        </w:rPr>
        <w:t xml:space="preserve"> «ПНК», составляет на 31.12.2011 года 678 человек, что составляет 22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 % от числа работающих сотрудников Общества.</w:t>
      </w:r>
    </w:p>
    <w:p w:rsidR="00734401" w:rsidRPr="00A111FB" w:rsidRDefault="00734401" w:rsidP="00B166B5">
      <w:pPr>
        <w:spacing w:line="360" w:lineRule="auto"/>
        <w:ind w:right="-1" w:firstLine="567"/>
        <w:jc w:val="center"/>
        <w:rPr>
          <w:rFonts w:ascii="Tahoma" w:hAnsi="Tahoma" w:cs="Tahoma"/>
          <w:color w:val="000000"/>
          <w:sz w:val="24"/>
          <w:u w:val="single"/>
          <w:lang w:val="ru-RU"/>
        </w:rPr>
      </w:pPr>
      <w:r w:rsidRPr="00A111FB">
        <w:rPr>
          <w:rFonts w:ascii="Tahoma" w:hAnsi="Tahoma" w:cs="Tahoma"/>
          <w:color w:val="000000"/>
          <w:sz w:val="24"/>
          <w:u w:val="single"/>
          <w:lang w:val="ru-RU"/>
        </w:rPr>
        <w:t>Количество неработающих пенсионеров ОАО «ПНК», получающих материальную помощь через БФ «Почет»</w:t>
      </w:r>
    </w:p>
    <w:p w:rsidR="00734401" w:rsidRPr="004670A9" w:rsidRDefault="00734401" w:rsidP="00734401">
      <w:pPr>
        <w:spacing w:line="360" w:lineRule="auto"/>
        <w:ind w:right="-1" w:firstLine="567"/>
        <w:jc w:val="center"/>
        <w:rPr>
          <w:rFonts w:ascii="Tahoma" w:hAnsi="Tahoma" w:cs="Tahoma"/>
          <w:color w:val="000000"/>
          <w:sz w:val="24"/>
          <w:lang w:val="ru-RU"/>
        </w:rPr>
      </w:pPr>
    </w:p>
    <w:tbl>
      <w:tblPr>
        <w:tblW w:w="9743" w:type="dxa"/>
        <w:tblInd w:w="288" w:type="dxa"/>
        <w:tblBorders>
          <w:top w:val="single" w:sz="4" w:space="0" w:color="943634" w:themeColor="accent2" w:themeShade="BF"/>
          <w:left w:val="single" w:sz="4" w:space="0" w:color="943634" w:themeColor="accent2" w:themeShade="BF"/>
          <w:bottom w:val="single" w:sz="4" w:space="0" w:color="943634" w:themeColor="accent2" w:themeShade="BF"/>
          <w:right w:val="single" w:sz="4" w:space="0" w:color="943634" w:themeColor="accent2" w:themeShade="BF"/>
          <w:insideH w:val="single" w:sz="4" w:space="0" w:color="943634" w:themeColor="accent2" w:themeShade="BF"/>
          <w:insideV w:val="single" w:sz="4" w:space="0" w:color="943634" w:themeColor="accent2" w:themeShade="BF"/>
        </w:tblBorders>
        <w:shd w:val="clear" w:color="auto" w:fill="F2F2F2" w:themeFill="background1" w:themeFillShade="F2"/>
        <w:tblLayout w:type="fixed"/>
        <w:tblLook w:val="01E0"/>
      </w:tblPr>
      <w:tblGrid>
        <w:gridCol w:w="3648"/>
        <w:gridCol w:w="2268"/>
        <w:gridCol w:w="3827"/>
      </w:tblGrid>
      <w:tr w:rsidR="00734401" w:rsidRPr="00885635" w:rsidTr="00E56315">
        <w:tc>
          <w:tcPr>
            <w:tcW w:w="3648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 xml:space="preserve">Заводы – Филиалы ОАО «ПНК» 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Количество, чел.</w:t>
            </w:r>
          </w:p>
        </w:tc>
        <w:tc>
          <w:tcPr>
            <w:tcW w:w="3827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Ветераны  Великой отечественной войны и труженики тыла, чел.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Ангасольский</w:t>
            </w:r>
            <w:proofErr w:type="spellEnd"/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Бесланский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71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41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Гавриловский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Гумбейский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48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Жипхегенский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5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Исетский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Камнереченский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Крутокачинский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lastRenderedPageBreak/>
              <w:t>Курагинский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9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Медвежьегорский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Мочищенский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52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10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Оленегорский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Орский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Сибирцевский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48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9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Сулинский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57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Талданский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Хребетский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58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Шершнинский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</w:p>
        </w:tc>
      </w:tr>
      <w:tr w:rsidR="00734401" w:rsidRPr="00A111FB" w:rsidTr="00E56315">
        <w:tc>
          <w:tcPr>
            <w:tcW w:w="364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ИТОГО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678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150</w:t>
            </w:r>
          </w:p>
        </w:tc>
      </w:tr>
    </w:tbl>
    <w:p w:rsidR="00734401" w:rsidRPr="004670A9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</w:p>
    <w:p w:rsidR="00734401" w:rsidRPr="004670A9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>С целью поддержания стабильной работы и благополучия работников, создания атмосферы взаимопонимания и доверия, формирования высокой социальной ответственности работников за результаты производственно-экономической деятельности, ОАО «ПНК» в  2010 году заключ</w:t>
      </w:r>
      <w:r>
        <w:rPr>
          <w:rFonts w:ascii="Tahoma" w:hAnsi="Tahoma" w:cs="Tahoma"/>
          <w:color w:val="000000"/>
          <w:sz w:val="24"/>
          <w:lang w:val="ru-RU"/>
        </w:rPr>
        <w:t>ил договор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с Негосударственным пенсионным фондом «Благосостоя</w:t>
      </w:r>
      <w:r>
        <w:rPr>
          <w:rFonts w:ascii="Tahoma" w:hAnsi="Tahoma" w:cs="Tahoma"/>
          <w:color w:val="000000"/>
          <w:sz w:val="24"/>
          <w:lang w:val="ru-RU"/>
        </w:rPr>
        <w:t>ние». По состоянию на 31.12.2011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г. количество </w:t>
      </w:r>
      <w:r>
        <w:rPr>
          <w:rFonts w:ascii="Tahoma" w:hAnsi="Tahoma" w:cs="Tahoma"/>
          <w:color w:val="000000"/>
          <w:sz w:val="24"/>
          <w:lang w:val="ru-RU"/>
        </w:rPr>
        <w:t xml:space="preserve">участников - 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вкладчиков составляло – </w:t>
      </w:r>
      <w:r>
        <w:rPr>
          <w:rFonts w:ascii="Tahoma" w:hAnsi="Tahoma" w:cs="Tahoma"/>
          <w:color w:val="000000"/>
          <w:sz w:val="24"/>
          <w:lang w:val="ru-RU"/>
        </w:rPr>
        <w:t>410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человек.</w:t>
      </w:r>
    </w:p>
    <w:p w:rsidR="00734401" w:rsidRPr="00655373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u w:val="single"/>
          <w:lang w:val="ru-RU"/>
        </w:rPr>
      </w:pPr>
      <w:r w:rsidRPr="00655373">
        <w:rPr>
          <w:rFonts w:ascii="Tahoma" w:hAnsi="Tahoma" w:cs="Tahoma"/>
          <w:color w:val="000000"/>
          <w:sz w:val="24"/>
          <w:u w:val="single"/>
          <w:lang w:val="ru-RU"/>
        </w:rPr>
        <w:t>Количество участников-вкладчиков НПО «Благосостояние» в ОАО «ПНК»</w:t>
      </w:r>
    </w:p>
    <w:tbl>
      <w:tblPr>
        <w:tblW w:w="9923" w:type="dxa"/>
        <w:tblInd w:w="108" w:type="dxa"/>
        <w:tblBorders>
          <w:top w:val="single" w:sz="4" w:space="0" w:color="943634" w:themeColor="accent2" w:themeShade="BF"/>
          <w:left w:val="single" w:sz="4" w:space="0" w:color="943634" w:themeColor="accent2" w:themeShade="BF"/>
          <w:bottom w:val="single" w:sz="4" w:space="0" w:color="943634" w:themeColor="accent2" w:themeShade="BF"/>
          <w:right w:val="single" w:sz="4" w:space="0" w:color="943634" w:themeColor="accent2" w:themeShade="BF"/>
          <w:insideH w:val="single" w:sz="4" w:space="0" w:color="943634" w:themeColor="accent2" w:themeShade="BF"/>
          <w:insideV w:val="single" w:sz="4" w:space="0" w:color="943634" w:themeColor="accent2" w:themeShade="BF"/>
        </w:tblBorders>
        <w:shd w:val="clear" w:color="auto" w:fill="F2F2F2" w:themeFill="background1" w:themeFillShade="F2"/>
        <w:tblLayout w:type="fixed"/>
        <w:tblLook w:val="01E0"/>
      </w:tblPr>
      <w:tblGrid>
        <w:gridCol w:w="4860"/>
        <w:gridCol w:w="1620"/>
        <w:gridCol w:w="3443"/>
      </w:tblGrid>
      <w:tr w:rsidR="00734401" w:rsidRPr="00885635" w:rsidTr="00E56315">
        <w:tc>
          <w:tcPr>
            <w:tcW w:w="4860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Заводы – филиалы ОАО «ПНК»</w:t>
            </w:r>
          </w:p>
        </w:tc>
        <w:tc>
          <w:tcPr>
            <w:tcW w:w="1620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right="-1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Количество,  чел.</w:t>
            </w:r>
          </w:p>
        </w:tc>
        <w:tc>
          <w:tcPr>
            <w:tcW w:w="3443" w:type="dxa"/>
            <w:shd w:val="clear" w:color="auto" w:fill="D9D9D9" w:themeFill="background1" w:themeFillShade="D9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75"/>
              <w:jc w:val="center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Количество вкладчиков к штатной численности, в %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proofErr w:type="spellStart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Ангасольский</w:t>
            </w:r>
            <w:proofErr w:type="spellEnd"/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43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Бесланский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Гавриловский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Гумбейский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Жипхегенский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7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8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Исетский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Камнереченский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18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Крутокачинский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Курагинский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Медвежьегорский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50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Мочищенский 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18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Оленегорский 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6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Орский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43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17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Сибирцевский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35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15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Сулинский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22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9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lastRenderedPageBreak/>
              <w:t xml:space="preserve">Талданский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2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Хребетский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35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76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 xml:space="preserve">Шершнинский 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15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1</w:t>
            </w: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0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color w:val="000000"/>
                <w:szCs w:val="20"/>
                <w:lang w:val="ru-RU"/>
              </w:rPr>
              <w:t>Аппарат управления</w:t>
            </w:r>
          </w:p>
        </w:tc>
        <w:tc>
          <w:tcPr>
            <w:tcW w:w="162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  <w:tc>
          <w:tcPr>
            <w:tcW w:w="3443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color w:val="000000"/>
                <w:szCs w:val="20"/>
                <w:lang w:val="ru-RU"/>
              </w:rPr>
              <w:t>4</w:t>
            </w:r>
          </w:p>
        </w:tc>
      </w:tr>
      <w:tr w:rsidR="00734401" w:rsidRPr="00A111FB" w:rsidTr="00E56315">
        <w:tc>
          <w:tcPr>
            <w:tcW w:w="4860" w:type="dxa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jc w:val="both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 w:rsidRPr="00A111FB"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ИТОГО</w:t>
            </w:r>
          </w:p>
        </w:tc>
        <w:tc>
          <w:tcPr>
            <w:tcW w:w="5063" w:type="dxa"/>
            <w:gridSpan w:val="2"/>
            <w:shd w:val="clear" w:color="auto" w:fill="F2F2F2" w:themeFill="background1" w:themeFillShade="F2"/>
            <w:vAlign w:val="center"/>
          </w:tcPr>
          <w:p w:rsidR="00734401" w:rsidRPr="00A111FB" w:rsidRDefault="00734401" w:rsidP="00A554F4">
            <w:pPr>
              <w:spacing w:line="360" w:lineRule="auto"/>
              <w:ind w:right="-1" w:firstLine="567"/>
              <w:rPr>
                <w:rFonts w:ascii="Tahoma" w:hAnsi="Tahoma" w:cs="Tahoma"/>
                <w:b/>
                <w:color w:val="000000"/>
                <w:szCs w:val="20"/>
                <w:lang w:val="ru-RU"/>
              </w:rPr>
            </w:pPr>
            <w:r>
              <w:rPr>
                <w:rFonts w:ascii="Tahoma" w:hAnsi="Tahoma" w:cs="Tahoma"/>
                <w:b/>
                <w:color w:val="000000"/>
                <w:szCs w:val="20"/>
                <w:lang w:val="ru-RU"/>
              </w:rPr>
              <w:t>410</w:t>
            </w:r>
          </w:p>
        </w:tc>
      </w:tr>
    </w:tbl>
    <w:p w:rsidR="00734401" w:rsidRPr="004670A9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</w:p>
    <w:p w:rsidR="00734401" w:rsidRPr="004670A9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 xml:space="preserve">Общий объем расходов Общества на выплаты социального характера и социальных гарантий работников и </w:t>
      </w:r>
      <w:r>
        <w:rPr>
          <w:rFonts w:ascii="Tahoma" w:hAnsi="Tahoma" w:cs="Tahoma"/>
          <w:color w:val="000000"/>
          <w:sz w:val="24"/>
          <w:lang w:val="ru-RU"/>
        </w:rPr>
        <w:t>неработающих пенсионеров за 2011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год составил -  </w:t>
      </w:r>
      <w:r>
        <w:rPr>
          <w:rFonts w:ascii="Tahoma" w:hAnsi="Tahoma" w:cs="Tahoma"/>
          <w:color w:val="000000"/>
          <w:sz w:val="24"/>
          <w:lang w:val="ru-RU"/>
        </w:rPr>
        <w:t>55,26</w:t>
      </w:r>
      <w:r w:rsidRPr="00EA5001">
        <w:rPr>
          <w:rFonts w:ascii="Tahoma" w:hAnsi="Tahoma" w:cs="Tahoma"/>
          <w:color w:val="000000"/>
          <w:sz w:val="24"/>
          <w:lang w:val="ru-RU"/>
        </w:rPr>
        <w:t xml:space="preserve"> млн. руб</w:t>
      </w:r>
      <w:r>
        <w:rPr>
          <w:rFonts w:ascii="Tahoma" w:hAnsi="Tahoma" w:cs="Tahoma"/>
          <w:color w:val="000000"/>
          <w:sz w:val="24"/>
          <w:lang w:val="ru-RU"/>
        </w:rPr>
        <w:t>лей</w:t>
      </w:r>
      <w:r w:rsidRPr="00EA5001">
        <w:rPr>
          <w:rFonts w:ascii="Tahoma" w:hAnsi="Tahoma" w:cs="Tahoma"/>
          <w:color w:val="000000"/>
          <w:sz w:val="24"/>
          <w:lang w:val="ru-RU"/>
        </w:rPr>
        <w:t>.</w:t>
      </w:r>
      <w:r w:rsidRPr="004670A9">
        <w:rPr>
          <w:rFonts w:ascii="Tahoma" w:hAnsi="Tahoma" w:cs="Tahoma"/>
          <w:color w:val="000000"/>
          <w:sz w:val="24"/>
          <w:lang w:val="ru-RU"/>
        </w:rPr>
        <w:t xml:space="preserve"> </w:t>
      </w:r>
    </w:p>
    <w:p w:rsidR="00734401" w:rsidRPr="004670A9" w:rsidRDefault="00734401" w:rsidP="00734401">
      <w:pPr>
        <w:spacing w:line="360" w:lineRule="auto"/>
        <w:ind w:right="-1" w:firstLine="567"/>
        <w:jc w:val="both"/>
        <w:rPr>
          <w:rFonts w:ascii="Tahoma" w:hAnsi="Tahoma" w:cs="Tahoma"/>
          <w:color w:val="000000"/>
          <w:sz w:val="24"/>
          <w:lang w:val="ru-RU"/>
        </w:rPr>
      </w:pPr>
      <w:r w:rsidRPr="004670A9">
        <w:rPr>
          <w:rFonts w:ascii="Tahoma" w:hAnsi="Tahoma" w:cs="Tahoma"/>
          <w:color w:val="000000"/>
          <w:sz w:val="24"/>
          <w:lang w:val="ru-RU"/>
        </w:rPr>
        <w:t xml:space="preserve">  </w:t>
      </w:r>
    </w:p>
    <w:p w:rsidR="00734401" w:rsidRPr="003A3797" w:rsidRDefault="00734401" w:rsidP="00B166B5">
      <w:pPr>
        <w:pStyle w:val="2"/>
        <w:numPr>
          <w:ilvl w:val="1"/>
          <w:numId w:val="21"/>
        </w:numPr>
        <w:rPr>
          <w:rFonts w:ascii="Tahoma" w:hAnsi="Tahoma" w:cs="Tahoma"/>
          <w:b/>
          <w:sz w:val="24"/>
          <w:szCs w:val="24"/>
        </w:rPr>
      </w:pPr>
      <w:bookmarkStart w:id="17" w:name="_Toc196124605"/>
      <w:r w:rsidRPr="003A3797">
        <w:rPr>
          <w:rFonts w:ascii="Tahoma" w:hAnsi="Tahoma" w:cs="Tahoma"/>
          <w:b/>
          <w:sz w:val="24"/>
          <w:szCs w:val="24"/>
        </w:rPr>
        <w:t>Структура работающих по категориям должностей</w:t>
      </w:r>
      <w:bookmarkEnd w:id="17"/>
    </w:p>
    <w:p w:rsidR="00734401" w:rsidRPr="00EA5001" w:rsidRDefault="00734401" w:rsidP="00734401">
      <w:pPr>
        <w:pStyle w:val="ConsNormal"/>
        <w:widowControl/>
        <w:spacing w:line="360" w:lineRule="auto"/>
        <w:ind w:right="23" w:firstLine="540"/>
        <w:rPr>
          <w:rFonts w:ascii="Tahoma" w:hAnsi="Tahoma" w:cs="Tahoma"/>
          <w:color w:val="000000"/>
          <w:sz w:val="24"/>
          <w:szCs w:val="24"/>
        </w:rPr>
      </w:pPr>
      <w:r w:rsidRPr="00EA5001">
        <w:rPr>
          <w:rFonts w:ascii="Tahoma" w:hAnsi="Tahoma" w:cs="Tahoma"/>
          <w:color w:val="000000"/>
          <w:sz w:val="24"/>
          <w:szCs w:val="24"/>
        </w:rPr>
        <w:t>Кадровый состав по категориям должностей (Диаграмма №</w:t>
      </w:r>
      <w:r>
        <w:rPr>
          <w:rFonts w:ascii="Tahoma" w:hAnsi="Tahoma" w:cs="Tahoma"/>
          <w:color w:val="000000"/>
          <w:sz w:val="24"/>
          <w:szCs w:val="24"/>
        </w:rPr>
        <w:t xml:space="preserve"> </w:t>
      </w:r>
      <w:r w:rsidRPr="00EA5001">
        <w:rPr>
          <w:rFonts w:ascii="Tahoma" w:hAnsi="Tahoma" w:cs="Tahoma"/>
          <w:color w:val="000000"/>
          <w:sz w:val="24"/>
          <w:szCs w:val="24"/>
        </w:rPr>
        <w:t>1</w:t>
      </w:r>
      <w:r>
        <w:rPr>
          <w:rFonts w:ascii="Tahoma" w:hAnsi="Tahoma" w:cs="Tahoma"/>
          <w:color w:val="000000"/>
          <w:sz w:val="24"/>
          <w:szCs w:val="24"/>
        </w:rPr>
        <w:t>0</w:t>
      </w:r>
      <w:r w:rsidRPr="00EA5001">
        <w:rPr>
          <w:rFonts w:ascii="Tahoma" w:hAnsi="Tahoma" w:cs="Tahoma"/>
          <w:color w:val="000000"/>
          <w:sz w:val="24"/>
          <w:szCs w:val="24"/>
        </w:rPr>
        <w:t>):</w:t>
      </w:r>
    </w:p>
    <w:p w:rsidR="00734401" w:rsidRPr="00EA5001" w:rsidRDefault="00734401" w:rsidP="00734401">
      <w:pPr>
        <w:pStyle w:val="ConsNormal"/>
        <w:widowControl/>
        <w:numPr>
          <w:ilvl w:val="0"/>
          <w:numId w:val="5"/>
        </w:numPr>
        <w:spacing w:line="360" w:lineRule="auto"/>
        <w:ind w:right="23"/>
        <w:rPr>
          <w:rFonts w:ascii="Tahoma" w:hAnsi="Tahoma" w:cs="Tahoma"/>
          <w:color w:val="000000"/>
          <w:sz w:val="24"/>
          <w:szCs w:val="24"/>
        </w:rPr>
      </w:pPr>
      <w:r w:rsidRPr="00EA5001">
        <w:rPr>
          <w:rFonts w:ascii="Tahoma" w:hAnsi="Tahoma" w:cs="Tahoma"/>
          <w:color w:val="000000"/>
          <w:sz w:val="24"/>
          <w:szCs w:val="24"/>
        </w:rPr>
        <w:t xml:space="preserve">Руководители – </w:t>
      </w:r>
      <w:r w:rsidRPr="00EA5001">
        <w:rPr>
          <w:rFonts w:ascii="Tahoma" w:hAnsi="Tahoma" w:cs="Tahoma"/>
          <w:sz w:val="24"/>
          <w:szCs w:val="24"/>
        </w:rPr>
        <w:t>11,1%</w:t>
      </w:r>
      <w:r w:rsidRPr="00EA5001">
        <w:rPr>
          <w:rFonts w:ascii="Tahoma" w:hAnsi="Tahoma" w:cs="Tahoma"/>
          <w:color w:val="000000"/>
          <w:sz w:val="24"/>
          <w:szCs w:val="24"/>
        </w:rPr>
        <w:t>.</w:t>
      </w:r>
    </w:p>
    <w:p w:rsidR="00734401" w:rsidRPr="00EA5001" w:rsidRDefault="00734401" w:rsidP="00734401">
      <w:pPr>
        <w:pStyle w:val="ConsNormal"/>
        <w:widowControl/>
        <w:numPr>
          <w:ilvl w:val="0"/>
          <w:numId w:val="5"/>
        </w:numPr>
        <w:spacing w:line="360" w:lineRule="auto"/>
        <w:ind w:right="23"/>
        <w:rPr>
          <w:rFonts w:ascii="Tahoma" w:hAnsi="Tahoma" w:cs="Tahoma"/>
          <w:color w:val="000000"/>
          <w:sz w:val="24"/>
          <w:szCs w:val="24"/>
        </w:rPr>
      </w:pPr>
      <w:r w:rsidRPr="00EA5001">
        <w:rPr>
          <w:rFonts w:ascii="Tahoma" w:hAnsi="Tahoma" w:cs="Tahoma"/>
          <w:color w:val="000000"/>
          <w:sz w:val="24"/>
          <w:szCs w:val="24"/>
        </w:rPr>
        <w:t xml:space="preserve">Специалисты – </w:t>
      </w:r>
      <w:r w:rsidRPr="00EA5001">
        <w:rPr>
          <w:rFonts w:ascii="Tahoma" w:hAnsi="Tahoma" w:cs="Tahoma"/>
          <w:sz w:val="24"/>
          <w:szCs w:val="24"/>
        </w:rPr>
        <w:t>9%</w:t>
      </w:r>
      <w:r w:rsidRPr="00EA5001">
        <w:rPr>
          <w:rFonts w:ascii="Tahoma" w:hAnsi="Tahoma" w:cs="Tahoma"/>
          <w:color w:val="000000"/>
          <w:sz w:val="24"/>
          <w:szCs w:val="24"/>
        </w:rPr>
        <w:t>.</w:t>
      </w:r>
    </w:p>
    <w:p w:rsidR="00734401" w:rsidRPr="00EA5001" w:rsidRDefault="00734401" w:rsidP="00734401">
      <w:pPr>
        <w:pStyle w:val="ConsNormal"/>
        <w:widowControl/>
        <w:numPr>
          <w:ilvl w:val="0"/>
          <w:numId w:val="5"/>
        </w:numPr>
        <w:spacing w:line="360" w:lineRule="auto"/>
        <w:ind w:right="23"/>
        <w:rPr>
          <w:rFonts w:ascii="Tahoma" w:hAnsi="Tahoma" w:cs="Tahoma"/>
          <w:color w:val="000000"/>
          <w:sz w:val="24"/>
          <w:szCs w:val="24"/>
        </w:rPr>
      </w:pPr>
      <w:r w:rsidRPr="00EA5001">
        <w:rPr>
          <w:rFonts w:ascii="Tahoma" w:hAnsi="Tahoma" w:cs="Tahoma"/>
          <w:sz w:val="24"/>
          <w:szCs w:val="24"/>
        </w:rPr>
        <w:t xml:space="preserve">Служащие </w:t>
      </w:r>
      <w:r w:rsidRPr="00EA5001">
        <w:rPr>
          <w:rFonts w:ascii="Tahoma" w:hAnsi="Tahoma" w:cs="Tahoma"/>
          <w:color w:val="000000"/>
          <w:sz w:val="24"/>
          <w:szCs w:val="24"/>
        </w:rPr>
        <w:t>–</w:t>
      </w:r>
      <w:r w:rsidRPr="00EA5001">
        <w:rPr>
          <w:rFonts w:ascii="Tahoma" w:hAnsi="Tahoma" w:cs="Tahoma"/>
          <w:sz w:val="24"/>
          <w:szCs w:val="24"/>
        </w:rPr>
        <w:t xml:space="preserve"> 0,7%</w:t>
      </w:r>
      <w:r w:rsidRPr="00EA5001">
        <w:rPr>
          <w:rFonts w:ascii="Tahoma" w:hAnsi="Tahoma" w:cs="Tahoma"/>
          <w:color w:val="000000"/>
          <w:sz w:val="24"/>
          <w:szCs w:val="24"/>
        </w:rPr>
        <w:t>.</w:t>
      </w:r>
    </w:p>
    <w:p w:rsidR="00734401" w:rsidRPr="003D018D" w:rsidRDefault="00734401" w:rsidP="00734401">
      <w:pPr>
        <w:pStyle w:val="ConsNormal"/>
        <w:widowControl/>
        <w:numPr>
          <w:ilvl w:val="0"/>
          <w:numId w:val="5"/>
        </w:numPr>
        <w:spacing w:line="360" w:lineRule="auto"/>
        <w:ind w:right="23"/>
        <w:rPr>
          <w:rFonts w:ascii="Tahoma" w:hAnsi="Tahoma" w:cs="Tahoma"/>
          <w:color w:val="000000"/>
          <w:sz w:val="24"/>
          <w:szCs w:val="24"/>
        </w:rPr>
      </w:pPr>
      <w:r w:rsidRPr="00EA5001">
        <w:rPr>
          <w:rFonts w:ascii="Tahoma" w:hAnsi="Tahoma" w:cs="Tahoma"/>
          <w:sz w:val="24"/>
          <w:szCs w:val="24"/>
        </w:rPr>
        <w:t xml:space="preserve">Производственный персонал </w:t>
      </w:r>
      <w:r w:rsidRPr="00EA5001">
        <w:rPr>
          <w:rFonts w:ascii="Tahoma" w:hAnsi="Tahoma" w:cs="Tahoma"/>
          <w:color w:val="000000"/>
          <w:sz w:val="24"/>
          <w:szCs w:val="24"/>
        </w:rPr>
        <w:t>–</w:t>
      </w:r>
      <w:r w:rsidRPr="00EA5001">
        <w:rPr>
          <w:rFonts w:ascii="Tahoma" w:hAnsi="Tahoma" w:cs="Tahoma"/>
          <w:sz w:val="24"/>
          <w:szCs w:val="24"/>
        </w:rPr>
        <w:t xml:space="preserve"> 79,2%.</w:t>
      </w:r>
    </w:p>
    <w:p w:rsidR="00734401" w:rsidRPr="00EA5001" w:rsidRDefault="00734401" w:rsidP="00734401">
      <w:pPr>
        <w:pStyle w:val="ConsNormal"/>
        <w:widowControl/>
        <w:spacing w:line="360" w:lineRule="auto"/>
        <w:ind w:left="1260" w:right="23" w:firstLine="0"/>
        <w:rPr>
          <w:rFonts w:ascii="Tahoma" w:hAnsi="Tahoma" w:cs="Tahoma"/>
          <w:color w:val="000000"/>
          <w:sz w:val="24"/>
          <w:szCs w:val="24"/>
        </w:rPr>
      </w:pPr>
    </w:p>
    <w:p w:rsidR="00734401" w:rsidRPr="00CE1289" w:rsidRDefault="00734401" w:rsidP="00734401">
      <w:pPr>
        <w:pStyle w:val="ConsNormal"/>
        <w:widowControl/>
        <w:spacing w:line="360" w:lineRule="auto"/>
        <w:ind w:right="21" w:firstLine="0"/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7934FF">
        <w:rPr>
          <w:rFonts w:ascii="Tahoma" w:hAnsi="Tahoma" w:cs="Tahoma"/>
          <w:b/>
          <w:noProof/>
          <w:color w:val="000000"/>
          <w:sz w:val="24"/>
          <w:szCs w:val="24"/>
        </w:rPr>
        <w:drawing>
          <wp:inline distT="0" distB="0" distL="0" distR="0">
            <wp:extent cx="5486400" cy="3200400"/>
            <wp:effectExtent l="19050" t="0" r="0" b="0"/>
            <wp:docPr id="29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734401" w:rsidRDefault="00734401" w:rsidP="00B166B5">
      <w:pPr>
        <w:pStyle w:val="2"/>
        <w:numPr>
          <w:ilvl w:val="1"/>
          <w:numId w:val="21"/>
        </w:numPr>
        <w:rPr>
          <w:rFonts w:ascii="Tahoma" w:hAnsi="Tahoma" w:cs="Tahoma"/>
          <w:b/>
          <w:sz w:val="24"/>
          <w:szCs w:val="24"/>
        </w:rPr>
      </w:pPr>
      <w:bookmarkStart w:id="18" w:name="_Toc196124606"/>
      <w:r w:rsidRPr="00CC7FBA">
        <w:rPr>
          <w:rFonts w:ascii="Tahoma" w:hAnsi="Tahoma" w:cs="Tahoma"/>
          <w:b/>
          <w:sz w:val="24"/>
          <w:szCs w:val="24"/>
        </w:rPr>
        <w:t>Возрастной состав работников</w:t>
      </w:r>
      <w:bookmarkEnd w:id="18"/>
    </w:p>
    <w:p w:rsidR="00734401" w:rsidRPr="007452C3" w:rsidRDefault="00734401" w:rsidP="00734401">
      <w:pPr>
        <w:spacing w:line="360" w:lineRule="auto"/>
        <w:rPr>
          <w:rFonts w:ascii="Tahoma" w:hAnsi="Tahoma" w:cs="Tahoma"/>
          <w:sz w:val="24"/>
          <w:lang w:val="ru-RU" w:eastAsia="ru-RU"/>
        </w:rPr>
      </w:pPr>
      <w:r>
        <w:rPr>
          <w:rFonts w:ascii="Tahoma" w:hAnsi="Tahoma" w:cs="Tahoma"/>
          <w:sz w:val="24"/>
          <w:lang w:val="ru-RU" w:eastAsia="ru-RU"/>
        </w:rPr>
        <w:t>Кадровый состав по возрасту (Диаграмма № 11)</w:t>
      </w:r>
    </w:p>
    <w:p w:rsidR="00734401" w:rsidRDefault="00734401" w:rsidP="00734401">
      <w:pPr>
        <w:pStyle w:val="ConsNormal"/>
        <w:widowControl/>
        <w:numPr>
          <w:ilvl w:val="1"/>
          <w:numId w:val="5"/>
        </w:numPr>
        <w:tabs>
          <w:tab w:val="clear" w:pos="1980"/>
          <w:tab w:val="num" w:pos="0"/>
          <w:tab w:val="left" w:pos="851"/>
        </w:tabs>
        <w:spacing w:line="360" w:lineRule="auto"/>
        <w:ind w:left="567" w:right="23" w:firstLine="0"/>
        <w:rPr>
          <w:rFonts w:ascii="Tahoma" w:hAnsi="Tahoma" w:cs="Tahoma"/>
          <w:color w:val="000000"/>
          <w:sz w:val="24"/>
          <w:szCs w:val="24"/>
        </w:rPr>
      </w:pPr>
      <w:r w:rsidRPr="00CC7FBA">
        <w:rPr>
          <w:rFonts w:ascii="Tahoma" w:hAnsi="Tahoma" w:cs="Tahoma"/>
          <w:sz w:val="24"/>
          <w:szCs w:val="24"/>
        </w:rPr>
        <w:t xml:space="preserve">до 30 лет – </w:t>
      </w:r>
      <w:r>
        <w:rPr>
          <w:rFonts w:ascii="Tahoma" w:hAnsi="Tahoma" w:cs="Tahoma"/>
          <w:sz w:val="24"/>
          <w:szCs w:val="24"/>
        </w:rPr>
        <w:t>20%</w:t>
      </w:r>
    </w:p>
    <w:p w:rsidR="00734401" w:rsidRPr="00BD7540" w:rsidRDefault="00734401" w:rsidP="00734401">
      <w:pPr>
        <w:numPr>
          <w:ilvl w:val="0"/>
          <w:numId w:val="5"/>
        </w:numPr>
        <w:tabs>
          <w:tab w:val="clear" w:pos="1260"/>
          <w:tab w:val="left" w:pos="851"/>
        </w:tabs>
        <w:spacing w:line="360" w:lineRule="auto"/>
        <w:ind w:left="567" w:firstLine="0"/>
        <w:rPr>
          <w:rFonts w:ascii="Tahoma" w:hAnsi="Tahoma" w:cs="Tahoma"/>
          <w:sz w:val="24"/>
          <w:lang w:val="ru-RU"/>
        </w:rPr>
      </w:pPr>
      <w:r w:rsidRPr="00BD7540">
        <w:rPr>
          <w:rFonts w:ascii="Tahoma" w:hAnsi="Tahoma" w:cs="Tahoma"/>
          <w:sz w:val="24"/>
          <w:lang w:val="ru-RU"/>
        </w:rPr>
        <w:t>от 30 до 40 лет – 27%</w:t>
      </w:r>
    </w:p>
    <w:p w:rsidR="00734401" w:rsidRPr="00477BB9" w:rsidRDefault="00734401" w:rsidP="00734401">
      <w:pPr>
        <w:numPr>
          <w:ilvl w:val="0"/>
          <w:numId w:val="5"/>
        </w:numPr>
        <w:tabs>
          <w:tab w:val="clear" w:pos="1260"/>
          <w:tab w:val="left" w:pos="851"/>
        </w:tabs>
        <w:spacing w:line="360" w:lineRule="auto"/>
        <w:ind w:left="567" w:firstLine="0"/>
        <w:rPr>
          <w:rFonts w:ascii="Tahoma" w:hAnsi="Tahoma" w:cs="Tahoma"/>
          <w:sz w:val="24"/>
          <w:lang w:val="ru-RU"/>
        </w:rPr>
      </w:pPr>
      <w:r w:rsidRPr="00477BB9">
        <w:rPr>
          <w:rFonts w:ascii="Tahoma" w:hAnsi="Tahoma" w:cs="Tahoma"/>
          <w:sz w:val="24"/>
          <w:lang w:val="ru-RU"/>
        </w:rPr>
        <w:lastRenderedPageBreak/>
        <w:t xml:space="preserve">от 40 до 50 лет – </w:t>
      </w:r>
      <w:r>
        <w:rPr>
          <w:rFonts w:ascii="Tahoma" w:hAnsi="Tahoma" w:cs="Tahoma"/>
          <w:sz w:val="24"/>
          <w:lang w:val="ru-RU"/>
        </w:rPr>
        <w:t>26%.</w:t>
      </w:r>
    </w:p>
    <w:p w:rsidR="00734401" w:rsidRDefault="00734401" w:rsidP="00734401">
      <w:pPr>
        <w:numPr>
          <w:ilvl w:val="0"/>
          <w:numId w:val="5"/>
        </w:numPr>
        <w:tabs>
          <w:tab w:val="clear" w:pos="1260"/>
          <w:tab w:val="left" w:pos="851"/>
        </w:tabs>
        <w:spacing w:line="360" w:lineRule="auto"/>
        <w:ind w:left="567" w:firstLine="0"/>
        <w:rPr>
          <w:rFonts w:ascii="Tahoma" w:hAnsi="Tahoma" w:cs="Tahoma"/>
          <w:sz w:val="24"/>
          <w:lang w:val="ru-RU"/>
        </w:rPr>
      </w:pPr>
      <w:r w:rsidRPr="00CC7FBA">
        <w:rPr>
          <w:rFonts w:ascii="Tahoma" w:hAnsi="Tahoma" w:cs="Tahoma"/>
          <w:sz w:val="24"/>
          <w:lang w:val="ru-RU"/>
        </w:rPr>
        <w:t xml:space="preserve">старше 50 лет – </w:t>
      </w:r>
      <w:r>
        <w:rPr>
          <w:rFonts w:ascii="Tahoma" w:hAnsi="Tahoma" w:cs="Tahoma"/>
          <w:sz w:val="24"/>
          <w:lang w:val="ru-RU"/>
        </w:rPr>
        <w:t>2</w:t>
      </w:r>
      <w:r w:rsidR="00BD7540">
        <w:rPr>
          <w:rFonts w:ascii="Tahoma" w:hAnsi="Tahoma" w:cs="Tahoma"/>
          <w:sz w:val="24"/>
          <w:lang w:val="ru-RU"/>
        </w:rPr>
        <w:t>1</w:t>
      </w:r>
      <w:r>
        <w:rPr>
          <w:rFonts w:ascii="Tahoma" w:hAnsi="Tahoma" w:cs="Tahoma"/>
          <w:sz w:val="24"/>
          <w:lang w:val="ru-RU"/>
        </w:rPr>
        <w:t>%.</w:t>
      </w:r>
    </w:p>
    <w:p w:rsidR="00734401" w:rsidRDefault="00734401" w:rsidP="00734401">
      <w:pPr>
        <w:numPr>
          <w:ilvl w:val="0"/>
          <w:numId w:val="5"/>
        </w:numPr>
        <w:tabs>
          <w:tab w:val="clear" w:pos="1260"/>
          <w:tab w:val="left" w:pos="851"/>
        </w:tabs>
        <w:spacing w:line="360" w:lineRule="auto"/>
        <w:ind w:left="567" w:firstLine="0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работающие </w:t>
      </w:r>
      <w:r w:rsidRPr="00CC7FBA">
        <w:rPr>
          <w:rFonts w:ascii="Tahoma" w:hAnsi="Tahoma" w:cs="Tahoma"/>
          <w:sz w:val="24"/>
          <w:lang w:val="ru-RU"/>
        </w:rPr>
        <w:t>пенсионер</w:t>
      </w:r>
      <w:r>
        <w:rPr>
          <w:rFonts w:ascii="Tahoma" w:hAnsi="Tahoma" w:cs="Tahoma"/>
          <w:sz w:val="24"/>
          <w:lang w:val="ru-RU"/>
        </w:rPr>
        <w:t>ы</w:t>
      </w:r>
      <w:r w:rsidRPr="00CC7FBA">
        <w:rPr>
          <w:rFonts w:ascii="Tahoma" w:hAnsi="Tahoma" w:cs="Tahoma"/>
          <w:sz w:val="24"/>
          <w:lang w:val="ru-RU"/>
        </w:rPr>
        <w:t xml:space="preserve"> – </w:t>
      </w:r>
      <w:r>
        <w:rPr>
          <w:rFonts w:ascii="Tahoma" w:hAnsi="Tahoma" w:cs="Tahoma"/>
          <w:sz w:val="24"/>
          <w:lang w:val="ru-RU"/>
        </w:rPr>
        <w:t>6%.</w:t>
      </w:r>
    </w:p>
    <w:p w:rsidR="00734401" w:rsidRDefault="00734401" w:rsidP="00734401">
      <w:pPr>
        <w:tabs>
          <w:tab w:val="left" w:pos="851"/>
        </w:tabs>
        <w:spacing w:line="360" w:lineRule="auto"/>
        <w:rPr>
          <w:rFonts w:ascii="Tahoma" w:hAnsi="Tahoma" w:cs="Tahoma"/>
          <w:sz w:val="24"/>
          <w:lang w:val="ru-RU"/>
        </w:rPr>
      </w:pPr>
    </w:p>
    <w:p w:rsidR="00734401" w:rsidRPr="00CE1289" w:rsidRDefault="00734401" w:rsidP="00734401">
      <w:pPr>
        <w:pStyle w:val="ConsNormal"/>
        <w:widowControl/>
        <w:spacing w:before="120" w:line="360" w:lineRule="auto"/>
        <w:ind w:right="23" w:firstLine="539"/>
        <w:jc w:val="right"/>
        <w:rPr>
          <w:rFonts w:ascii="Tahoma" w:hAnsi="Tahoma" w:cs="Tahoma"/>
          <w:b/>
          <w:color w:val="000000"/>
          <w:sz w:val="24"/>
          <w:szCs w:val="24"/>
        </w:rPr>
      </w:pPr>
      <w:r w:rsidRPr="006057E0">
        <w:rPr>
          <w:rFonts w:ascii="Tahoma" w:hAnsi="Tahoma" w:cs="Tahoma"/>
          <w:b/>
          <w:noProof/>
          <w:color w:val="000000"/>
          <w:sz w:val="24"/>
          <w:szCs w:val="24"/>
        </w:rPr>
        <w:drawing>
          <wp:inline distT="0" distB="0" distL="0" distR="0">
            <wp:extent cx="5686425" cy="3105150"/>
            <wp:effectExtent l="19050" t="0" r="0" b="0"/>
            <wp:docPr id="30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734401" w:rsidRPr="001B1B0C" w:rsidRDefault="00734401" w:rsidP="00885635">
      <w:pPr>
        <w:pStyle w:val="ae"/>
        <w:numPr>
          <w:ilvl w:val="1"/>
          <w:numId w:val="21"/>
        </w:numPr>
        <w:spacing w:after="0" w:line="360" w:lineRule="auto"/>
        <w:ind w:left="567" w:firstLine="0"/>
        <w:jc w:val="both"/>
        <w:outlineLvl w:val="1"/>
        <w:rPr>
          <w:rFonts w:ascii="Tahoma" w:hAnsi="Tahoma" w:cs="Tahoma"/>
          <w:b/>
          <w:sz w:val="24"/>
        </w:rPr>
      </w:pPr>
      <w:bookmarkStart w:id="19" w:name="_Toc196124607"/>
      <w:r w:rsidRPr="001B1B0C">
        <w:rPr>
          <w:rFonts w:ascii="Tahoma" w:hAnsi="Tahoma" w:cs="Tahoma"/>
          <w:b/>
          <w:sz w:val="24"/>
        </w:rPr>
        <w:t>Текучесть кадров</w:t>
      </w:r>
      <w:bookmarkEnd w:id="19"/>
    </w:p>
    <w:p w:rsidR="00734401" w:rsidRPr="001B1B0C" w:rsidRDefault="00734401" w:rsidP="00734401">
      <w:pPr>
        <w:spacing w:line="360" w:lineRule="auto"/>
        <w:ind w:left="567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В  20</w:t>
      </w:r>
      <w:r>
        <w:rPr>
          <w:rFonts w:ascii="Tahoma" w:hAnsi="Tahoma" w:cs="Tahoma"/>
          <w:sz w:val="24"/>
          <w:lang w:val="ru-RU"/>
        </w:rPr>
        <w:t>11</w:t>
      </w:r>
      <w:r w:rsidRPr="001B1B0C">
        <w:rPr>
          <w:rFonts w:ascii="Tahoma" w:hAnsi="Tahoma" w:cs="Tahoma"/>
          <w:sz w:val="24"/>
        </w:rPr>
        <w:t xml:space="preserve"> году всего:</w:t>
      </w:r>
    </w:p>
    <w:p w:rsidR="00734401" w:rsidRPr="001B1B0C" w:rsidRDefault="00734401" w:rsidP="00734401">
      <w:pPr>
        <w:numPr>
          <w:ilvl w:val="0"/>
          <w:numId w:val="9"/>
        </w:numPr>
        <w:spacing w:line="360" w:lineRule="auto"/>
        <w:ind w:left="567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было принято  – </w:t>
      </w:r>
      <w:r>
        <w:rPr>
          <w:rFonts w:ascii="Tahoma" w:hAnsi="Tahoma" w:cs="Tahoma"/>
          <w:sz w:val="24"/>
          <w:lang w:val="ru-RU"/>
        </w:rPr>
        <w:t>684</w:t>
      </w:r>
      <w:r w:rsidRPr="001B1B0C">
        <w:rPr>
          <w:rFonts w:ascii="Tahoma" w:hAnsi="Tahoma" w:cs="Tahoma"/>
          <w:sz w:val="24"/>
        </w:rPr>
        <w:t xml:space="preserve"> чел</w:t>
      </w:r>
      <w:r>
        <w:rPr>
          <w:rFonts w:ascii="Tahoma" w:hAnsi="Tahoma" w:cs="Tahoma"/>
          <w:sz w:val="24"/>
          <w:lang w:val="ru-RU"/>
        </w:rPr>
        <w:t>овека</w:t>
      </w:r>
      <w:r w:rsidRPr="001B1B0C">
        <w:rPr>
          <w:rFonts w:ascii="Tahoma" w:hAnsi="Tahoma" w:cs="Tahoma"/>
          <w:sz w:val="24"/>
        </w:rPr>
        <w:t xml:space="preserve">, </w:t>
      </w:r>
    </w:p>
    <w:p w:rsidR="00734401" w:rsidRPr="00B175ED" w:rsidRDefault="00734401" w:rsidP="00734401">
      <w:pPr>
        <w:numPr>
          <w:ilvl w:val="0"/>
          <w:numId w:val="9"/>
        </w:numPr>
        <w:spacing w:line="360" w:lineRule="auto"/>
        <w:ind w:left="567"/>
        <w:jc w:val="both"/>
        <w:rPr>
          <w:rFonts w:ascii="Tahoma" w:hAnsi="Tahoma" w:cs="Tahoma"/>
          <w:sz w:val="24"/>
          <w:lang w:val="ru-RU"/>
        </w:rPr>
      </w:pPr>
      <w:r w:rsidRPr="00B175ED">
        <w:rPr>
          <w:rFonts w:ascii="Tahoma" w:hAnsi="Tahoma" w:cs="Tahoma"/>
          <w:sz w:val="24"/>
          <w:lang w:val="ru-RU"/>
        </w:rPr>
        <w:t xml:space="preserve">уволено  – </w:t>
      </w:r>
      <w:r>
        <w:rPr>
          <w:rFonts w:ascii="Tahoma" w:hAnsi="Tahoma" w:cs="Tahoma"/>
          <w:sz w:val="24"/>
          <w:lang w:val="ru-RU"/>
        </w:rPr>
        <w:t>648</w:t>
      </w:r>
      <w:r w:rsidRPr="00B175ED">
        <w:rPr>
          <w:rFonts w:ascii="Tahoma" w:hAnsi="Tahoma" w:cs="Tahoma"/>
          <w:sz w:val="24"/>
          <w:lang w:val="ru-RU"/>
        </w:rPr>
        <w:t xml:space="preserve"> человек, в том числе по </w:t>
      </w:r>
      <w:r>
        <w:rPr>
          <w:rFonts w:ascii="Tahoma" w:hAnsi="Tahoma" w:cs="Tahoma"/>
          <w:sz w:val="24"/>
          <w:lang w:val="ru-RU"/>
        </w:rPr>
        <w:t>сокращению штата работников – 29</w:t>
      </w:r>
      <w:r w:rsidRPr="00B175ED">
        <w:rPr>
          <w:rFonts w:ascii="Tahoma" w:hAnsi="Tahoma" w:cs="Tahoma"/>
          <w:sz w:val="24"/>
          <w:lang w:val="ru-RU"/>
        </w:rPr>
        <w:t xml:space="preserve"> человек.</w:t>
      </w:r>
    </w:p>
    <w:p w:rsidR="00734401" w:rsidRPr="00B175ED" w:rsidRDefault="00734401" w:rsidP="00734401">
      <w:pPr>
        <w:spacing w:line="360" w:lineRule="auto"/>
        <w:ind w:left="207"/>
        <w:jc w:val="both"/>
        <w:rPr>
          <w:rFonts w:ascii="Tahoma" w:hAnsi="Tahoma" w:cs="Tahoma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       </w:t>
      </w:r>
      <w:r w:rsidRPr="00A95181">
        <w:rPr>
          <w:rFonts w:ascii="Tahoma" w:hAnsi="Tahoma" w:cs="Tahoma"/>
          <w:sz w:val="24"/>
          <w:lang w:val="ru-RU"/>
        </w:rPr>
        <w:t>Средняя    т</w:t>
      </w:r>
      <w:r>
        <w:rPr>
          <w:rFonts w:ascii="Tahoma" w:hAnsi="Tahoma" w:cs="Tahoma"/>
          <w:sz w:val="24"/>
          <w:lang w:val="ru-RU"/>
        </w:rPr>
        <w:t>екучесть    кадров    за    2011</w:t>
      </w:r>
      <w:r w:rsidRPr="00A95181">
        <w:rPr>
          <w:rFonts w:ascii="Tahoma" w:hAnsi="Tahoma" w:cs="Tahoma"/>
          <w:sz w:val="24"/>
          <w:lang w:val="ru-RU"/>
        </w:rPr>
        <w:t xml:space="preserve"> год по Обществу составляет </w:t>
      </w:r>
      <w:r>
        <w:rPr>
          <w:rFonts w:ascii="Tahoma" w:hAnsi="Tahoma" w:cs="Tahoma"/>
          <w:sz w:val="24"/>
          <w:lang w:val="ru-RU"/>
        </w:rPr>
        <w:t xml:space="preserve">          19</w:t>
      </w:r>
      <w:r w:rsidRPr="00A95181">
        <w:rPr>
          <w:rFonts w:ascii="Tahoma" w:hAnsi="Tahoma" w:cs="Tahoma"/>
          <w:sz w:val="24"/>
          <w:lang w:val="ru-RU"/>
        </w:rPr>
        <w:t xml:space="preserve"> %.  </w:t>
      </w:r>
      <w:r w:rsidRPr="00B175ED">
        <w:rPr>
          <w:rFonts w:ascii="Tahoma" w:hAnsi="Tahoma" w:cs="Tahoma"/>
          <w:sz w:val="24"/>
          <w:lang w:val="ru-RU"/>
        </w:rPr>
        <w:t xml:space="preserve">Дефицита инженерно-технического состава в целом по Обществу не существует. </w:t>
      </w:r>
    </w:p>
    <w:p w:rsidR="00734401" w:rsidRDefault="00734401" w:rsidP="00734401">
      <w:pPr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  <w:r w:rsidRPr="00A95181">
        <w:rPr>
          <w:rFonts w:ascii="Tahoma" w:hAnsi="Tahoma" w:cs="Tahoma"/>
          <w:sz w:val="24"/>
          <w:lang w:val="ru-RU"/>
        </w:rPr>
        <w:t xml:space="preserve">  Однако Общество нуждается в работниках таких профессий как: </w:t>
      </w:r>
      <w:r>
        <w:rPr>
          <w:rFonts w:ascii="Tahoma" w:hAnsi="Tahoma" w:cs="Tahoma"/>
          <w:sz w:val="24"/>
          <w:lang w:val="ru-RU"/>
        </w:rPr>
        <w:t>электрогазосварщик, машинист погрузчика, электрослесарь дежурный и по ремонту оборудования</w:t>
      </w:r>
      <w:r w:rsidRPr="00A95181">
        <w:rPr>
          <w:rFonts w:ascii="Tahoma" w:hAnsi="Tahoma" w:cs="Tahoma"/>
          <w:sz w:val="24"/>
          <w:lang w:val="ru-RU"/>
        </w:rPr>
        <w:t>, водитель автомобиля</w:t>
      </w:r>
      <w:r>
        <w:rPr>
          <w:rFonts w:ascii="Tahoma" w:hAnsi="Tahoma" w:cs="Tahoma"/>
          <w:sz w:val="24"/>
          <w:lang w:val="ru-RU"/>
        </w:rPr>
        <w:t xml:space="preserve">, </w:t>
      </w:r>
      <w:r w:rsidRPr="00A95181">
        <w:rPr>
          <w:rFonts w:ascii="Tahoma" w:hAnsi="Tahoma" w:cs="Tahoma"/>
          <w:sz w:val="24"/>
          <w:lang w:val="ru-RU"/>
        </w:rPr>
        <w:t xml:space="preserve">машинист бульдозера, горный </w:t>
      </w:r>
      <w:r>
        <w:rPr>
          <w:rFonts w:ascii="Tahoma" w:hAnsi="Tahoma" w:cs="Tahoma"/>
          <w:sz w:val="24"/>
          <w:lang w:val="ru-RU"/>
        </w:rPr>
        <w:t>инженер</w:t>
      </w:r>
      <w:r w:rsidRPr="00A95181">
        <w:rPr>
          <w:rFonts w:ascii="Tahoma" w:hAnsi="Tahoma" w:cs="Tahoma"/>
          <w:sz w:val="24"/>
          <w:lang w:val="ru-RU"/>
        </w:rPr>
        <w:t xml:space="preserve">, </w:t>
      </w:r>
      <w:r>
        <w:rPr>
          <w:rFonts w:ascii="Tahoma" w:hAnsi="Tahoma" w:cs="Tahoma"/>
          <w:sz w:val="24"/>
          <w:lang w:val="ru-RU"/>
        </w:rPr>
        <w:t xml:space="preserve">маркшейдер, </w:t>
      </w:r>
      <w:r w:rsidRPr="00A95181">
        <w:rPr>
          <w:rFonts w:ascii="Tahoma" w:hAnsi="Tahoma" w:cs="Tahoma"/>
          <w:sz w:val="24"/>
          <w:lang w:val="ru-RU"/>
        </w:rPr>
        <w:t xml:space="preserve">машинист </w:t>
      </w:r>
      <w:r>
        <w:rPr>
          <w:rFonts w:ascii="Tahoma" w:hAnsi="Tahoma" w:cs="Tahoma"/>
          <w:sz w:val="24"/>
          <w:lang w:val="ru-RU"/>
        </w:rPr>
        <w:t>экскаватора, машинист крана, машинист конвейера, токарь дробильщик наладчик КИПиА, электромонтер, станочник широкого профиля, машинист котельной.</w:t>
      </w:r>
    </w:p>
    <w:p w:rsidR="00734401" w:rsidRPr="00A95181" w:rsidRDefault="00734401" w:rsidP="00734401">
      <w:pPr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  <w:r w:rsidRPr="00A95181">
        <w:rPr>
          <w:rFonts w:ascii="Tahoma" w:hAnsi="Tahoma" w:cs="Tahoma"/>
          <w:sz w:val="24"/>
          <w:lang w:val="ru-RU"/>
        </w:rPr>
        <w:t xml:space="preserve">Решить данный вопрос ОАО «ПНК»  планирует проведения программы привлечения специалистов из числа выпускников средних профессиональных </w:t>
      </w:r>
      <w:r w:rsidRPr="00A95181">
        <w:rPr>
          <w:rFonts w:ascii="Tahoma" w:hAnsi="Tahoma" w:cs="Tahoma"/>
          <w:sz w:val="24"/>
          <w:lang w:val="ru-RU"/>
        </w:rPr>
        <w:lastRenderedPageBreak/>
        <w:t>учебных заведений, а также опытных специалистов из смежных областей с дальнейшим переобучением с учетом специфики профильной деятельности Общества, обучения работающих специалистов вторым  и смежным профессиям.</w:t>
      </w:r>
    </w:p>
    <w:p w:rsidR="00734401" w:rsidRDefault="00734401" w:rsidP="00734401">
      <w:pPr>
        <w:pStyle w:val="ConsNormal"/>
        <w:widowControl/>
        <w:spacing w:line="360" w:lineRule="auto"/>
        <w:ind w:right="23" w:firstLine="540"/>
        <w:rPr>
          <w:rFonts w:ascii="Tahoma" w:hAnsi="Tahoma" w:cs="Tahoma"/>
          <w:color w:val="000000"/>
          <w:sz w:val="24"/>
          <w:szCs w:val="24"/>
        </w:rPr>
      </w:pPr>
    </w:p>
    <w:p w:rsidR="00734401" w:rsidRPr="001B1B0C" w:rsidRDefault="00734401" w:rsidP="00885635">
      <w:pPr>
        <w:pStyle w:val="ae"/>
        <w:numPr>
          <w:ilvl w:val="1"/>
          <w:numId w:val="21"/>
        </w:numPr>
        <w:spacing w:after="0" w:line="360" w:lineRule="auto"/>
        <w:ind w:left="567" w:firstLine="0"/>
        <w:jc w:val="both"/>
        <w:outlineLvl w:val="1"/>
        <w:rPr>
          <w:rFonts w:ascii="Tahoma" w:hAnsi="Tahoma" w:cs="Tahoma"/>
          <w:b/>
          <w:sz w:val="24"/>
          <w:lang w:val="ru-RU"/>
        </w:rPr>
      </w:pPr>
      <w:bookmarkStart w:id="20" w:name="_Toc196124608"/>
      <w:r w:rsidRPr="001B1B0C">
        <w:rPr>
          <w:rFonts w:ascii="Tahoma" w:hAnsi="Tahoma" w:cs="Tahoma"/>
          <w:b/>
          <w:sz w:val="24"/>
          <w:lang w:val="ru-RU"/>
        </w:rPr>
        <w:t>Качественный состав работников. Система развития персонала</w:t>
      </w:r>
      <w:bookmarkEnd w:id="20"/>
    </w:p>
    <w:p w:rsidR="00734401" w:rsidRPr="00CD75D5" w:rsidRDefault="00734401" w:rsidP="00734401">
      <w:pPr>
        <w:spacing w:line="360" w:lineRule="auto"/>
        <w:ind w:firstLine="567"/>
        <w:jc w:val="both"/>
        <w:rPr>
          <w:rFonts w:ascii="Tahoma" w:hAnsi="Tahoma" w:cs="Tahoma"/>
          <w:sz w:val="24"/>
          <w:lang w:val="ru-RU"/>
        </w:rPr>
      </w:pPr>
      <w:r w:rsidRPr="00CD75D5">
        <w:rPr>
          <w:rFonts w:ascii="Tahoma" w:hAnsi="Tahoma" w:cs="Tahoma"/>
          <w:sz w:val="24"/>
          <w:lang w:val="ru-RU"/>
        </w:rPr>
        <w:t>По квалификации в целом все работники Общества, включая административно-управленческий персонал и высококвалифицированных рабочих, соответствуют предъявляемым требованиям.</w:t>
      </w:r>
    </w:p>
    <w:p w:rsidR="00734401" w:rsidRPr="00CE1289" w:rsidRDefault="00734401" w:rsidP="00734401">
      <w:pPr>
        <w:pStyle w:val="ConsNormal"/>
        <w:widowControl/>
        <w:spacing w:line="360" w:lineRule="auto"/>
        <w:ind w:right="23" w:firstLine="540"/>
        <w:rPr>
          <w:rFonts w:ascii="Tahoma" w:hAnsi="Tahoma" w:cs="Tahoma"/>
          <w:color w:val="000000"/>
          <w:sz w:val="24"/>
          <w:szCs w:val="24"/>
        </w:rPr>
      </w:pPr>
      <w:r w:rsidRPr="00CE1289">
        <w:rPr>
          <w:rFonts w:ascii="Tahoma" w:hAnsi="Tahoma" w:cs="Tahoma"/>
          <w:color w:val="000000"/>
          <w:sz w:val="24"/>
          <w:szCs w:val="24"/>
        </w:rPr>
        <w:t>Кадровый состав по образованию (Диаграмма №1</w:t>
      </w:r>
      <w:r>
        <w:rPr>
          <w:rFonts w:ascii="Tahoma" w:hAnsi="Tahoma" w:cs="Tahoma"/>
          <w:color w:val="000000"/>
          <w:sz w:val="24"/>
          <w:szCs w:val="24"/>
        </w:rPr>
        <w:t>3</w:t>
      </w:r>
      <w:r w:rsidRPr="00CE1289">
        <w:rPr>
          <w:rFonts w:ascii="Tahoma" w:hAnsi="Tahoma" w:cs="Tahoma"/>
          <w:color w:val="000000"/>
          <w:sz w:val="24"/>
          <w:szCs w:val="24"/>
        </w:rPr>
        <w:t>):</w:t>
      </w:r>
    </w:p>
    <w:p w:rsidR="00734401" w:rsidRPr="00CE1289" w:rsidRDefault="00734401" w:rsidP="00734401">
      <w:pPr>
        <w:pStyle w:val="ConsNormal"/>
        <w:widowControl/>
        <w:numPr>
          <w:ilvl w:val="0"/>
          <w:numId w:val="6"/>
        </w:numPr>
        <w:tabs>
          <w:tab w:val="clear" w:pos="1260"/>
          <w:tab w:val="num" w:pos="851"/>
        </w:tabs>
        <w:spacing w:line="360" w:lineRule="auto"/>
        <w:ind w:left="567" w:right="23" w:firstLine="0"/>
        <w:rPr>
          <w:rFonts w:ascii="Tahoma" w:hAnsi="Tahoma" w:cs="Tahoma"/>
          <w:color w:val="000000"/>
          <w:sz w:val="24"/>
          <w:szCs w:val="24"/>
        </w:rPr>
      </w:pPr>
      <w:r w:rsidRPr="00CE1289">
        <w:rPr>
          <w:rFonts w:ascii="Tahoma" w:hAnsi="Tahoma" w:cs="Tahoma"/>
          <w:color w:val="000000"/>
          <w:sz w:val="24"/>
          <w:szCs w:val="24"/>
        </w:rPr>
        <w:t xml:space="preserve">работники с высшим образованием –  </w:t>
      </w:r>
      <w:r>
        <w:rPr>
          <w:rFonts w:ascii="Tahoma" w:hAnsi="Tahoma" w:cs="Tahoma"/>
          <w:color w:val="000000"/>
          <w:sz w:val="24"/>
          <w:szCs w:val="24"/>
        </w:rPr>
        <w:t>17%</w:t>
      </w:r>
      <w:r w:rsidRPr="00CE1289">
        <w:rPr>
          <w:rFonts w:ascii="Tahoma" w:hAnsi="Tahoma" w:cs="Tahoma"/>
          <w:color w:val="000000"/>
          <w:sz w:val="24"/>
          <w:szCs w:val="24"/>
        </w:rPr>
        <w:t xml:space="preserve"> </w:t>
      </w:r>
    </w:p>
    <w:p w:rsidR="00734401" w:rsidRPr="00CE1289" w:rsidRDefault="00734401" w:rsidP="00734401">
      <w:pPr>
        <w:pStyle w:val="ConsNormal"/>
        <w:widowControl/>
        <w:numPr>
          <w:ilvl w:val="0"/>
          <w:numId w:val="6"/>
        </w:numPr>
        <w:tabs>
          <w:tab w:val="clear" w:pos="1260"/>
          <w:tab w:val="num" w:pos="851"/>
        </w:tabs>
        <w:spacing w:line="360" w:lineRule="auto"/>
        <w:ind w:left="567" w:right="23" w:firstLine="0"/>
        <w:rPr>
          <w:rFonts w:ascii="Tahoma" w:hAnsi="Tahoma" w:cs="Tahoma"/>
          <w:color w:val="000000"/>
          <w:sz w:val="24"/>
          <w:szCs w:val="24"/>
        </w:rPr>
      </w:pPr>
      <w:r w:rsidRPr="00CE1289">
        <w:rPr>
          <w:rFonts w:ascii="Tahoma" w:hAnsi="Tahoma" w:cs="Tahoma"/>
          <w:color w:val="000000"/>
          <w:sz w:val="24"/>
          <w:szCs w:val="24"/>
        </w:rPr>
        <w:t xml:space="preserve">работники со средним профессиональным образованием –  </w:t>
      </w:r>
      <w:r>
        <w:rPr>
          <w:rFonts w:ascii="Tahoma" w:hAnsi="Tahoma" w:cs="Tahoma"/>
          <w:color w:val="000000"/>
          <w:sz w:val="24"/>
          <w:szCs w:val="24"/>
        </w:rPr>
        <w:t>17%</w:t>
      </w:r>
    </w:p>
    <w:p w:rsidR="00734401" w:rsidRPr="00CE1289" w:rsidRDefault="00734401" w:rsidP="00734401">
      <w:pPr>
        <w:pStyle w:val="ConsNormal"/>
        <w:widowControl/>
        <w:numPr>
          <w:ilvl w:val="0"/>
          <w:numId w:val="6"/>
        </w:numPr>
        <w:tabs>
          <w:tab w:val="clear" w:pos="1260"/>
          <w:tab w:val="num" w:pos="851"/>
        </w:tabs>
        <w:spacing w:line="360" w:lineRule="auto"/>
        <w:ind w:left="567" w:right="23" w:firstLine="0"/>
        <w:rPr>
          <w:rFonts w:ascii="Tahoma" w:hAnsi="Tahoma" w:cs="Tahoma"/>
          <w:color w:val="000000"/>
          <w:sz w:val="24"/>
          <w:szCs w:val="24"/>
        </w:rPr>
      </w:pPr>
      <w:r w:rsidRPr="00CE1289">
        <w:rPr>
          <w:rFonts w:ascii="Tahoma" w:hAnsi="Tahoma" w:cs="Tahoma"/>
          <w:color w:val="000000"/>
          <w:sz w:val="24"/>
          <w:szCs w:val="24"/>
        </w:rPr>
        <w:t xml:space="preserve">работники </w:t>
      </w:r>
      <w:r>
        <w:rPr>
          <w:rFonts w:ascii="Tahoma" w:hAnsi="Tahoma" w:cs="Tahoma"/>
          <w:color w:val="000000"/>
          <w:sz w:val="24"/>
          <w:szCs w:val="24"/>
        </w:rPr>
        <w:t xml:space="preserve">с </w:t>
      </w:r>
      <w:r w:rsidRPr="00CD75D5">
        <w:rPr>
          <w:rFonts w:ascii="Tahoma" w:hAnsi="Tahoma" w:cs="Tahoma"/>
          <w:sz w:val="24"/>
          <w:szCs w:val="24"/>
        </w:rPr>
        <w:t xml:space="preserve">начальным профессиональным и средним полным  </w:t>
      </w:r>
      <w:r>
        <w:rPr>
          <w:rFonts w:ascii="Tahoma" w:hAnsi="Tahoma" w:cs="Tahoma"/>
          <w:color w:val="000000"/>
          <w:sz w:val="24"/>
          <w:szCs w:val="24"/>
        </w:rPr>
        <w:t>– 66%</w:t>
      </w:r>
      <w:r w:rsidRPr="00CE1289">
        <w:rPr>
          <w:rFonts w:ascii="Tahoma" w:hAnsi="Tahoma" w:cs="Tahoma"/>
          <w:color w:val="000000"/>
          <w:sz w:val="24"/>
          <w:szCs w:val="24"/>
        </w:rPr>
        <w:t>.</w:t>
      </w:r>
    </w:p>
    <w:p w:rsidR="00734401" w:rsidRPr="00AD3DE7" w:rsidRDefault="00734401" w:rsidP="00734401">
      <w:pPr>
        <w:spacing w:line="360" w:lineRule="auto"/>
        <w:ind w:firstLine="567"/>
        <w:rPr>
          <w:rFonts w:ascii="Tahoma" w:hAnsi="Tahoma" w:cs="Tahoma"/>
          <w:b/>
          <w:sz w:val="24"/>
          <w:lang w:val="ru-RU"/>
        </w:rPr>
      </w:pPr>
      <w:r w:rsidRPr="00AD3DE7">
        <w:rPr>
          <w:rFonts w:ascii="Tahoma" w:hAnsi="Tahoma" w:cs="Tahoma"/>
          <w:sz w:val="24"/>
          <w:lang w:val="ru-RU"/>
        </w:rPr>
        <w:t>Работников, обучающихся в ВУЗ</w:t>
      </w:r>
      <w:r>
        <w:rPr>
          <w:rFonts w:ascii="Tahoma" w:hAnsi="Tahoma" w:cs="Tahoma"/>
          <w:sz w:val="24"/>
          <w:lang w:val="ru-RU"/>
        </w:rPr>
        <w:t>ах и техникумах (колледжах) – 86</w:t>
      </w:r>
      <w:r w:rsidRPr="00AD3DE7">
        <w:rPr>
          <w:rFonts w:ascii="Tahoma" w:hAnsi="Tahoma" w:cs="Tahoma"/>
          <w:sz w:val="24"/>
          <w:lang w:val="ru-RU"/>
        </w:rPr>
        <w:t xml:space="preserve"> чел</w:t>
      </w:r>
      <w:r>
        <w:rPr>
          <w:rFonts w:ascii="Tahoma" w:hAnsi="Tahoma" w:cs="Tahoma"/>
          <w:sz w:val="24"/>
          <w:lang w:val="ru-RU"/>
        </w:rPr>
        <w:t>овек</w:t>
      </w:r>
      <w:r w:rsidRPr="00AD3DE7">
        <w:rPr>
          <w:rFonts w:ascii="Tahoma" w:hAnsi="Tahoma" w:cs="Tahoma"/>
          <w:sz w:val="24"/>
          <w:lang w:val="ru-RU"/>
        </w:rPr>
        <w:t>.</w:t>
      </w:r>
    </w:p>
    <w:p w:rsidR="00734401" w:rsidRPr="00CE1289" w:rsidRDefault="00734401" w:rsidP="00734401">
      <w:pPr>
        <w:pStyle w:val="ConsNormal"/>
        <w:widowControl/>
        <w:spacing w:line="360" w:lineRule="auto"/>
        <w:ind w:right="21" w:firstLine="0"/>
        <w:jc w:val="center"/>
        <w:rPr>
          <w:rFonts w:ascii="Tahoma" w:hAnsi="Tahoma" w:cs="Tahoma"/>
          <w:b/>
          <w:color w:val="000000"/>
          <w:sz w:val="24"/>
          <w:szCs w:val="24"/>
        </w:rPr>
      </w:pPr>
      <w:r w:rsidRPr="0040235B">
        <w:rPr>
          <w:rFonts w:ascii="Tahoma" w:hAnsi="Tahoma" w:cs="Tahoma"/>
          <w:b/>
          <w:noProof/>
          <w:color w:val="000000"/>
          <w:sz w:val="24"/>
          <w:szCs w:val="24"/>
        </w:rPr>
        <w:drawing>
          <wp:inline distT="0" distB="0" distL="0" distR="0">
            <wp:extent cx="5486400" cy="3200400"/>
            <wp:effectExtent l="19050" t="0" r="0" b="0"/>
            <wp:docPr id="31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734401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>За 2011</w:t>
      </w:r>
      <w:r w:rsidRPr="009D76F0">
        <w:rPr>
          <w:rFonts w:ascii="Tahoma" w:hAnsi="Tahoma" w:cs="Tahoma"/>
          <w:b w:val="0"/>
          <w:i w:val="0"/>
        </w:rPr>
        <w:t xml:space="preserve"> год реализован ряд программ целевого обучения специалистов профильных специальностей и подготовки (переподготовки, повышения квалификации) производственного персонала</w:t>
      </w:r>
      <w:r>
        <w:rPr>
          <w:rFonts w:ascii="Tahoma" w:hAnsi="Tahoma" w:cs="Tahoma"/>
          <w:b w:val="0"/>
          <w:i w:val="0"/>
        </w:rPr>
        <w:t xml:space="preserve"> и должностных лиц.     За  2011</w:t>
      </w:r>
      <w:r w:rsidRPr="009D76F0">
        <w:rPr>
          <w:rFonts w:ascii="Tahoma" w:hAnsi="Tahoma" w:cs="Tahoma"/>
          <w:b w:val="0"/>
          <w:i w:val="0"/>
        </w:rPr>
        <w:t xml:space="preserve"> год прошли обучение  </w:t>
      </w:r>
      <w:r>
        <w:rPr>
          <w:rFonts w:ascii="Tahoma" w:hAnsi="Tahoma" w:cs="Tahoma"/>
          <w:b w:val="0"/>
          <w:i w:val="0"/>
        </w:rPr>
        <w:t>530  работников</w:t>
      </w:r>
      <w:r w:rsidRPr="009D76F0">
        <w:rPr>
          <w:rFonts w:ascii="Tahoma" w:hAnsi="Tahoma" w:cs="Tahoma"/>
          <w:b w:val="0"/>
          <w:i w:val="0"/>
        </w:rPr>
        <w:t xml:space="preserve">.   Общие    затраты   на    обучение   работников   Общества   составили   </w:t>
      </w:r>
      <w:r>
        <w:rPr>
          <w:rFonts w:ascii="Tahoma" w:hAnsi="Tahoma" w:cs="Tahoma"/>
          <w:b w:val="0"/>
          <w:i w:val="0"/>
        </w:rPr>
        <w:t>3484,3</w:t>
      </w:r>
      <w:r w:rsidRPr="009D76F0">
        <w:rPr>
          <w:rFonts w:ascii="Tahoma" w:hAnsi="Tahoma" w:cs="Tahoma"/>
          <w:b w:val="0"/>
          <w:i w:val="0"/>
        </w:rPr>
        <w:t xml:space="preserve"> млн. руб.</w:t>
      </w:r>
    </w:p>
    <w:p w:rsidR="00734401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 w:rsidRPr="009D76F0">
        <w:rPr>
          <w:rFonts w:ascii="Tahoma" w:hAnsi="Tahoma" w:cs="Tahoma"/>
          <w:b w:val="0"/>
          <w:i w:val="0"/>
        </w:rPr>
        <w:t xml:space="preserve">     Обучение   персонала   проведено   по   следующим   направлениям   и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0"/>
        <w:rPr>
          <w:rFonts w:ascii="Tahoma" w:hAnsi="Tahoma" w:cs="Tahoma"/>
          <w:b w:val="0"/>
          <w:i w:val="0"/>
        </w:rPr>
      </w:pPr>
      <w:r w:rsidRPr="009D76F0">
        <w:rPr>
          <w:rFonts w:ascii="Tahoma" w:hAnsi="Tahoma" w:cs="Tahoma"/>
          <w:b w:val="0"/>
          <w:i w:val="0"/>
        </w:rPr>
        <w:lastRenderedPageBreak/>
        <w:t xml:space="preserve">программам: 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    -  финансовое планирование в холдинге  ОАО «РЖД». Управление доходами. Управление расходами. Управление денежными потоками. Существующие общие подходы и методологические аспекты управления дебиторской и кредиторской задолженностями;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  <w:tab w:val="left" w:pos="1418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    - организация и нормирование и оплата труда в современных экономических условиях, менеджмент организации, учет рабочего времени и элементов заработной платы</w:t>
      </w:r>
      <w:r w:rsidRPr="009D76F0">
        <w:rPr>
          <w:rFonts w:ascii="Tahoma" w:hAnsi="Tahoma" w:cs="Tahoma"/>
          <w:b w:val="0"/>
          <w:i w:val="0"/>
        </w:rPr>
        <w:t>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    - актуальные вопросы трудового законодательства, управление персоналом, формы кадровой документации</w:t>
      </w:r>
      <w:r w:rsidRPr="009D76F0">
        <w:rPr>
          <w:rFonts w:ascii="Tahoma" w:hAnsi="Tahoma" w:cs="Tahoma"/>
          <w:b w:val="0"/>
          <w:i w:val="0"/>
        </w:rPr>
        <w:t>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 w:rsidRPr="009D76F0">
        <w:rPr>
          <w:rFonts w:ascii="Tahoma" w:hAnsi="Tahoma" w:cs="Tahoma"/>
          <w:b w:val="0"/>
          <w:i w:val="0"/>
        </w:rPr>
        <w:t xml:space="preserve">     - проведение гигиенической подготовки  и аттестация руководителей и</w:t>
      </w:r>
      <w:r>
        <w:rPr>
          <w:rFonts w:ascii="Tahoma" w:hAnsi="Tahoma" w:cs="Tahoma"/>
          <w:b w:val="0"/>
          <w:i w:val="0"/>
        </w:rPr>
        <w:t xml:space="preserve"> специалистов</w:t>
      </w:r>
      <w:r w:rsidRPr="009D76F0">
        <w:rPr>
          <w:rFonts w:ascii="Tahoma" w:hAnsi="Tahoma" w:cs="Tahoma"/>
          <w:b w:val="0"/>
          <w:i w:val="0"/>
        </w:rPr>
        <w:t xml:space="preserve"> в области экологической  безопасности при работах с          опасными отходами</w:t>
      </w:r>
      <w:r>
        <w:rPr>
          <w:rFonts w:ascii="Tahoma" w:hAnsi="Tahoma" w:cs="Tahoma"/>
          <w:b w:val="0"/>
          <w:i w:val="0"/>
        </w:rPr>
        <w:t>, обеспечение экологической безопасности руководителями и специалистами экологических служб в системе экологического контроля</w:t>
      </w:r>
      <w:r w:rsidRPr="009D76F0">
        <w:rPr>
          <w:rFonts w:ascii="Tahoma" w:hAnsi="Tahoma" w:cs="Tahoma"/>
          <w:b w:val="0"/>
          <w:i w:val="0"/>
        </w:rPr>
        <w:t>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 w:rsidRPr="009D76F0">
        <w:rPr>
          <w:rFonts w:ascii="Tahoma" w:hAnsi="Tahoma" w:cs="Tahoma"/>
          <w:b w:val="0"/>
          <w:i w:val="0"/>
        </w:rPr>
        <w:t xml:space="preserve">     - единые правила безопасности при перевозке опасных грузов, правила</w:t>
      </w:r>
      <w:r>
        <w:rPr>
          <w:rFonts w:ascii="Tahoma" w:hAnsi="Tahoma" w:cs="Tahoma"/>
          <w:b w:val="0"/>
          <w:i w:val="0"/>
        </w:rPr>
        <w:t xml:space="preserve"> перевозок и технические условия размещения и крепления грузов в вагонах, правила</w:t>
      </w:r>
      <w:r w:rsidRPr="009D76F0">
        <w:rPr>
          <w:rFonts w:ascii="Tahoma" w:hAnsi="Tahoma" w:cs="Tahoma"/>
          <w:b w:val="0"/>
          <w:i w:val="0"/>
        </w:rPr>
        <w:t xml:space="preserve"> технической безопасности АЗС;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  <w:tab w:val="left" w:pos="993"/>
          <w:tab w:val="left" w:pos="1418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    - </w:t>
      </w:r>
      <w:r w:rsidR="00E56315">
        <w:rPr>
          <w:rFonts w:ascii="Tahoma" w:hAnsi="Tahoma" w:cs="Tahoma"/>
          <w:b w:val="0"/>
          <w:i w:val="0"/>
        </w:rPr>
        <w:t>п</w:t>
      </w:r>
      <w:r w:rsidRPr="009D76F0">
        <w:rPr>
          <w:rFonts w:ascii="Tahoma" w:hAnsi="Tahoma" w:cs="Tahoma"/>
          <w:b w:val="0"/>
          <w:i w:val="0"/>
        </w:rPr>
        <w:t>ожарный техминимум, контроль за токсичностью и дымностью         отработавших газов тепловозов</w:t>
      </w:r>
      <w:r>
        <w:rPr>
          <w:rFonts w:ascii="Tahoma" w:hAnsi="Tahoma" w:cs="Tahoma"/>
          <w:b w:val="0"/>
          <w:i w:val="0"/>
        </w:rPr>
        <w:t>, эксплуатация объектов и производств в горно -рудной промышленности</w:t>
      </w:r>
      <w:r w:rsidRPr="009D76F0">
        <w:rPr>
          <w:rFonts w:ascii="Tahoma" w:hAnsi="Tahoma" w:cs="Tahoma"/>
          <w:b w:val="0"/>
          <w:i w:val="0"/>
        </w:rPr>
        <w:t>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    - </w:t>
      </w:r>
      <w:r w:rsidRPr="009D76F0">
        <w:rPr>
          <w:rFonts w:ascii="Tahoma" w:hAnsi="Tahoma" w:cs="Tahoma"/>
          <w:b w:val="0"/>
          <w:i w:val="0"/>
        </w:rPr>
        <w:t>проверка знаний требований охраны труда, промышленной  безопасности и безопасной эксплуатации энергоустановок;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851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-  </w:t>
      </w:r>
      <w:r w:rsidRPr="009D76F0">
        <w:rPr>
          <w:rFonts w:ascii="Tahoma" w:hAnsi="Tahoma" w:cs="Tahoma"/>
          <w:b w:val="0"/>
          <w:i w:val="0"/>
        </w:rPr>
        <w:t>проверка знаний требований охраны труда у персонала, ответственного за</w:t>
      </w:r>
      <w:r>
        <w:rPr>
          <w:rFonts w:ascii="Tahoma" w:hAnsi="Tahoma" w:cs="Tahoma"/>
          <w:b w:val="0"/>
          <w:i w:val="0"/>
        </w:rPr>
        <w:t xml:space="preserve"> </w:t>
      </w:r>
      <w:r w:rsidRPr="009D76F0">
        <w:rPr>
          <w:rFonts w:ascii="Tahoma" w:hAnsi="Tahoma" w:cs="Tahoma"/>
          <w:b w:val="0"/>
          <w:i w:val="0"/>
        </w:rPr>
        <w:t>погрузочно-разгрузочную деятельность, применительно к опасным грузам;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 w:rsidRPr="009D76F0">
        <w:rPr>
          <w:rFonts w:ascii="Tahoma" w:hAnsi="Tahoma" w:cs="Tahoma"/>
          <w:b w:val="0"/>
          <w:i w:val="0"/>
        </w:rPr>
        <w:t xml:space="preserve"> </w:t>
      </w:r>
      <w:r>
        <w:rPr>
          <w:rFonts w:ascii="Tahoma" w:hAnsi="Tahoma" w:cs="Tahoma"/>
          <w:b w:val="0"/>
          <w:i w:val="0"/>
        </w:rPr>
        <w:t xml:space="preserve">    - </w:t>
      </w:r>
      <w:r w:rsidRPr="009D76F0">
        <w:rPr>
          <w:rFonts w:ascii="Tahoma" w:hAnsi="Tahoma" w:cs="Tahoma"/>
          <w:b w:val="0"/>
          <w:i w:val="0"/>
        </w:rPr>
        <w:t>подготовка теплотехнического персонала и ответственных лиц за исправное состояние и безопасную эксплуатацию тепловых энергоустановок, за       содержание грузоподъемных кранов в исправном состоянии, за исправное       состояние и безопасную эксплуатацию сосудов, работающих под давлением;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 w:rsidRPr="009D76F0">
        <w:rPr>
          <w:rFonts w:ascii="Tahoma" w:hAnsi="Tahoma" w:cs="Tahoma"/>
          <w:b w:val="0"/>
          <w:i w:val="0"/>
        </w:rPr>
        <w:t xml:space="preserve">     -  переквалификация специалистов, обучение новой профессии;</w:t>
      </w:r>
    </w:p>
    <w:p w:rsidR="00734401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 w:rsidRPr="009D76F0">
        <w:rPr>
          <w:rFonts w:ascii="Tahoma" w:hAnsi="Tahoma" w:cs="Tahoma"/>
          <w:b w:val="0"/>
          <w:i w:val="0"/>
        </w:rPr>
        <w:t xml:space="preserve"> </w:t>
      </w:r>
      <w:r>
        <w:rPr>
          <w:rFonts w:ascii="Tahoma" w:hAnsi="Tahoma" w:cs="Tahoma"/>
          <w:b w:val="0"/>
          <w:i w:val="0"/>
        </w:rPr>
        <w:t xml:space="preserve">  </w:t>
      </w:r>
      <w:r w:rsidRPr="009D76F0">
        <w:rPr>
          <w:rFonts w:ascii="Tahoma" w:hAnsi="Tahoma" w:cs="Tahoma"/>
          <w:b w:val="0"/>
          <w:i w:val="0"/>
        </w:rPr>
        <w:t xml:space="preserve">  - </w:t>
      </w:r>
      <w:r w:rsidR="00E56315">
        <w:rPr>
          <w:rFonts w:ascii="Tahoma" w:hAnsi="Tahoma" w:cs="Tahoma"/>
          <w:b w:val="0"/>
          <w:i w:val="0"/>
        </w:rPr>
        <w:t>п</w:t>
      </w:r>
      <w:r w:rsidRPr="009D76F0">
        <w:rPr>
          <w:rFonts w:ascii="Tahoma" w:hAnsi="Tahoma" w:cs="Tahoma"/>
          <w:b w:val="0"/>
          <w:i w:val="0"/>
        </w:rPr>
        <w:t>равила горного надзора, промышленная безопасность при разработке       полезных ископаемых открытым способом и охрана недр</w:t>
      </w:r>
      <w:r>
        <w:rPr>
          <w:rFonts w:ascii="Tahoma" w:hAnsi="Tahoma" w:cs="Tahoma"/>
          <w:b w:val="0"/>
          <w:i w:val="0"/>
        </w:rPr>
        <w:t>, единые правила при дроблении и обогащении полезных ископаемых и окусковании руд и концентратов</w:t>
      </w:r>
      <w:r w:rsidRPr="009D76F0">
        <w:rPr>
          <w:rFonts w:ascii="Tahoma" w:hAnsi="Tahoma" w:cs="Tahoma"/>
          <w:b w:val="0"/>
          <w:i w:val="0"/>
        </w:rPr>
        <w:t>;</w:t>
      </w:r>
    </w:p>
    <w:p w:rsidR="00734401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lastRenderedPageBreak/>
        <w:t xml:space="preserve">     - обучение правилам дорожного движения и безопасности движения, диагностика и ремонт автомобилей с электронным впрыском топлива;</w:t>
      </w:r>
    </w:p>
    <w:p w:rsidR="00734401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    -  грузоподъемные краны и их механизмы;</w:t>
      </w:r>
    </w:p>
    <w:p w:rsidR="00734401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    - эксплуатация тепловых установок, единые правила безопасности при разработке, месторождений попутных ископаемых открытым способом;</w:t>
      </w:r>
    </w:p>
    <w:p w:rsidR="00734401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    - единые правила при дроблении, сортировке и обогащении полезных ископаемых;</w:t>
      </w:r>
    </w:p>
    <w:p w:rsidR="00734401" w:rsidRPr="009D76F0" w:rsidRDefault="00734401" w:rsidP="00734401">
      <w:pPr>
        <w:pStyle w:val="-0"/>
        <w:tabs>
          <w:tab w:val="clear" w:pos="717"/>
          <w:tab w:val="left" w:pos="851"/>
        </w:tabs>
        <w:spacing w:before="0" w:line="360" w:lineRule="auto"/>
        <w:ind w:left="0" w:firstLine="567"/>
        <w:rPr>
          <w:rFonts w:ascii="Tahoma" w:hAnsi="Tahoma" w:cs="Tahoma"/>
          <w:b w:val="0"/>
          <w:i w:val="0"/>
        </w:rPr>
      </w:pPr>
      <w:r>
        <w:rPr>
          <w:rFonts w:ascii="Tahoma" w:hAnsi="Tahoma" w:cs="Tahoma"/>
          <w:b w:val="0"/>
          <w:i w:val="0"/>
        </w:rPr>
        <w:t xml:space="preserve">     - воинский учет, бронирование, организация антитеррористической безопасности и защита объектов железнодорожного транспорта;</w:t>
      </w:r>
    </w:p>
    <w:p w:rsidR="00734401" w:rsidRDefault="00734401" w:rsidP="00734401">
      <w:pPr>
        <w:pStyle w:val="-0"/>
        <w:tabs>
          <w:tab w:val="clear" w:pos="717"/>
          <w:tab w:val="left" w:pos="851"/>
          <w:tab w:val="left" w:pos="1418"/>
          <w:tab w:val="left" w:pos="1560"/>
        </w:tabs>
        <w:spacing w:before="0" w:line="360" w:lineRule="auto"/>
        <w:ind w:left="0" w:firstLine="567"/>
      </w:pPr>
      <w:r w:rsidRPr="009D76F0">
        <w:rPr>
          <w:rFonts w:ascii="Tahoma" w:hAnsi="Tahoma" w:cs="Tahoma"/>
          <w:b w:val="0"/>
          <w:i w:val="0"/>
        </w:rPr>
        <w:t xml:space="preserve"> </w:t>
      </w:r>
      <w:r>
        <w:rPr>
          <w:rFonts w:ascii="Tahoma" w:hAnsi="Tahoma" w:cs="Tahoma"/>
          <w:b w:val="0"/>
          <w:i w:val="0"/>
        </w:rPr>
        <w:t xml:space="preserve">  </w:t>
      </w:r>
      <w:r w:rsidRPr="009D76F0">
        <w:rPr>
          <w:rFonts w:ascii="Tahoma" w:hAnsi="Tahoma" w:cs="Tahoma"/>
          <w:b w:val="0"/>
          <w:i w:val="0"/>
        </w:rPr>
        <w:t xml:space="preserve">  -  </w:t>
      </w:r>
      <w:r>
        <w:rPr>
          <w:rFonts w:ascii="Tahoma" w:hAnsi="Tahoma" w:cs="Tahoma"/>
          <w:b w:val="0"/>
          <w:i w:val="0"/>
        </w:rPr>
        <w:t xml:space="preserve"> вопросы гражданской обороны и возможные пути их реализации.</w:t>
      </w:r>
    </w:p>
    <w:p w:rsidR="00734401" w:rsidRPr="003706CE" w:rsidRDefault="00734401" w:rsidP="00734401">
      <w:pPr>
        <w:rPr>
          <w:lang w:val="ru-RU"/>
        </w:rPr>
      </w:pPr>
    </w:p>
    <w:p w:rsidR="00A111FB" w:rsidRPr="00881C4C" w:rsidRDefault="00B33AE3" w:rsidP="00B166B5">
      <w:pPr>
        <w:pStyle w:val="1"/>
        <w:numPr>
          <w:ilvl w:val="0"/>
          <w:numId w:val="21"/>
        </w:numPr>
        <w:spacing w:line="36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З</w:t>
      </w:r>
      <w:r w:rsidR="00871CEF">
        <w:rPr>
          <w:rFonts w:ascii="Tahoma" w:hAnsi="Tahoma" w:cs="Tahoma"/>
          <w:sz w:val="24"/>
          <w:szCs w:val="24"/>
        </w:rPr>
        <w:t xml:space="preserve">АДАЧИ, </w:t>
      </w:r>
      <w:r w:rsidR="00A111FB" w:rsidRPr="00881C4C">
        <w:rPr>
          <w:rFonts w:ascii="Tahoma" w:hAnsi="Tahoma" w:cs="Tahoma"/>
          <w:sz w:val="24"/>
          <w:szCs w:val="24"/>
        </w:rPr>
        <w:t>ПЕРСПЕКТИВЫ</w:t>
      </w:r>
      <w:r w:rsidR="00871CEF">
        <w:rPr>
          <w:rFonts w:ascii="Tahoma" w:hAnsi="Tahoma" w:cs="Tahoma"/>
          <w:sz w:val="24"/>
          <w:szCs w:val="24"/>
        </w:rPr>
        <w:t xml:space="preserve"> И </w:t>
      </w:r>
      <w:r w:rsidR="00A111FB" w:rsidRPr="00881C4C">
        <w:rPr>
          <w:rFonts w:ascii="Tahoma" w:hAnsi="Tahoma" w:cs="Tahoma"/>
          <w:sz w:val="24"/>
          <w:szCs w:val="24"/>
        </w:rPr>
        <w:t>СТРАТЕГИЯ РАЗВИТИЯ</w:t>
      </w:r>
      <w:r w:rsidR="00871CEF" w:rsidRPr="00871CEF">
        <w:rPr>
          <w:rFonts w:ascii="Tahoma" w:hAnsi="Tahoma" w:cs="Tahoma"/>
          <w:sz w:val="24"/>
          <w:szCs w:val="24"/>
        </w:rPr>
        <w:t xml:space="preserve"> </w:t>
      </w:r>
      <w:r w:rsidR="00871CEF" w:rsidRPr="00881C4C">
        <w:rPr>
          <w:rFonts w:ascii="Tahoma" w:hAnsi="Tahoma" w:cs="Tahoma"/>
          <w:sz w:val="24"/>
          <w:szCs w:val="24"/>
        </w:rPr>
        <w:t>ОБЩЕСТВА</w:t>
      </w:r>
    </w:p>
    <w:p w:rsidR="00DE047D" w:rsidRPr="00DE047D" w:rsidRDefault="00DE047D" w:rsidP="000F5E26">
      <w:pPr>
        <w:spacing w:line="360" w:lineRule="auto"/>
        <w:ind w:firstLine="708"/>
        <w:jc w:val="both"/>
        <w:rPr>
          <w:rFonts w:ascii="Tahoma" w:hAnsi="Tahoma" w:cs="Tahoma"/>
          <w:color w:val="000000" w:themeColor="text1"/>
          <w:sz w:val="24"/>
          <w:lang w:val="ru-RU"/>
        </w:rPr>
      </w:pPr>
      <w:r w:rsidRPr="00DE047D">
        <w:rPr>
          <w:rFonts w:ascii="Tahoma" w:hAnsi="Tahoma" w:cs="Tahoma"/>
          <w:color w:val="000000" w:themeColor="text1"/>
          <w:sz w:val="24"/>
          <w:lang w:val="ru-RU"/>
        </w:rPr>
        <w:t>Главными стратегическими задачами ОАО «ПНК» на 2012 год являются сохранение достигнутых в 2011 году объемов производства, стабильное обеспечение ОАО «РЖД» путевым щебнем, сокращение затрат, увеличение объемов продаж строительного щебня и выход компании на безубыточный уровень.</w:t>
      </w:r>
    </w:p>
    <w:p w:rsidR="00DE047D" w:rsidRPr="00DE047D" w:rsidRDefault="00DE047D" w:rsidP="000F5E26">
      <w:pPr>
        <w:spacing w:line="360" w:lineRule="auto"/>
        <w:ind w:firstLine="708"/>
        <w:jc w:val="both"/>
        <w:rPr>
          <w:rFonts w:ascii="Tahoma" w:hAnsi="Tahoma" w:cs="Tahoma"/>
          <w:color w:val="000000" w:themeColor="text1"/>
          <w:sz w:val="24"/>
          <w:lang w:val="ru-RU"/>
        </w:rPr>
      </w:pPr>
      <w:r w:rsidRPr="00DE047D">
        <w:rPr>
          <w:rFonts w:ascii="Tahoma" w:hAnsi="Tahoma" w:cs="Tahoma"/>
          <w:color w:val="000000" w:themeColor="text1"/>
          <w:sz w:val="24"/>
          <w:lang w:val="ru-RU"/>
        </w:rPr>
        <w:t>В рамках достижения стратегических целей на 2012 год Обществом запланировано решение следующих задач:</w:t>
      </w:r>
    </w:p>
    <w:p w:rsidR="00DE047D" w:rsidRPr="00DE047D" w:rsidRDefault="00DE047D" w:rsidP="00DE047D">
      <w:pPr>
        <w:spacing w:line="360" w:lineRule="auto"/>
        <w:ind w:firstLine="708"/>
        <w:rPr>
          <w:rFonts w:ascii="Tahoma" w:hAnsi="Tahoma" w:cs="Tahoma"/>
          <w:b/>
          <w:color w:val="000000" w:themeColor="text1"/>
          <w:sz w:val="24"/>
        </w:rPr>
      </w:pPr>
      <w:r w:rsidRPr="00DE047D">
        <w:rPr>
          <w:rFonts w:ascii="Tahoma" w:hAnsi="Tahoma" w:cs="Tahoma"/>
          <w:b/>
          <w:color w:val="000000" w:themeColor="text1"/>
          <w:sz w:val="24"/>
        </w:rPr>
        <w:t xml:space="preserve">Производственное развитие. </w:t>
      </w:r>
    </w:p>
    <w:p w:rsidR="00DE047D" w:rsidRPr="00DE047D" w:rsidRDefault="00DE047D" w:rsidP="00DE047D">
      <w:pPr>
        <w:pStyle w:val="af5"/>
        <w:numPr>
          <w:ilvl w:val="0"/>
          <w:numId w:val="17"/>
        </w:numPr>
        <w:tabs>
          <w:tab w:val="left" w:pos="1260"/>
        </w:tabs>
        <w:spacing w:after="0" w:line="36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путем замены и модернизации оборудования производственных комплексов заводов планируется привести производство на заводах-филиалах </w:t>
      </w:r>
      <w:r w:rsidR="000F5E26">
        <w:rPr>
          <w:rFonts w:ascii="Tahoma" w:hAnsi="Tahoma" w:cs="Tahoma"/>
          <w:color w:val="000000" w:themeColor="text1"/>
          <w:sz w:val="24"/>
          <w:szCs w:val="24"/>
        </w:rPr>
        <w:t xml:space="preserve">                  </w:t>
      </w:r>
      <w:r w:rsidRPr="00DE047D">
        <w:rPr>
          <w:rFonts w:ascii="Tahoma" w:hAnsi="Tahoma" w:cs="Tahoma"/>
          <w:color w:val="000000" w:themeColor="text1"/>
          <w:sz w:val="24"/>
          <w:szCs w:val="24"/>
        </w:rPr>
        <w:t>ОАО «ПНК» в соответствие требованиям территориальных надзорных органов и законодательства РФ в области промышленной, пожарной безопасности и экологии.</w:t>
      </w:r>
    </w:p>
    <w:p w:rsidR="00DE047D" w:rsidRPr="00DE047D" w:rsidRDefault="00DE047D" w:rsidP="00DE047D">
      <w:pPr>
        <w:pStyle w:val="af5"/>
        <w:numPr>
          <w:ilvl w:val="0"/>
          <w:numId w:val="17"/>
        </w:numPr>
        <w:tabs>
          <w:tab w:val="left" w:pos="1260"/>
        </w:tabs>
        <w:spacing w:after="0" w:line="36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дальнейшее повышение качества выпускаемого щебня строительных фракций, в частности путем </w:t>
      </w:r>
      <w:r w:rsidRPr="00DE047D">
        <w:rPr>
          <w:rFonts w:ascii="Tahoma" w:hAnsi="Tahoma" w:cs="Tahoma"/>
          <w:sz w:val="24"/>
          <w:szCs w:val="24"/>
        </w:rPr>
        <w:t>увеличения доли фр. 5-20</w:t>
      </w:r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, в том числе кубовидного. </w:t>
      </w:r>
    </w:p>
    <w:p w:rsidR="00DE047D" w:rsidRPr="00DE047D" w:rsidRDefault="00DE047D" w:rsidP="00DE047D">
      <w:pPr>
        <w:pStyle w:val="af5"/>
        <w:numPr>
          <w:ilvl w:val="0"/>
          <w:numId w:val="17"/>
        </w:numPr>
        <w:tabs>
          <w:tab w:val="left" w:pos="1260"/>
        </w:tabs>
        <w:spacing w:after="0" w:line="360" w:lineRule="auto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>первоочередная замена оборудования и техники на ряде критических позиций.</w:t>
      </w:r>
    </w:p>
    <w:p w:rsidR="00DE047D" w:rsidRPr="00DE047D" w:rsidRDefault="00DE047D" w:rsidP="00DE047D">
      <w:pPr>
        <w:pStyle w:val="af5"/>
        <w:numPr>
          <w:ilvl w:val="0"/>
          <w:numId w:val="17"/>
        </w:numPr>
        <w:tabs>
          <w:tab w:val="left" w:pos="1260"/>
        </w:tabs>
        <w:spacing w:after="0" w:line="360" w:lineRule="auto"/>
        <w:rPr>
          <w:rFonts w:ascii="Tahoma" w:eastAsiaTheme="minorHAnsi" w:hAnsi="Tahoma" w:cs="Tahoma"/>
          <w:color w:val="000000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существенное сокращение затрат на ремонты по всем щебеночным заводам ПНК за счет обновления производственных фондов. </w:t>
      </w:r>
    </w:p>
    <w:p w:rsidR="00DE047D" w:rsidRPr="00DE047D" w:rsidRDefault="00DE047D" w:rsidP="00DE047D">
      <w:pPr>
        <w:pStyle w:val="af5"/>
        <w:numPr>
          <w:ilvl w:val="0"/>
          <w:numId w:val="17"/>
        </w:numPr>
        <w:spacing w:after="0" w:line="360" w:lineRule="auto"/>
        <w:rPr>
          <w:rFonts w:ascii="Tahoma" w:eastAsiaTheme="minorHAnsi" w:hAnsi="Tahoma" w:cs="Tahoma"/>
          <w:color w:val="000000"/>
          <w:sz w:val="24"/>
          <w:szCs w:val="24"/>
        </w:rPr>
      </w:pPr>
      <w:r w:rsidRPr="00DE047D">
        <w:rPr>
          <w:rFonts w:ascii="Tahoma" w:hAnsi="Tahoma" w:cs="Tahoma"/>
          <w:sz w:val="24"/>
          <w:szCs w:val="24"/>
        </w:rPr>
        <w:lastRenderedPageBreak/>
        <w:t>сокращение себестоимости производства за счет отказа от услуг сторонних организаций, связанных с эксплуатацией тепловозов, дроблением негабаритов, взвешиванием вагонов и выполнением других работ, осуществляемых в рамках технологии производства щебня.</w:t>
      </w:r>
    </w:p>
    <w:p w:rsidR="00DE047D" w:rsidRPr="00DE047D" w:rsidRDefault="00DE047D" w:rsidP="00DE047D">
      <w:pPr>
        <w:spacing w:line="360" w:lineRule="auto"/>
        <w:ind w:firstLine="708"/>
        <w:rPr>
          <w:rFonts w:ascii="Tahoma" w:hAnsi="Tahoma" w:cs="Tahoma"/>
          <w:b/>
          <w:color w:val="000000" w:themeColor="text1"/>
          <w:sz w:val="24"/>
          <w:lang w:val="ru-RU"/>
        </w:rPr>
      </w:pPr>
    </w:p>
    <w:p w:rsidR="00DE047D" w:rsidRPr="00885635" w:rsidRDefault="00DE047D" w:rsidP="00DE047D">
      <w:pPr>
        <w:spacing w:line="360" w:lineRule="auto"/>
        <w:ind w:firstLine="708"/>
        <w:rPr>
          <w:rFonts w:ascii="Tahoma" w:hAnsi="Tahoma" w:cs="Tahoma"/>
          <w:b/>
          <w:color w:val="000000" w:themeColor="text1"/>
          <w:sz w:val="24"/>
          <w:lang w:val="ru-RU"/>
        </w:rPr>
      </w:pPr>
      <w:r w:rsidRPr="00885635">
        <w:rPr>
          <w:rFonts w:ascii="Tahoma" w:hAnsi="Tahoma" w:cs="Tahoma"/>
          <w:b/>
          <w:color w:val="000000" w:themeColor="text1"/>
          <w:sz w:val="24"/>
          <w:lang w:val="ru-RU"/>
        </w:rPr>
        <w:t xml:space="preserve">Маркетинг </w:t>
      </w:r>
    </w:p>
    <w:p w:rsidR="00DE047D" w:rsidRPr="00DE047D" w:rsidRDefault="00DE047D" w:rsidP="00DE047D">
      <w:pPr>
        <w:spacing w:line="360" w:lineRule="auto"/>
        <w:ind w:firstLine="708"/>
        <w:rPr>
          <w:rFonts w:ascii="Tahoma" w:hAnsi="Tahoma" w:cs="Tahoma"/>
          <w:color w:val="000000" w:themeColor="text1"/>
          <w:sz w:val="24"/>
          <w:lang w:val="ru-RU"/>
        </w:rPr>
      </w:pPr>
      <w:r w:rsidRPr="00DE047D">
        <w:rPr>
          <w:rFonts w:ascii="Tahoma" w:hAnsi="Tahoma" w:cs="Tahoma"/>
          <w:color w:val="000000" w:themeColor="text1"/>
          <w:sz w:val="24"/>
          <w:lang w:val="ru-RU"/>
        </w:rPr>
        <w:t>Расширение рынка сбыта, в том числе: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Оптимизация системы продажи строительного щебня. 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>Своевременного обеспечения подвижным составом.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>Привлечение новых потребителей.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Продолжить работу по разработке системы скидок для постоянных клиентов и новых покупателей. 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Размещение рекламы в местных источниках информации, а также установка рекламных щитов в регионах, где расположены филиалы ОАО «ПНК». 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>В Дальневосточном регионе, в частности, увеличение поставок для строительства в рамках подготовки форума АТЭС.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За счет повышения качества щебня Сулинского щебеночного завода – филиала ОАО «ПНК» увеличение присутствия продукцию в сочинском регионе для строительства объектов к Олимпиаде 2014 года. 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>Увеличение поставок с заводов компании для строительства объектов Универсиады-2013.</w:t>
      </w:r>
    </w:p>
    <w:p w:rsidR="00DE047D" w:rsidRPr="00DE047D" w:rsidRDefault="00DE047D" w:rsidP="00DE047D">
      <w:pPr>
        <w:spacing w:line="360" w:lineRule="auto"/>
        <w:ind w:firstLine="708"/>
        <w:rPr>
          <w:rFonts w:ascii="Tahoma" w:hAnsi="Tahoma" w:cs="Tahoma"/>
          <w:b/>
          <w:bCs/>
          <w:color w:val="000000" w:themeColor="text1"/>
          <w:sz w:val="24"/>
        </w:rPr>
      </w:pPr>
      <w:r w:rsidRPr="00DE047D">
        <w:rPr>
          <w:rFonts w:ascii="Tahoma" w:hAnsi="Tahoma" w:cs="Tahoma"/>
          <w:b/>
          <w:bCs/>
          <w:color w:val="000000" w:themeColor="text1"/>
          <w:sz w:val="24"/>
        </w:rPr>
        <w:t>Инвестиционная деятельность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>Осуществление капитальных вложений на 201</w:t>
      </w:r>
      <w:r w:rsidR="00C668E0">
        <w:rPr>
          <w:rFonts w:ascii="Tahoma" w:hAnsi="Tahoma" w:cs="Tahoma"/>
          <w:color w:val="000000" w:themeColor="text1"/>
          <w:sz w:val="24"/>
          <w:szCs w:val="24"/>
        </w:rPr>
        <w:t>2</w:t>
      </w:r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 г</w:t>
      </w:r>
      <w:r w:rsidR="00C668E0">
        <w:rPr>
          <w:rFonts w:ascii="Tahoma" w:hAnsi="Tahoma" w:cs="Tahoma"/>
          <w:color w:val="000000" w:themeColor="text1"/>
          <w:sz w:val="24"/>
          <w:szCs w:val="24"/>
        </w:rPr>
        <w:t>од планируются в размере около 5</w:t>
      </w:r>
      <w:r w:rsidRPr="00DE047D">
        <w:rPr>
          <w:rFonts w:ascii="Tahoma" w:hAnsi="Tahoma" w:cs="Tahoma"/>
          <w:color w:val="000000" w:themeColor="text1"/>
          <w:sz w:val="24"/>
          <w:szCs w:val="24"/>
        </w:rPr>
        <w:t>00</w:t>
      </w:r>
      <w:bookmarkStart w:id="21" w:name="_GoBack"/>
      <w:bookmarkEnd w:id="21"/>
      <w:r w:rsidRPr="00DE047D">
        <w:rPr>
          <w:rFonts w:ascii="Tahoma" w:hAnsi="Tahoma" w:cs="Tahoma"/>
          <w:color w:val="000000" w:themeColor="text1"/>
          <w:sz w:val="24"/>
          <w:szCs w:val="24"/>
        </w:rPr>
        <w:t xml:space="preserve"> млн. руб. (без НДС);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>Основная цель данных инвестиций - поддержание существующих объемов производства  путем недопущения остановки предприятий из-за нарушений норм и правил в области экологии, промышленной и пожарной безопасности. В частности, будет осуществлена реконструкция системы аспирации на Ангасольском, Жипхегенском, Курагинском, Крутокачинском, Сибирцевском, Сулинском и Шершнинском заводах;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lastRenderedPageBreak/>
        <w:t xml:space="preserve">Кроме выполнения мероприятий, направленных на исполнение предписаний надзорных органов, Обществом планируется также осуществить мероприятия по выкупу основных средств у ОАО «РЖД» и Росимущества. Это производственное оборудование, сооружения и земельные участки, которые в настоящее время используются ОАО «ПНК» на правах аренды. </w:t>
      </w:r>
    </w:p>
    <w:p w:rsidR="00DE047D" w:rsidRPr="00DE047D" w:rsidRDefault="00DE047D" w:rsidP="00DE047D">
      <w:pPr>
        <w:pStyle w:val="af5"/>
        <w:numPr>
          <w:ilvl w:val="0"/>
          <w:numId w:val="18"/>
        </w:numPr>
        <w:tabs>
          <w:tab w:val="left" w:pos="1260"/>
        </w:tabs>
        <w:spacing w:after="0" w:line="360" w:lineRule="auto"/>
        <w:ind w:left="1068"/>
        <w:rPr>
          <w:rFonts w:ascii="Tahoma" w:hAnsi="Tahoma" w:cs="Tahoma"/>
          <w:color w:val="000000" w:themeColor="text1"/>
          <w:sz w:val="24"/>
          <w:szCs w:val="24"/>
        </w:rPr>
      </w:pPr>
      <w:r w:rsidRPr="00DE047D">
        <w:rPr>
          <w:rFonts w:ascii="Tahoma" w:hAnsi="Tahoma" w:cs="Tahoma"/>
          <w:color w:val="000000" w:themeColor="text1"/>
          <w:sz w:val="24"/>
          <w:szCs w:val="24"/>
        </w:rPr>
        <w:t>Существенный объем в инвестпрограмме занимают инвестиции, направленные на ликвидацию рисков остановки производства. В частности, с этой целью запланирована замена предельно изношенного дробильного оборудования на Сулинском и Ангасольском заводах. Кроме того, на Исетском и Сулинском заводах запланированы мероприятия по расширению сырьевой базы, объем которой в настоящее время гарантирует работу данных предприятий в течение 1,5-2 лет.</w:t>
      </w:r>
    </w:p>
    <w:p w:rsidR="00A111FB" w:rsidRPr="00881C4C" w:rsidRDefault="00A111FB" w:rsidP="00A111FB">
      <w:pPr>
        <w:spacing w:line="360" w:lineRule="auto"/>
        <w:jc w:val="both"/>
        <w:rPr>
          <w:rFonts w:ascii="Tahoma" w:hAnsi="Tahoma" w:cs="Tahoma"/>
          <w:sz w:val="24"/>
          <w:lang w:val="ru-RU"/>
        </w:rPr>
      </w:pPr>
    </w:p>
    <w:p w:rsidR="00A111FB" w:rsidRDefault="00A111FB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B166B5" w:rsidRDefault="00B166B5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B166B5" w:rsidRDefault="00B166B5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B166B5" w:rsidRDefault="00B166B5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B166B5" w:rsidRDefault="00B166B5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B166B5" w:rsidRDefault="00B166B5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B166B5" w:rsidRDefault="00B166B5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B166B5" w:rsidRDefault="00B166B5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B166B5" w:rsidRDefault="00B166B5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615A46" w:rsidRDefault="00615A46" w:rsidP="00A111FB">
      <w:pPr>
        <w:spacing w:line="360" w:lineRule="auto"/>
        <w:ind w:firstLine="567"/>
        <w:jc w:val="both"/>
        <w:rPr>
          <w:rFonts w:ascii="Tahoma" w:hAnsi="Tahoma" w:cs="Tahoma"/>
          <w:sz w:val="24"/>
          <w:lang w:val="ru-RU" w:eastAsia="ja-JP"/>
        </w:rPr>
      </w:pPr>
    </w:p>
    <w:p w:rsidR="00D311AD" w:rsidRPr="00AD7401" w:rsidRDefault="00D311AD" w:rsidP="00B166B5">
      <w:pPr>
        <w:pStyle w:val="1"/>
        <w:numPr>
          <w:ilvl w:val="0"/>
          <w:numId w:val="21"/>
        </w:numPr>
        <w:spacing w:before="0" w:after="0" w:line="360" w:lineRule="auto"/>
        <w:ind w:left="567" w:hanging="567"/>
        <w:jc w:val="both"/>
        <w:rPr>
          <w:rFonts w:ascii="Tahoma" w:hAnsi="Tahoma" w:cs="Tahoma"/>
          <w:bCs w:val="0"/>
          <w:sz w:val="24"/>
          <w:szCs w:val="24"/>
        </w:rPr>
      </w:pPr>
      <w:bookmarkStart w:id="22" w:name="_СПРАВОЧНАЯ_ИНФОРМАЦИЯ_ДЛЯ"/>
      <w:bookmarkEnd w:id="22"/>
      <w:r w:rsidRPr="00AD7401">
        <w:rPr>
          <w:rFonts w:ascii="Tahoma" w:hAnsi="Tahoma" w:cs="Tahoma"/>
          <w:bCs w:val="0"/>
          <w:sz w:val="24"/>
          <w:szCs w:val="24"/>
        </w:rPr>
        <w:lastRenderedPageBreak/>
        <w:t>СПРАВОЧНАЯ ИНФОРМАЦИЯ ДЛЯ АКЦИОНЕРОВ</w:t>
      </w:r>
      <w:r w:rsidR="009501C2">
        <w:rPr>
          <w:rFonts w:ascii="Tahoma" w:hAnsi="Tahoma" w:cs="Tahoma"/>
          <w:bCs w:val="0"/>
          <w:sz w:val="24"/>
          <w:szCs w:val="24"/>
        </w:rPr>
        <w:t>.</w:t>
      </w:r>
    </w:p>
    <w:p w:rsidR="00D311AD" w:rsidRPr="00AD7401" w:rsidRDefault="00D311AD" w:rsidP="00615A46">
      <w:pPr>
        <w:pStyle w:val="ae"/>
        <w:spacing w:after="0" w:line="360" w:lineRule="auto"/>
        <w:ind w:left="0"/>
        <w:jc w:val="both"/>
        <w:outlineLvl w:val="1"/>
        <w:rPr>
          <w:rFonts w:ascii="Tahoma" w:hAnsi="Tahoma" w:cs="Tahoma"/>
          <w:b/>
          <w:sz w:val="24"/>
        </w:rPr>
      </w:pPr>
      <w:bookmarkStart w:id="23" w:name="_Toc196124616"/>
      <w:r w:rsidRPr="00AD7401">
        <w:rPr>
          <w:rFonts w:ascii="Tahoma" w:hAnsi="Tahoma" w:cs="Tahoma"/>
          <w:b/>
          <w:sz w:val="24"/>
        </w:rPr>
        <w:t>Сведения о Компании</w:t>
      </w:r>
      <w:bookmarkEnd w:id="23"/>
      <w:r w:rsidR="009501C2">
        <w:rPr>
          <w:rFonts w:ascii="Tahoma" w:hAnsi="Tahoma" w:cs="Tahoma"/>
          <w:b/>
          <w:sz w:val="24"/>
          <w:lang w:val="ru-RU"/>
        </w:rPr>
        <w:t>.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Полное фирменное наименование:</w:t>
      </w:r>
      <w:r w:rsidRPr="00AD7401">
        <w:rPr>
          <w:rFonts w:ascii="Tahoma" w:hAnsi="Tahoma" w:cs="Tahoma"/>
          <w:sz w:val="24"/>
          <w:lang w:val="ru-RU"/>
        </w:rPr>
        <w:t xml:space="preserve"> Открытое акционерное общество «Первая нерудная компания»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Сокращенное фирменное наименование:</w:t>
      </w:r>
      <w:r w:rsidRPr="00AD7401">
        <w:rPr>
          <w:rFonts w:ascii="Tahoma" w:hAnsi="Tahoma" w:cs="Tahoma"/>
          <w:sz w:val="24"/>
          <w:lang w:val="ru-RU"/>
        </w:rPr>
        <w:t xml:space="preserve"> ОАО «ПНК»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Полное фирменное наименование на английском языке:</w:t>
      </w:r>
      <w:r w:rsidRPr="00AD7401">
        <w:rPr>
          <w:rFonts w:ascii="Tahoma" w:hAnsi="Tahoma" w:cs="Tahoma"/>
          <w:sz w:val="24"/>
          <w:lang w:val="ru-RU"/>
        </w:rPr>
        <w:t xml:space="preserve"> </w:t>
      </w:r>
      <w:r w:rsidRPr="00AD7401">
        <w:rPr>
          <w:rFonts w:ascii="Tahoma" w:hAnsi="Tahoma" w:cs="Tahoma"/>
          <w:sz w:val="24"/>
        </w:rPr>
        <w:t>Joint</w:t>
      </w:r>
      <w:r w:rsidRPr="00AD7401">
        <w:rPr>
          <w:rFonts w:ascii="Tahoma" w:hAnsi="Tahoma" w:cs="Tahoma"/>
          <w:sz w:val="24"/>
          <w:lang w:val="ru-RU"/>
        </w:rPr>
        <w:t xml:space="preserve"> </w:t>
      </w:r>
      <w:r w:rsidRPr="00AD7401">
        <w:rPr>
          <w:rFonts w:ascii="Tahoma" w:hAnsi="Tahoma" w:cs="Tahoma"/>
          <w:sz w:val="24"/>
        </w:rPr>
        <w:t>Stock</w:t>
      </w:r>
      <w:r w:rsidRPr="00AD7401">
        <w:rPr>
          <w:rFonts w:ascii="Tahoma" w:hAnsi="Tahoma" w:cs="Tahoma"/>
          <w:sz w:val="24"/>
          <w:lang w:val="ru-RU"/>
        </w:rPr>
        <w:t xml:space="preserve"> </w:t>
      </w:r>
      <w:r w:rsidRPr="00AD7401">
        <w:rPr>
          <w:rFonts w:ascii="Tahoma" w:hAnsi="Tahoma" w:cs="Tahoma"/>
          <w:sz w:val="24"/>
        </w:rPr>
        <w:t>Company</w:t>
      </w:r>
      <w:r w:rsidRPr="00AD7401">
        <w:rPr>
          <w:rFonts w:ascii="Tahoma" w:hAnsi="Tahoma" w:cs="Tahoma"/>
          <w:sz w:val="24"/>
          <w:lang w:val="ru-RU"/>
        </w:rPr>
        <w:t xml:space="preserve"> «</w:t>
      </w:r>
      <w:r w:rsidRPr="00AD7401">
        <w:rPr>
          <w:rFonts w:ascii="Tahoma" w:hAnsi="Tahoma" w:cs="Tahoma"/>
          <w:bCs/>
          <w:iCs/>
          <w:sz w:val="24"/>
          <w:szCs w:val="22"/>
        </w:rPr>
        <w:t>First</w:t>
      </w:r>
      <w:r w:rsidRPr="00AD7401">
        <w:rPr>
          <w:rFonts w:ascii="Tahoma" w:hAnsi="Tahoma" w:cs="Tahoma"/>
          <w:bCs/>
          <w:iCs/>
          <w:sz w:val="24"/>
          <w:szCs w:val="22"/>
          <w:lang w:val="ru-RU"/>
        </w:rPr>
        <w:t xml:space="preserve"> </w:t>
      </w:r>
      <w:r w:rsidRPr="00AD7401">
        <w:rPr>
          <w:rFonts w:ascii="Tahoma" w:hAnsi="Tahoma" w:cs="Tahoma"/>
          <w:bCs/>
          <w:iCs/>
          <w:sz w:val="24"/>
          <w:szCs w:val="22"/>
        </w:rPr>
        <w:t>nonmetallic</w:t>
      </w:r>
      <w:r w:rsidRPr="00AD7401">
        <w:rPr>
          <w:rFonts w:ascii="Tahoma" w:hAnsi="Tahoma" w:cs="Tahoma"/>
          <w:bCs/>
          <w:iCs/>
          <w:sz w:val="24"/>
          <w:szCs w:val="22"/>
          <w:lang w:val="ru-RU"/>
        </w:rPr>
        <w:t xml:space="preserve"> </w:t>
      </w:r>
      <w:r w:rsidRPr="00AD7401">
        <w:rPr>
          <w:rFonts w:ascii="Tahoma" w:hAnsi="Tahoma" w:cs="Tahoma"/>
          <w:bCs/>
          <w:iCs/>
          <w:sz w:val="24"/>
          <w:szCs w:val="22"/>
        </w:rPr>
        <w:t>Company</w:t>
      </w:r>
      <w:r w:rsidRPr="00AD7401">
        <w:rPr>
          <w:rFonts w:ascii="Tahoma" w:hAnsi="Tahoma" w:cs="Tahoma"/>
          <w:sz w:val="24"/>
          <w:lang w:val="ru-RU"/>
        </w:rPr>
        <w:t>»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8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Сокращенное фирменное наименование на английском языке:</w:t>
      </w:r>
      <w:r w:rsidRPr="00AD7401">
        <w:rPr>
          <w:rFonts w:ascii="Tahoma" w:hAnsi="Tahoma" w:cs="Tahoma"/>
          <w:sz w:val="24"/>
          <w:lang w:val="ru-RU"/>
        </w:rPr>
        <w:t xml:space="preserve"> </w:t>
      </w:r>
      <w:r w:rsidRPr="00AD7401">
        <w:rPr>
          <w:rFonts w:ascii="Tahoma" w:hAnsi="Tahoma" w:cs="Tahoma"/>
          <w:bCs/>
          <w:iCs/>
          <w:sz w:val="24"/>
          <w:szCs w:val="22"/>
        </w:rPr>
        <w:t>JSCo</w:t>
      </w:r>
      <w:r w:rsidRPr="00AD7401">
        <w:rPr>
          <w:rFonts w:ascii="Tahoma" w:hAnsi="Tahoma" w:cs="Tahoma"/>
          <w:bCs/>
          <w:iCs/>
          <w:sz w:val="24"/>
          <w:szCs w:val="22"/>
          <w:lang w:val="ru-RU"/>
        </w:rPr>
        <w:t xml:space="preserve"> «</w:t>
      </w:r>
      <w:r w:rsidRPr="00AD7401">
        <w:rPr>
          <w:rFonts w:ascii="Tahoma" w:hAnsi="Tahoma" w:cs="Tahoma"/>
          <w:bCs/>
          <w:iCs/>
          <w:sz w:val="24"/>
          <w:szCs w:val="22"/>
        </w:rPr>
        <w:t>PNK</w:t>
      </w:r>
      <w:r w:rsidRPr="00AD7401">
        <w:rPr>
          <w:rFonts w:ascii="Tahoma" w:hAnsi="Tahoma" w:cs="Tahoma"/>
          <w:bCs/>
          <w:iCs/>
          <w:sz w:val="24"/>
          <w:szCs w:val="22"/>
          <w:lang w:val="ru-RU"/>
        </w:rPr>
        <w:t>».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Место нахождения:</w:t>
      </w:r>
      <w:r w:rsidRPr="00AD7401">
        <w:rPr>
          <w:rFonts w:ascii="Tahoma" w:hAnsi="Tahoma" w:cs="Tahoma"/>
          <w:sz w:val="24"/>
          <w:lang w:val="ru-RU"/>
        </w:rPr>
        <w:t xml:space="preserve"> 107078, Россия, г. Москва, ул. Каланчевская, д. 35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Почтовый адрес:</w:t>
      </w:r>
      <w:r w:rsidRPr="00AD7401">
        <w:rPr>
          <w:rFonts w:ascii="Tahoma" w:hAnsi="Tahoma" w:cs="Tahoma"/>
          <w:sz w:val="24"/>
          <w:lang w:val="ru-RU"/>
        </w:rPr>
        <w:t xml:space="preserve"> 107996, Россия, г. Москва, ул. Каланчевская, д. 35</w:t>
      </w:r>
    </w:p>
    <w:p w:rsidR="00D311AD" w:rsidRPr="000F2659" w:rsidRDefault="00D311AD" w:rsidP="00D311AD">
      <w:pPr>
        <w:spacing w:before="60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b/>
          <w:sz w:val="24"/>
        </w:rPr>
        <w:t>E</w:t>
      </w:r>
      <w:r w:rsidRPr="000F2659">
        <w:rPr>
          <w:rFonts w:ascii="Tahoma" w:hAnsi="Tahoma" w:cs="Tahoma"/>
          <w:b/>
          <w:sz w:val="24"/>
          <w:lang w:val="ru-RU"/>
        </w:rPr>
        <w:t>-</w:t>
      </w:r>
      <w:r w:rsidRPr="00AD7401">
        <w:rPr>
          <w:rFonts w:ascii="Tahoma" w:hAnsi="Tahoma" w:cs="Tahoma"/>
          <w:b/>
          <w:sz w:val="24"/>
        </w:rPr>
        <w:t>mail</w:t>
      </w:r>
      <w:r w:rsidRPr="000F2659">
        <w:rPr>
          <w:rFonts w:ascii="Tahoma" w:hAnsi="Tahoma" w:cs="Tahoma"/>
          <w:b/>
          <w:sz w:val="24"/>
          <w:lang w:val="ru-RU"/>
        </w:rPr>
        <w:t>:</w:t>
      </w:r>
      <w:r w:rsidRPr="000F2659">
        <w:rPr>
          <w:rFonts w:ascii="Tahoma" w:hAnsi="Tahoma" w:cs="Tahoma"/>
          <w:sz w:val="24"/>
          <w:lang w:val="ru-RU"/>
        </w:rPr>
        <w:t xml:space="preserve"> </w:t>
      </w:r>
      <w:hyperlink r:id="rId35" w:history="1">
        <w:r w:rsidRPr="00525952">
          <w:rPr>
            <w:rStyle w:val="a9"/>
            <w:rFonts w:ascii="Tahoma" w:hAnsi="Tahoma" w:cs="Tahoma"/>
            <w:sz w:val="24"/>
          </w:rPr>
          <w:t>Re</w:t>
        </w:r>
        <w:r w:rsidRPr="00525952">
          <w:rPr>
            <w:rStyle w:val="a9"/>
            <w:rFonts w:ascii="Tahoma" w:hAnsi="Tahoma" w:cs="Tahoma"/>
            <w:sz w:val="24"/>
            <w:lang w:val="ru-RU"/>
          </w:rPr>
          <w:t>с</w:t>
        </w:r>
        <w:r w:rsidRPr="00525952">
          <w:rPr>
            <w:rStyle w:val="a9"/>
            <w:rFonts w:ascii="Tahoma" w:hAnsi="Tahoma" w:cs="Tahoma"/>
            <w:sz w:val="24"/>
          </w:rPr>
          <w:t>eption</w:t>
        </w:r>
        <w:r w:rsidRPr="000F2659">
          <w:rPr>
            <w:rStyle w:val="a9"/>
            <w:rFonts w:ascii="Tahoma" w:hAnsi="Tahoma" w:cs="Tahoma"/>
            <w:sz w:val="24"/>
            <w:lang w:val="ru-RU"/>
          </w:rPr>
          <w:t>@1</w:t>
        </w:r>
        <w:r w:rsidRPr="00525952">
          <w:rPr>
            <w:rStyle w:val="a9"/>
            <w:rFonts w:ascii="Tahoma" w:hAnsi="Tahoma" w:cs="Tahoma"/>
            <w:sz w:val="24"/>
          </w:rPr>
          <w:t>pnk</w:t>
        </w:r>
        <w:r w:rsidRPr="000F2659">
          <w:rPr>
            <w:rStyle w:val="a9"/>
            <w:rFonts w:ascii="Tahoma" w:hAnsi="Tahoma" w:cs="Tahoma"/>
            <w:sz w:val="24"/>
            <w:lang w:val="ru-RU"/>
          </w:rPr>
          <w:t>.</w:t>
        </w:r>
        <w:r w:rsidRPr="00525952">
          <w:rPr>
            <w:rStyle w:val="a9"/>
            <w:rFonts w:ascii="Tahoma" w:hAnsi="Tahoma" w:cs="Tahoma"/>
            <w:sz w:val="24"/>
          </w:rPr>
          <w:t>ru</w:t>
        </w:r>
      </w:hyperlink>
      <w:r w:rsidRPr="000F2659">
        <w:rPr>
          <w:lang w:val="ru-RU"/>
        </w:rPr>
        <w:t xml:space="preserve">  </w:t>
      </w:r>
      <w:r w:rsidRPr="00AD7401">
        <w:rPr>
          <w:rFonts w:ascii="Tahoma" w:hAnsi="Tahoma" w:cs="Tahoma"/>
          <w:b/>
          <w:sz w:val="24"/>
        </w:rPr>
        <w:t>Web</w:t>
      </w:r>
      <w:r w:rsidRPr="000F2659">
        <w:rPr>
          <w:rFonts w:ascii="Tahoma" w:hAnsi="Tahoma" w:cs="Tahoma"/>
          <w:b/>
          <w:sz w:val="24"/>
          <w:lang w:val="ru-RU"/>
        </w:rPr>
        <w:t>:</w:t>
      </w:r>
      <w:r w:rsidRPr="000F2659">
        <w:rPr>
          <w:rFonts w:ascii="Tahoma" w:hAnsi="Tahoma" w:cs="Tahoma"/>
          <w:sz w:val="24"/>
          <w:lang w:val="ru-RU"/>
        </w:rPr>
        <w:t xml:space="preserve"> </w:t>
      </w:r>
      <w:hyperlink r:id="rId36" w:history="1">
        <w:r w:rsidRPr="000F15DF">
          <w:rPr>
            <w:rStyle w:val="a9"/>
            <w:rFonts w:ascii="Tahoma" w:hAnsi="Tahoma" w:cs="Tahoma"/>
            <w:sz w:val="24"/>
          </w:rPr>
          <w:t>www</w:t>
        </w:r>
        <w:r w:rsidRPr="000F2659">
          <w:rPr>
            <w:rStyle w:val="a9"/>
            <w:rFonts w:ascii="Tahoma" w:hAnsi="Tahoma" w:cs="Tahoma"/>
            <w:sz w:val="24"/>
            <w:lang w:val="ru-RU"/>
          </w:rPr>
          <w:t>.1</w:t>
        </w:r>
        <w:r w:rsidRPr="000F15DF">
          <w:rPr>
            <w:rStyle w:val="a9"/>
            <w:rFonts w:ascii="Tahoma" w:hAnsi="Tahoma" w:cs="Tahoma"/>
            <w:sz w:val="24"/>
          </w:rPr>
          <w:t>pnk</w:t>
        </w:r>
        <w:r w:rsidRPr="000F2659">
          <w:rPr>
            <w:rStyle w:val="a9"/>
            <w:rFonts w:ascii="Tahoma" w:hAnsi="Tahoma" w:cs="Tahoma"/>
            <w:sz w:val="24"/>
            <w:lang w:val="ru-RU"/>
          </w:rPr>
          <w:t>.</w:t>
        </w:r>
        <w:proofErr w:type="spellStart"/>
        <w:r w:rsidRPr="000F15DF">
          <w:rPr>
            <w:rStyle w:val="a9"/>
            <w:rFonts w:ascii="Tahoma" w:hAnsi="Tahoma" w:cs="Tahoma"/>
            <w:sz w:val="24"/>
          </w:rPr>
          <w:t>ru</w:t>
        </w:r>
        <w:proofErr w:type="spellEnd"/>
      </w:hyperlink>
      <w:r w:rsidRPr="000F2659">
        <w:rPr>
          <w:rFonts w:ascii="Tahoma" w:hAnsi="Tahoma" w:cs="Tahoma"/>
          <w:sz w:val="24"/>
          <w:lang w:val="ru-RU"/>
        </w:rPr>
        <w:t xml:space="preserve"> 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b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Контактные телефоны / факсы:</w:t>
      </w:r>
    </w:p>
    <w:tbl>
      <w:tblPr>
        <w:tblStyle w:val="a7"/>
        <w:tblW w:w="98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5688"/>
        <w:gridCol w:w="4140"/>
      </w:tblGrid>
      <w:tr w:rsidR="00D311AD" w:rsidRPr="007A2938" w:rsidTr="00A2453C">
        <w:trPr>
          <w:trHeight w:val="585"/>
        </w:trPr>
        <w:tc>
          <w:tcPr>
            <w:tcW w:w="5688" w:type="dxa"/>
          </w:tcPr>
          <w:p w:rsidR="00A2453C" w:rsidRDefault="00A2453C" w:rsidP="00A2453C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Генеральный директор</w:t>
            </w:r>
          </w:p>
          <w:p w:rsidR="00D311AD" w:rsidRPr="007A2938" w:rsidRDefault="00A2453C" w:rsidP="00A2453C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Горгиладзе Автандил Айдарович</w:t>
            </w:r>
            <w:r w:rsidR="00D311AD" w:rsidRPr="007A2938">
              <w:rPr>
                <w:rFonts w:ascii="Tahoma" w:hAnsi="Tahoma" w:cs="Tahoma"/>
                <w:sz w:val="24"/>
                <w:lang w:val="ru-RU"/>
              </w:rPr>
              <w:t>:</w:t>
            </w:r>
          </w:p>
        </w:tc>
        <w:tc>
          <w:tcPr>
            <w:tcW w:w="4140" w:type="dxa"/>
          </w:tcPr>
          <w:p w:rsidR="00D311AD" w:rsidRDefault="00D311AD" w:rsidP="00973092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  <w:p w:rsidR="00D311AD" w:rsidRPr="00E130E9" w:rsidRDefault="003743D3" w:rsidP="003743D3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+7(495) 787-78-64</w:t>
            </w:r>
          </w:p>
        </w:tc>
      </w:tr>
      <w:tr w:rsidR="00D311AD" w:rsidRPr="00961A9B" w:rsidTr="00A2453C">
        <w:trPr>
          <w:trHeight w:val="212"/>
        </w:trPr>
        <w:tc>
          <w:tcPr>
            <w:tcW w:w="5688" w:type="dxa"/>
          </w:tcPr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 w:rsidRPr="007A2938">
              <w:rPr>
                <w:rFonts w:ascii="Tahoma" w:hAnsi="Tahoma" w:cs="Tahoma"/>
                <w:sz w:val="24"/>
                <w:lang w:val="ru-RU"/>
              </w:rPr>
              <w:t>Главный бухгалтер</w:t>
            </w:r>
          </w:p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Копылова Елена Анатольевна</w:t>
            </w:r>
            <w:r w:rsidRPr="007A2938">
              <w:rPr>
                <w:rFonts w:ascii="Tahoma" w:hAnsi="Tahoma" w:cs="Tahoma"/>
                <w:sz w:val="24"/>
                <w:lang w:val="ru-RU"/>
              </w:rPr>
              <w:t>:</w:t>
            </w:r>
          </w:p>
        </w:tc>
        <w:tc>
          <w:tcPr>
            <w:tcW w:w="4140" w:type="dxa"/>
          </w:tcPr>
          <w:p w:rsidR="00D311AD" w:rsidRDefault="00D311AD" w:rsidP="00973092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  <w:p w:rsidR="00D311AD" w:rsidRPr="007A2938" w:rsidRDefault="00D311AD" w:rsidP="003743D3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+7(4</w:t>
            </w:r>
            <w:r w:rsidRPr="007A2938">
              <w:rPr>
                <w:rFonts w:ascii="Tahoma" w:hAnsi="Tahoma" w:cs="Tahoma"/>
                <w:sz w:val="24"/>
                <w:lang w:val="ru-RU"/>
              </w:rPr>
              <w:t>9</w:t>
            </w:r>
            <w:r>
              <w:rPr>
                <w:rFonts w:ascii="Tahoma" w:hAnsi="Tahoma" w:cs="Tahoma"/>
                <w:sz w:val="24"/>
                <w:lang w:val="ru-RU"/>
              </w:rPr>
              <w:t>5</w:t>
            </w:r>
            <w:r w:rsidRPr="007A2938">
              <w:rPr>
                <w:rFonts w:ascii="Tahoma" w:hAnsi="Tahoma" w:cs="Tahoma"/>
                <w:sz w:val="24"/>
                <w:lang w:val="ru-RU"/>
              </w:rPr>
              <w:t xml:space="preserve">) </w:t>
            </w:r>
            <w:r w:rsidR="003743D3">
              <w:rPr>
                <w:rFonts w:ascii="Tahoma" w:hAnsi="Tahoma" w:cs="Tahoma"/>
                <w:sz w:val="24"/>
                <w:lang w:val="ru-RU"/>
              </w:rPr>
              <w:t>787-78-64</w:t>
            </w:r>
          </w:p>
        </w:tc>
      </w:tr>
      <w:tr w:rsidR="00D311AD" w:rsidRPr="00961A9B" w:rsidTr="00A2453C">
        <w:trPr>
          <w:trHeight w:val="584"/>
        </w:trPr>
        <w:tc>
          <w:tcPr>
            <w:tcW w:w="5688" w:type="dxa"/>
          </w:tcPr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 w:rsidRPr="007A2938">
              <w:rPr>
                <w:rFonts w:ascii="Tahoma" w:hAnsi="Tahoma" w:cs="Tahoma"/>
                <w:sz w:val="24"/>
                <w:lang w:val="ru-RU"/>
              </w:rPr>
              <w:t>Секретарь Совета директоров</w:t>
            </w:r>
          </w:p>
          <w:p w:rsidR="00D311AD" w:rsidRPr="007A2938" w:rsidRDefault="00D311AD" w:rsidP="00973092">
            <w:pPr>
              <w:pStyle w:val="ae"/>
              <w:spacing w:after="0"/>
              <w:ind w:left="0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Мамонов Александр Сергеевич</w:t>
            </w:r>
            <w:r w:rsidRPr="007A2938">
              <w:rPr>
                <w:rFonts w:ascii="Tahoma" w:hAnsi="Tahoma" w:cs="Tahoma"/>
                <w:sz w:val="24"/>
                <w:lang w:val="ru-RU"/>
              </w:rPr>
              <w:t>:</w:t>
            </w:r>
          </w:p>
        </w:tc>
        <w:tc>
          <w:tcPr>
            <w:tcW w:w="4140" w:type="dxa"/>
          </w:tcPr>
          <w:p w:rsidR="00D311AD" w:rsidRDefault="00D311AD" w:rsidP="00973092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</w:p>
          <w:p w:rsidR="00D311AD" w:rsidRPr="007A2938" w:rsidRDefault="00D311AD" w:rsidP="00973092">
            <w:pPr>
              <w:pStyle w:val="ae"/>
              <w:spacing w:after="0"/>
              <w:ind w:left="0"/>
              <w:jc w:val="both"/>
              <w:rPr>
                <w:rFonts w:ascii="Tahoma" w:hAnsi="Tahoma" w:cs="Tahoma"/>
                <w:sz w:val="24"/>
                <w:lang w:val="ru-RU"/>
              </w:rPr>
            </w:pPr>
            <w:r>
              <w:rPr>
                <w:rFonts w:ascii="Tahoma" w:hAnsi="Tahoma" w:cs="Tahoma"/>
                <w:sz w:val="24"/>
                <w:lang w:val="ru-RU"/>
              </w:rPr>
              <w:t>+7(495</w:t>
            </w:r>
            <w:r w:rsidRPr="007A2938">
              <w:rPr>
                <w:rFonts w:ascii="Tahoma" w:hAnsi="Tahoma" w:cs="Tahoma"/>
                <w:sz w:val="24"/>
                <w:lang w:val="ru-RU"/>
              </w:rPr>
              <w:t xml:space="preserve">) </w:t>
            </w:r>
            <w:r>
              <w:rPr>
                <w:rFonts w:ascii="Tahoma" w:hAnsi="Tahoma" w:cs="Tahoma"/>
                <w:sz w:val="24"/>
                <w:lang w:val="ru-RU"/>
              </w:rPr>
              <w:t>262-39-29</w:t>
            </w:r>
          </w:p>
        </w:tc>
      </w:tr>
    </w:tbl>
    <w:p w:rsidR="00D311AD" w:rsidRPr="00AD7401" w:rsidRDefault="00D311AD" w:rsidP="00D311AD">
      <w:pPr>
        <w:spacing w:before="60"/>
        <w:jc w:val="both"/>
        <w:rPr>
          <w:rFonts w:ascii="Tahoma" w:hAnsi="Tahoma" w:cs="Tahoma"/>
          <w:b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 xml:space="preserve">Сведения об образовании ОАО «ПНК»: 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 xml:space="preserve">ОГРН </w:t>
      </w:r>
      <w:r w:rsidRPr="00D311AD">
        <w:rPr>
          <w:rFonts w:ascii="Tahoma" w:hAnsi="Tahoma" w:cs="Tahoma"/>
          <w:sz w:val="24"/>
          <w:lang w:val="ru-RU"/>
        </w:rPr>
        <w:t>1087746575652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>Дата регистрации: 29.04.2008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24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>Наименование регистрирующего органа: Межрайонная инспекция Федеральной налоговой службы №46 по г. Москве</w:t>
      </w:r>
    </w:p>
    <w:p w:rsidR="00D311AD" w:rsidRPr="00AD7401" w:rsidRDefault="00D311AD" w:rsidP="00D311AD">
      <w:pPr>
        <w:spacing w:before="60"/>
        <w:jc w:val="both"/>
        <w:rPr>
          <w:rFonts w:ascii="Tahoma" w:hAnsi="Tahoma" w:cs="Tahoma"/>
          <w:b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Сведения об учете ОАО «ПНК» в налоговом органе: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32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>ИНН 7708670326</w:t>
      </w:r>
    </w:p>
    <w:p w:rsidR="00D311AD" w:rsidRPr="00AD7401" w:rsidRDefault="00D311AD" w:rsidP="00D311AD">
      <w:pPr>
        <w:pStyle w:val="ae"/>
        <w:spacing w:after="0"/>
        <w:ind w:left="284"/>
        <w:jc w:val="both"/>
        <w:rPr>
          <w:rFonts w:ascii="Tahoma" w:hAnsi="Tahoma" w:cs="Tahoma"/>
          <w:sz w:val="32"/>
          <w:lang w:val="ru-RU"/>
        </w:rPr>
      </w:pPr>
      <w:r w:rsidRPr="00AD7401">
        <w:rPr>
          <w:rFonts w:ascii="Tahoma" w:hAnsi="Tahoma" w:cs="Tahoma"/>
          <w:sz w:val="24"/>
          <w:lang w:val="ru-RU"/>
        </w:rPr>
        <w:t>КПП 770801001</w:t>
      </w:r>
    </w:p>
    <w:p w:rsidR="00D311AD" w:rsidRPr="00AD7401" w:rsidRDefault="00D311AD" w:rsidP="00D311AD">
      <w:pPr>
        <w:spacing w:before="60"/>
        <w:rPr>
          <w:rFonts w:ascii="Tahoma" w:hAnsi="Tahoma" w:cs="Tahoma"/>
          <w:b/>
          <w:sz w:val="24"/>
          <w:lang w:val="ru-RU"/>
        </w:rPr>
      </w:pPr>
      <w:r w:rsidRPr="00AD7401">
        <w:rPr>
          <w:rFonts w:ascii="Tahoma" w:hAnsi="Tahoma" w:cs="Tahoma"/>
          <w:b/>
          <w:sz w:val="24"/>
          <w:lang w:val="ru-RU"/>
        </w:rPr>
        <w:t>Коды статистики ОАО «ПНК»:</w:t>
      </w:r>
    </w:p>
    <w:tbl>
      <w:tblPr>
        <w:tblW w:w="0" w:type="auto"/>
        <w:tblLook w:val="01E0"/>
      </w:tblPr>
      <w:tblGrid>
        <w:gridCol w:w="3190"/>
        <w:gridCol w:w="3190"/>
        <w:gridCol w:w="3190"/>
      </w:tblGrid>
      <w:tr w:rsidR="00D311AD" w:rsidRPr="007A2938" w:rsidTr="00973092">
        <w:trPr>
          <w:trHeight w:val="311"/>
        </w:trPr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ОКПО 94137870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ОКОГУ 41091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ОКАТО 45286565000</w:t>
            </w:r>
          </w:p>
        </w:tc>
      </w:tr>
      <w:tr w:rsidR="00D311AD" w:rsidRPr="007A2938" w:rsidTr="00973092">
        <w:trPr>
          <w:trHeight w:val="114"/>
        </w:trPr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ОКТМО 45378000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ОКФС 41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ОКОПФ 47</w:t>
            </w:r>
          </w:p>
        </w:tc>
      </w:tr>
      <w:tr w:rsidR="00D311AD" w:rsidRPr="007A2938" w:rsidTr="00973092">
        <w:trPr>
          <w:trHeight w:val="275"/>
        </w:trPr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  <w:r w:rsidRPr="00D0024F">
              <w:rPr>
                <w:rFonts w:ascii="Tahoma" w:hAnsi="Tahoma" w:cs="Tahoma"/>
                <w:sz w:val="24"/>
              </w:rPr>
              <w:t>ОКВЭД 14.1</w:t>
            </w:r>
          </w:p>
        </w:tc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</w:p>
        </w:tc>
        <w:tc>
          <w:tcPr>
            <w:tcW w:w="3190" w:type="dxa"/>
          </w:tcPr>
          <w:p w:rsidR="00D311AD" w:rsidRPr="00D0024F" w:rsidRDefault="00D311AD" w:rsidP="00973092">
            <w:pPr>
              <w:pStyle w:val="ae"/>
              <w:spacing w:after="0"/>
              <w:ind w:left="284"/>
              <w:rPr>
                <w:rFonts w:ascii="Tahoma" w:hAnsi="Tahoma" w:cs="Tahoma"/>
                <w:sz w:val="24"/>
              </w:rPr>
            </w:pPr>
          </w:p>
        </w:tc>
      </w:tr>
    </w:tbl>
    <w:p w:rsidR="00D311AD" w:rsidRPr="00AD7401" w:rsidRDefault="00D311AD" w:rsidP="00D311AD">
      <w:pPr>
        <w:spacing w:before="60"/>
        <w:rPr>
          <w:rFonts w:ascii="Tahoma" w:hAnsi="Tahoma" w:cs="Tahoma"/>
          <w:b/>
          <w:sz w:val="24"/>
        </w:rPr>
      </w:pPr>
      <w:r w:rsidRPr="00AD7401">
        <w:rPr>
          <w:rFonts w:ascii="Tahoma" w:hAnsi="Tahoma" w:cs="Tahoma"/>
          <w:b/>
          <w:sz w:val="24"/>
        </w:rPr>
        <w:t>Банковские реквизиты: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Расчетный счет №</w:t>
      </w:r>
      <w:r w:rsidRPr="00D0024F">
        <w:rPr>
          <w:rFonts w:ascii="Tahoma" w:hAnsi="Tahoma" w:cs="Tahoma"/>
          <w:sz w:val="24"/>
          <w:lang w:val="ru-RU"/>
        </w:rPr>
        <w:t>40702810800000004948</w:t>
      </w:r>
      <w:r w:rsidRPr="007A2938">
        <w:rPr>
          <w:rFonts w:ascii="Tahoma" w:hAnsi="Tahoma" w:cs="Tahoma"/>
          <w:sz w:val="24"/>
          <w:lang w:val="ru-RU"/>
        </w:rPr>
        <w:t xml:space="preserve"> в ОАО «ТрансКредитБанк»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Реквизиты банка: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 xml:space="preserve">БИК                </w:t>
      </w:r>
      <w:r w:rsidRPr="007A2938">
        <w:rPr>
          <w:rFonts w:ascii="Tahoma" w:hAnsi="Tahoma" w:cs="Tahoma"/>
          <w:sz w:val="24"/>
          <w:lang w:val="ru-RU"/>
        </w:rPr>
        <w:tab/>
        <w:t>044525562</w:t>
      </w:r>
    </w:p>
    <w:p w:rsidR="00D311AD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 xml:space="preserve">Корр. счет       </w:t>
      </w:r>
      <w:r w:rsidRPr="007A2938">
        <w:rPr>
          <w:rFonts w:ascii="Tahoma" w:hAnsi="Tahoma" w:cs="Tahoma"/>
          <w:sz w:val="24"/>
          <w:lang w:val="ru-RU"/>
        </w:rPr>
        <w:tab/>
      </w:r>
      <w:r w:rsidRPr="00741EBE">
        <w:rPr>
          <w:rFonts w:ascii="Tahoma" w:hAnsi="Tahoma" w:cs="Tahoma"/>
          <w:sz w:val="24"/>
          <w:lang w:val="ru-RU"/>
        </w:rPr>
        <w:t>30101810600000000562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 xml:space="preserve">ИНН                 </w:t>
      </w:r>
      <w:r w:rsidRPr="007A2938">
        <w:rPr>
          <w:rFonts w:ascii="Tahoma" w:hAnsi="Tahoma" w:cs="Tahoma"/>
          <w:sz w:val="24"/>
          <w:lang w:val="ru-RU"/>
        </w:rPr>
        <w:tab/>
        <w:t>7722080343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КПП</w:t>
      </w:r>
      <w:r w:rsidRPr="007A2938">
        <w:rPr>
          <w:rFonts w:ascii="Tahoma" w:hAnsi="Tahoma" w:cs="Tahoma"/>
          <w:sz w:val="24"/>
          <w:lang w:val="ru-RU"/>
        </w:rPr>
        <w:tab/>
      </w:r>
      <w:r w:rsidRPr="007A2938">
        <w:rPr>
          <w:rFonts w:ascii="Tahoma" w:hAnsi="Tahoma" w:cs="Tahoma"/>
          <w:sz w:val="24"/>
          <w:lang w:val="ru-RU"/>
        </w:rPr>
        <w:tab/>
        <w:t>775001001</w:t>
      </w:r>
    </w:p>
    <w:p w:rsidR="00D311AD" w:rsidRPr="007A2938" w:rsidRDefault="00D311AD" w:rsidP="00D311AD">
      <w:pPr>
        <w:pStyle w:val="ae"/>
        <w:tabs>
          <w:tab w:val="left" w:pos="2127"/>
        </w:tabs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 xml:space="preserve">Код ОКПО       </w:t>
      </w:r>
      <w:r w:rsidRPr="007A2938">
        <w:rPr>
          <w:rFonts w:ascii="Tahoma" w:hAnsi="Tahoma" w:cs="Tahoma"/>
          <w:sz w:val="24"/>
          <w:lang w:val="ru-RU"/>
        </w:rPr>
        <w:tab/>
        <w:t>17529124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Код ОКВЭД</w:t>
      </w:r>
      <w:r w:rsidRPr="007A2938">
        <w:rPr>
          <w:rFonts w:ascii="Tahoma" w:hAnsi="Tahoma" w:cs="Tahoma"/>
          <w:sz w:val="24"/>
          <w:lang w:val="ru-RU"/>
        </w:rPr>
        <w:tab/>
        <w:t>65.12</w:t>
      </w:r>
    </w:p>
    <w:p w:rsidR="00D311AD" w:rsidRPr="007A2938" w:rsidRDefault="00D311AD" w:rsidP="00D311AD">
      <w:pPr>
        <w:pStyle w:val="ae"/>
        <w:spacing w:after="0"/>
        <w:ind w:left="284"/>
        <w:rPr>
          <w:rFonts w:ascii="Tahoma" w:hAnsi="Tahoma" w:cs="Tahoma"/>
          <w:sz w:val="24"/>
          <w:lang w:val="ru-RU"/>
        </w:rPr>
      </w:pPr>
      <w:r w:rsidRPr="007A2938">
        <w:rPr>
          <w:rFonts w:ascii="Tahoma" w:hAnsi="Tahoma" w:cs="Tahoma"/>
          <w:sz w:val="24"/>
          <w:lang w:val="ru-RU"/>
        </w:rPr>
        <w:t>ОГРН</w:t>
      </w:r>
      <w:r w:rsidRPr="007A2938">
        <w:rPr>
          <w:rFonts w:ascii="Tahoma" w:hAnsi="Tahoma" w:cs="Tahoma"/>
          <w:sz w:val="24"/>
          <w:lang w:val="ru-RU"/>
        </w:rPr>
        <w:tab/>
      </w:r>
      <w:r w:rsidRPr="007A2938">
        <w:rPr>
          <w:rFonts w:ascii="Tahoma" w:hAnsi="Tahoma" w:cs="Tahoma"/>
          <w:sz w:val="24"/>
          <w:lang w:val="ru-RU"/>
        </w:rPr>
        <w:tab/>
        <w:t>1027739048204</w:t>
      </w:r>
    </w:p>
    <w:p w:rsidR="00D311AD" w:rsidRPr="00741EBE" w:rsidRDefault="00D311AD" w:rsidP="00D311AD">
      <w:pPr>
        <w:pStyle w:val="ae"/>
        <w:spacing w:after="0"/>
        <w:ind w:left="284"/>
        <w:rPr>
          <w:rFonts w:ascii="Tahoma" w:hAnsi="Tahoma" w:cs="Tahoma"/>
          <w:b/>
          <w:color w:val="C00000"/>
          <w:sz w:val="24"/>
          <w:lang w:val="ru-RU"/>
        </w:rPr>
      </w:pPr>
      <w:r>
        <w:rPr>
          <w:rFonts w:ascii="Tahoma" w:hAnsi="Tahoma" w:cs="Tahoma"/>
          <w:sz w:val="24"/>
          <w:lang w:val="ru-RU"/>
        </w:rPr>
        <w:t xml:space="preserve">Адрес:               </w:t>
      </w:r>
      <w:smartTag w:uri="urn:schemas-microsoft-com:office:smarttags" w:element="metricconverter">
        <w:smartTagPr>
          <w:attr w:name="ProductID" w:val="105066 г"/>
        </w:smartTagPr>
        <w:r w:rsidRPr="007A2938">
          <w:rPr>
            <w:rFonts w:ascii="Tahoma" w:hAnsi="Tahoma" w:cs="Tahoma"/>
            <w:sz w:val="24"/>
            <w:lang w:val="ru-RU"/>
          </w:rPr>
          <w:t>105066 г</w:t>
        </w:r>
      </w:smartTag>
      <w:r w:rsidRPr="007A2938">
        <w:rPr>
          <w:rFonts w:ascii="Tahoma" w:hAnsi="Tahoma" w:cs="Tahoma"/>
          <w:sz w:val="24"/>
          <w:lang w:val="ru-RU"/>
        </w:rPr>
        <w:t>. Москва,  ул. Новая Басманная, д.37А</w:t>
      </w:r>
      <w:r w:rsidRPr="000A5374">
        <w:rPr>
          <w:rFonts w:ascii="Tahoma" w:hAnsi="Tahoma" w:cs="Tahoma"/>
          <w:sz w:val="24"/>
          <w:lang w:val="ru-RU"/>
        </w:rPr>
        <w:t>, стр.1</w:t>
      </w:r>
    </w:p>
    <w:p w:rsidR="00F86BBF" w:rsidRPr="005E7DC5" w:rsidRDefault="00D311AD" w:rsidP="00BF51EA">
      <w:pPr>
        <w:pStyle w:val="ae"/>
        <w:spacing w:after="0" w:line="360" w:lineRule="auto"/>
        <w:ind w:left="0"/>
        <w:jc w:val="both"/>
        <w:outlineLvl w:val="1"/>
        <w:rPr>
          <w:rFonts w:ascii="Tahoma" w:hAnsi="Tahoma" w:cs="Tahoma"/>
          <w:b/>
          <w:sz w:val="24"/>
          <w:lang w:val="ru-RU"/>
        </w:rPr>
      </w:pPr>
      <w:r w:rsidRPr="00741EBE">
        <w:rPr>
          <w:rFonts w:ascii="Tahoma" w:hAnsi="Tahoma" w:cs="Tahoma"/>
          <w:sz w:val="24"/>
          <w:lang w:val="ru-RU"/>
        </w:rPr>
        <w:br w:type="page"/>
      </w:r>
      <w:bookmarkStart w:id="24" w:name="_Toc196124617"/>
      <w:bookmarkStart w:id="25" w:name="_Toc196124618"/>
      <w:r w:rsidR="00F86BBF" w:rsidRPr="005E7DC5">
        <w:rPr>
          <w:rFonts w:ascii="Tahoma" w:hAnsi="Tahoma" w:cs="Tahoma"/>
          <w:b/>
          <w:sz w:val="24"/>
          <w:lang w:val="ru-RU"/>
        </w:rPr>
        <w:lastRenderedPageBreak/>
        <w:t>Информация о реестродержателе Компании</w:t>
      </w:r>
      <w:bookmarkEnd w:id="24"/>
      <w:r w:rsidR="009501C2">
        <w:rPr>
          <w:rFonts w:ascii="Tahoma" w:hAnsi="Tahoma" w:cs="Tahoma"/>
          <w:b/>
          <w:sz w:val="24"/>
          <w:lang w:val="ru-RU"/>
        </w:rPr>
        <w:t>.</w:t>
      </w:r>
    </w:p>
    <w:p w:rsidR="00F86BBF" w:rsidRPr="00F86BBF" w:rsidRDefault="00F86BBF" w:rsidP="00F86BBF">
      <w:pPr>
        <w:pStyle w:val="af0"/>
        <w:spacing w:before="0" w:beforeAutospacing="0" w:after="120" w:afterAutospacing="0"/>
        <w:ind w:right="374"/>
        <w:rPr>
          <w:rFonts w:ascii="Tahoma" w:hAnsi="Tahoma" w:cs="Tahoma"/>
        </w:rPr>
      </w:pPr>
      <w:r w:rsidRPr="00F86BBF">
        <w:rPr>
          <w:rFonts w:ascii="Tahoma" w:hAnsi="Tahoma" w:cs="Tahoma"/>
          <w:b/>
        </w:rPr>
        <w:t>Полное фирменное наименование:</w:t>
      </w:r>
      <w:r w:rsidRPr="00F86BBF">
        <w:rPr>
          <w:rFonts w:ascii="Tahoma" w:hAnsi="Tahoma" w:cs="Tahoma"/>
        </w:rPr>
        <w:t xml:space="preserve"> </w:t>
      </w:r>
      <w:r w:rsidR="00A52CC3">
        <w:rPr>
          <w:rFonts w:ascii="Tahoma" w:hAnsi="Tahoma" w:cs="Tahoma"/>
        </w:rPr>
        <w:t xml:space="preserve">Закрытое </w:t>
      </w:r>
      <w:r w:rsidRPr="00F86BBF">
        <w:rPr>
          <w:rFonts w:ascii="Tahoma" w:hAnsi="Tahoma" w:cs="Tahoma"/>
        </w:rPr>
        <w:t>акционерное общество «</w:t>
      </w:r>
      <w:r w:rsidR="00A52CC3">
        <w:rPr>
          <w:rFonts w:ascii="Tahoma" w:hAnsi="Tahoma" w:cs="Tahoma"/>
        </w:rPr>
        <w:t>Регистраторское общество «СТАТУС»</w:t>
      </w:r>
    </w:p>
    <w:p w:rsidR="00F86BBF" w:rsidRPr="00F86BBF" w:rsidRDefault="00F86BBF" w:rsidP="00F86BBF">
      <w:pPr>
        <w:pStyle w:val="af0"/>
        <w:spacing w:before="0" w:beforeAutospacing="0" w:after="120" w:afterAutospacing="0"/>
        <w:ind w:right="375"/>
        <w:rPr>
          <w:rFonts w:ascii="Tahoma" w:hAnsi="Tahoma" w:cs="Tahoma"/>
        </w:rPr>
      </w:pPr>
      <w:r w:rsidRPr="00F86BBF">
        <w:rPr>
          <w:rFonts w:ascii="Tahoma" w:hAnsi="Tahoma" w:cs="Tahoma"/>
          <w:b/>
        </w:rPr>
        <w:t>Сокращенное фирменное наименование:</w:t>
      </w:r>
      <w:r w:rsidR="00A52CC3">
        <w:rPr>
          <w:rFonts w:ascii="Tahoma" w:hAnsi="Tahoma" w:cs="Tahoma"/>
        </w:rPr>
        <w:t xml:space="preserve"> З</w:t>
      </w:r>
      <w:r w:rsidRPr="00F86BBF">
        <w:rPr>
          <w:rFonts w:ascii="Tahoma" w:hAnsi="Tahoma" w:cs="Tahoma"/>
        </w:rPr>
        <w:t>АО «</w:t>
      </w:r>
      <w:r w:rsidR="00A52CC3">
        <w:rPr>
          <w:rFonts w:ascii="Tahoma" w:hAnsi="Tahoma" w:cs="Tahoma"/>
        </w:rPr>
        <w:t>СТАТУС</w:t>
      </w:r>
      <w:r w:rsidRPr="00F86BBF">
        <w:rPr>
          <w:rFonts w:ascii="Tahoma" w:hAnsi="Tahoma" w:cs="Tahoma"/>
        </w:rPr>
        <w:t>»</w:t>
      </w:r>
    </w:p>
    <w:p w:rsidR="00F86BBF" w:rsidRPr="00F86BBF" w:rsidRDefault="00F86BBF" w:rsidP="00F86BBF">
      <w:pPr>
        <w:pStyle w:val="af0"/>
        <w:spacing w:before="0" w:beforeAutospacing="0" w:after="120" w:afterAutospacing="0"/>
        <w:ind w:right="375"/>
        <w:rPr>
          <w:rFonts w:ascii="Tahoma" w:hAnsi="Tahoma" w:cs="Tahoma"/>
        </w:rPr>
      </w:pPr>
      <w:r w:rsidRPr="00F86BBF">
        <w:rPr>
          <w:rFonts w:ascii="Tahoma" w:hAnsi="Tahoma" w:cs="Tahoma"/>
          <w:b/>
        </w:rPr>
        <w:t xml:space="preserve">Место нахождения: </w:t>
      </w:r>
      <w:r w:rsidR="00A52CC3">
        <w:rPr>
          <w:rFonts w:ascii="Tahoma" w:hAnsi="Tahoma" w:cs="Tahoma"/>
        </w:rPr>
        <w:t>109544</w:t>
      </w:r>
      <w:r w:rsidRPr="00F86BBF">
        <w:rPr>
          <w:rFonts w:ascii="Tahoma" w:hAnsi="Tahoma" w:cs="Tahoma"/>
        </w:rPr>
        <w:t xml:space="preserve">, г. Москва, </w:t>
      </w:r>
      <w:r w:rsidR="00A52CC3">
        <w:rPr>
          <w:rFonts w:ascii="Tahoma" w:hAnsi="Tahoma" w:cs="Tahoma"/>
        </w:rPr>
        <w:t>ул. Новорогожская</w:t>
      </w:r>
      <w:r w:rsidRPr="00F86BBF">
        <w:rPr>
          <w:rFonts w:ascii="Tahoma" w:hAnsi="Tahoma" w:cs="Tahoma"/>
        </w:rPr>
        <w:t>, дом 3</w:t>
      </w:r>
      <w:r w:rsidR="00A52CC3">
        <w:rPr>
          <w:rFonts w:ascii="Tahoma" w:hAnsi="Tahoma" w:cs="Tahoma"/>
        </w:rPr>
        <w:t>2</w:t>
      </w:r>
      <w:r w:rsidRPr="00F86BBF">
        <w:rPr>
          <w:rFonts w:ascii="Tahoma" w:hAnsi="Tahoma" w:cs="Tahoma"/>
        </w:rPr>
        <w:t xml:space="preserve">, </w:t>
      </w:r>
      <w:r w:rsidR="00A52CC3">
        <w:rPr>
          <w:rFonts w:ascii="Tahoma" w:hAnsi="Tahoma" w:cs="Tahoma"/>
        </w:rPr>
        <w:t>стр.1</w:t>
      </w:r>
    </w:p>
    <w:p w:rsidR="00F86BBF" w:rsidRPr="00F86BBF" w:rsidRDefault="00F86BBF" w:rsidP="00F86BBF">
      <w:pPr>
        <w:pStyle w:val="af0"/>
        <w:spacing w:before="0" w:beforeAutospacing="0" w:after="120" w:afterAutospacing="0"/>
        <w:ind w:right="375"/>
        <w:rPr>
          <w:rFonts w:ascii="Tahoma" w:hAnsi="Tahoma" w:cs="Tahoma"/>
        </w:rPr>
      </w:pPr>
      <w:r w:rsidRPr="00F86BBF">
        <w:rPr>
          <w:rFonts w:ascii="Tahoma" w:hAnsi="Tahoma" w:cs="Tahoma"/>
          <w:b/>
        </w:rPr>
        <w:t>Телефон, факс:</w:t>
      </w:r>
      <w:r w:rsidRPr="00F86BBF">
        <w:rPr>
          <w:rFonts w:ascii="Tahoma" w:hAnsi="Tahoma" w:cs="Tahoma"/>
        </w:rPr>
        <w:t xml:space="preserve"> +7(495)</w:t>
      </w:r>
      <w:r w:rsidR="00EE1F3E">
        <w:rPr>
          <w:rFonts w:ascii="Tahoma" w:hAnsi="Tahoma" w:cs="Tahoma"/>
        </w:rPr>
        <w:t>678-71-12</w:t>
      </w:r>
    </w:p>
    <w:p w:rsidR="008E666F" w:rsidRDefault="008E666F" w:rsidP="00BF51EA">
      <w:pPr>
        <w:pStyle w:val="ae"/>
        <w:spacing w:after="0" w:line="360" w:lineRule="auto"/>
        <w:ind w:left="0" w:right="375"/>
        <w:jc w:val="both"/>
        <w:outlineLvl w:val="1"/>
        <w:rPr>
          <w:rFonts w:ascii="Tahoma" w:hAnsi="Tahoma" w:cs="Tahoma"/>
          <w:b/>
          <w:sz w:val="24"/>
          <w:lang w:val="ru-RU"/>
        </w:rPr>
      </w:pPr>
    </w:p>
    <w:p w:rsidR="00D311AD" w:rsidRPr="00E259BC" w:rsidRDefault="00D311AD" w:rsidP="00BF51EA">
      <w:pPr>
        <w:pStyle w:val="ae"/>
        <w:spacing w:after="0" w:line="360" w:lineRule="auto"/>
        <w:ind w:left="0" w:right="375"/>
        <w:jc w:val="both"/>
        <w:outlineLvl w:val="1"/>
        <w:rPr>
          <w:rFonts w:ascii="Tahoma" w:hAnsi="Tahoma" w:cs="Tahoma"/>
          <w:b/>
          <w:sz w:val="24"/>
          <w:lang w:val="ru-RU"/>
        </w:rPr>
      </w:pPr>
      <w:r w:rsidRPr="00BF51EA">
        <w:rPr>
          <w:rFonts w:ascii="Tahoma" w:hAnsi="Tahoma" w:cs="Tahoma"/>
          <w:b/>
          <w:sz w:val="24"/>
          <w:lang w:val="ru-RU"/>
        </w:rPr>
        <w:t>Информация об аудиторе Компании</w:t>
      </w:r>
      <w:bookmarkEnd w:id="25"/>
      <w:r w:rsidR="009501C2">
        <w:rPr>
          <w:rFonts w:ascii="Tahoma" w:hAnsi="Tahoma" w:cs="Tahoma"/>
          <w:b/>
          <w:sz w:val="24"/>
          <w:lang w:val="ru-RU"/>
        </w:rPr>
        <w:t>.</w:t>
      </w:r>
    </w:p>
    <w:p w:rsidR="003833C9" w:rsidRPr="003833C9" w:rsidRDefault="003833C9" w:rsidP="003833C9">
      <w:pPr>
        <w:pStyle w:val="ac"/>
        <w:spacing w:line="240" w:lineRule="auto"/>
        <w:rPr>
          <w:rFonts w:ascii="Tahoma" w:hAnsi="Tahoma" w:cs="Tahoma"/>
          <w:sz w:val="24"/>
          <w:szCs w:val="24"/>
        </w:rPr>
      </w:pPr>
      <w:r w:rsidRPr="003833C9">
        <w:rPr>
          <w:rFonts w:ascii="Tahoma" w:hAnsi="Tahoma" w:cs="Tahoma"/>
          <w:b/>
          <w:sz w:val="24"/>
          <w:szCs w:val="24"/>
        </w:rPr>
        <w:t>Ф</w:t>
      </w:r>
      <w:r w:rsidR="00D311AD" w:rsidRPr="003833C9">
        <w:rPr>
          <w:rFonts w:ascii="Tahoma" w:hAnsi="Tahoma" w:cs="Tahoma"/>
          <w:b/>
          <w:sz w:val="24"/>
          <w:szCs w:val="24"/>
        </w:rPr>
        <w:t xml:space="preserve">ирменное наименование: </w:t>
      </w:r>
      <w:r w:rsidRPr="003833C9">
        <w:rPr>
          <w:rFonts w:ascii="Tahoma" w:hAnsi="Tahoma" w:cs="Tahoma"/>
          <w:sz w:val="24"/>
          <w:szCs w:val="24"/>
        </w:rPr>
        <w:t xml:space="preserve">ЗАО «БДО» </w:t>
      </w:r>
    </w:p>
    <w:p w:rsidR="003833C9" w:rsidRPr="003833C9" w:rsidRDefault="003833C9" w:rsidP="003833C9">
      <w:pPr>
        <w:pStyle w:val="ac"/>
        <w:spacing w:line="240" w:lineRule="auto"/>
        <w:rPr>
          <w:rFonts w:ascii="Tahoma" w:hAnsi="Tahoma" w:cs="Tahoma"/>
          <w:sz w:val="24"/>
          <w:szCs w:val="24"/>
        </w:rPr>
      </w:pPr>
      <w:r w:rsidRPr="003833C9">
        <w:rPr>
          <w:rFonts w:ascii="Tahoma" w:hAnsi="Tahoma" w:cs="Tahoma"/>
          <w:sz w:val="24"/>
          <w:szCs w:val="24"/>
        </w:rPr>
        <w:t xml:space="preserve">зарегистрировано Инспекцией Министерства РФ по налогам и сборам № 26 </w:t>
      </w:r>
      <w:r w:rsidRPr="003833C9">
        <w:rPr>
          <w:rFonts w:ascii="Tahoma" w:hAnsi="Tahoma" w:cs="Tahoma"/>
          <w:sz w:val="24"/>
          <w:szCs w:val="24"/>
        </w:rPr>
        <w:br/>
        <w:t xml:space="preserve">по Южному административному округу г. Москвы. </w:t>
      </w:r>
    </w:p>
    <w:p w:rsidR="003833C9" w:rsidRPr="003833C9" w:rsidRDefault="003833C9" w:rsidP="003833C9">
      <w:pPr>
        <w:pStyle w:val="310"/>
        <w:tabs>
          <w:tab w:val="left" w:pos="4111"/>
          <w:tab w:val="left" w:pos="4395"/>
        </w:tabs>
        <w:spacing w:after="120"/>
        <w:rPr>
          <w:rFonts w:ascii="Tahoma" w:hAnsi="Tahoma" w:cs="Tahoma"/>
          <w:sz w:val="24"/>
          <w:szCs w:val="24"/>
        </w:rPr>
      </w:pPr>
      <w:r w:rsidRPr="003833C9">
        <w:rPr>
          <w:rFonts w:ascii="Tahoma" w:hAnsi="Tahoma" w:cs="Tahoma"/>
          <w:b/>
          <w:sz w:val="24"/>
          <w:szCs w:val="24"/>
        </w:rPr>
        <w:t>Место нахождения:</w:t>
      </w:r>
      <w:r w:rsidRPr="003833C9">
        <w:rPr>
          <w:rFonts w:ascii="Tahoma" w:hAnsi="Tahoma" w:cs="Tahoma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117587, г"/>
        </w:smartTagPr>
        <w:r w:rsidRPr="003833C9">
          <w:rPr>
            <w:rFonts w:ascii="Tahoma" w:hAnsi="Tahoma" w:cs="Tahoma"/>
            <w:sz w:val="24"/>
            <w:szCs w:val="24"/>
          </w:rPr>
          <w:t>117587, г</w:t>
        </w:r>
      </w:smartTag>
      <w:r w:rsidRPr="003833C9">
        <w:rPr>
          <w:rFonts w:ascii="Tahoma" w:hAnsi="Tahoma" w:cs="Tahoma"/>
          <w:sz w:val="24"/>
          <w:szCs w:val="24"/>
        </w:rPr>
        <w:t>. Москва, Варшавское шоссе, дом 125, строение 1, секция 11</w:t>
      </w:r>
    </w:p>
    <w:p w:rsidR="003833C9" w:rsidRPr="003833C9" w:rsidRDefault="003833C9" w:rsidP="003833C9">
      <w:pPr>
        <w:pStyle w:val="affd"/>
        <w:rPr>
          <w:rFonts w:ascii="Tahoma" w:hAnsi="Tahoma" w:cs="Tahoma"/>
          <w:bCs w:val="0"/>
        </w:rPr>
      </w:pPr>
      <w:r w:rsidRPr="003833C9">
        <w:rPr>
          <w:rFonts w:ascii="Tahoma" w:hAnsi="Tahoma" w:cs="Tahoma"/>
          <w:b/>
          <w:bCs w:val="0"/>
        </w:rPr>
        <w:t>Телефон:</w:t>
      </w:r>
      <w:r w:rsidRPr="003833C9">
        <w:rPr>
          <w:rFonts w:ascii="Tahoma" w:hAnsi="Tahoma" w:cs="Tahoma"/>
          <w:bCs w:val="0"/>
        </w:rPr>
        <w:t xml:space="preserve"> </w:t>
      </w:r>
      <w:r w:rsidRPr="003833C9">
        <w:rPr>
          <w:rFonts w:ascii="Tahoma" w:hAnsi="Tahoma" w:cs="Tahoma"/>
          <w:bCs w:val="0"/>
        </w:rPr>
        <w:tab/>
        <w:t>(495) 797 5665</w:t>
      </w:r>
    </w:p>
    <w:p w:rsidR="003833C9" w:rsidRPr="003833C9" w:rsidRDefault="003833C9" w:rsidP="003833C9">
      <w:pPr>
        <w:pStyle w:val="affd"/>
        <w:rPr>
          <w:rFonts w:ascii="Tahoma" w:hAnsi="Tahoma" w:cs="Tahoma"/>
          <w:bCs w:val="0"/>
        </w:rPr>
      </w:pPr>
      <w:r w:rsidRPr="003833C9">
        <w:rPr>
          <w:rFonts w:ascii="Tahoma" w:hAnsi="Tahoma" w:cs="Tahoma"/>
          <w:bCs w:val="0"/>
        </w:rPr>
        <w:t xml:space="preserve">Тел./факс: </w:t>
      </w:r>
      <w:r w:rsidRPr="003833C9">
        <w:rPr>
          <w:rFonts w:ascii="Tahoma" w:hAnsi="Tahoma" w:cs="Tahoma"/>
          <w:bCs w:val="0"/>
        </w:rPr>
        <w:tab/>
        <w:t>(495) 797 5660</w:t>
      </w:r>
    </w:p>
    <w:p w:rsidR="003833C9" w:rsidRPr="00885635" w:rsidRDefault="003833C9" w:rsidP="003833C9">
      <w:pPr>
        <w:pStyle w:val="affd"/>
        <w:rPr>
          <w:rFonts w:ascii="Tahoma" w:hAnsi="Tahoma" w:cs="Tahoma"/>
          <w:bCs w:val="0"/>
        </w:rPr>
      </w:pPr>
      <w:r w:rsidRPr="003833C9">
        <w:rPr>
          <w:rFonts w:ascii="Tahoma" w:hAnsi="Tahoma" w:cs="Tahoma"/>
          <w:b/>
          <w:bCs w:val="0"/>
          <w:lang w:val="en-US"/>
        </w:rPr>
        <w:t>E</w:t>
      </w:r>
      <w:r w:rsidRPr="00885635">
        <w:rPr>
          <w:rFonts w:ascii="Tahoma" w:hAnsi="Tahoma" w:cs="Tahoma"/>
          <w:b/>
          <w:bCs w:val="0"/>
        </w:rPr>
        <w:t>-</w:t>
      </w:r>
      <w:r w:rsidRPr="003833C9">
        <w:rPr>
          <w:rFonts w:ascii="Tahoma" w:hAnsi="Tahoma" w:cs="Tahoma"/>
          <w:b/>
          <w:bCs w:val="0"/>
          <w:lang w:val="en-US"/>
        </w:rPr>
        <w:t>mail</w:t>
      </w:r>
      <w:r w:rsidRPr="00885635">
        <w:rPr>
          <w:rFonts w:ascii="Tahoma" w:hAnsi="Tahoma" w:cs="Tahoma"/>
          <w:b/>
          <w:bCs w:val="0"/>
        </w:rPr>
        <w:t>:</w:t>
      </w:r>
      <w:r w:rsidR="00A2453C" w:rsidRPr="00885635">
        <w:rPr>
          <w:rFonts w:ascii="Tahoma" w:hAnsi="Tahoma" w:cs="Tahoma"/>
          <w:bCs w:val="0"/>
        </w:rPr>
        <w:t xml:space="preserve"> </w:t>
      </w:r>
      <w:r w:rsidRPr="003833C9">
        <w:rPr>
          <w:rFonts w:ascii="Tahoma" w:hAnsi="Tahoma" w:cs="Tahoma"/>
          <w:bCs w:val="0"/>
          <w:lang w:val="en-US"/>
        </w:rPr>
        <w:t>reception</w:t>
      </w:r>
      <w:r w:rsidRPr="00885635">
        <w:rPr>
          <w:rFonts w:ascii="Tahoma" w:hAnsi="Tahoma" w:cs="Tahoma"/>
          <w:bCs w:val="0"/>
        </w:rPr>
        <w:t>@</w:t>
      </w:r>
      <w:r w:rsidRPr="003833C9">
        <w:rPr>
          <w:rFonts w:ascii="Tahoma" w:hAnsi="Tahoma" w:cs="Tahoma"/>
          <w:bCs w:val="0"/>
          <w:lang w:val="en-US"/>
        </w:rPr>
        <w:t>bdo</w:t>
      </w:r>
      <w:r w:rsidRPr="00885635">
        <w:rPr>
          <w:rFonts w:ascii="Tahoma" w:hAnsi="Tahoma" w:cs="Tahoma"/>
          <w:bCs w:val="0"/>
        </w:rPr>
        <w:t>.</w:t>
      </w:r>
      <w:r w:rsidRPr="003833C9">
        <w:rPr>
          <w:rFonts w:ascii="Tahoma" w:hAnsi="Tahoma" w:cs="Tahoma"/>
          <w:bCs w:val="0"/>
          <w:lang w:val="en-US"/>
        </w:rPr>
        <w:t>ru</w:t>
      </w:r>
    </w:p>
    <w:p w:rsidR="003833C9" w:rsidRPr="00A2453C" w:rsidRDefault="003833C9" w:rsidP="003833C9">
      <w:pPr>
        <w:pStyle w:val="affd"/>
        <w:rPr>
          <w:rFonts w:ascii="Tahoma" w:hAnsi="Tahoma" w:cs="Tahoma"/>
          <w:bCs w:val="0"/>
          <w:lang w:val="en-US"/>
        </w:rPr>
      </w:pPr>
      <w:r w:rsidRPr="003833C9">
        <w:rPr>
          <w:rFonts w:ascii="Tahoma" w:hAnsi="Tahoma" w:cs="Tahoma"/>
          <w:b/>
          <w:bCs w:val="0"/>
          <w:lang w:val="en-US"/>
        </w:rPr>
        <w:t>Web</w:t>
      </w:r>
      <w:r w:rsidRPr="00A2453C">
        <w:rPr>
          <w:rFonts w:ascii="Tahoma" w:hAnsi="Tahoma" w:cs="Tahoma"/>
          <w:b/>
          <w:bCs w:val="0"/>
          <w:lang w:val="en-US"/>
        </w:rPr>
        <w:t>:</w:t>
      </w:r>
      <w:r w:rsidRPr="00A2453C">
        <w:rPr>
          <w:rFonts w:ascii="Tahoma" w:hAnsi="Tahoma" w:cs="Tahoma"/>
          <w:b/>
          <w:bCs w:val="0"/>
          <w:lang w:val="en-US"/>
        </w:rPr>
        <w:tab/>
      </w:r>
      <w:r w:rsidRPr="003833C9">
        <w:rPr>
          <w:rFonts w:ascii="Tahoma" w:hAnsi="Tahoma" w:cs="Tahoma"/>
          <w:bCs w:val="0"/>
          <w:snapToGrid w:val="0"/>
          <w:lang w:val="en-US"/>
        </w:rPr>
        <w:t>www</w:t>
      </w:r>
      <w:r w:rsidRPr="00A2453C">
        <w:rPr>
          <w:rFonts w:ascii="Tahoma" w:hAnsi="Tahoma" w:cs="Tahoma"/>
          <w:bCs w:val="0"/>
          <w:snapToGrid w:val="0"/>
          <w:lang w:val="en-US"/>
        </w:rPr>
        <w:t>.</w:t>
      </w:r>
      <w:r w:rsidRPr="003833C9">
        <w:rPr>
          <w:rFonts w:ascii="Tahoma" w:hAnsi="Tahoma" w:cs="Tahoma"/>
          <w:bCs w:val="0"/>
          <w:snapToGrid w:val="0"/>
          <w:lang w:val="en-US"/>
        </w:rPr>
        <w:t>bdo</w:t>
      </w:r>
      <w:r w:rsidRPr="00A2453C">
        <w:rPr>
          <w:rFonts w:ascii="Tahoma" w:hAnsi="Tahoma" w:cs="Tahoma"/>
          <w:bCs w:val="0"/>
          <w:snapToGrid w:val="0"/>
          <w:lang w:val="en-US"/>
        </w:rPr>
        <w:t>.</w:t>
      </w:r>
      <w:r w:rsidRPr="003833C9">
        <w:rPr>
          <w:rFonts w:ascii="Tahoma" w:hAnsi="Tahoma" w:cs="Tahoma"/>
          <w:bCs w:val="0"/>
          <w:snapToGrid w:val="0"/>
          <w:lang w:val="en-US"/>
        </w:rPr>
        <w:t>ru</w:t>
      </w: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  <w:bookmarkStart w:id="26" w:name="_Toc196124620"/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FB4AFD">
      <w:pPr>
        <w:pStyle w:val="1"/>
        <w:spacing w:before="0" w:after="0"/>
        <w:jc w:val="right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931067">
      <w:pPr>
        <w:pStyle w:val="1"/>
        <w:spacing w:before="0" w:after="0"/>
        <w:rPr>
          <w:rFonts w:ascii="Tahoma" w:hAnsi="Tahoma" w:cs="Tahoma"/>
          <w:bCs w:val="0"/>
          <w:sz w:val="24"/>
          <w:lang w:val="en-US"/>
        </w:rPr>
      </w:pPr>
    </w:p>
    <w:p w:rsidR="00931067" w:rsidRPr="00A2453C" w:rsidRDefault="00931067" w:rsidP="00931067">
      <w:pPr>
        <w:rPr>
          <w:lang w:eastAsia="ja-JP"/>
        </w:rPr>
      </w:pPr>
    </w:p>
    <w:bookmarkEnd w:id="26"/>
    <w:p w:rsidR="00931067" w:rsidRPr="00A2453C" w:rsidRDefault="00931067" w:rsidP="00931067">
      <w:pPr>
        <w:rPr>
          <w:lang w:eastAsia="ja-JP"/>
        </w:rPr>
      </w:pPr>
    </w:p>
    <w:sectPr w:rsidR="00931067" w:rsidRPr="00A2453C" w:rsidSect="004E7CB2">
      <w:headerReference w:type="default" r:id="rId37"/>
      <w:footerReference w:type="default" r:id="rId38"/>
      <w:headerReference w:type="first" r:id="rId39"/>
      <w:footnotePr>
        <w:numRestart w:val="eachPage"/>
      </w:footnotePr>
      <w:pgSz w:w="11906" w:h="16838" w:code="9"/>
      <w:pgMar w:top="179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6D8" w:rsidRDefault="00D916D8">
      <w:r>
        <w:separator/>
      </w:r>
    </w:p>
  </w:endnote>
  <w:endnote w:type="continuationSeparator" w:id="0">
    <w:p w:rsidR="00D916D8" w:rsidRDefault="00D916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GOpu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7540" w:rsidRDefault="00242021">
    <w:pPr>
      <w:pStyle w:val="a5"/>
    </w:pPr>
    <w:r>
      <w:rPr>
        <w:noProof/>
        <w:lang w:val="ru-RU" w:eastAsia="ru-RU"/>
      </w:rPr>
      <w:pict>
        <v:group id="_x0000_s58416" style="position:absolute;margin-left:0;margin-top:0;width:611.15pt;height:15pt;z-index:251661312;mso-width-percent:1000;mso-position-horizontal:center;mso-position-horizontal-relative:page;mso-position-vertical:center;mso-position-vertical-relative:bottom-margin-area;mso-width-percent:1000" coordorigin=",14970" coordsize="12255,300">
          <v:shapetype id="_x0000_t202" coordsize="21600,21600" o:spt="202" path="m,l,21600r21600,l21600,xe">
            <v:stroke joinstyle="miter"/>
            <v:path gradientshapeok="t" o:connecttype="rect"/>
          </v:shapetype>
          <v:shape id="_x0000_s58417" type="#_x0000_t202" style="position:absolute;left:10803;top:14982;width:659;height:288" filled="f" stroked="f">
            <v:textbox style="mso-next-textbox:#_x0000_s58417" inset="0,0,0,0">
              <w:txbxContent>
                <w:p w:rsidR="006914E1" w:rsidRDefault="00242021" w:rsidP="006914E1">
                  <w:pPr>
                    <w:jc w:val="center"/>
                    <w:rPr>
                      <w:lang w:val="ru-RU"/>
                    </w:rPr>
                  </w:pPr>
                  <w:r>
                    <w:rPr>
                      <w:lang w:val="ru-RU"/>
                    </w:rPr>
                    <w:fldChar w:fldCharType="begin"/>
                  </w:r>
                  <w:r w:rsidR="006914E1">
                    <w:rPr>
                      <w:lang w:val="ru-RU"/>
                    </w:rPr>
                    <w:instrText xml:space="preserve"> PAGE    \* MERGEFORMAT </w:instrText>
                  </w:r>
                  <w:r>
                    <w:rPr>
                      <w:lang w:val="ru-RU"/>
                    </w:rPr>
                    <w:fldChar w:fldCharType="separate"/>
                  </w:r>
                  <w:r w:rsidR="00C668E0" w:rsidRPr="00C668E0">
                    <w:rPr>
                      <w:noProof/>
                      <w:color w:val="8C8C8C" w:themeColor="background1" w:themeShade="8C"/>
                    </w:rPr>
                    <w:t>64</w:t>
                  </w:r>
                  <w:r>
                    <w:rPr>
                      <w:lang w:val="ru-RU"/>
                    </w:rPr>
                    <w:fldChar w:fldCharType="end"/>
                  </w:r>
                </w:p>
              </w:txbxContent>
            </v:textbox>
          </v:shape>
          <v:group id="_x0000_s58418" style="position:absolute;top:14970;width:12255;height:230;flip:x" coordorigin="-8,14978" coordsize="12255,230"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_x0000_s58419" type="#_x0000_t34" style="position:absolute;left:-8;top:14978;width:1260;height:230;flip:y" o:connectortype="elbow" adj=",1024457,257" strokecolor="#a5a5a5 [2092]"/>
            <v:shape id="_x0000_s58420" type="#_x0000_t34" style="position:absolute;left:1252;top:14978;width:10995;height:230;rotation:180" o:connectortype="elbow" adj="20904,-1024457,-24046" strokecolor="#a5a5a5 [2092]"/>
          </v:group>
          <w10:wrap anchorx="page" anchory="page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6D8" w:rsidRDefault="00D916D8">
      <w:r>
        <w:separator/>
      </w:r>
    </w:p>
  </w:footnote>
  <w:footnote w:type="continuationSeparator" w:id="0">
    <w:p w:rsidR="00D916D8" w:rsidRDefault="00D916D8">
      <w:r>
        <w:continuationSeparator/>
      </w:r>
    </w:p>
  </w:footnote>
  <w:footnote w:id="1">
    <w:p w:rsidR="003457FA" w:rsidRDefault="003457FA" w:rsidP="00A05A91">
      <w:pPr>
        <w:pStyle w:val="af2"/>
      </w:pPr>
      <w:r w:rsidRPr="006B4918">
        <w:rPr>
          <w:rStyle w:val="af4"/>
        </w:rPr>
        <w:footnoteRef/>
      </w:r>
      <w:r>
        <w:t xml:space="preserve"> Источник. Реестр владельцев именных ценных бумаг ОАО «ПНК»</w:t>
      </w:r>
    </w:p>
  </w:footnote>
  <w:footnote w:id="2">
    <w:p w:rsidR="003457FA" w:rsidRDefault="003457FA" w:rsidP="00290A5A">
      <w:pPr>
        <w:pStyle w:val="af2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859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Layout w:type="fixed"/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8785"/>
      <w:gridCol w:w="805"/>
    </w:tblGrid>
    <w:tr w:rsidR="006914E1" w:rsidRPr="004621F4" w:rsidTr="00A554F4">
      <w:trPr>
        <w:trHeight w:val="361"/>
      </w:trPr>
      <w:tc>
        <w:tcPr>
          <w:tcW w:w="9046" w:type="dxa"/>
        </w:tcPr>
        <w:p w:rsidR="006914E1" w:rsidRPr="00F430AB" w:rsidRDefault="006914E1" w:rsidP="00A554F4">
          <w:pPr>
            <w:pStyle w:val="a3"/>
            <w:spacing w:after="60"/>
            <w:jc w:val="right"/>
            <w:rPr>
              <w:rFonts w:eastAsiaTheme="majorEastAsia"/>
              <w:sz w:val="22"/>
              <w:lang w:val="ru-RU"/>
            </w:rPr>
          </w:pPr>
          <w:r w:rsidRPr="00F430AB">
            <w:rPr>
              <w:rFonts w:eastAsiaTheme="majorEastAsia"/>
              <w:noProof/>
              <w:sz w:val="22"/>
              <w:lang w:val="ru-RU" w:eastAsia="ru-RU"/>
            </w:rPr>
            <w:drawing>
              <wp:inline distT="0" distB="0" distL="0" distR="0">
                <wp:extent cx="715142" cy="180975"/>
                <wp:effectExtent l="19050" t="0" r="8758" b="0"/>
                <wp:docPr id="34" name="Рисунок 0" descr="logo.ep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0" descr="logo.ep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5142" cy="180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sdt>
        <w:sdtPr>
          <w:rPr>
            <w:rFonts w:ascii="Tahoma" w:eastAsiaTheme="majorEastAsia" w:hAnsi="Tahoma" w:cs="Tahoma"/>
            <w:b/>
            <w:bCs/>
            <w:sz w:val="22"/>
            <w:szCs w:val="36"/>
          </w:rPr>
          <w:alias w:val="Год"/>
          <w:id w:val="25627675"/>
          <w:dataBinding w:prefixMappings="xmlns:ns0='http://schemas.microsoft.com/office/2006/coverPageProps'" w:xpath="/ns0:CoverPageProperties[1]/ns0:PublishDate[1]" w:storeItemID="{55AF091B-3C7A-41E3-B477-F2FDAA23CFDA}"/>
          <w:date w:fullDate="2011-01-01T00:00:00Z">
            <w:dateFormat w:val="yyyy"/>
            <w:lid w:val="ru-RU"/>
            <w:storeMappedDataAs w:val="dateTime"/>
            <w:calendar w:val="gregorian"/>
          </w:date>
        </w:sdtPr>
        <w:sdtContent>
          <w:tc>
            <w:tcPr>
              <w:tcW w:w="822" w:type="dxa"/>
            </w:tcPr>
            <w:p w:rsidR="006914E1" w:rsidRPr="00387015" w:rsidRDefault="006914E1" w:rsidP="00A554F4">
              <w:pPr>
                <w:pStyle w:val="a3"/>
                <w:rPr>
                  <w:rFonts w:ascii="Tahoma" w:eastAsiaTheme="majorEastAsia" w:hAnsi="Tahoma" w:cs="Tahoma"/>
                  <w:b/>
                  <w:bCs/>
                  <w:color w:val="943634" w:themeColor="accent2" w:themeShade="BF"/>
                  <w:sz w:val="22"/>
                  <w:szCs w:val="36"/>
                </w:rPr>
              </w:pPr>
              <w:r>
                <w:rPr>
                  <w:rFonts w:ascii="Tahoma" w:eastAsiaTheme="majorEastAsia" w:hAnsi="Tahoma" w:cs="Tahoma"/>
                  <w:b/>
                  <w:bCs/>
                  <w:color w:val="943634" w:themeColor="accent2" w:themeShade="BF"/>
                  <w:sz w:val="22"/>
                  <w:szCs w:val="36"/>
                  <w:lang w:val="ru-RU"/>
                </w:rPr>
                <w:t>2011</w:t>
              </w:r>
            </w:p>
          </w:tc>
        </w:sdtContent>
      </w:sdt>
    </w:tr>
  </w:tbl>
  <w:p w:rsidR="00BD7540" w:rsidRDefault="00BD7540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942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8904"/>
      <w:gridCol w:w="850"/>
    </w:tblGrid>
    <w:tr w:rsidR="003457FA" w:rsidRPr="004621F4" w:rsidTr="006A1B17">
      <w:trPr>
        <w:trHeight w:val="902"/>
      </w:trPr>
      <w:tc>
        <w:tcPr>
          <w:tcW w:w="8904" w:type="dxa"/>
        </w:tcPr>
        <w:p w:rsidR="003457FA" w:rsidRPr="00F430AB" w:rsidRDefault="00242021" w:rsidP="006A1B17">
          <w:pPr>
            <w:pStyle w:val="a3"/>
            <w:spacing w:after="60"/>
            <w:jc w:val="right"/>
            <w:rPr>
              <w:rFonts w:ascii="Tahoma" w:eastAsiaTheme="majorEastAsia" w:hAnsi="Tahoma" w:cs="Tahoma"/>
              <w:sz w:val="22"/>
              <w:szCs w:val="36"/>
              <w:lang w:val="ru-RU"/>
            </w:rPr>
          </w:pPr>
          <w:sdt>
            <w:sdtPr>
              <w:rPr>
                <w:rFonts w:ascii="Tahoma" w:eastAsiaTheme="majorEastAsia" w:hAnsi="Tahoma" w:cs="Tahoma"/>
                <w:sz w:val="22"/>
                <w:szCs w:val="36"/>
              </w:rPr>
              <w:alias w:val="Заголовок"/>
              <w:id w:val="5239731"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Content>
              <w:r w:rsidR="003457FA">
                <w:rPr>
                  <w:rFonts w:ascii="Tahoma" w:eastAsiaTheme="majorEastAsia" w:hAnsi="Tahoma" w:cs="Tahoma"/>
                  <w:sz w:val="22"/>
                  <w:szCs w:val="36"/>
                  <w:lang w:val="ru-RU"/>
                </w:rPr>
                <w:t>Открытое ационерное общество                                                                               «Первая нерудная компания»</w:t>
              </w:r>
            </w:sdtContent>
          </w:sdt>
        </w:p>
        <w:p w:rsidR="003457FA" w:rsidRPr="00F430AB" w:rsidRDefault="003457FA" w:rsidP="006A1B17">
          <w:pPr>
            <w:tabs>
              <w:tab w:val="left" w:pos="3969"/>
            </w:tabs>
            <w:ind w:firstLine="4962"/>
            <w:jc w:val="right"/>
            <w:rPr>
              <w:rFonts w:eastAsiaTheme="majorEastAsia"/>
              <w:sz w:val="22"/>
              <w:lang w:val="ru-RU"/>
            </w:rPr>
          </w:pPr>
          <w:r w:rsidRPr="00F430AB">
            <w:rPr>
              <w:rFonts w:eastAsiaTheme="majorEastAsia"/>
              <w:noProof/>
              <w:sz w:val="22"/>
              <w:lang w:val="ru-RU" w:eastAsia="ru-RU"/>
            </w:rPr>
            <w:drawing>
              <wp:inline distT="0" distB="0" distL="0" distR="0">
                <wp:extent cx="715142" cy="180975"/>
                <wp:effectExtent l="19050" t="0" r="8758" b="0"/>
                <wp:docPr id="9" name="Рисунок 0" descr="logo.ep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0" descr="logo.ep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5142" cy="180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sdt>
        <w:sdtPr>
          <w:rPr>
            <w:rFonts w:ascii="Tahoma" w:eastAsiaTheme="majorEastAsia" w:hAnsi="Tahoma" w:cs="Tahoma"/>
            <w:b/>
            <w:bCs/>
            <w:sz w:val="22"/>
            <w:szCs w:val="36"/>
          </w:rPr>
          <w:alias w:val="Год"/>
          <w:id w:val="5239732"/>
          <w:dataBinding w:prefixMappings="xmlns:ns0='http://schemas.microsoft.com/office/2006/coverPageProps'" w:xpath="/ns0:CoverPageProperties[1]/ns0:PublishDate[1]" w:storeItemID="{55AF091B-3C7A-41E3-B477-F2FDAA23CFDA}"/>
          <w:date w:fullDate="2011-01-01T00:00:00Z">
            <w:dateFormat w:val="yyyy"/>
            <w:lid w:val="ru-RU"/>
            <w:storeMappedDataAs w:val="dateTime"/>
            <w:calendar w:val="gregorian"/>
          </w:date>
        </w:sdtPr>
        <w:sdtContent>
          <w:tc>
            <w:tcPr>
              <w:tcW w:w="850" w:type="dxa"/>
            </w:tcPr>
            <w:p w:rsidR="003457FA" w:rsidRPr="00F430AB" w:rsidRDefault="003B75EA" w:rsidP="006A1B17">
              <w:pPr>
                <w:pStyle w:val="a3"/>
                <w:rPr>
                  <w:rFonts w:ascii="Tahoma" w:eastAsiaTheme="majorEastAsia" w:hAnsi="Tahoma" w:cs="Tahoma"/>
                  <w:b/>
                  <w:bCs/>
                  <w:color w:val="4F81BD" w:themeColor="accent1"/>
                  <w:sz w:val="22"/>
                  <w:szCs w:val="36"/>
                </w:rPr>
              </w:pPr>
              <w:r>
                <w:rPr>
                  <w:rFonts w:ascii="Tahoma" w:eastAsiaTheme="majorEastAsia" w:hAnsi="Tahoma" w:cs="Tahoma"/>
                  <w:b/>
                  <w:bCs/>
                  <w:sz w:val="22"/>
                  <w:szCs w:val="36"/>
                  <w:lang w:val="ru-RU"/>
                </w:rPr>
                <w:t>2011</w:t>
              </w:r>
            </w:p>
          </w:tc>
        </w:sdtContent>
      </w:sdt>
    </w:tr>
  </w:tbl>
  <w:p w:rsidR="003457FA" w:rsidRPr="00392F30" w:rsidRDefault="003457FA">
    <w:pPr>
      <w:pStyle w:val="a3"/>
      <w:rPr>
        <w:lang w:val="ru-RU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8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B6105C1"/>
    <w:multiLevelType w:val="multilevel"/>
    <w:tmpl w:val="F85A57C6"/>
    <w:lvl w:ilvl="0">
      <w:start w:val="8"/>
      <w:numFmt w:val="decimal"/>
      <w:lvlText w:val="%1.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4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68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64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8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60" w:hanging="2520"/>
      </w:pPr>
      <w:rPr>
        <w:rFonts w:hint="default"/>
      </w:rPr>
    </w:lvl>
  </w:abstractNum>
  <w:abstractNum w:abstractNumId="2">
    <w:nsid w:val="20714CA5"/>
    <w:multiLevelType w:val="hybridMultilevel"/>
    <w:tmpl w:val="318E8CCE"/>
    <w:lvl w:ilvl="0" w:tplc="64F2ED10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">
    <w:nsid w:val="29E15F20"/>
    <w:multiLevelType w:val="hybridMultilevel"/>
    <w:tmpl w:val="FA18FB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8163A4"/>
    <w:multiLevelType w:val="multilevel"/>
    <w:tmpl w:val="962C9C14"/>
    <w:lvl w:ilvl="0">
      <w:start w:val="1"/>
      <w:numFmt w:val="bullet"/>
      <w:pStyle w:val="-"/>
      <w:lvlText w:val=""/>
      <w:lvlJc w:val="left"/>
      <w:pPr>
        <w:tabs>
          <w:tab w:val="num" w:pos="717"/>
        </w:tabs>
        <w:ind w:left="717" w:hanging="360"/>
      </w:pPr>
      <w:rPr>
        <w:rFonts w:ascii="Symbol" w:hAnsi="Symbol" w:hint="default"/>
      </w:rPr>
    </w:lvl>
    <w:lvl w:ilvl="1">
      <w:start w:val="1"/>
      <w:numFmt w:val="bullet"/>
      <w:lvlText w:val="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1437"/>
        </w:tabs>
        <w:ind w:left="143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797"/>
        </w:tabs>
        <w:ind w:left="1797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2157"/>
        </w:tabs>
        <w:ind w:left="2157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877"/>
        </w:tabs>
        <w:ind w:left="2877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597"/>
        </w:tabs>
        <w:ind w:left="3597" w:hanging="360"/>
      </w:pPr>
      <w:rPr>
        <w:rFonts w:ascii="Symbol" w:hAnsi="Symbol" w:hint="default"/>
      </w:rPr>
    </w:lvl>
  </w:abstractNum>
  <w:abstractNum w:abstractNumId="5">
    <w:nsid w:val="2E0813C1"/>
    <w:multiLevelType w:val="hybridMultilevel"/>
    <w:tmpl w:val="FF58913E"/>
    <w:lvl w:ilvl="0" w:tplc="3AB45864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color w:val="800000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23B3F0E"/>
    <w:multiLevelType w:val="hybridMultilevel"/>
    <w:tmpl w:val="99C807B8"/>
    <w:lvl w:ilvl="0" w:tplc="6A1AE9E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342E7A57"/>
    <w:multiLevelType w:val="hybridMultilevel"/>
    <w:tmpl w:val="E6863A80"/>
    <w:lvl w:ilvl="0" w:tplc="9166668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800000"/>
      </w:rPr>
    </w:lvl>
    <w:lvl w:ilvl="1" w:tplc="0419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8">
    <w:nsid w:val="364E11EF"/>
    <w:multiLevelType w:val="hybridMultilevel"/>
    <w:tmpl w:val="3FD401C6"/>
    <w:lvl w:ilvl="0" w:tplc="3AB45864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color w:val="800000"/>
      </w:rPr>
    </w:lvl>
    <w:lvl w:ilvl="1" w:tplc="E4648D14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color w:val="800000"/>
      </w:rPr>
    </w:lvl>
    <w:lvl w:ilvl="2" w:tplc="041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>
    <w:nsid w:val="37100E53"/>
    <w:multiLevelType w:val="hybridMultilevel"/>
    <w:tmpl w:val="DEB0843A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B76F89"/>
    <w:multiLevelType w:val="hybridMultilevel"/>
    <w:tmpl w:val="AFEA42F4"/>
    <w:lvl w:ilvl="0" w:tplc="0BD08290">
      <w:start w:val="1"/>
      <w:numFmt w:val="bullet"/>
      <w:lvlText w:val=""/>
      <w:lvlJc w:val="left"/>
      <w:pPr>
        <w:tabs>
          <w:tab w:val="num" w:pos="748"/>
        </w:tabs>
        <w:ind w:left="748" w:hanging="360"/>
      </w:pPr>
      <w:rPr>
        <w:rFonts w:ascii="Symbol" w:hAnsi="Symbol" w:hint="default"/>
        <w:color w:val="800000"/>
      </w:rPr>
    </w:lvl>
    <w:lvl w:ilvl="1" w:tplc="04190003" w:tentative="1">
      <w:start w:val="1"/>
      <w:numFmt w:val="bullet"/>
      <w:lvlText w:val="o"/>
      <w:lvlJc w:val="left"/>
      <w:pPr>
        <w:tabs>
          <w:tab w:val="num" w:pos="1468"/>
        </w:tabs>
        <w:ind w:left="146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88"/>
        </w:tabs>
        <w:ind w:left="218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08"/>
        </w:tabs>
        <w:ind w:left="290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28"/>
        </w:tabs>
        <w:ind w:left="362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48"/>
        </w:tabs>
        <w:ind w:left="434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68"/>
        </w:tabs>
        <w:ind w:left="506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88"/>
        </w:tabs>
        <w:ind w:left="578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08"/>
        </w:tabs>
        <w:ind w:left="6508" w:hanging="360"/>
      </w:pPr>
      <w:rPr>
        <w:rFonts w:ascii="Wingdings" w:hAnsi="Wingdings" w:hint="default"/>
      </w:rPr>
    </w:lvl>
  </w:abstractNum>
  <w:abstractNum w:abstractNumId="11">
    <w:nsid w:val="3A5343D0"/>
    <w:multiLevelType w:val="hybridMultilevel"/>
    <w:tmpl w:val="81BA5F28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B543370"/>
    <w:multiLevelType w:val="multilevel"/>
    <w:tmpl w:val="556A26E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4DD23294"/>
    <w:multiLevelType w:val="multilevel"/>
    <w:tmpl w:val="0AE2D37C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4">
    <w:nsid w:val="4F22207F"/>
    <w:multiLevelType w:val="hybridMultilevel"/>
    <w:tmpl w:val="DE8AE0B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5A3F66E1"/>
    <w:multiLevelType w:val="hybridMultilevel"/>
    <w:tmpl w:val="277E75C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5AB76596"/>
    <w:multiLevelType w:val="multilevel"/>
    <w:tmpl w:val="B3B237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8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2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64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0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160" w:hanging="2520"/>
      </w:pPr>
      <w:rPr>
        <w:rFonts w:hint="default"/>
      </w:rPr>
    </w:lvl>
  </w:abstractNum>
  <w:abstractNum w:abstractNumId="17">
    <w:nsid w:val="5DDF7854"/>
    <w:multiLevelType w:val="hybridMultilevel"/>
    <w:tmpl w:val="F0824280"/>
    <w:lvl w:ilvl="0" w:tplc="9EF8324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F035D2"/>
    <w:multiLevelType w:val="multilevel"/>
    <w:tmpl w:val="613CC7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hAnsi="Tahoma" w:cs="Tahoma"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9">
    <w:nsid w:val="7019365A"/>
    <w:multiLevelType w:val="multilevel"/>
    <w:tmpl w:val="3E5A6B28"/>
    <w:lvl w:ilvl="0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b w:val="0"/>
        <w:sz w:val="24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ahoma" w:hAnsi="Tahoma" w:cs="Tahoma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0">
    <w:nsid w:val="7C337F19"/>
    <w:multiLevelType w:val="hybridMultilevel"/>
    <w:tmpl w:val="5BCE6852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"/>
  </w:num>
  <w:num w:numId="3">
    <w:abstractNumId w:val="10"/>
  </w:num>
  <w:num w:numId="4">
    <w:abstractNumId w:val="7"/>
  </w:num>
  <w:num w:numId="5">
    <w:abstractNumId w:val="8"/>
  </w:num>
  <w:num w:numId="6">
    <w:abstractNumId w:val="5"/>
  </w:num>
  <w:num w:numId="7">
    <w:abstractNumId w:val="12"/>
  </w:num>
  <w:num w:numId="8">
    <w:abstractNumId w:val="4"/>
  </w:num>
  <w:num w:numId="9">
    <w:abstractNumId w:val="3"/>
  </w:num>
  <w:num w:numId="10">
    <w:abstractNumId w:val="0"/>
  </w:num>
  <w:num w:numId="11">
    <w:abstractNumId w:val="16"/>
  </w:num>
  <w:num w:numId="12">
    <w:abstractNumId w:val="13"/>
  </w:num>
  <w:num w:numId="13">
    <w:abstractNumId w:val="17"/>
  </w:num>
  <w:num w:numId="14">
    <w:abstractNumId w:val="19"/>
  </w:num>
  <w:num w:numId="15">
    <w:abstractNumId w:val="6"/>
  </w:num>
  <w:num w:numId="16">
    <w:abstractNumId w:val="11"/>
  </w:num>
  <w:num w:numId="17">
    <w:abstractNumId w:val="15"/>
  </w:num>
  <w:num w:numId="18">
    <w:abstractNumId w:val="14"/>
  </w:num>
  <w:num w:numId="19">
    <w:abstractNumId w:val="20"/>
  </w:num>
  <w:num w:numId="20">
    <w:abstractNumId w:val="9"/>
  </w:num>
  <w:num w:numId="21">
    <w:abstractNumId w:val="1"/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stylePaneFormatFilter w:val="3F01"/>
  <w:documentProtection w:edit="forms" w:formatting="1" w:enforcement="0"/>
  <w:defaultTabStop w:val="708"/>
  <w:drawingGridHorizontalSpacing w:val="100"/>
  <w:displayHorizontalDrawingGridEvery w:val="2"/>
  <w:characterSpacingControl w:val="doNotCompress"/>
  <w:hdrShapeDefaults>
    <o:shapedefaults v:ext="edit" spidmax="145410">
      <o:colormru v:ext="edit" colors="#930"/>
      <o:colormenu v:ext="edit" fillcolor="none [2092]" strokecolor="#930"/>
    </o:shapedefaults>
    <o:shapelayout v:ext="edit">
      <o:idmap v:ext="edit" data="57"/>
      <o:rules v:ext="edit">
        <o:r id="V:Rule3" type="connector" idref="#_x0000_s58419"/>
        <o:r id="V:Rule4" type="connector" idref="#_x0000_s58420"/>
      </o:rules>
    </o:shapelayout>
  </w:hdrShapeDefaults>
  <w:footnotePr>
    <w:numRestart w:val="eachPage"/>
    <w:footnote w:id="-1"/>
    <w:footnote w:id="0"/>
  </w:footnotePr>
  <w:endnotePr>
    <w:endnote w:id="-1"/>
    <w:endnote w:id="0"/>
  </w:endnotePr>
  <w:compat/>
  <w:rsids>
    <w:rsidRoot w:val="00355F1F"/>
    <w:rsid w:val="000008EC"/>
    <w:rsid w:val="00003620"/>
    <w:rsid w:val="00003708"/>
    <w:rsid w:val="000041AB"/>
    <w:rsid w:val="00005005"/>
    <w:rsid w:val="0000511A"/>
    <w:rsid w:val="000061A7"/>
    <w:rsid w:val="000068F9"/>
    <w:rsid w:val="000070DF"/>
    <w:rsid w:val="0000769A"/>
    <w:rsid w:val="0001209F"/>
    <w:rsid w:val="00016307"/>
    <w:rsid w:val="00017938"/>
    <w:rsid w:val="00020DA1"/>
    <w:rsid w:val="00021AF7"/>
    <w:rsid w:val="00023EBD"/>
    <w:rsid w:val="00024590"/>
    <w:rsid w:val="00025479"/>
    <w:rsid w:val="00026457"/>
    <w:rsid w:val="00027F22"/>
    <w:rsid w:val="00030737"/>
    <w:rsid w:val="000327F1"/>
    <w:rsid w:val="00033039"/>
    <w:rsid w:val="0003754A"/>
    <w:rsid w:val="00042FC7"/>
    <w:rsid w:val="00042FF1"/>
    <w:rsid w:val="000430B6"/>
    <w:rsid w:val="00043370"/>
    <w:rsid w:val="00043A7B"/>
    <w:rsid w:val="00044B30"/>
    <w:rsid w:val="000453C3"/>
    <w:rsid w:val="0004586D"/>
    <w:rsid w:val="00045E36"/>
    <w:rsid w:val="00047C05"/>
    <w:rsid w:val="000533BE"/>
    <w:rsid w:val="000534AE"/>
    <w:rsid w:val="00053EEB"/>
    <w:rsid w:val="000556D7"/>
    <w:rsid w:val="0006344D"/>
    <w:rsid w:val="000637BA"/>
    <w:rsid w:val="00063E25"/>
    <w:rsid w:val="00064386"/>
    <w:rsid w:val="0006485F"/>
    <w:rsid w:val="00067569"/>
    <w:rsid w:val="00070A47"/>
    <w:rsid w:val="00070AF7"/>
    <w:rsid w:val="000714DA"/>
    <w:rsid w:val="00071C6F"/>
    <w:rsid w:val="00072DFF"/>
    <w:rsid w:val="00075D13"/>
    <w:rsid w:val="000817FF"/>
    <w:rsid w:val="00085144"/>
    <w:rsid w:val="00085D2D"/>
    <w:rsid w:val="0009057B"/>
    <w:rsid w:val="000954E7"/>
    <w:rsid w:val="000955A9"/>
    <w:rsid w:val="00097350"/>
    <w:rsid w:val="00097F7B"/>
    <w:rsid w:val="000A1C6B"/>
    <w:rsid w:val="000A4483"/>
    <w:rsid w:val="000A57FB"/>
    <w:rsid w:val="000A6B09"/>
    <w:rsid w:val="000B2190"/>
    <w:rsid w:val="000B377D"/>
    <w:rsid w:val="000B3B50"/>
    <w:rsid w:val="000B569E"/>
    <w:rsid w:val="000B7C4F"/>
    <w:rsid w:val="000B7CE0"/>
    <w:rsid w:val="000C158C"/>
    <w:rsid w:val="000C2533"/>
    <w:rsid w:val="000C2D6D"/>
    <w:rsid w:val="000C4CA4"/>
    <w:rsid w:val="000C53E5"/>
    <w:rsid w:val="000C5CB2"/>
    <w:rsid w:val="000C6D19"/>
    <w:rsid w:val="000C7D51"/>
    <w:rsid w:val="000D0FD2"/>
    <w:rsid w:val="000D2FB4"/>
    <w:rsid w:val="000D3362"/>
    <w:rsid w:val="000D50C5"/>
    <w:rsid w:val="000E039D"/>
    <w:rsid w:val="000E0D3A"/>
    <w:rsid w:val="000E0DD3"/>
    <w:rsid w:val="000E2A30"/>
    <w:rsid w:val="000E2D0C"/>
    <w:rsid w:val="000E385D"/>
    <w:rsid w:val="000F043F"/>
    <w:rsid w:val="000F0E9C"/>
    <w:rsid w:val="000F2659"/>
    <w:rsid w:val="000F5E26"/>
    <w:rsid w:val="000F6327"/>
    <w:rsid w:val="000F6B0B"/>
    <w:rsid w:val="001019DF"/>
    <w:rsid w:val="00102462"/>
    <w:rsid w:val="00104005"/>
    <w:rsid w:val="0010417E"/>
    <w:rsid w:val="001041A4"/>
    <w:rsid w:val="0010454D"/>
    <w:rsid w:val="00104754"/>
    <w:rsid w:val="001072C1"/>
    <w:rsid w:val="00107987"/>
    <w:rsid w:val="00111459"/>
    <w:rsid w:val="00112DAB"/>
    <w:rsid w:val="001166CF"/>
    <w:rsid w:val="001213E3"/>
    <w:rsid w:val="00123413"/>
    <w:rsid w:val="00123BC6"/>
    <w:rsid w:val="00124E38"/>
    <w:rsid w:val="00125304"/>
    <w:rsid w:val="00125782"/>
    <w:rsid w:val="00125FB8"/>
    <w:rsid w:val="001274AD"/>
    <w:rsid w:val="00130297"/>
    <w:rsid w:val="00131ED8"/>
    <w:rsid w:val="00132534"/>
    <w:rsid w:val="001339DC"/>
    <w:rsid w:val="00133F01"/>
    <w:rsid w:val="001352B2"/>
    <w:rsid w:val="00135498"/>
    <w:rsid w:val="0013581B"/>
    <w:rsid w:val="00137DCA"/>
    <w:rsid w:val="001418C6"/>
    <w:rsid w:val="001428F1"/>
    <w:rsid w:val="00145E43"/>
    <w:rsid w:val="00154AB7"/>
    <w:rsid w:val="00154B27"/>
    <w:rsid w:val="00155B99"/>
    <w:rsid w:val="00155C01"/>
    <w:rsid w:val="00157B37"/>
    <w:rsid w:val="00160892"/>
    <w:rsid w:val="00160E11"/>
    <w:rsid w:val="00164228"/>
    <w:rsid w:val="0016739D"/>
    <w:rsid w:val="00174081"/>
    <w:rsid w:val="00175713"/>
    <w:rsid w:val="00176FC0"/>
    <w:rsid w:val="00177AD7"/>
    <w:rsid w:val="001816C1"/>
    <w:rsid w:val="00181CF6"/>
    <w:rsid w:val="001837B1"/>
    <w:rsid w:val="00185029"/>
    <w:rsid w:val="001859CC"/>
    <w:rsid w:val="0018739A"/>
    <w:rsid w:val="00187AF7"/>
    <w:rsid w:val="001900D1"/>
    <w:rsid w:val="0019352A"/>
    <w:rsid w:val="00193D48"/>
    <w:rsid w:val="00195E57"/>
    <w:rsid w:val="00196B3F"/>
    <w:rsid w:val="00197756"/>
    <w:rsid w:val="00197D73"/>
    <w:rsid w:val="001A09CF"/>
    <w:rsid w:val="001A2284"/>
    <w:rsid w:val="001A26E1"/>
    <w:rsid w:val="001A278B"/>
    <w:rsid w:val="001A52B8"/>
    <w:rsid w:val="001A744F"/>
    <w:rsid w:val="001B1B0C"/>
    <w:rsid w:val="001B286C"/>
    <w:rsid w:val="001B318F"/>
    <w:rsid w:val="001B3E29"/>
    <w:rsid w:val="001B4565"/>
    <w:rsid w:val="001B462D"/>
    <w:rsid w:val="001B51E1"/>
    <w:rsid w:val="001B70BD"/>
    <w:rsid w:val="001C4C66"/>
    <w:rsid w:val="001C65EB"/>
    <w:rsid w:val="001C7C42"/>
    <w:rsid w:val="001D43E4"/>
    <w:rsid w:val="001D50CF"/>
    <w:rsid w:val="001D7C24"/>
    <w:rsid w:val="001E2A07"/>
    <w:rsid w:val="001E352C"/>
    <w:rsid w:val="001E4A59"/>
    <w:rsid w:val="001E5108"/>
    <w:rsid w:val="001E579D"/>
    <w:rsid w:val="001E7AE7"/>
    <w:rsid w:val="001F1F56"/>
    <w:rsid w:val="001F5743"/>
    <w:rsid w:val="001F624E"/>
    <w:rsid w:val="00200FE7"/>
    <w:rsid w:val="002013F5"/>
    <w:rsid w:val="00201F20"/>
    <w:rsid w:val="002022BF"/>
    <w:rsid w:val="00203103"/>
    <w:rsid w:val="00204BFB"/>
    <w:rsid w:val="0020724F"/>
    <w:rsid w:val="00210E80"/>
    <w:rsid w:val="00211270"/>
    <w:rsid w:val="00211D99"/>
    <w:rsid w:val="00214CFC"/>
    <w:rsid w:val="00215131"/>
    <w:rsid w:val="00215818"/>
    <w:rsid w:val="002159F5"/>
    <w:rsid w:val="00215B58"/>
    <w:rsid w:val="0021629A"/>
    <w:rsid w:val="00217DBB"/>
    <w:rsid w:val="00217F84"/>
    <w:rsid w:val="00226182"/>
    <w:rsid w:val="0022619F"/>
    <w:rsid w:val="00226CE8"/>
    <w:rsid w:val="00230ED4"/>
    <w:rsid w:val="00231FC4"/>
    <w:rsid w:val="00233F46"/>
    <w:rsid w:val="002345B4"/>
    <w:rsid w:val="002346D9"/>
    <w:rsid w:val="00235DCE"/>
    <w:rsid w:val="002376DC"/>
    <w:rsid w:val="00237734"/>
    <w:rsid w:val="00240688"/>
    <w:rsid w:val="00242021"/>
    <w:rsid w:val="00252E69"/>
    <w:rsid w:val="00253551"/>
    <w:rsid w:val="00253BF1"/>
    <w:rsid w:val="0025652D"/>
    <w:rsid w:val="002565AF"/>
    <w:rsid w:val="00262152"/>
    <w:rsid w:val="00263723"/>
    <w:rsid w:val="002638FD"/>
    <w:rsid w:val="00263D36"/>
    <w:rsid w:val="00263D39"/>
    <w:rsid w:val="00264685"/>
    <w:rsid w:val="00265C50"/>
    <w:rsid w:val="00271095"/>
    <w:rsid w:val="0027363C"/>
    <w:rsid w:val="00275B31"/>
    <w:rsid w:val="00275D3F"/>
    <w:rsid w:val="00276E0D"/>
    <w:rsid w:val="00282883"/>
    <w:rsid w:val="002870A0"/>
    <w:rsid w:val="0028726D"/>
    <w:rsid w:val="002873A8"/>
    <w:rsid w:val="00290A5A"/>
    <w:rsid w:val="00290EA9"/>
    <w:rsid w:val="0029216D"/>
    <w:rsid w:val="00292347"/>
    <w:rsid w:val="00292733"/>
    <w:rsid w:val="00292C3C"/>
    <w:rsid w:val="00293040"/>
    <w:rsid w:val="00295F9B"/>
    <w:rsid w:val="0029624A"/>
    <w:rsid w:val="00296584"/>
    <w:rsid w:val="00296DFC"/>
    <w:rsid w:val="002A004D"/>
    <w:rsid w:val="002A0BA7"/>
    <w:rsid w:val="002A1C40"/>
    <w:rsid w:val="002A20FD"/>
    <w:rsid w:val="002A2D34"/>
    <w:rsid w:val="002A48E8"/>
    <w:rsid w:val="002A5A24"/>
    <w:rsid w:val="002A68A0"/>
    <w:rsid w:val="002A7E1F"/>
    <w:rsid w:val="002B0D8F"/>
    <w:rsid w:val="002B566C"/>
    <w:rsid w:val="002B7400"/>
    <w:rsid w:val="002B7666"/>
    <w:rsid w:val="002C24A1"/>
    <w:rsid w:val="002C2C08"/>
    <w:rsid w:val="002C36F4"/>
    <w:rsid w:val="002C43A7"/>
    <w:rsid w:val="002C5F0B"/>
    <w:rsid w:val="002C60A0"/>
    <w:rsid w:val="002C6783"/>
    <w:rsid w:val="002C69B1"/>
    <w:rsid w:val="002D09C3"/>
    <w:rsid w:val="002D0F7C"/>
    <w:rsid w:val="002D18D8"/>
    <w:rsid w:val="002D2176"/>
    <w:rsid w:val="002D3C54"/>
    <w:rsid w:val="002D42B1"/>
    <w:rsid w:val="002D746C"/>
    <w:rsid w:val="002E0EBD"/>
    <w:rsid w:val="002E4517"/>
    <w:rsid w:val="002E4FC6"/>
    <w:rsid w:val="002F02D8"/>
    <w:rsid w:val="002F0351"/>
    <w:rsid w:val="002F0E7F"/>
    <w:rsid w:val="002F303B"/>
    <w:rsid w:val="002F3584"/>
    <w:rsid w:val="002F43A9"/>
    <w:rsid w:val="002F49BD"/>
    <w:rsid w:val="002F4ABF"/>
    <w:rsid w:val="002F592E"/>
    <w:rsid w:val="00300784"/>
    <w:rsid w:val="00300AE8"/>
    <w:rsid w:val="00300B75"/>
    <w:rsid w:val="00301E84"/>
    <w:rsid w:val="003046E4"/>
    <w:rsid w:val="00305621"/>
    <w:rsid w:val="00305CA0"/>
    <w:rsid w:val="00306B33"/>
    <w:rsid w:val="00306DD0"/>
    <w:rsid w:val="00310424"/>
    <w:rsid w:val="003105EB"/>
    <w:rsid w:val="003117E1"/>
    <w:rsid w:val="00312A9F"/>
    <w:rsid w:val="00313093"/>
    <w:rsid w:val="00315FA8"/>
    <w:rsid w:val="003163A7"/>
    <w:rsid w:val="003172DD"/>
    <w:rsid w:val="00317750"/>
    <w:rsid w:val="00330616"/>
    <w:rsid w:val="00331905"/>
    <w:rsid w:val="00331EF4"/>
    <w:rsid w:val="003324FC"/>
    <w:rsid w:val="003332D3"/>
    <w:rsid w:val="00335245"/>
    <w:rsid w:val="00337584"/>
    <w:rsid w:val="00342392"/>
    <w:rsid w:val="003435F9"/>
    <w:rsid w:val="00343E0C"/>
    <w:rsid w:val="00344962"/>
    <w:rsid w:val="003456F3"/>
    <w:rsid w:val="003457FA"/>
    <w:rsid w:val="003473F2"/>
    <w:rsid w:val="003478E6"/>
    <w:rsid w:val="00351A89"/>
    <w:rsid w:val="00351DC6"/>
    <w:rsid w:val="0035515B"/>
    <w:rsid w:val="00355F1F"/>
    <w:rsid w:val="00356442"/>
    <w:rsid w:val="003565BA"/>
    <w:rsid w:val="00356F9F"/>
    <w:rsid w:val="00360138"/>
    <w:rsid w:val="00361294"/>
    <w:rsid w:val="00362274"/>
    <w:rsid w:val="003665BB"/>
    <w:rsid w:val="00370EB6"/>
    <w:rsid w:val="003731A8"/>
    <w:rsid w:val="003735A9"/>
    <w:rsid w:val="003743D3"/>
    <w:rsid w:val="00375F8E"/>
    <w:rsid w:val="003764D0"/>
    <w:rsid w:val="003833C9"/>
    <w:rsid w:val="00383668"/>
    <w:rsid w:val="00383F64"/>
    <w:rsid w:val="00385F91"/>
    <w:rsid w:val="00386079"/>
    <w:rsid w:val="00387015"/>
    <w:rsid w:val="00390230"/>
    <w:rsid w:val="0039195F"/>
    <w:rsid w:val="00392F30"/>
    <w:rsid w:val="00394E59"/>
    <w:rsid w:val="0039634F"/>
    <w:rsid w:val="003A0439"/>
    <w:rsid w:val="003A04B5"/>
    <w:rsid w:val="003A3797"/>
    <w:rsid w:val="003A42E5"/>
    <w:rsid w:val="003A4496"/>
    <w:rsid w:val="003A4C63"/>
    <w:rsid w:val="003A4E53"/>
    <w:rsid w:val="003A5453"/>
    <w:rsid w:val="003B085E"/>
    <w:rsid w:val="003B0884"/>
    <w:rsid w:val="003B0B06"/>
    <w:rsid w:val="003B119E"/>
    <w:rsid w:val="003B2515"/>
    <w:rsid w:val="003B4794"/>
    <w:rsid w:val="003B566C"/>
    <w:rsid w:val="003B5713"/>
    <w:rsid w:val="003B59BA"/>
    <w:rsid w:val="003B7077"/>
    <w:rsid w:val="003B74AD"/>
    <w:rsid w:val="003B75EA"/>
    <w:rsid w:val="003C0030"/>
    <w:rsid w:val="003C0C77"/>
    <w:rsid w:val="003C164F"/>
    <w:rsid w:val="003C3DEC"/>
    <w:rsid w:val="003C4B88"/>
    <w:rsid w:val="003C663F"/>
    <w:rsid w:val="003C77E8"/>
    <w:rsid w:val="003D18F2"/>
    <w:rsid w:val="003D2ADE"/>
    <w:rsid w:val="003D36D4"/>
    <w:rsid w:val="003D3ECA"/>
    <w:rsid w:val="003D45A3"/>
    <w:rsid w:val="003D51CE"/>
    <w:rsid w:val="003E06BC"/>
    <w:rsid w:val="003E1343"/>
    <w:rsid w:val="003E292E"/>
    <w:rsid w:val="003E31F8"/>
    <w:rsid w:val="003E64B7"/>
    <w:rsid w:val="003F0081"/>
    <w:rsid w:val="003F2183"/>
    <w:rsid w:val="003F22B1"/>
    <w:rsid w:val="00400649"/>
    <w:rsid w:val="00401F23"/>
    <w:rsid w:val="00403A55"/>
    <w:rsid w:val="00403E16"/>
    <w:rsid w:val="0040503C"/>
    <w:rsid w:val="00407998"/>
    <w:rsid w:val="00412621"/>
    <w:rsid w:val="00414308"/>
    <w:rsid w:val="00414CB0"/>
    <w:rsid w:val="0041733D"/>
    <w:rsid w:val="00422608"/>
    <w:rsid w:val="004228B2"/>
    <w:rsid w:val="00423236"/>
    <w:rsid w:val="00423B4D"/>
    <w:rsid w:val="00423E13"/>
    <w:rsid w:val="00424AA0"/>
    <w:rsid w:val="00425441"/>
    <w:rsid w:val="004260FD"/>
    <w:rsid w:val="004308AF"/>
    <w:rsid w:val="004339FB"/>
    <w:rsid w:val="00434711"/>
    <w:rsid w:val="004360AB"/>
    <w:rsid w:val="00437C55"/>
    <w:rsid w:val="00442C76"/>
    <w:rsid w:val="00443CFD"/>
    <w:rsid w:val="004440DE"/>
    <w:rsid w:val="00444EB2"/>
    <w:rsid w:val="004501BF"/>
    <w:rsid w:val="0045405F"/>
    <w:rsid w:val="00456B5C"/>
    <w:rsid w:val="004621F4"/>
    <w:rsid w:val="004631BE"/>
    <w:rsid w:val="00463954"/>
    <w:rsid w:val="004670A9"/>
    <w:rsid w:val="004670C6"/>
    <w:rsid w:val="00467129"/>
    <w:rsid w:val="00467972"/>
    <w:rsid w:val="00467C23"/>
    <w:rsid w:val="00467F33"/>
    <w:rsid w:val="0047178F"/>
    <w:rsid w:val="00471AD5"/>
    <w:rsid w:val="00474C05"/>
    <w:rsid w:val="00476F58"/>
    <w:rsid w:val="0047719B"/>
    <w:rsid w:val="00477371"/>
    <w:rsid w:val="00477BB9"/>
    <w:rsid w:val="00477C93"/>
    <w:rsid w:val="00480430"/>
    <w:rsid w:val="00480ABC"/>
    <w:rsid w:val="00480EAC"/>
    <w:rsid w:val="0048110D"/>
    <w:rsid w:val="0048194E"/>
    <w:rsid w:val="0048318E"/>
    <w:rsid w:val="00484114"/>
    <w:rsid w:val="00485A40"/>
    <w:rsid w:val="004863D5"/>
    <w:rsid w:val="00486D25"/>
    <w:rsid w:val="00487B09"/>
    <w:rsid w:val="00490955"/>
    <w:rsid w:val="00492525"/>
    <w:rsid w:val="00496495"/>
    <w:rsid w:val="00496B84"/>
    <w:rsid w:val="004A063D"/>
    <w:rsid w:val="004A07D7"/>
    <w:rsid w:val="004A0C85"/>
    <w:rsid w:val="004A24C1"/>
    <w:rsid w:val="004A40B2"/>
    <w:rsid w:val="004A55DE"/>
    <w:rsid w:val="004A5A0F"/>
    <w:rsid w:val="004A704E"/>
    <w:rsid w:val="004B0DAD"/>
    <w:rsid w:val="004B19CA"/>
    <w:rsid w:val="004B3C69"/>
    <w:rsid w:val="004B3FE1"/>
    <w:rsid w:val="004B5167"/>
    <w:rsid w:val="004B5735"/>
    <w:rsid w:val="004B58A9"/>
    <w:rsid w:val="004B5E41"/>
    <w:rsid w:val="004B6E13"/>
    <w:rsid w:val="004B6EAB"/>
    <w:rsid w:val="004C23D3"/>
    <w:rsid w:val="004C2593"/>
    <w:rsid w:val="004C36EA"/>
    <w:rsid w:val="004C4EEE"/>
    <w:rsid w:val="004C58A1"/>
    <w:rsid w:val="004C6716"/>
    <w:rsid w:val="004D45BD"/>
    <w:rsid w:val="004D4B47"/>
    <w:rsid w:val="004D4CA8"/>
    <w:rsid w:val="004D689F"/>
    <w:rsid w:val="004E3B5F"/>
    <w:rsid w:val="004E3F20"/>
    <w:rsid w:val="004E5E78"/>
    <w:rsid w:val="004E64AF"/>
    <w:rsid w:val="004E7226"/>
    <w:rsid w:val="004E79E1"/>
    <w:rsid w:val="004E7CB2"/>
    <w:rsid w:val="004F157B"/>
    <w:rsid w:val="004F28FE"/>
    <w:rsid w:val="004F2DED"/>
    <w:rsid w:val="004F3055"/>
    <w:rsid w:val="0050451B"/>
    <w:rsid w:val="00504B1B"/>
    <w:rsid w:val="005100E1"/>
    <w:rsid w:val="00510489"/>
    <w:rsid w:val="005108F6"/>
    <w:rsid w:val="005110F4"/>
    <w:rsid w:val="005149BB"/>
    <w:rsid w:val="00515E63"/>
    <w:rsid w:val="00516E8C"/>
    <w:rsid w:val="00520345"/>
    <w:rsid w:val="00520595"/>
    <w:rsid w:val="00520863"/>
    <w:rsid w:val="00521B63"/>
    <w:rsid w:val="005231E8"/>
    <w:rsid w:val="00524830"/>
    <w:rsid w:val="00524B1E"/>
    <w:rsid w:val="005258AE"/>
    <w:rsid w:val="00525C51"/>
    <w:rsid w:val="0052691D"/>
    <w:rsid w:val="005337E5"/>
    <w:rsid w:val="00534DBB"/>
    <w:rsid w:val="00535F0F"/>
    <w:rsid w:val="005365A8"/>
    <w:rsid w:val="005369A6"/>
    <w:rsid w:val="00540DF3"/>
    <w:rsid w:val="00543EBF"/>
    <w:rsid w:val="00545CFC"/>
    <w:rsid w:val="00546C80"/>
    <w:rsid w:val="005475CE"/>
    <w:rsid w:val="00547DFA"/>
    <w:rsid w:val="0055083C"/>
    <w:rsid w:val="005523F1"/>
    <w:rsid w:val="00552DAB"/>
    <w:rsid w:val="005535C4"/>
    <w:rsid w:val="0055380D"/>
    <w:rsid w:val="00553922"/>
    <w:rsid w:val="00553F5F"/>
    <w:rsid w:val="005551FB"/>
    <w:rsid w:val="00563466"/>
    <w:rsid w:val="00563FD2"/>
    <w:rsid w:val="0056644F"/>
    <w:rsid w:val="00566BB7"/>
    <w:rsid w:val="0056704A"/>
    <w:rsid w:val="00573A59"/>
    <w:rsid w:val="00574F0E"/>
    <w:rsid w:val="0057562D"/>
    <w:rsid w:val="00575E5F"/>
    <w:rsid w:val="005766A9"/>
    <w:rsid w:val="00577D1D"/>
    <w:rsid w:val="00580180"/>
    <w:rsid w:val="00580690"/>
    <w:rsid w:val="00581E88"/>
    <w:rsid w:val="005824E0"/>
    <w:rsid w:val="0058473D"/>
    <w:rsid w:val="00585EED"/>
    <w:rsid w:val="00586266"/>
    <w:rsid w:val="00586C01"/>
    <w:rsid w:val="0059124A"/>
    <w:rsid w:val="005917EF"/>
    <w:rsid w:val="00592565"/>
    <w:rsid w:val="005966BB"/>
    <w:rsid w:val="00597144"/>
    <w:rsid w:val="005A0D05"/>
    <w:rsid w:val="005A14E3"/>
    <w:rsid w:val="005A786C"/>
    <w:rsid w:val="005B08AA"/>
    <w:rsid w:val="005B0D41"/>
    <w:rsid w:val="005B2C4C"/>
    <w:rsid w:val="005B4FB8"/>
    <w:rsid w:val="005B5912"/>
    <w:rsid w:val="005B6382"/>
    <w:rsid w:val="005B7F60"/>
    <w:rsid w:val="005C1A9E"/>
    <w:rsid w:val="005C31C3"/>
    <w:rsid w:val="005C3BC5"/>
    <w:rsid w:val="005C3BD9"/>
    <w:rsid w:val="005C44D0"/>
    <w:rsid w:val="005C5E17"/>
    <w:rsid w:val="005C60B7"/>
    <w:rsid w:val="005C6B35"/>
    <w:rsid w:val="005C7E45"/>
    <w:rsid w:val="005D14E5"/>
    <w:rsid w:val="005D19B9"/>
    <w:rsid w:val="005D5106"/>
    <w:rsid w:val="005D56AE"/>
    <w:rsid w:val="005D788F"/>
    <w:rsid w:val="005E0896"/>
    <w:rsid w:val="005E40C1"/>
    <w:rsid w:val="005E4CDC"/>
    <w:rsid w:val="005E6D0F"/>
    <w:rsid w:val="005E7793"/>
    <w:rsid w:val="005E7DC5"/>
    <w:rsid w:val="005F1795"/>
    <w:rsid w:val="005F1DCD"/>
    <w:rsid w:val="005F1FB8"/>
    <w:rsid w:val="0060080D"/>
    <w:rsid w:val="006015AD"/>
    <w:rsid w:val="006025A2"/>
    <w:rsid w:val="00602EEA"/>
    <w:rsid w:val="0060451A"/>
    <w:rsid w:val="006064F3"/>
    <w:rsid w:val="00606D73"/>
    <w:rsid w:val="0061270E"/>
    <w:rsid w:val="00613D08"/>
    <w:rsid w:val="00615A46"/>
    <w:rsid w:val="00616F7F"/>
    <w:rsid w:val="00620ECB"/>
    <w:rsid w:val="006217B4"/>
    <w:rsid w:val="00621F78"/>
    <w:rsid w:val="006224E0"/>
    <w:rsid w:val="00623187"/>
    <w:rsid w:val="006258DF"/>
    <w:rsid w:val="00632400"/>
    <w:rsid w:val="00632800"/>
    <w:rsid w:val="0063296B"/>
    <w:rsid w:val="006337E4"/>
    <w:rsid w:val="006357B6"/>
    <w:rsid w:val="00635C0E"/>
    <w:rsid w:val="00636D4E"/>
    <w:rsid w:val="00636D7B"/>
    <w:rsid w:val="00640871"/>
    <w:rsid w:val="00641AF2"/>
    <w:rsid w:val="006444AE"/>
    <w:rsid w:val="00645F9A"/>
    <w:rsid w:val="006475A9"/>
    <w:rsid w:val="006478BB"/>
    <w:rsid w:val="006503F2"/>
    <w:rsid w:val="00651220"/>
    <w:rsid w:val="00651C03"/>
    <w:rsid w:val="00655290"/>
    <w:rsid w:val="00655373"/>
    <w:rsid w:val="0065577D"/>
    <w:rsid w:val="00657812"/>
    <w:rsid w:val="00657B42"/>
    <w:rsid w:val="00657D07"/>
    <w:rsid w:val="006618F2"/>
    <w:rsid w:val="006619B8"/>
    <w:rsid w:val="0066460F"/>
    <w:rsid w:val="00665A42"/>
    <w:rsid w:val="00666348"/>
    <w:rsid w:val="00666637"/>
    <w:rsid w:val="00667A5A"/>
    <w:rsid w:val="00670065"/>
    <w:rsid w:val="006702F6"/>
    <w:rsid w:val="00670ADE"/>
    <w:rsid w:val="00671537"/>
    <w:rsid w:val="006735EF"/>
    <w:rsid w:val="00675A1E"/>
    <w:rsid w:val="00676916"/>
    <w:rsid w:val="00677FB3"/>
    <w:rsid w:val="006840DA"/>
    <w:rsid w:val="006861F4"/>
    <w:rsid w:val="00690011"/>
    <w:rsid w:val="006914E1"/>
    <w:rsid w:val="00692D93"/>
    <w:rsid w:val="00692EAB"/>
    <w:rsid w:val="00697D0A"/>
    <w:rsid w:val="00697EF2"/>
    <w:rsid w:val="006A04E4"/>
    <w:rsid w:val="006A1B17"/>
    <w:rsid w:val="006A35B4"/>
    <w:rsid w:val="006A4230"/>
    <w:rsid w:val="006A670B"/>
    <w:rsid w:val="006A6EF2"/>
    <w:rsid w:val="006A7072"/>
    <w:rsid w:val="006B2198"/>
    <w:rsid w:val="006B3B5D"/>
    <w:rsid w:val="006B480C"/>
    <w:rsid w:val="006B4918"/>
    <w:rsid w:val="006B65F7"/>
    <w:rsid w:val="006B7F86"/>
    <w:rsid w:val="006C129B"/>
    <w:rsid w:val="006C1B15"/>
    <w:rsid w:val="006C2513"/>
    <w:rsid w:val="006C2AB7"/>
    <w:rsid w:val="006C2B23"/>
    <w:rsid w:val="006C4787"/>
    <w:rsid w:val="006C569C"/>
    <w:rsid w:val="006C5872"/>
    <w:rsid w:val="006C60F4"/>
    <w:rsid w:val="006D119B"/>
    <w:rsid w:val="006D20A2"/>
    <w:rsid w:val="006D2F8E"/>
    <w:rsid w:val="006D432A"/>
    <w:rsid w:val="006D4BFE"/>
    <w:rsid w:val="006E1578"/>
    <w:rsid w:val="006E2156"/>
    <w:rsid w:val="006E269B"/>
    <w:rsid w:val="006E2990"/>
    <w:rsid w:val="006E3B12"/>
    <w:rsid w:val="006E3E9B"/>
    <w:rsid w:val="006E6445"/>
    <w:rsid w:val="006E71AA"/>
    <w:rsid w:val="006F3B7A"/>
    <w:rsid w:val="006F7009"/>
    <w:rsid w:val="00702BA1"/>
    <w:rsid w:val="00702EB1"/>
    <w:rsid w:val="00703158"/>
    <w:rsid w:val="00703267"/>
    <w:rsid w:val="00705A9F"/>
    <w:rsid w:val="00705FDF"/>
    <w:rsid w:val="007068DA"/>
    <w:rsid w:val="007079C7"/>
    <w:rsid w:val="00711D71"/>
    <w:rsid w:val="007126C9"/>
    <w:rsid w:val="00713ECE"/>
    <w:rsid w:val="007232A0"/>
    <w:rsid w:val="0072470B"/>
    <w:rsid w:val="00726261"/>
    <w:rsid w:val="0072632E"/>
    <w:rsid w:val="00727F90"/>
    <w:rsid w:val="00730044"/>
    <w:rsid w:val="00731C7F"/>
    <w:rsid w:val="00731FC6"/>
    <w:rsid w:val="00732CA5"/>
    <w:rsid w:val="007343F6"/>
    <w:rsid w:val="00734401"/>
    <w:rsid w:val="00736196"/>
    <w:rsid w:val="0074144B"/>
    <w:rsid w:val="00741518"/>
    <w:rsid w:val="0074178A"/>
    <w:rsid w:val="007452C3"/>
    <w:rsid w:val="00746830"/>
    <w:rsid w:val="00746E2F"/>
    <w:rsid w:val="007470D4"/>
    <w:rsid w:val="00747A5D"/>
    <w:rsid w:val="007533FA"/>
    <w:rsid w:val="007535AF"/>
    <w:rsid w:val="00754DC2"/>
    <w:rsid w:val="00756520"/>
    <w:rsid w:val="00757A71"/>
    <w:rsid w:val="00761B7B"/>
    <w:rsid w:val="00770237"/>
    <w:rsid w:val="00771A33"/>
    <w:rsid w:val="007730A3"/>
    <w:rsid w:val="007731B7"/>
    <w:rsid w:val="00773772"/>
    <w:rsid w:val="00773ABC"/>
    <w:rsid w:val="00775B20"/>
    <w:rsid w:val="0077604D"/>
    <w:rsid w:val="00781788"/>
    <w:rsid w:val="007827CF"/>
    <w:rsid w:val="0078402A"/>
    <w:rsid w:val="007849FF"/>
    <w:rsid w:val="00785346"/>
    <w:rsid w:val="007868E5"/>
    <w:rsid w:val="00786B48"/>
    <w:rsid w:val="007904BB"/>
    <w:rsid w:val="00791560"/>
    <w:rsid w:val="00792128"/>
    <w:rsid w:val="0079250A"/>
    <w:rsid w:val="0079260F"/>
    <w:rsid w:val="00797058"/>
    <w:rsid w:val="007A07EB"/>
    <w:rsid w:val="007A08F1"/>
    <w:rsid w:val="007A2F91"/>
    <w:rsid w:val="007A5B0C"/>
    <w:rsid w:val="007B0317"/>
    <w:rsid w:val="007B15AA"/>
    <w:rsid w:val="007B2129"/>
    <w:rsid w:val="007B2674"/>
    <w:rsid w:val="007B37C4"/>
    <w:rsid w:val="007C5460"/>
    <w:rsid w:val="007C6769"/>
    <w:rsid w:val="007D123B"/>
    <w:rsid w:val="007D2CFF"/>
    <w:rsid w:val="007D2F31"/>
    <w:rsid w:val="007D32CF"/>
    <w:rsid w:val="007D3E89"/>
    <w:rsid w:val="007D4921"/>
    <w:rsid w:val="007D4EA1"/>
    <w:rsid w:val="007D5EE9"/>
    <w:rsid w:val="007D72A9"/>
    <w:rsid w:val="007E0A5D"/>
    <w:rsid w:val="007E21DD"/>
    <w:rsid w:val="007E268A"/>
    <w:rsid w:val="007E33F1"/>
    <w:rsid w:val="007E5949"/>
    <w:rsid w:val="007E7448"/>
    <w:rsid w:val="007F0B18"/>
    <w:rsid w:val="007F2D8F"/>
    <w:rsid w:val="007F34EC"/>
    <w:rsid w:val="007F374B"/>
    <w:rsid w:val="007F6451"/>
    <w:rsid w:val="007F72E5"/>
    <w:rsid w:val="007F75CA"/>
    <w:rsid w:val="00800281"/>
    <w:rsid w:val="00801A19"/>
    <w:rsid w:val="00801D9F"/>
    <w:rsid w:val="008044ED"/>
    <w:rsid w:val="008077AF"/>
    <w:rsid w:val="00807A4A"/>
    <w:rsid w:val="008126D7"/>
    <w:rsid w:val="0081287B"/>
    <w:rsid w:val="00814CA7"/>
    <w:rsid w:val="0081563E"/>
    <w:rsid w:val="00816C04"/>
    <w:rsid w:val="008174FC"/>
    <w:rsid w:val="0081761F"/>
    <w:rsid w:val="00817D89"/>
    <w:rsid w:val="00821A71"/>
    <w:rsid w:val="00830C9D"/>
    <w:rsid w:val="00832CE8"/>
    <w:rsid w:val="00837F90"/>
    <w:rsid w:val="00841DC9"/>
    <w:rsid w:val="00844B74"/>
    <w:rsid w:val="00846265"/>
    <w:rsid w:val="008468D1"/>
    <w:rsid w:val="008475D8"/>
    <w:rsid w:val="00847993"/>
    <w:rsid w:val="00852A6C"/>
    <w:rsid w:val="0085324F"/>
    <w:rsid w:val="008578CE"/>
    <w:rsid w:val="008611BC"/>
    <w:rsid w:val="008615C2"/>
    <w:rsid w:val="00861FFD"/>
    <w:rsid w:val="00862681"/>
    <w:rsid w:val="0086357A"/>
    <w:rsid w:val="0086652C"/>
    <w:rsid w:val="00866C05"/>
    <w:rsid w:val="00871CEF"/>
    <w:rsid w:val="008722A9"/>
    <w:rsid w:val="00876F79"/>
    <w:rsid w:val="00877184"/>
    <w:rsid w:val="00880E83"/>
    <w:rsid w:val="00881917"/>
    <w:rsid w:val="00881C4C"/>
    <w:rsid w:val="008826E2"/>
    <w:rsid w:val="008830FB"/>
    <w:rsid w:val="00883EC5"/>
    <w:rsid w:val="00885635"/>
    <w:rsid w:val="00885DEE"/>
    <w:rsid w:val="00886D2E"/>
    <w:rsid w:val="00887E02"/>
    <w:rsid w:val="00887EB9"/>
    <w:rsid w:val="00891B05"/>
    <w:rsid w:val="00891B86"/>
    <w:rsid w:val="008940D4"/>
    <w:rsid w:val="008950E6"/>
    <w:rsid w:val="00897F1D"/>
    <w:rsid w:val="008A0545"/>
    <w:rsid w:val="008A0E45"/>
    <w:rsid w:val="008A1F16"/>
    <w:rsid w:val="008A2439"/>
    <w:rsid w:val="008A61C4"/>
    <w:rsid w:val="008B2182"/>
    <w:rsid w:val="008B3E4D"/>
    <w:rsid w:val="008B4C4F"/>
    <w:rsid w:val="008B4CFC"/>
    <w:rsid w:val="008B59AA"/>
    <w:rsid w:val="008B6F2C"/>
    <w:rsid w:val="008B7453"/>
    <w:rsid w:val="008B7C5F"/>
    <w:rsid w:val="008C0D31"/>
    <w:rsid w:val="008C11F2"/>
    <w:rsid w:val="008C1832"/>
    <w:rsid w:val="008C201E"/>
    <w:rsid w:val="008C334D"/>
    <w:rsid w:val="008C5C5E"/>
    <w:rsid w:val="008C7A66"/>
    <w:rsid w:val="008D32CA"/>
    <w:rsid w:val="008D619A"/>
    <w:rsid w:val="008D6B03"/>
    <w:rsid w:val="008D6B09"/>
    <w:rsid w:val="008D7AFC"/>
    <w:rsid w:val="008E0F8D"/>
    <w:rsid w:val="008E3017"/>
    <w:rsid w:val="008E332E"/>
    <w:rsid w:val="008E530F"/>
    <w:rsid w:val="008E666F"/>
    <w:rsid w:val="008E68E8"/>
    <w:rsid w:val="008E6B8D"/>
    <w:rsid w:val="008E767A"/>
    <w:rsid w:val="008E7784"/>
    <w:rsid w:val="008F025C"/>
    <w:rsid w:val="008F20B5"/>
    <w:rsid w:val="008F39EA"/>
    <w:rsid w:val="008F45ED"/>
    <w:rsid w:val="008F53D3"/>
    <w:rsid w:val="008F5679"/>
    <w:rsid w:val="008F7BD8"/>
    <w:rsid w:val="00900B31"/>
    <w:rsid w:val="009037C6"/>
    <w:rsid w:val="0090561D"/>
    <w:rsid w:val="009056DC"/>
    <w:rsid w:val="009056E5"/>
    <w:rsid w:val="00907146"/>
    <w:rsid w:val="00907485"/>
    <w:rsid w:val="00911138"/>
    <w:rsid w:val="00912BD8"/>
    <w:rsid w:val="00913CD4"/>
    <w:rsid w:val="0091411A"/>
    <w:rsid w:val="00914850"/>
    <w:rsid w:val="009203FA"/>
    <w:rsid w:val="00921300"/>
    <w:rsid w:val="009249B2"/>
    <w:rsid w:val="0092663B"/>
    <w:rsid w:val="009308A4"/>
    <w:rsid w:val="00930A48"/>
    <w:rsid w:val="00931057"/>
    <w:rsid w:val="00931067"/>
    <w:rsid w:val="009333F9"/>
    <w:rsid w:val="009362B3"/>
    <w:rsid w:val="009371D3"/>
    <w:rsid w:val="009419CF"/>
    <w:rsid w:val="009422DF"/>
    <w:rsid w:val="009423A4"/>
    <w:rsid w:val="009469BB"/>
    <w:rsid w:val="00946ABE"/>
    <w:rsid w:val="009501C2"/>
    <w:rsid w:val="00950A47"/>
    <w:rsid w:val="00951EBC"/>
    <w:rsid w:val="00952849"/>
    <w:rsid w:val="00953B58"/>
    <w:rsid w:val="009546E8"/>
    <w:rsid w:val="009616E0"/>
    <w:rsid w:val="009625C6"/>
    <w:rsid w:val="00962A7E"/>
    <w:rsid w:val="00965CA2"/>
    <w:rsid w:val="0097108A"/>
    <w:rsid w:val="00972985"/>
    <w:rsid w:val="00973092"/>
    <w:rsid w:val="0097395D"/>
    <w:rsid w:val="009747A2"/>
    <w:rsid w:val="00975032"/>
    <w:rsid w:val="00976377"/>
    <w:rsid w:val="00977471"/>
    <w:rsid w:val="00977F25"/>
    <w:rsid w:val="00980508"/>
    <w:rsid w:val="0098143B"/>
    <w:rsid w:val="00983752"/>
    <w:rsid w:val="00984999"/>
    <w:rsid w:val="00986EEE"/>
    <w:rsid w:val="00987819"/>
    <w:rsid w:val="00990886"/>
    <w:rsid w:val="009910AE"/>
    <w:rsid w:val="009917BC"/>
    <w:rsid w:val="00992F2C"/>
    <w:rsid w:val="00993B98"/>
    <w:rsid w:val="00995D0B"/>
    <w:rsid w:val="00996EB7"/>
    <w:rsid w:val="00997542"/>
    <w:rsid w:val="00997644"/>
    <w:rsid w:val="009A3B9A"/>
    <w:rsid w:val="009A4862"/>
    <w:rsid w:val="009A554B"/>
    <w:rsid w:val="009A6C4A"/>
    <w:rsid w:val="009A7ADA"/>
    <w:rsid w:val="009B2A6C"/>
    <w:rsid w:val="009B322D"/>
    <w:rsid w:val="009B33DD"/>
    <w:rsid w:val="009B44A0"/>
    <w:rsid w:val="009B7EDF"/>
    <w:rsid w:val="009C043A"/>
    <w:rsid w:val="009C33CA"/>
    <w:rsid w:val="009C3C48"/>
    <w:rsid w:val="009C5EE5"/>
    <w:rsid w:val="009D1F35"/>
    <w:rsid w:val="009D1F6C"/>
    <w:rsid w:val="009D52B3"/>
    <w:rsid w:val="009D5FDF"/>
    <w:rsid w:val="009D6417"/>
    <w:rsid w:val="009D76F0"/>
    <w:rsid w:val="009E237F"/>
    <w:rsid w:val="009E2960"/>
    <w:rsid w:val="009E356F"/>
    <w:rsid w:val="009E4461"/>
    <w:rsid w:val="009E521D"/>
    <w:rsid w:val="009E5723"/>
    <w:rsid w:val="009F0BB5"/>
    <w:rsid w:val="009F0DEB"/>
    <w:rsid w:val="009F171B"/>
    <w:rsid w:val="009F1FEA"/>
    <w:rsid w:val="009F277F"/>
    <w:rsid w:val="009F2882"/>
    <w:rsid w:val="009F2AB6"/>
    <w:rsid w:val="009F7151"/>
    <w:rsid w:val="00A01F5A"/>
    <w:rsid w:val="00A02522"/>
    <w:rsid w:val="00A037B3"/>
    <w:rsid w:val="00A040A1"/>
    <w:rsid w:val="00A0422C"/>
    <w:rsid w:val="00A05A91"/>
    <w:rsid w:val="00A06FD5"/>
    <w:rsid w:val="00A07B50"/>
    <w:rsid w:val="00A111FB"/>
    <w:rsid w:val="00A165F9"/>
    <w:rsid w:val="00A16D0D"/>
    <w:rsid w:val="00A2131D"/>
    <w:rsid w:val="00A22241"/>
    <w:rsid w:val="00A23BAF"/>
    <w:rsid w:val="00A2453C"/>
    <w:rsid w:val="00A30D2E"/>
    <w:rsid w:val="00A3117F"/>
    <w:rsid w:val="00A33434"/>
    <w:rsid w:val="00A34B15"/>
    <w:rsid w:val="00A3744E"/>
    <w:rsid w:val="00A378DD"/>
    <w:rsid w:val="00A415E9"/>
    <w:rsid w:val="00A46006"/>
    <w:rsid w:val="00A46EC2"/>
    <w:rsid w:val="00A47003"/>
    <w:rsid w:val="00A47043"/>
    <w:rsid w:val="00A50DE1"/>
    <w:rsid w:val="00A51780"/>
    <w:rsid w:val="00A51A73"/>
    <w:rsid w:val="00A52CC3"/>
    <w:rsid w:val="00A54063"/>
    <w:rsid w:val="00A70108"/>
    <w:rsid w:val="00A702B9"/>
    <w:rsid w:val="00A72391"/>
    <w:rsid w:val="00A7316A"/>
    <w:rsid w:val="00A73271"/>
    <w:rsid w:val="00A739BA"/>
    <w:rsid w:val="00A744CA"/>
    <w:rsid w:val="00A745EC"/>
    <w:rsid w:val="00A760D2"/>
    <w:rsid w:val="00A833C4"/>
    <w:rsid w:val="00A85896"/>
    <w:rsid w:val="00A86100"/>
    <w:rsid w:val="00A90277"/>
    <w:rsid w:val="00A92636"/>
    <w:rsid w:val="00A94B57"/>
    <w:rsid w:val="00A94FD7"/>
    <w:rsid w:val="00A95181"/>
    <w:rsid w:val="00A95D2D"/>
    <w:rsid w:val="00A971EF"/>
    <w:rsid w:val="00A97C20"/>
    <w:rsid w:val="00AA0CD1"/>
    <w:rsid w:val="00AA1826"/>
    <w:rsid w:val="00AA6E53"/>
    <w:rsid w:val="00AA7BBC"/>
    <w:rsid w:val="00AB0000"/>
    <w:rsid w:val="00AB3CBD"/>
    <w:rsid w:val="00AB64C1"/>
    <w:rsid w:val="00AC0077"/>
    <w:rsid w:val="00AC0C12"/>
    <w:rsid w:val="00AC1430"/>
    <w:rsid w:val="00AC3AED"/>
    <w:rsid w:val="00AC5C71"/>
    <w:rsid w:val="00AC6DE2"/>
    <w:rsid w:val="00AD29B7"/>
    <w:rsid w:val="00AD2BAA"/>
    <w:rsid w:val="00AD3DE7"/>
    <w:rsid w:val="00AD4701"/>
    <w:rsid w:val="00AD6C75"/>
    <w:rsid w:val="00AE15B9"/>
    <w:rsid w:val="00AE2977"/>
    <w:rsid w:val="00AE2F54"/>
    <w:rsid w:val="00AE47F3"/>
    <w:rsid w:val="00AE6747"/>
    <w:rsid w:val="00AE6FA2"/>
    <w:rsid w:val="00AE7DD6"/>
    <w:rsid w:val="00AF02D2"/>
    <w:rsid w:val="00AF04D7"/>
    <w:rsid w:val="00AF33FA"/>
    <w:rsid w:val="00AF71FC"/>
    <w:rsid w:val="00B00B38"/>
    <w:rsid w:val="00B00BDF"/>
    <w:rsid w:val="00B012DA"/>
    <w:rsid w:val="00B02B24"/>
    <w:rsid w:val="00B02EC1"/>
    <w:rsid w:val="00B125FA"/>
    <w:rsid w:val="00B163F8"/>
    <w:rsid w:val="00B166B5"/>
    <w:rsid w:val="00B175ED"/>
    <w:rsid w:val="00B17A67"/>
    <w:rsid w:val="00B17CC7"/>
    <w:rsid w:val="00B20378"/>
    <w:rsid w:val="00B206D8"/>
    <w:rsid w:val="00B207F0"/>
    <w:rsid w:val="00B20AEC"/>
    <w:rsid w:val="00B21C0F"/>
    <w:rsid w:val="00B220FF"/>
    <w:rsid w:val="00B221D6"/>
    <w:rsid w:val="00B2220D"/>
    <w:rsid w:val="00B22829"/>
    <w:rsid w:val="00B26D9D"/>
    <w:rsid w:val="00B303A4"/>
    <w:rsid w:val="00B30F0D"/>
    <w:rsid w:val="00B312B4"/>
    <w:rsid w:val="00B33AE3"/>
    <w:rsid w:val="00B34896"/>
    <w:rsid w:val="00B3518C"/>
    <w:rsid w:val="00B3542E"/>
    <w:rsid w:val="00B36731"/>
    <w:rsid w:val="00B3677D"/>
    <w:rsid w:val="00B436AB"/>
    <w:rsid w:val="00B44CB4"/>
    <w:rsid w:val="00B460E0"/>
    <w:rsid w:val="00B468D2"/>
    <w:rsid w:val="00B47910"/>
    <w:rsid w:val="00B51FA9"/>
    <w:rsid w:val="00B531A5"/>
    <w:rsid w:val="00B549B8"/>
    <w:rsid w:val="00B55C7E"/>
    <w:rsid w:val="00B55FFA"/>
    <w:rsid w:val="00B5634B"/>
    <w:rsid w:val="00B566DC"/>
    <w:rsid w:val="00B60336"/>
    <w:rsid w:val="00B603B9"/>
    <w:rsid w:val="00B623ED"/>
    <w:rsid w:val="00B624FA"/>
    <w:rsid w:val="00B66A8C"/>
    <w:rsid w:val="00B6726D"/>
    <w:rsid w:val="00B67A79"/>
    <w:rsid w:val="00B70614"/>
    <w:rsid w:val="00B72DA8"/>
    <w:rsid w:val="00B7492A"/>
    <w:rsid w:val="00B74F7C"/>
    <w:rsid w:val="00B756FB"/>
    <w:rsid w:val="00B75745"/>
    <w:rsid w:val="00B76A8F"/>
    <w:rsid w:val="00B7705A"/>
    <w:rsid w:val="00B770BA"/>
    <w:rsid w:val="00B82096"/>
    <w:rsid w:val="00B83E10"/>
    <w:rsid w:val="00B84F5C"/>
    <w:rsid w:val="00B8688A"/>
    <w:rsid w:val="00B9179D"/>
    <w:rsid w:val="00B92BFC"/>
    <w:rsid w:val="00B92E19"/>
    <w:rsid w:val="00B936A0"/>
    <w:rsid w:val="00B941DF"/>
    <w:rsid w:val="00B94C93"/>
    <w:rsid w:val="00B9559D"/>
    <w:rsid w:val="00B95EAC"/>
    <w:rsid w:val="00B97B1C"/>
    <w:rsid w:val="00B97CF1"/>
    <w:rsid w:val="00BA0151"/>
    <w:rsid w:val="00BA1FBA"/>
    <w:rsid w:val="00BA2825"/>
    <w:rsid w:val="00BA4141"/>
    <w:rsid w:val="00BA58CD"/>
    <w:rsid w:val="00BA5BF0"/>
    <w:rsid w:val="00BA65F7"/>
    <w:rsid w:val="00BA6C63"/>
    <w:rsid w:val="00BB1077"/>
    <w:rsid w:val="00BB1F17"/>
    <w:rsid w:val="00BB262D"/>
    <w:rsid w:val="00BB29E5"/>
    <w:rsid w:val="00BC01D9"/>
    <w:rsid w:val="00BC1F6C"/>
    <w:rsid w:val="00BC2211"/>
    <w:rsid w:val="00BC3D4A"/>
    <w:rsid w:val="00BC4CF0"/>
    <w:rsid w:val="00BC507C"/>
    <w:rsid w:val="00BC55BA"/>
    <w:rsid w:val="00BC614E"/>
    <w:rsid w:val="00BC7618"/>
    <w:rsid w:val="00BC7CBE"/>
    <w:rsid w:val="00BC7D1B"/>
    <w:rsid w:val="00BD0E14"/>
    <w:rsid w:val="00BD1E58"/>
    <w:rsid w:val="00BD3011"/>
    <w:rsid w:val="00BD480D"/>
    <w:rsid w:val="00BD67C7"/>
    <w:rsid w:val="00BD7540"/>
    <w:rsid w:val="00BD7A40"/>
    <w:rsid w:val="00BD7C73"/>
    <w:rsid w:val="00BD7FA0"/>
    <w:rsid w:val="00BE09D0"/>
    <w:rsid w:val="00BE0A59"/>
    <w:rsid w:val="00BE303B"/>
    <w:rsid w:val="00BE35E4"/>
    <w:rsid w:val="00BE38F6"/>
    <w:rsid w:val="00BE43C6"/>
    <w:rsid w:val="00BE6E3F"/>
    <w:rsid w:val="00BF19FD"/>
    <w:rsid w:val="00BF320C"/>
    <w:rsid w:val="00BF51EA"/>
    <w:rsid w:val="00BF68C8"/>
    <w:rsid w:val="00BF7463"/>
    <w:rsid w:val="00C01BA3"/>
    <w:rsid w:val="00C02468"/>
    <w:rsid w:val="00C02C6F"/>
    <w:rsid w:val="00C03B0A"/>
    <w:rsid w:val="00C04780"/>
    <w:rsid w:val="00C06B39"/>
    <w:rsid w:val="00C1054E"/>
    <w:rsid w:val="00C13CEF"/>
    <w:rsid w:val="00C1415F"/>
    <w:rsid w:val="00C1499F"/>
    <w:rsid w:val="00C14B5C"/>
    <w:rsid w:val="00C14BC0"/>
    <w:rsid w:val="00C165BC"/>
    <w:rsid w:val="00C17416"/>
    <w:rsid w:val="00C1754C"/>
    <w:rsid w:val="00C17E54"/>
    <w:rsid w:val="00C204CA"/>
    <w:rsid w:val="00C2145B"/>
    <w:rsid w:val="00C21522"/>
    <w:rsid w:val="00C228FD"/>
    <w:rsid w:val="00C22BE7"/>
    <w:rsid w:val="00C22BEB"/>
    <w:rsid w:val="00C23392"/>
    <w:rsid w:val="00C23725"/>
    <w:rsid w:val="00C242ED"/>
    <w:rsid w:val="00C253AD"/>
    <w:rsid w:val="00C25DAC"/>
    <w:rsid w:val="00C2796A"/>
    <w:rsid w:val="00C3038D"/>
    <w:rsid w:val="00C323AB"/>
    <w:rsid w:val="00C33070"/>
    <w:rsid w:val="00C33140"/>
    <w:rsid w:val="00C34B03"/>
    <w:rsid w:val="00C35114"/>
    <w:rsid w:val="00C377AC"/>
    <w:rsid w:val="00C414C4"/>
    <w:rsid w:val="00C41E12"/>
    <w:rsid w:val="00C423A8"/>
    <w:rsid w:val="00C45B1C"/>
    <w:rsid w:val="00C46757"/>
    <w:rsid w:val="00C53162"/>
    <w:rsid w:val="00C53221"/>
    <w:rsid w:val="00C53F2A"/>
    <w:rsid w:val="00C540FD"/>
    <w:rsid w:val="00C54AB2"/>
    <w:rsid w:val="00C576AC"/>
    <w:rsid w:val="00C5770E"/>
    <w:rsid w:val="00C5784E"/>
    <w:rsid w:val="00C620D7"/>
    <w:rsid w:val="00C63BE6"/>
    <w:rsid w:val="00C668E0"/>
    <w:rsid w:val="00C71AE7"/>
    <w:rsid w:val="00C77F86"/>
    <w:rsid w:val="00C80110"/>
    <w:rsid w:val="00C8127C"/>
    <w:rsid w:val="00C82F2E"/>
    <w:rsid w:val="00C84CB0"/>
    <w:rsid w:val="00C85993"/>
    <w:rsid w:val="00C8619C"/>
    <w:rsid w:val="00C9314E"/>
    <w:rsid w:val="00C950E1"/>
    <w:rsid w:val="00C960E3"/>
    <w:rsid w:val="00C97776"/>
    <w:rsid w:val="00C97C57"/>
    <w:rsid w:val="00CA0FCB"/>
    <w:rsid w:val="00CA1871"/>
    <w:rsid w:val="00CA5B39"/>
    <w:rsid w:val="00CA78FD"/>
    <w:rsid w:val="00CB4AEE"/>
    <w:rsid w:val="00CB511A"/>
    <w:rsid w:val="00CB6AC8"/>
    <w:rsid w:val="00CC3561"/>
    <w:rsid w:val="00CC5F53"/>
    <w:rsid w:val="00CC60A3"/>
    <w:rsid w:val="00CC6924"/>
    <w:rsid w:val="00CC7FBA"/>
    <w:rsid w:val="00CD0604"/>
    <w:rsid w:val="00CD16BA"/>
    <w:rsid w:val="00CD3CEF"/>
    <w:rsid w:val="00CD63E3"/>
    <w:rsid w:val="00CD75D5"/>
    <w:rsid w:val="00CE1289"/>
    <w:rsid w:val="00CE2117"/>
    <w:rsid w:val="00CE6E4B"/>
    <w:rsid w:val="00CF0332"/>
    <w:rsid w:val="00CF1D12"/>
    <w:rsid w:val="00CF30A3"/>
    <w:rsid w:val="00CF3860"/>
    <w:rsid w:val="00CF5F25"/>
    <w:rsid w:val="00CF62F0"/>
    <w:rsid w:val="00CF7BA3"/>
    <w:rsid w:val="00D0045F"/>
    <w:rsid w:val="00D0132D"/>
    <w:rsid w:val="00D03D49"/>
    <w:rsid w:val="00D04020"/>
    <w:rsid w:val="00D04615"/>
    <w:rsid w:val="00D057E3"/>
    <w:rsid w:val="00D062B5"/>
    <w:rsid w:val="00D06B2B"/>
    <w:rsid w:val="00D11125"/>
    <w:rsid w:val="00D13196"/>
    <w:rsid w:val="00D147A8"/>
    <w:rsid w:val="00D1653A"/>
    <w:rsid w:val="00D16FAB"/>
    <w:rsid w:val="00D201CC"/>
    <w:rsid w:val="00D20BED"/>
    <w:rsid w:val="00D2184A"/>
    <w:rsid w:val="00D220BF"/>
    <w:rsid w:val="00D2639C"/>
    <w:rsid w:val="00D275ED"/>
    <w:rsid w:val="00D30A8C"/>
    <w:rsid w:val="00D311AD"/>
    <w:rsid w:val="00D31C21"/>
    <w:rsid w:val="00D3225F"/>
    <w:rsid w:val="00D34C92"/>
    <w:rsid w:val="00D36058"/>
    <w:rsid w:val="00D3651F"/>
    <w:rsid w:val="00D40019"/>
    <w:rsid w:val="00D42790"/>
    <w:rsid w:val="00D43BD4"/>
    <w:rsid w:val="00D45B0A"/>
    <w:rsid w:val="00D4641F"/>
    <w:rsid w:val="00D46A5C"/>
    <w:rsid w:val="00D51A68"/>
    <w:rsid w:val="00D55A23"/>
    <w:rsid w:val="00D5693C"/>
    <w:rsid w:val="00D56BC9"/>
    <w:rsid w:val="00D62391"/>
    <w:rsid w:val="00D62C17"/>
    <w:rsid w:val="00D62EF6"/>
    <w:rsid w:val="00D650CE"/>
    <w:rsid w:val="00D679B1"/>
    <w:rsid w:val="00D67A31"/>
    <w:rsid w:val="00D706FC"/>
    <w:rsid w:val="00D70729"/>
    <w:rsid w:val="00D74120"/>
    <w:rsid w:val="00D81D27"/>
    <w:rsid w:val="00D869AB"/>
    <w:rsid w:val="00D86A44"/>
    <w:rsid w:val="00D86E5E"/>
    <w:rsid w:val="00D9011A"/>
    <w:rsid w:val="00D916D8"/>
    <w:rsid w:val="00D93256"/>
    <w:rsid w:val="00D95279"/>
    <w:rsid w:val="00D9615C"/>
    <w:rsid w:val="00D96E93"/>
    <w:rsid w:val="00DA1CFA"/>
    <w:rsid w:val="00DA2B99"/>
    <w:rsid w:val="00DA2EBC"/>
    <w:rsid w:val="00DA3330"/>
    <w:rsid w:val="00DA360E"/>
    <w:rsid w:val="00DA4110"/>
    <w:rsid w:val="00DA567D"/>
    <w:rsid w:val="00DB2755"/>
    <w:rsid w:val="00DB2837"/>
    <w:rsid w:val="00DB434B"/>
    <w:rsid w:val="00DC449F"/>
    <w:rsid w:val="00DC44EA"/>
    <w:rsid w:val="00DC56E7"/>
    <w:rsid w:val="00DC656F"/>
    <w:rsid w:val="00DC701C"/>
    <w:rsid w:val="00DD1C7E"/>
    <w:rsid w:val="00DD29F5"/>
    <w:rsid w:val="00DD2E42"/>
    <w:rsid w:val="00DD5584"/>
    <w:rsid w:val="00DD577B"/>
    <w:rsid w:val="00DD5BFC"/>
    <w:rsid w:val="00DE047D"/>
    <w:rsid w:val="00DE0C6B"/>
    <w:rsid w:val="00DE1160"/>
    <w:rsid w:val="00DE177A"/>
    <w:rsid w:val="00DE2496"/>
    <w:rsid w:val="00DE31F8"/>
    <w:rsid w:val="00DE4400"/>
    <w:rsid w:val="00DE498F"/>
    <w:rsid w:val="00DE7A63"/>
    <w:rsid w:val="00DF05A9"/>
    <w:rsid w:val="00DF18CC"/>
    <w:rsid w:val="00DF1C77"/>
    <w:rsid w:val="00DF2C39"/>
    <w:rsid w:val="00DF2E55"/>
    <w:rsid w:val="00DF3A37"/>
    <w:rsid w:val="00DF640A"/>
    <w:rsid w:val="00E02115"/>
    <w:rsid w:val="00E039A5"/>
    <w:rsid w:val="00E07557"/>
    <w:rsid w:val="00E07936"/>
    <w:rsid w:val="00E10AAD"/>
    <w:rsid w:val="00E12FCE"/>
    <w:rsid w:val="00E13804"/>
    <w:rsid w:val="00E1398A"/>
    <w:rsid w:val="00E168EF"/>
    <w:rsid w:val="00E17A6D"/>
    <w:rsid w:val="00E203CB"/>
    <w:rsid w:val="00E2122D"/>
    <w:rsid w:val="00E21924"/>
    <w:rsid w:val="00E24425"/>
    <w:rsid w:val="00E24DEE"/>
    <w:rsid w:val="00E259BC"/>
    <w:rsid w:val="00E27AD5"/>
    <w:rsid w:val="00E30FDD"/>
    <w:rsid w:val="00E34E5B"/>
    <w:rsid w:val="00E366AD"/>
    <w:rsid w:val="00E377D6"/>
    <w:rsid w:val="00E40078"/>
    <w:rsid w:val="00E40C00"/>
    <w:rsid w:val="00E42897"/>
    <w:rsid w:val="00E46095"/>
    <w:rsid w:val="00E46D3B"/>
    <w:rsid w:val="00E5190E"/>
    <w:rsid w:val="00E56315"/>
    <w:rsid w:val="00E57680"/>
    <w:rsid w:val="00E57AB6"/>
    <w:rsid w:val="00E61FCD"/>
    <w:rsid w:val="00E62683"/>
    <w:rsid w:val="00E6271B"/>
    <w:rsid w:val="00E67307"/>
    <w:rsid w:val="00E72DF3"/>
    <w:rsid w:val="00E73369"/>
    <w:rsid w:val="00E7341E"/>
    <w:rsid w:val="00E73EAC"/>
    <w:rsid w:val="00E74CD0"/>
    <w:rsid w:val="00E77E09"/>
    <w:rsid w:val="00E8237A"/>
    <w:rsid w:val="00E849CA"/>
    <w:rsid w:val="00E84FEA"/>
    <w:rsid w:val="00E85C14"/>
    <w:rsid w:val="00E86BCE"/>
    <w:rsid w:val="00E872D2"/>
    <w:rsid w:val="00E87BB8"/>
    <w:rsid w:val="00E92EAC"/>
    <w:rsid w:val="00E943CF"/>
    <w:rsid w:val="00E94589"/>
    <w:rsid w:val="00EA09DC"/>
    <w:rsid w:val="00EA17DB"/>
    <w:rsid w:val="00EA19DF"/>
    <w:rsid w:val="00EA201F"/>
    <w:rsid w:val="00EA25C1"/>
    <w:rsid w:val="00EA28E7"/>
    <w:rsid w:val="00EA444D"/>
    <w:rsid w:val="00EA5001"/>
    <w:rsid w:val="00EA6954"/>
    <w:rsid w:val="00EA6DF7"/>
    <w:rsid w:val="00EB0635"/>
    <w:rsid w:val="00EB6066"/>
    <w:rsid w:val="00EC1830"/>
    <w:rsid w:val="00EC1CDD"/>
    <w:rsid w:val="00EC2E7B"/>
    <w:rsid w:val="00EC3973"/>
    <w:rsid w:val="00EC5718"/>
    <w:rsid w:val="00EC5F9F"/>
    <w:rsid w:val="00EC72F5"/>
    <w:rsid w:val="00ED04AF"/>
    <w:rsid w:val="00ED0AED"/>
    <w:rsid w:val="00ED0F17"/>
    <w:rsid w:val="00ED1C77"/>
    <w:rsid w:val="00ED2258"/>
    <w:rsid w:val="00ED23AD"/>
    <w:rsid w:val="00EE0A84"/>
    <w:rsid w:val="00EE18B0"/>
    <w:rsid w:val="00EE1F3E"/>
    <w:rsid w:val="00EE3665"/>
    <w:rsid w:val="00EE4677"/>
    <w:rsid w:val="00EE487B"/>
    <w:rsid w:val="00EF03FF"/>
    <w:rsid w:val="00EF1D3F"/>
    <w:rsid w:val="00EF1DB2"/>
    <w:rsid w:val="00EF1E6A"/>
    <w:rsid w:val="00EF1F85"/>
    <w:rsid w:val="00EF2CAF"/>
    <w:rsid w:val="00EF2EBB"/>
    <w:rsid w:val="00EF5A97"/>
    <w:rsid w:val="00F000B7"/>
    <w:rsid w:val="00F02F19"/>
    <w:rsid w:val="00F03873"/>
    <w:rsid w:val="00F04EDF"/>
    <w:rsid w:val="00F05409"/>
    <w:rsid w:val="00F062C5"/>
    <w:rsid w:val="00F10EF0"/>
    <w:rsid w:val="00F11AA1"/>
    <w:rsid w:val="00F15D4D"/>
    <w:rsid w:val="00F21E82"/>
    <w:rsid w:val="00F22823"/>
    <w:rsid w:val="00F23BB6"/>
    <w:rsid w:val="00F23BF6"/>
    <w:rsid w:val="00F244BA"/>
    <w:rsid w:val="00F2490B"/>
    <w:rsid w:val="00F26ADE"/>
    <w:rsid w:val="00F27FCD"/>
    <w:rsid w:val="00F3322C"/>
    <w:rsid w:val="00F33795"/>
    <w:rsid w:val="00F35CBE"/>
    <w:rsid w:val="00F36B04"/>
    <w:rsid w:val="00F37F1D"/>
    <w:rsid w:val="00F4074D"/>
    <w:rsid w:val="00F430AB"/>
    <w:rsid w:val="00F43EEB"/>
    <w:rsid w:val="00F440F8"/>
    <w:rsid w:val="00F44769"/>
    <w:rsid w:val="00F470C7"/>
    <w:rsid w:val="00F50D35"/>
    <w:rsid w:val="00F529D8"/>
    <w:rsid w:val="00F54E67"/>
    <w:rsid w:val="00F55F2B"/>
    <w:rsid w:val="00F56DDC"/>
    <w:rsid w:val="00F57E8D"/>
    <w:rsid w:val="00F63437"/>
    <w:rsid w:val="00F66A23"/>
    <w:rsid w:val="00F66B56"/>
    <w:rsid w:val="00F67CE5"/>
    <w:rsid w:val="00F730F3"/>
    <w:rsid w:val="00F739E4"/>
    <w:rsid w:val="00F74942"/>
    <w:rsid w:val="00F75352"/>
    <w:rsid w:val="00F808BD"/>
    <w:rsid w:val="00F80B3B"/>
    <w:rsid w:val="00F80C58"/>
    <w:rsid w:val="00F810C7"/>
    <w:rsid w:val="00F83510"/>
    <w:rsid w:val="00F841D5"/>
    <w:rsid w:val="00F84701"/>
    <w:rsid w:val="00F859AB"/>
    <w:rsid w:val="00F85F28"/>
    <w:rsid w:val="00F86BBF"/>
    <w:rsid w:val="00F87BAF"/>
    <w:rsid w:val="00F91E0F"/>
    <w:rsid w:val="00F94C80"/>
    <w:rsid w:val="00F97E24"/>
    <w:rsid w:val="00FA3D66"/>
    <w:rsid w:val="00FA3D87"/>
    <w:rsid w:val="00FA5019"/>
    <w:rsid w:val="00FA548C"/>
    <w:rsid w:val="00FA69AD"/>
    <w:rsid w:val="00FB1062"/>
    <w:rsid w:val="00FB2441"/>
    <w:rsid w:val="00FB4AFD"/>
    <w:rsid w:val="00FB6E63"/>
    <w:rsid w:val="00FC0141"/>
    <w:rsid w:val="00FC168A"/>
    <w:rsid w:val="00FC2FB5"/>
    <w:rsid w:val="00FC764C"/>
    <w:rsid w:val="00FC7857"/>
    <w:rsid w:val="00FD024A"/>
    <w:rsid w:val="00FD3935"/>
    <w:rsid w:val="00FD5359"/>
    <w:rsid w:val="00FD6071"/>
    <w:rsid w:val="00FE0B5C"/>
    <w:rsid w:val="00FE1552"/>
    <w:rsid w:val="00FE1A82"/>
    <w:rsid w:val="00FE3180"/>
    <w:rsid w:val="00FE3257"/>
    <w:rsid w:val="00FE3ABF"/>
    <w:rsid w:val="00FE4AC5"/>
    <w:rsid w:val="00FF0A2F"/>
    <w:rsid w:val="00FF2CAB"/>
    <w:rsid w:val="00FF58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45410">
      <o:colormru v:ext="edit" colors="#930"/>
      <o:colormenu v:ext="edit" fillcolor="none [2092]" strokecolor="#930"/>
    </o:shapedefaults>
    <o:shapelayout v:ext="edit">
      <o:idmap v:ext="edit" data="1,137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99"/>
    <w:lsdException w:name="header" w:uiPriority="99"/>
    <w:lsdException w:name="footer" w:uiPriority="99"/>
    <w:lsdException w:name="caption" w:semiHidden="1" w:uiPriority="35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Plain Text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D2F31"/>
    <w:rPr>
      <w:rFonts w:ascii="Arial" w:hAnsi="Arial"/>
      <w:szCs w:val="24"/>
      <w:lang w:val="en-US" w:eastAsia="en-US"/>
    </w:rPr>
  </w:style>
  <w:style w:type="paragraph" w:styleId="1">
    <w:name w:val="heading 1"/>
    <w:aliases w:val="Heading 1 Char,Head 1,????????? 1"/>
    <w:basedOn w:val="a"/>
    <w:next w:val="a"/>
    <w:link w:val="10"/>
    <w:qFormat/>
    <w:rsid w:val="007D2F31"/>
    <w:pPr>
      <w:keepNext/>
      <w:spacing w:before="240" w:after="60"/>
      <w:outlineLvl w:val="0"/>
    </w:pPr>
    <w:rPr>
      <w:rFonts w:eastAsia="MS Mincho" w:cs="Arial"/>
      <w:b/>
      <w:bCs/>
      <w:kern w:val="32"/>
      <w:sz w:val="28"/>
      <w:szCs w:val="32"/>
      <w:lang w:val="ru-RU" w:eastAsia="ja-JP"/>
    </w:rPr>
  </w:style>
  <w:style w:type="paragraph" w:styleId="2">
    <w:name w:val="heading 2"/>
    <w:basedOn w:val="a"/>
    <w:next w:val="a"/>
    <w:link w:val="20"/>
    <w:qFormat/>
    <w:rsid w:val="00946ABE"/>
    <w:pPr>
      <w:keepNext/>
      <w:spacing w:line="360" w:lineRule="auto"/>
      <w:ind w:firstLine="118"/>
      <w:jc w:val="both"/>
      <w:outlineLvl w:val="1"/>
    </w:pPr>
    <w:rPr>
      <w:rFonts w:ascii="Times New Roman" w:hAnsi="Times New Roman"/>
      <w:sz w:val="28"/>
      <w:szCs w:val="20"/>
      <w:lang w:val="ru-RU" w:eastAsia="ru-RU"/>
    </w:rPr>
  </w:style>
  <w:style w:type="paragraph" w:styleId="3">
    <w:name w:val="heading 3"/>
    <w:basedOn w:val="a"/>
    <w:next w:val="a"/>
    <w:link w:val="30"/>
    <w:qFormat/>
    <w:rsid w:val="00A05A91"/>
    <w:pPr>
      <w:keepNext/>
      <w:spacing w:line="360" w:lineRule="auto"/>
      <w:ind w:firstLine="567"/>
      <w:jc w:val="both"/>
      <w:outlineLvl w:val="2"/>
    </w:pPr>
    <w:rPr>
      <w:rFonts w:ascii="Times New Roman" w:hAnsi="Times New Roman"/>
      <w:sz w:val="28"/>
      <w:szCs w:val="20"/>
      <w:lang w:val="ru-RU" w:eastAsia="ru-RU"/>
    </w:rPr>
  </w:style>
  <w:style w:type="paragraph" w:styleId="4">
    <w:name w:val="heading 4"/>
    <w:aliases w:val=" Знак"/>
    <w:basedOn w:val="a"/>
    <w:next w:val="a"/>
    <w:link w:val="40"/>
    <w:qFormat/>
    <w:rsid w:val="00A05A91"/>
    <w:pPr>
      <w:keepNext/>
      <w:spacing w:before="240" w:after="60"/>
      <w:jc w:val="both"/>
      <w:outlineLvl w:val="3"/>
    </w:pPr>
    <w:rPr>
      <w:rFonts w:ascii="Times New Roman" w:hAnsi="Times New Roman"/>
      <w:b/>
      <w:bCs/>
      <w:sz w:val="28"/>
      <w:szCs w:val="28"/>
      <w:lang w:val="ru-RU" w:eastAsia="ru-RU"/>
    </w:rPr>
  </w:style>
  <w:style w:type="paragraph" w:styleId="5">
    <w:name w:val="heading 5"/>
    <w:basedOn w:val="a"/>
    <w:next w:val="a"/>
    <w:link w:val="50"/>
    <w:semiHidden/>
    <w:unhideWhenUsed/>
    <w:qFormat/>
    <w:rsid w:val="00DE31F8"/>
    <w:pPr>
      <w:keepNext/>
      <w:keepLines/>
      <w:spacing w:before="200"/>
      <w:outlineLvl w:val="4"/>
    </w:pPr>
    <w:rPr>
      <w:rFonts w:ascii="Cambria" w:hAnsi="Cambria"/>
      <w:color w:val="243F60"/>
      <w:sz w:val="28"/>
      <w:lang w:val="ru-RU" w:eastAsia="ru-RU"/>
    </w:rPr>
  </w:style>
  <w:style w:type="paragraph" w:styleId="6">
    <w:name w:val="heading 6"/>
    <w:basedOn w:val="a"/>
    <w:next w:val="a"/>
    <w:link w:val="60"/>
    <w:semiHidden/>
    <w:unhideWhenUsed/>
    <w:qFormat/>
    <w:rsid w:val="00DE31F8"/>
    <w:pPr>
      <w:keepNext/>
      <w:keepLines/>
      <w:spacing w:before="200"/>
      <w:outlineLvl w:val="5"/>
    </w:pPr>
    <w:rPr>
      <w:rFonts w:ascii="Cambria" w:hAnsi="Cambria"/>
      <w:i/>
      <w:iCs/>
      <w:color w:val="243F60"/>
      <w:sz w:val="28"/>
      <w:lang w:val="ru-RU" w:eastAsia="ru-RU"/>
    </w:rPr>
  </w:style>
  <w:style w:type="paragraph" w:styleId="7">
    <w:name w:val="heading 7"/>
    <w:basedOn w:val="a"/>
    <w:next w:val="a"/>
    <w:link w:val="70"/>
    <w:semiHidden/>
    <w:unhideWhenUsed/>
    <w:qFormat/>
    <w:rsid w:val="00DE31F8"/>
    <w:pPr>
      <w:keepNext/>
      <w:keepLines/>
      <w:spacing w:before="200"/>
      <w:outlineLvl w:val="6"/>
    </w:pPr>
    <w:rPr>
      <w:rFonts w:ascii="Cambria" w:hAnsi="Cambria"/>
      <w:i/>
      <w:iCs/>
      <w:color w:val="404040"/>
      <w:sz w:val="28"/>
      <w:lang w:val="ru-RU" w:eastAsia="ru-RU"/>
    </w:rPr>
  </w:style>
  <w:style w:type="paragraph" w:styleId="8">
    <w:name w:val="heading 8"/>
    <w:basedOn w:val="a"/>
    <w:next w:val="a"/>
    <w:link w:val="80"/>
    <w:semiHidden/>
    <w:unhideWhenUsed/>
    <w:qFormat/>
    <w:rsid w:val="00DE31F8"/>
    <w:pPr>
      <w:keepNext/>
      <w:keepLines/>
      <w:spacing w:before="200"/>
      <w:outlineLvl w:val="7"/>
    </w:pPr>
    <w:rPr>
      <w:rFonts w:ascii="Cambria" w:hAnsi="Cambria"/>
      <w:color w:val="404040"/>
      <w:szCs w:val="20"/>
      <w:lang w:val="ru-RU" w:eastAsia="ru-RU"/>
    </w:rPr>
  </w:style>
  <w:style w:type="paragraph" w:styleId="9">
    <w:name w:val="heading 9"/>
    <w:basedOn w:val="a"/>
    <w:next w:val="a"/>
    <w:link w:val="90"/>
    <w:semiHidden/>
    <w:unhideWhenUsed/>
    <w:qFormat/>
    <w:rsid w:val="00DE31F8"/>
    <w:pPr>
      <w:keepNext/>
      <w:keepLines/>
      <w:spacing w:before="200"/>
      <w:outlineLvl w:val="8"/>
    </w:pPr>
    <w:rPr>
      <w:rFonts w:ascii="Cambria" w:hAnsi="Cambria"/>
      <w:i/>
      <w:iCs/>
      <w:color w:val="40404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aliases w:val=" Знак Знак"/>
    <w:basedOn w:val="a0"/>
    <w:link w:val="4"/>
    <w:rsid w:val="00A05A91"/>
    <w:rPr>
      <w:b/>
      <w:bCs/>
      <w:sz w:val="28"/>
      <w:szCs w:val="28"/>
      <w:lang w:val="ru-RU" w:eastAsia="ru-RU" w:bidi="ar-SA"/>
    </w:rPr>
  </w:style>
  <w:style w:type="paragraph" w:styleId="a3">
    <w:name w:val="header"/>
    <w:basedOn w:val="a"/>
    <w:link w:val="a4"/>
    <w:uiPriority w:val="99"/>
    <w:rsid w:val="002638FD"/>
    <w:pPr>
      <w:tabs>
        <w:tab w:val="center" w:pos="4677"/>
        <w:tab w:val="right" w:pos="9355"/>
      </w:tabs>
    </w:pPr>
  </w:style>
  <w:style w:type="paragraph" w:styleId="a5">
    <w:name w:val="footer"/>
    <w:basedOn w:val="a"/>
    <w:link w:val="a6"/>
    <w:uiPriority w:val="99"/>
    <w:rsid w:val="002638FD"/>
    <w:pPr>
      <w:tabs>
        <w:tab w:val="center" w:pos="4677"/>
        <w:tab w:val="right" w:pos="9355"/>
      </w:tabs>
    </w:pPr>
  </w:style>
  <w:style w:type="table" w:styleId="a7">
    <w:name w:val="Table Grid"/>
    <w:basedOn w:val="a1"/>
    <w:rsid w:val="007D2F31"/>
    <w:rPr>
      <w:rFonts w:eastAsia="MS Minch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ic">
    <w:name w:val="Topic"/>
    <w:basedOn w:val="a"/>
    <w:rsid w:val="007D2F31"/>
    <w:pPr>
      <w:tabs>
        <w:tab w:val="left" w:pos="6231"/>
      </w:tabs>
      <w:spacing w:before="120"/>
    </w:pPr>
    <w:rPr>
      <w:rFonts w:cs="Arial"/>
      <w:caps/>
      <w:sz w:val="24"/>
      <w:szCs w:val="20"/>
    </w:rPr>
  </w:style>
  <w:style w:type="character" w:styleId="a8">
    <w:name w:val="page number"/>
    <w:basedOn w:val="a0"/>
    <w:rsid w:val="0058473D"/>
  </w:style>
  <w:style w:type="paragraph" w:customStyle="1" w:styleId="1000">
    <w:name w:val="Стиль 10 пт Перед:  0 пт После:  0 пт"/>
    <w:basedOn w:val="a"/>
    <w:rsid w:val="000C4CA4"/>
    <w:pPr>
      <w:jc w:val="both"/>
    </w:pPr>
    <w:rPr>
      <w:rFonts w:ascii="Arial Narrow" w:hAnsi="Arial Narrow"/>
      <w:szCs w:val="20"/>
      <w:lang w:val="ru-RU" w:eastAsia="ru-RU"/>
    </w:rPr>
  </w:style>
  <w:style w:type="character" w:styleId="a9">
    <w:name w:val="Hyperlink"/>
    <w:basedOn w:val="a0"/>
    <w:uiPriority w:val="99"/>
    <w:rsid w:val="000C4CA4"/>
    <w:rPr>
      <w:color w:val="0000FF"/>
      <w:u w:val="single"/>
    </w:rPr>
  </w:style>
  <w:style w:type="paragraph" w:styleId="11">
    <w:name w:val="toc 1"/>
    <w:basedOn w:val="a"/>
    <w:next w:val="a"/>
    <w:autoRedefine/>
    <w:uiPriority w:val="39"/>
    <w:rsid w:val="008475D8"/>
    <w:pPr>
      <w:tabs>
        <w:tab w:val="left" w:pos="709"/>
        <w:tab w:val="left" w:pos="1800"/>
        <w:tab w:val="right" w:pos="9781"/>
      </w:tabs>
      <w:spacing w:before="240" w:line="360" w:lineRule="auto"/>
      <w:ind w:right="-143"/>
    </w:pPr>
    <w:rPr>
      <w:rFonts w:cs="Arial"/>
      <w:b/>
      <w:bCs/>
      <w:caps/>
      <w:sz w:val="24"/>
      <w:lang w:val="ru-RU" w:eastAsia="ru-RU"/>
    </w:rPr>
  </w:style>
  <w:style w:type="paragraph" w:styleId="21">
    <w:name w:val="toc 2"/>
    <w:basedOn w:val="a"/>
    <w:next w:val="a"/>
    <w:autoRedefine/>
    <w:uiPriority w:val="39"/>
    <w:rsid w:val="00FB4AFD"/>
    <w:pPr>
      <w:tabs>
        <w:tab w:val="left" w:pos="1440"/>
        <w:tab w:val="left" w:pos="1800"/>
        <w:tab w:val="right" w:pos="9628"/>
      </w:tabs>
      <w:spacing w:line="360" w:lineRule="auto"/>
      <w:ind w:left="1080" w:hanging="540"/>
    </w:pPr>
    <w:rPr>
      <w:rFonts w:ascii="Tahoma" w:hAnsi="Tahoma" w:cs="Tahoma"/>
      <w:bCs/>
      <w:noProof/>
      <w:sz w:val="24"/>
      <w:lang w:val="ru-RU" w:eastAsia="ru-RU"/>
    </w:rPr>
  </w:style>
  <w:style w:type="paragraph" w:styleId="aa">
    <w:name w:val="Title"/>
    <w:basedOn w:val="a"/>
    <w:link w:val="ab"/>
    <w:qFormat/>
    <w:rsid w:val="00946ABE"/>
    <w:pPr>
      <w:spacing w:line="360" w:lineRule="auto"/>
      <w:jc w:val="center"/>
    </w:pPr>
    <w:rPr>
      <w:rFonts w:ascii="Times New Roman" w:hAnsi="Times New Roman"/>
      <w:i/>
      <w:sz w:val="28"/>
      <w:szCs w:val="20"/>
      <w:u w:val="single"/>
      <w:lang w:val="ru-RU" w:eastAsia="ru-RU"/>
    </w:rPr>
  </w:style>
  <w:style w:type="paragraph" w:styleId="ac">
    <w:name w:val="Body Text"/>
    <w:basedOn w:val="a"/>
    <w:link w:val="ad"/>
    <w:rsid w:val="00946ABE"/>
    <w:pPr>
      <w:spacing w:line="360" w:lineRule="auto"/>
      <w:jc w:val="both"/>
    </w:pPr>
    <w:rPr>
      <w:rFonts w:ascii="Times New Roman" w:hAnsi="Times New Roman"/>
      <w:sz w:val="28"/>
      <w:szCs w:val="20"/>
      <w:lang w:val="ru-RU" w:eastAsia="ru-RU"/>
    </w:rPr>
  </w:style>
  <w:style w:type="paragraph" w:styleId="ae">
    <w:name w:val="Body Text Indent"/>
    <w:basedOn w:val="a"/>
    <w:link w:val="af"/>
    <w:rsid w:val="00A05A91"/>
    <w:pPr>
      <w:spacing w:after="120"/>
      <w:ind w:left="283"/>
    </w:pPr>
  </w:style>
  <w:style w:type="paragraph" w:styleId="22">
    <w:name w:val="Body Text Indent 2"/>
    <w:basedOn w:val="a"/>
    <w:link w:val="23"/>
    <w:rsid w:val="00A05A91"/>
    <w:pPr>
      <w:spacing w:line="360" w:lineRule="auto"/>
      <w:ind w:firstLine="567"/>
      <w:jc w:val="center"/>
    </w:pPr>
    <w:rPr>
      <w:rFonts w:ascii="Times New Roman" w:hAnsi="Times New Roman"/>
      <w:szCs w:val="20"/>
      <w:lang w:val="ru-RU" w:eastAsia="ru-RU"/>
    </w:rPr>
  </w:style>
  <w:style w:type="paragraph" w:styleId="31">
    <w:name w:val="Body Text Indent 3"/>
    <w:basedOn w:val="a"/>
    <w:link w:val="32"/>
    <w:rsid w:val="00A05A91"/>
    <w:pPr>
      <w:spacing w:line="360" w:lineRule="auto"/>
      <w:ind w:firstLine="567"/>
      <w:jc w:val="both"/>
    </w:pPr>
    <w:rPr>
      <w:rFonts w:ascii="Times New Roman" w:hAnsi="Times New Roman"/>
      <w:color w:val="FF0000"/>
      <w:sz w:val="28"/>
      <w:szCs w:val="20"/>
      <w:lang w:val="ru-RU" w:eastAsia="ru-RU"/>
    </w:rPr>
  </w:style>
  <w:style w:type="paragraph" w:customStyle="1" w:styleId="12">
    <w:name w:val="Обычный1"/>
    <w:rsid w:val="00A05A91"/>
    <w:pPr>
      <w:jc w:val="both"/>
    </w:pPr>
    <w:rPr>
      <w:rFonts w:ascii="AGOpus" w:hAnsi="AGOpus"/>
      <w:color w:val="000000"/>
      <w:sz w:val="22"/>
    </w:rPr>
  </w:style>
  <w:style w:type="paragraph" w:customStyle="1" w:styleId="110">
    <w:name w:val="Заголовок 11"/>
    <w:basedOn w:val="12"/>
    <w:next w:val="13"/>
    <w:rsid w:val="00A05A91"/>
    <w:pPr>
      <w:keepNext/>
      <w:keepLines/>
      <w:pBdr>
        <w:top w:val="single" w:sz="6" w:space="6" w:color="808080"/>
        <w:bottom w:val="single" w:sz="6" w:space="6" w:color="808080"/>
      </w:pBdr>
      <w:spacing w:after="240" w:line="240" w:lineRule="atLeast"/>
      <w:jc w:val="center"/>
    </w:pPr>
    <w:rPr>
      <w:rFonts w:ascii="Garamond" w:hAnsi="Garamond"/>
      <w:b/>
      <w:caps/>
      <w:color w:val="auto"/>
      <w:spacing w:val="20"/>
      <w:kern w:val="16"/>
      <w:sz w:val="18"/>
    </w:rPr>
  </w:style>
  <w:style w:type="paragraph" w:customStyle="1" w:styleId="13">
    <w:name w:val="Основной текст1"/>
    <w:basedOn w:val="12"/>
    <w:rsid w:val="00A05A91"/>
    <w:pPr>
      <w:jc w:val="center"/>
    </w:pPr>
    <w:rPr>
      <w:sz w:val="36"/>
    </w:rPr>
  </w:style>
  <w:style w:type="paragraph" w:customStyle="1" w:styleId="210">
    <w:name w:val="Основной текст 21"/>
    <w:basedOn w:val="12"/>
    <w:rsid w:val="00A05A91"/>
    <w:pPr>
      <w:ind w:left="720"/>
    </w:pPr>
    <w:rPr>
      <w:rFonts w:ascii="Garamond" w:hAnsi="Garamond"/>
      <w:snapToGrid w:val="0"/>
      <w:sz w:val="28"/>
    </w:rPr>
  </w:style>
  <w:style w:type="paragraph" w:customStyle="1" w:styleId="ConsNormal">
    <w:name w:val="ConsNormal"/>
    <w:rsid w:val="00A05A91"/>
    <w:pPr>
      <w:widowControl w:val="0"/>
      <w:autoSpaceDE w:val="0"/>
      <w:autoSpaceDN w:val="0"/>
      <w:ind w:firstLine="720"/>
      <w:jc w:val="both"/>
    </w:pPr>
    <w:rPr>
      <w:rFonts w:ascii="Arial" w:hAnsi="Arial" w:cs="Arial"/>
      <w:sz w:val="16"/>
      <w:szCs w:val="16"/>
    </w:rPr>
  </w:style>
  <w:style w:type="paragraph" w:styleId="af0">
    <w:name w:val="Normal (Web)"/>
    <w:basedOn w:val="a"/>
    <w:rsid w:val="00A05A91"/>
    <w:pPr>
      <w:spacing w:before="100" w:beforeAutospacing="1" w:after="100" w:afterAutospacing="1"/>
      <w:jc w:val="both"/>
    </w:pPr>
    <w:rPr>
      <w:rFonts w:ascii="Times New Roman" w:hAnsi="Times New Roman"/>
      <w:sz w:val="24"/>
      <w:lang w:val="ru-RU" w:eastAsia="ru-RU"/>
    </w:rPr>
  </w:style>
  <w:style w:type="character" w:styleId="af1">
    <w:name w:val="Strong"/>
    <w:basedOn w:val="a0"/>
    <w:uiPriority w:val="22"/>
    <w:qFormat/>
    <w:rsid w:val="00A05A91"/>
    <w:rPr>
      <w:b/>
      <w:bCs/>
    </w:rPr>
  </w:style>
  <w:style w:type="paragraph" w:styleId="af2">
    <w:name w:val="footnote text"/>
    <w:basedOn w:val="a"/>
    <w:link w:val="af3"/>
    <w:uiPriority w:val="99"/>
    <w:semiHidden/>
    <w:rsid w:val="00A05A91"/>
    <w:pPr>
      <w:jc w:val="both"/>
    </w:pPr>
    <w:rPr>
      <w:rFonts w:ascii="Times New Roman" w:hAnsi="Times New Roman"/>
      <w:szCs w:val="20"/>
      <w:lang w:val="ru-RU" w:eastAsia="ru-RU"/>
    </w:rPr>
  </w:style>
  <w:style w:type="character" w:styleId="af4">
    <w:name w:val="footnote reference"/>
    <w:basedOn w:val="a0"/>
    <w:uiPriority w:val="99"/>
    <w:semiHidden/>
    <w:rsid w:val="00A05A91"/>
    <w:rPr>
      <w:vertAlign w:val="superscript"/>
    </w:rPr>
  </w:style>
  <w:style w:type="paragraph" w:styleId="af5">
    <w:name w:val="List Paragraph"/>
    <w:basedOn w:val="a"/>
    <w:uiPriority w:val="34"/>
    <w:qFormat/>
    <w:rsid w:val="00A05A91"/>
    <w:pPr>
      <w:spacing w:after="200" w:line="276" w:lineRule="auto"/>
      <w:ind w:left="720"/>
      <w:contextualSpacing/>
      <w:jc w:val="both"/>
    </w:pPr>
    <w:rPr>
      <w:rFonts w:ascii="Calibri" w:eastAsia="Calibri" w:hAnsi="Calibri"/>
      <w:sz w:val="22"/>
      <w:szCs w:val="22"/>
      <w:lang w:val="ru-RU"/>
    </w:rPr>
  </w:style>
  <w:style w:type="paragraph" w:styleId="24">
    <w:name w:val="Body Text 2"/>
    <w:basedOn w:val="a"/>
    <w:link w:val="25"/>
    <w:rsid w:val="00A05A91"/>
    <w:pPr>
      <w:spacing w:after="120" w:line="480" w:lineRule="auto"/>
      <w:jc w:val="both"/>
    </w:pPr>
    <w:rPr>
      <w:rFonts w:ascii="Times New Roman" w:hAnsi="Times New Roman"/>
      <w:sz w:val="24"/>
      <w:lang w:val="ru-RU" w:eastAsia="ru-RU"/>
    </w:rPr>
  </w:style>
  <w:style w:type="paragraph" w:customStyle="1" w:styleId="BodyText21">
    <w:name w:val="Body Text 21"/>
    <w:basedOn w:val="a"/>
    <w:rsid w:val="00A05A91"/>
    <w:pPr>
      <w:jc w:val="both"/>
    </w:pPr>
    <w:rPr>
      <w:rFonts w:ascii="Times New Roman" w:hAnsi="Times New Roman"/>
      <w:sz w:val="24"/>
      <w:szCs w:val="20"/>
      <w:lang w:val="ru-RU"/>
    </w:rPr>
  </w:style>
  <w:style w:type="paragraph" w:customStyle="1" w:styleId="ConsNonformat">
    <w:name w:val="ConsNonformat"/>
    <w:rsid w:val="00A05A91"/>
    <w:pPr>
      <w:widowControl w:val="0"/>
      <w:autoSpaceDE w:val="0"/>
      <w:autoSpaceDN w:val="0"/>
      <w:jc w:val="both"/>
    </w:pPr>
    <w:rPr>
      <w:rFonts w:ascii="Courier New" w:hAnsi="Courier New" w:cs="Courier New"/>
      <w:sz w:val="16"/>
      <w:szCs w:val="16"/>
    </w:rPr>
  </w:style>
  <w:style w:type="paragraph" w:customStyle="1" w:styleId="consnonformat0">
    <w:name w:val="consnonformat"/>
    <w:basedOn w:val="a"/>
    <w:rsid w:val="00A05A91"/>
    <w:pPr>
      <w:autoSpaceDE w:val="0"/>
      <w:autoSpaceDN w:val="0"/>
      <w:jc w:val="both"/>
    </w:pPr>
    <w:rPr>
      <w:rFonts w:ascii="Courier New" w:hAnsi="Courier New" w:cs="Courier New"/>
      <w:sz w:val="16"/>
      <w:szCs w:val="16"/>
      <w:lang w:val="ru-RU" w:eastAsia="ru-RU"/>
    </w:rPr>
  </w:style>
  <w:style w:type="character" w:styleId="af6">
    <w:name w:val="endnote reference"/>
    <w:basedOn w:val="a0"/>
    <w:semiHidden/>
    <w:rsid w:val="006B4918"/>
    <w:rPr>
      <w:vertAlign w:val="superscript"/>
    </w:rPr>
  </w:style>
  <w:style w:type="paragraph" w:customStyle="1" w:styleId="bodytext">
    <w:name w:val="bodytext"/>
    <w:basedOn w:val="a"/>
    <w:rsid w:val="00124E38"/>
    <w:pPr>
      <w:spacing w:before="75" w:after="75" w:line="270" w:lineRule="atLeast"/>
    </w:pPr>
    <w:rPr>
      <w:rFonts w:ascii="Verdana" w:hAnsi="Verdana"/>
      <w:color w:val="000000"/>
      <w:sz w:val="17"/>
      <w:szCs w:val="17"/>
      <w:lang w:val="ru-RU" w:eastAsia="ru-RU"/>
    </w:rPr>
  </w:style>
  <w:style w:type="character" w:customStyle="1" w:styleId="a4">
    <w:name w:val="Верхний колонтитул Знак"/>
    <w:basedOn w:val="a0"/>
    <w:link w:val="a3"/>
    <w:uiPriority w:val="99"/>
    <w:rsid w:val="004621F4"/>
    <w:rPr>
      <w:rFonts w:ascii="Arial" w:hAnsi="Arial"/>
      <w:szCs w:val="24"/>
      <w:lang w:val="en-US" w:eastAsia="en-US"/>
    </w:rPr>
  </w:style>
  <w:style w:type="paragraph" w:styleId="af7">
    <w:name w:val="Balloon Text"/>
    <w:basedOn w:val="a"/>
    <w:link w:val="af8"/>
    <w:rsid w:val="004621F4"/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basedOn w:val="a0"/>
    <w:link w:val="af7"/>
    <w:uiPriority w:val="99"/>
    <w:rsid w:val="004621F4"/>
    <w:rPr>
      <w:rFonts w:ascii="Tahoma" w:hAnsi="Tahoma" w:cs="Tahoma"/>
      <w:sz w:val="16"/>
      <w:szCs w:val="16"/>
      <w:lang w:val="en-US" w:eastAsia="en-US"/>
    </w:rPr>
  </w:style>
  <w:style w:type="paragraph" w:styleId="af9">
    <w:name w:val="Document Map"/>
    <w:basedOn w:val="a"/>
    <w:link w:val="afa"/>
    <w:rsid w:val="00E67307"/>
    <w:rPr>
      <w:rFonts w:ascii="Tahoma" w:hAnsi="Tahoma" w:cs="Tahoma"/>
      <w:sz w:val="16"/>
      <w:szCs w:val="16"/>
    </w:rPr>
  </w:style>
  <w:style w:type="character" w:customStyle="1" w:styleId="afa">
    <w:name w:val="Схема документа Знак"/>
    <w:basedOn w:val="a0"/>
    <w:link w:val="af9"/>
    <w:rsid w:val="00E67307"/>
    <w:rPr>
      <w:rFonts w:ascii="Tahoma" w:hAnsi="Tahoma" w:cs="Tahoma"/>
      <w:sz w:val="16"/>
      <w:szCs w:val="16"/>
      <w:lang w:val="en-US" w:eastAsia="en-US"/>
    </w:rPr>
  </w:style>
  <w:style w:type="paragraph" w:styleId="afb">
    <w:name w:val="No Spacing"/>
    <w:link w:val="afc"/>
    <w:uiPriority w:val="1"/>
    <w:qFormat/>
    <w:rsid w:val="00E67307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afc">
    <w:name w:val="Без интервала Знак"/>
    <w:basedOn w:val="a0"/>
    <w:link w:val="afb"/>
    <w:uiPriority w:val="1"/>
    <w:rsid w:val="00E67307"/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a6">
    <w:name w:val="Нижний колонтитул Знак"/>
    <w:basedOn w:val="a0"/>
    <w:link w:val="a5"/>
    <w:uiPriority w:val="99"/>
    <w:rsid w:val="00E67307"/>
    <w:rPr>
      <w:rFonts w:ascii="Arial" w:hAnsi="Arial"/>
      <w:szCs w:val="24"/>
      <w:lang w:val="en-US" w:eastAsia="en-US"/>
    </w:rPr>
  </w:style>
  <w:style w:type="paragraph" w:customStyle="1" w:styleId="-">
    <w:name w:val="АИ - Маркированный список"/>
    <w:basedOn w:val="a"/>
    <w:rsid w:val="002F0351"/>
    <w:pPr>
      <w:numPr>
        <w:numId w:val="8"/>
      </w:numPr>
      <w:spacing w:before="120" w:line="288" w:lineRule="auto"/>
      <w:jc w:val="both"/>
    </w:pPr>
    <w:rPr>
      <w:rFonts w:ascii="Georgia" w:hAnsi="Georgia"/>
      <w:sz w:val="24"/>
      <w:lang w:val="ru-RU" w:eastAsia="ru-RU"/>
    </w:rPr>
  </w:style>
  <w:style w:type="paragraph" w:styleId="afd">
    <w:name w:val="Plain Text"/>
    <w:basedOn w:val="a"/>
    <w:link w:val="afe"/>
    <w:uiPriority w:val="99"/>
    <w:unhideWhenUsed/>
    <w:rsid w:val="0066460F"/>
    <w:rPr>
      <w:rFonts w:ascii="Consolas" w:eastAsiaTheme="minorHAnsi" w:hAnsi="Consolas" w:cstheme="minorBidi"/>
      <w:sz w:val="21"/>
      <w:szCs w:val="21"/>
      <w:lang w:val="ru-RU"/>
    </w:rPr>
  </w:style>
  <w:style w:type="character" w:customStyle="1" w:styleId="afe">
    <w:name w:val="Текст Знак"/>
    <w:basedOn w:val="a0"/>
    <w:link w:val="afd"/>
    <w:uiPriority w:val="99"/>
    <w:rsid w:val="0066460F"/>
    <w:rPr>
      <w:rFonts w:ascii="Consolas" w:eastAsiaTheme="minorHAnsi" w:hAnsi="Consolas" w:cstheme="minorBidi"/>
      <w:sz w:val="21"/>
      <w:szCs w:val="21"/>
      <w:lang w:eastAsia="en-US"/>
    </w:rPr>
  </w:style>
  <w:style w:type="paragraph" w:customStyle="1" w:styleId="ConsPlusNormal">
    <w:name w:val="ConsPlusNormal"/>
    <w:rsid w:val="008E0F8D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0">
    <w:name w:val="Заголовок 1 Знак"/>
    <w:aliases w:val="Heading 1 Char Знак,Head 1 Знак,????????? 1 Знак"/>
    <w:basedOn w:val="a0"/>
    <w:link w:val="1"/>
    <w:rsid w:val="008E0F8D"/>
    <w:rPr>
      <w:rFonts w:ascii="Arial" w:eastAsia="MS Mincho" w:hAnsi="Arial" w:cs="Arial"/>
      <w:b/>
      <w:bCs/>
      <w:kern w:val="32"/>
      <w:sz w:val="28"/>
      <w:szCs w:val="32"/>
      <w:lang w:eastAsia="ja-JP"/>
    </w:rPr>
  </w:style>
  <w:style w:type="character" w:customStyle="1" w:styleId="ad">
    <w:name w:val="Основной текст Знак"/>
    <w:basedOn w:val="a0"/>
    <w:link w:val="ac"/>
    <w:uiPriority w:val="99"/>
    <w:rsid w:val="008E0F8D"/>
    <w:rPr>
      <w:sz w:val="28"/>
    </w:rPr>
  </w:style>
  <w:style w:type="character" w:customStyle="1" w:styleId="af">
    <w:name w:val="Основной текст с отступом Знак"/>
    <w:basedOn w:val="a0"/>
    <w:link w:val="ae"/>
    <w:rsid w:val="008E0F8D"/>
    <w:rPr>
      <w:rFonts w:ascii="Arial" w:hAnsi="Arial"/>
      <w:szCs w:val="24"/>
      <w:lang w:val="en-US" w:eastAsia="en-US"/>
    </w:rPr>
  </w:style>
  <w:style w:type="character" w:customStyle="1" w:styleId="23">
    <w:name w:val="Основной текст с отступом 2 Знак"/>
    <w:basedOn w:val="a0"/>
    <w:link w:val="22"/>
    <w:rsid w:val="008E0F8D"/>
  </w:style>
  <w:style w:type="character" w:customStyle="1" w:styleId="25">
    <w:name w:val="Основной текст 2 Знак"/>
    <w:basedOn w:val="a0"/>
    <w:link w:val="24"/>
    <w:rsid w:val="008E0F8D"/>
    <w:rPr>
      <w:sz w:val="24"/>
      <w:szCs w:val="24"/>
    </w:rPr>
  </w:style>
  <w:style w:type="character" w:customStyle="1" w:styleId="ab">
    <w:name w:val="Название Знак"/>
    <w:basedOn w:val="a0"/>
    <w:link w:val="aa"/>
    <w:rsid w:val="00A46EC2"/>
    <w:rPr>
      <w:i/>
      <w:sz w:val="28"/>
      <w:u w:val="single"/>
    </w:rPr>
  </w:style>
  <w:style w:type="paragraph" w:customStyle="1" w:styleId="xl24">
    <w:name w:val="xl24"/>
    <w:basedOn w:val="a"/>
    <w:rsid w:val="00B3677D"/>
    <w:pPr>
      <w:overflowPunct w:val="0"/>
      <w:autoSpaceDE w:val="0"/>
      <w:autoSpaceDN w:val="0"/>
      <w:adjustRightInd w:val="0"/>
      <w:spacing w:before="100" w:after="100"/>
      <w:textAlignment w:val="baseline"/>
    </w:pPr>
    <w:rPr>
      <w:rFonts w:ascii="Times New Roman" w:hAnsi="Times New Roman"/>
      <w:b/>
      <w:sz w:val="24"/>
      <w:szCs w:val="20"/>
    </w:rPr>
  </w:style>
  <w:style w:type="paragraph" w:customStyle="1" w:styleId="justify2">
    <w:name w:val="justify2"/>
    <w:basedOn w:val="a"/>
    <w:rsid w:val="00B3677D"/>
    <w:pPr>
      <w:spacing w:before="100" w:beforeAutospacing="1" w:after="100" w:afterAutospacing="1"/>
      <w:ind w:firstLine="600"/>
      <w:jc w:val="both"/>
    </w:pPr>
    <w:rPr>
      <w:rFonts w:ascii="Arial Unicode MS" w:eastAsia="Arial Unicode MS" w:hAnsi="Arial Unicode MS" w:cs="Arial Unicode MS"/>
      <w:color w:val="000000"/>
      <w:sz w:val="24"/>
    </w:rPr>
  </w:style>
  <w:style w:type="character" w:customStyle="1" w:styleId="50">
    <w:name w:val="Заголовок 5 Знак"/>
    <w:basedOn w:val="a0"/>
    <w:link w:val="5"/>
    <w:semiHidden/>
    <w:rsid w:val="00DE31F8"/>
    <w:rPr>
      <w:rFonts w:ascii="Cambria" w:hAnsi="Cambria"/>
      <w:color w:val="243F60"/>
      <w:sz w:val="28"/>
      <w:szCs w:val="24"/>
    </w:rPr>
  </w:style>
  <w:style w:type="character" w:customStyle="1" w:styleId="60">
    <w:name w:val="Заголовок 6 Знак"/>
    <w:basedOn w:val="a0"/>
    <w:link w:val="6"/>
    <w:semiHidden/>
    <w:rsid w:val="00DE31F8"/>
    <w:rPr>
      <w:rFonts w:ascii="Cambria" w:hAnsi="Cambria"/>
      <w:i/>
      <w:iCs/>
      <w:color w:val="243F60"/>
      <w:sz w:val="28"/>
      <w:szCs w:val="24"/>
    </w:rPr>
  </w:style>
  <w:style w:type="character" w:customStyle="1" w:styleId="70">
    <w:name w:val="Заголовок 7 Знак"/>
    <w:basedOn w:val="a0"/>
    <w:link w:val="7"/>
    <w:semiHidden/>
    <w:rsid w:val="00DE31F8"/>
    <w:rPr>
      <w:rFonts w:ascii="Cambria" w:hAnsi="Cambria"/>
      <w:i/>
      <w:iCs/>
      <w:color w:val="404040"/>
      <w:sz w:val="28"/>
      <w:szCs w:val="24"/>
    </w:rPr>
  </w:style>
  <w:style w:type="character" w:customStyle="1" w:styleId="80">
    <w:name w:val="Заголовок 8 Знак"/>
    <w:basedOn w:val="a0"/>
    <w:link w:val="8"/>
    <w:semiHidden/>
    <w:rsid w:val="00DE31F8"/>
    <w:rPr>
      <w:rFonts w:ascii="Cambria" w:hAnsi="Cambria"/>
      <w:color w:val="404040"/>
    </w:rPr>
  </w:style>
  <w:style w:type="character" w:customStyle="1" w:styleId="90">
    <w:name w:val="Заголовок 9 Знак"/>
    <w:basedOn w:val="a0"/>
    <w:link w:val="9"/>
    <w:semiHidden/>
    <w:rsid w:val="00DE31F8"/>
    <w:rPr>
      <w:rFonts w:ascii="Cambria" w:hAnsi="Cambria"/>
      <w:i/>
      <w:iCs/>
      <w:color w:val="404040"/>
    </w:rPr>
  </w:style>
  <w:style w:type="character" w:customStyle="1" w:styleId="20">
    <w:name w:val="Заголовок 2 Знак"/>
    <w:basedOn w:val="a0"/>
    <w:link w:val="2"/>
    <w:rsid w:val="00DE31F8"/>
    <w:rPr>
      <w:sz w:val="28"/>
    </w:rPr>
  </w:style>
  <w:style w:type="character" w:customStyle="1" w:styleId="30">
    <w:name w:val="Заголовок 3 Знак"/>
    <w:basedOn w:val="a0"/>
    <w:link w:val="3"/>
    <w:rsid w:val="00DE31F8"/>
    <w:rPr>
      <w:sz w:val="28"/>
    </w:rPr>
  </w:style>
  <w:style w:type="paragraph" w:styleId="aff">
    <w:name w:val="caption"/>
    <w:basedOn w:val="a"/>
    <w:next w:val="a"/>
    <w:link w:val="aff0"/>
    <w:uiPriority w:val="35"/>
    <w:unhideWhenUsed/>
    <w:qFormat/>
    <w:rsid w:val="00DE31F8"/>
    <w:pPr>
      <w:spacing w:after="200"/>
    </w:pPr>
    <w:rPr>
      <w:rFonts w:ascii="Times New Roman" w:hAnsi="Times New Roman"/>
      <w:b/>
      <w:bCs/>
      <w:color w:val="4F81BD"/>
      <w:sz w:val="18"/>
      <w:szCs w:val="18"/>
      <w:lang w:val="ru-RU" w:eastAsia="ru-RU"/>
    </w:rPr>
  </w:style>
  <w:style w:type="paragraph" w:styleId="aff1">
    <w:name w:val="Subtitle"/>
    <w:basedOn w:val="1"/>
    <w:next w:val="a"/>
    <w:link w:val="aff2"/>
    <w:qFormat/>
    <w:rsid w:val="00DE31F8"/>
    <w:pPr>
      <w:ind w:right="-828"/>
      <w:jc w:val="both"/>
    </w:pPr>
    <w:rPr>
      <w:rFonts w:ascii="Times New Roman" w:eastAsia="Times New Roman" w:hAnsi="Times New Roman"/>
      <w:sz w:val="32"/>
      <w:lang w:eastAsia="ru-RU"/>
    </w:rPr>
  </w:style>
  <w:style w:type="character" w:customStyle="1" w:styleId="aff2">
    <w:name w:val="Подзаголовок Знак"/>
    <w:basedOn w:val="a0"/>
    <w:link w:val="aff1"/>
    <w:rsid w:val="00DE31F8"/>
    <w:rPr>
      <w:rFonts w:cs="Arial"/>
      <w:b/>
      <w:bCs/>
      <w:kern w:val="32"/>
      <w:sz w:val="32"/>
      <w:szCs w:val="32"/>
    </w:rPr>
  </w:style>
  <w:style w:type="character" w:styleId="aff3">
    <w:name w:val="Emphasis"/>
    <w:qFormat/>
    <w:rsid w:val="00DE31F8"/>
    <w:rPr>
      <w:i/>
      <w:iCs/>
    </w:rPr>
  </w:style>
  <w:style w:type="paragraph" w:styleId="26">
    <w:name w:val="Quote"/>
    <w:basedOn w:val="a"/>
    <w:next w:val="a"/>
    <w:link w:val="27"/>
    <w:uiPriority w:val="29"/>
    <w:qFormat/>
    <w:rsid w:val="00DE31F8"/>
    <w:rPr>
      <w:rFonts w:ascii="Times New Roman" w:hAnsi="Times New Roman"/>
      <w:i/>
      <w:iCs/>
      <w:color w:val="000000"/>
      <w:sz w:val="28"/>
      <w:lang w:val="ru-RU" w:eastAsia="ru-RU"/>
    </w:rPr>
  </w:style>
  <w:style w:type="character" w:customStyle="1" w:styleId="27">
    <w:name w:val="Цитата 2 Знак"/>
    <w:basedOn w:val="a0"/>
    <w:link w:val="26"/>
    <w:uiPriority w:val="29"/>
    <w:rsid w:val="00DE31F8"/>
    <w:rPr>
      <w:i/>
      <w:iCs/>
      <w:color w:val="000000"/>
      <w:sz w:val="28"/>
      <w:szCs w:val="24"/>
    </w:rPr>
  </w:style>
  <w:style w:type="paragraph" w:styleId="aff4">
    <w:name w:val="Intense Quote"/>
    <w:basedOn w:val="a"/>
    <w:next w:val="a"/>
    <w:link w:val="aff5"/>
    <w:uiPriority w:val="30"/>
    <w:qFormat/>
    <w:rsid w:val="00DE31F8"/>
    <w:pPr>
      <w:pBdr>
        <w:bottom w:val="single" w:sz="4" w:space="4" w:color="4F81BD"/>
      </w:pBdr>
      <w:spacing w:before="200" w:after="280"/>
      <w:ind w:left="936" w:right="936"/>
    </w:pPr>
    <w:rPr>
      <w:rFonts w:ascii="Times New Roman" w:hAnsi="Times New Roman"/>
      <w:b/>
      <w:bCs/>
      <w:i/>
      <w:iCs/>
      <w:color w:val="4F81BD"/>
      <w:sz w:val="28"/>
      <w:lang w:val="ru-RU" w:eastAsia="ru-RU"/>
    </w:rPr>
  </w:style>
  <w:style w:type="character" w:customStyle="1" w:styleId="aff5">
    <w:name w:val="Выделенная цитата Знак"/>
    <w:basedOn w:val="a0"/>
    <w:link w:val="aff4"/>
    <w:uiPriority w:val="30"/>
    <w:rsid w:val="00DE31F8"/>
    <w:rPr>
      <w:b/>
      <w:bCs/>
      <w:i/>
      <w:iCs/>
      <w:color w:val="4F81BD"/>
      <w:sz w:val="28"/>
      <w:szCs w:val="24"/>
    </w:rPr>
  </w:style>
  <w:style w:type="character" w:styleId="aff6">
    <w:name w:val="Subtle Emphasis"/>
    <w:uiPriority w:val="19"/>
    <w:qFormat/>
    <w:rsid w:val="00DE31F8"/>
    <w:rPr>
      <w:i/>
      <w:iCs/>
      <w:color w:val="808080"/>
    </w:rPr>
  </w:style>
  <w:style w:type="character" w:styleId="aff7">
    <w:name w:val="Intense Emphasis"/>
    <w:uiPriority w:val="21"/>
    <w:qFormat/>
    <w:rsid w:val="00DE31F8"/>
    <w:rPr>
      <w:b/>
      <w:bCs/>
      <w:i/>
      <w:iCs/>
      <w:color w:val="4F81BD"/>
    </w:rPr>
  </w:style>
  <w:style w:type="character" w:styleId="aff8">
    <w:name w:val="Subtle Reference"/>
    <w:uiPriority w:val="31"/>
    <w:qFormat/>
    <w:rsid w:val="00DE31F8"/>
    <w:rPr>
      <w:smallCaps/>
      <w:color w:val="C0504D"/>
      <w:u w:val="single"/>
    </w:rPr>
  </w:style>
  <w:style w:type="character" w:styleId="aff9">
    <w:name w:val="Intense Reference"/>
    <w:uiPriority w:val="32"/>
    <w:qFormat/>
    <w:rsid w:val="00DE31F8"/>
    <w:rPr>
      <w:b/>
      <w:bCs/>
      <w:smallCaps/>
      <w:color w:val="C0504D"/>
      <w:spacing w:val="5"/>
      <w:u w:val="single"/>
    </w:rPr>
  </w:style>
  <w:style w:type="character" w:styleId="affa">
    <w:name w:val="Book Title"/>
    <w:uiPriority w:val="33"/>
    <w:qFormat/>
    <w:rsid w:val="00DE31F8"/>
    <w:rPr>
      <w:b/>
      <w:bCs/>
      <w:smallCaps/>
      <w:spacing w:val="5"/>
    </w:rPr>
  </w:style>
  <w:style w:type="paragraph" w:styleId="affb">
    <w:name w:val="TOC Heading"/>
    <w:basedOn w:val="1"/>
    <w:next w:val="a"/>
    <w:uiPriority w:val="39"/>
    <w:semiHidden/>
    <w:unhideWhenUsed/>
    <w:qFormat/>
    <w:rsid w:val="00DE31F8"/>
    <w:pPr>
      <w:keepLines/>
      <w:spacing w:before="480" w:after="0" w:line="276" w:lineRule="auto"/>
      <w:outlineLvl w:val="9"/>
    </w:pPr>
    <w:rPr>
      <w:rFonts w:ascii="Cambria" w:eastAsia="Times New Roman" w:hAnsi="Cambria" w:cs="Times New Roman"/>
      <w:color w:val="365F91"/>
      <w:kern w:val="0"/>
      <w:szCs w:val="28"/>
      <w:lang w:eastAsia="en-US"/>
    </w:rPr>
  </w:style>
  <w:style w:type="paragraph" w:styleId="affc">
    <w:name w:val="Block Text"/>
    <w:basedOn w:val="a"/>
    <w:rsid w:val="00DE31F8"/>
    <w:pPr>
      <w:spacing w:line="240" w:lineRule="atLeast"/>
      <w:ind w:left="540" w:right="252"/>
      <w:jc w:val="both"/>
    </w:pPr>
    <w:rPr>
      <w:rFonts w:ascii="Times New Roman" w:hAnsi="Times New Roman"/>
      <w:sz w:val="28"/>
      <w:lang w:val="ru-RU" w:eastAsia="ru-RU"/>
    </w:rPr>
  </w:style>
  <w:style w:type="paragraph" w:customStyle="1" w:styleId="-0">
    <w:name w:val="АИ - Выводы раздела"/>
    <w:basedOn w:val="a"/>
    <w:rsid w:val="00DE31F8"/>
    <w:pPr>
      <w:tabs>
        <w:tab w:val="num" w:pos="717"/>
      </w:tabs>
      <w:spacing w:before="240" w:line="288" w:lineRule="auto"/>
      <w:ind w:left="717" w:hanging="360"/>
      <w:jc w:val="both"/>
    </w:pPr>
    <w:rPr>
      <w:rFonts w:ascii="Georgia" w:hAnsi="Georgia"/>
      <w:b/>
      <w:bCs/>
      <w:i/>
      <w:sz w:val="24"/>
      <w:lang w:val="ru-RU" w:eastAsia="ru-RU"/>
    </w:rPr>
  </w:style>
  <w:style w:type="paragraph" w:customStyle="1" w:styleId="ConsCell">
    <w:name w:val="ConsCell"/>
    <w:rsid w:val="00DE31F8"/>
    <w:pPr>
      <w:widowControl w:val="0"/>
      <w:autoSpaceDE w:val="0"/>
      <w:autoSpaceDN w:val="0"/>
      <w:adjustRightInd w:val="0"/>
      <w:jc w:val="right"/>
    </w:pPr>
    <w:rPr>
      <w:rFonts w:ascii="Arial" w:hAnsi="Arial" w:cs="Arial"/>
    </w:rPr>
  </w:style>
  <w:style w:type="character" w:customStyle="1" w:styleId="af3">
    <w:name w:val="Текст сноски Знак"/>
    <w:basedOn w:val="a0"/>
    <w:link w:val="af2"/>
    <w:uiPriority w:val="99"/>
    <w:semiHidden/>
    <w:rsid w:val="00DE31F8"/>
  </w:style>
  <w:style w:type="paragraph" w:customStyle="1" w:styleId="Style1">
    <w:name w:val="Style1"/>
    <w:basedOn w:val="a"/>
    <w:uiPriority w:val="99"/>
    <w:rsid w:val="00FE3257"/>
    <w:pPr>
      <w:widowControl w:val="0"/>
      <w:autoSpaceDE w:val="0"/>
      <w:autoSpaceDN w:val="0"/>
      <w:adjustRightInd w:val="0"/>
      <w:spacing w:line="320" w:lineRule="exact"/>
      <w:ind w:hanging="348"/>
      <w:jc w:val="both"/>
    </w:pPr>
    <w:rPr>
      <w:rFonts w:ascii="Times New Roman" w:hAnsi="Times New Roman"/>
      <w:sz w:val="24"/>
      <w:lang w:val="ru-RU" w:eastAsia="ru-RU"/>
    </w:rPr>
  </w:style>
  <w:style w:type="paragraph" w:customStyle="1" w:styleId="Style2">
    <w:name w:val="Style2"/>
    <w:basedOn w:val="a"/>
    <w:uiPriority w:val="99"/>
    <w:rsid w:val="00FE3257"/>
    <w:pPr>
      <w:widowControl w:val="0"/>
      <w:autoSpaceDE w:val="0"/>
      <w:autoSpaceDN w:val="0"/>
      <w:adjustRightInd w:val="0"/>
      <w:spacing w:line="366" w:lineRule="exact"/>
      <w:ind w:hanging="358"/>
    </w:pPr>
    <w:rPr>
      <w:rFonts w:ascii="Times New Roman" w:hAnsi="Times New Roman"/>
      <w:sz w:val="24"/>
      <w:lang w:val="ru-RU" w:eastAsia="ru-RU"/>
    </w:rPr>
  </w:style>
  <w:style w:type="character" w:customStyle="1" w:styleId="FontStyle11">
    <w:name w:val="Font Style11"/>
    <w:basedOn w:val="a0"/>
    <w:uiPriority w:val="99"/>
    <w:rsid w:val="00FE3257"/>
    <w:rPr>
      <w:rFonts w:ascii="Times New Roman" w:hAnsi="Times New Roman" w:cs="Times New Roman"/>
      <w:sz w:val="26"/>
      <w:szCs w:val="26"/>
    </w:rPr>
  </w:style>
  <w:style w:type="numbering" w:customStyle="1" w:styleId="14">
    <w:name w:val="Нет списка1"/>
    <w:next w:val="a2"/>
    <w:semiHidden/>
    <w:rsid w:val="00B55FFA"/>
  </w:style>
  <w:style w:type="character" w:customStyle="1" w:styleId="EmailStyle951">
    <w:name w:val="EmailStyle95"/>
    <w:aliases w:val="EmailStyle95"/>
    <w:basedOn w:val="a0"/>
    <w:semiHidden/>
    <w:personal/>
    <w:personalCompose/>
    <w:rsid w:val="00B55FFA"/>
    <w:rPr>
      <w:rFonts w:ascii="Arial" w:hAnsi="Arial" w:cs="Arial"/>
      <w:color w:val="auto"/>
      <w:sz w:val="20"/>
      <w:szCs w:val="20"/>
    </w:rPr>
  </w:style>
  <w:style w:type="numbering" w:customStyle="1" w:styleId="28">
    <w:name w:val="Нет списка2"/>
    <w:next w:val="a2"/>
    <w:semiHidden/>
    <w:rsid w:val="00B55FFA"/>
  </w:style>
  <w:style w:type="character" w:customStyle="1" w:styleId="EmailStyle971">
    <w:name w:val="EmailStyle97"/>
    <w:aliases w:val="EmailStyle97"/>
    <w:basedOn w:val="a0"/>
    <w:semiHidden/>
    <w:personal/>
    <w:personalCompose/>
    <w:rsid w:val="00B55FFA"/>
    <w:rPr>
      <w:rFonts w:ascii="Arial" w:hAnsi="Arial" w:cs="Arial"/>
      <w:color w:val="auto"/>
      <w:sz w:val="20"/>
      <w:szCs w:val="20"/>
    </w:rPr>
  </w:style>
  <w:style w:type="numbering" w:customStyle="1" w:styleId="33">
    <w:name w:val="Нет списка3"/>
    <w:next w:val="a2"/>
    <w:uiPriority w:val="99"/>
    <w:semiHidden/>
    <w:unhideWhenUsed/>
    <w:rsid w:val="00B55FFA"/>
  </w:style>
  <w:style w:type="numbering" w:customStyle="1" w:styleId="41">
    <w:name w:val="Нет списка4"/>
    <w:next w:val="a2"/>
    <w:uiPriority w:val="99"/>
    <w:semiHidden/>
    <w:unhideWhenUsed/>
    <w:rsid w:val="00B55FFA"/>
  </w:style>
  <w:style w:type="numbering" w:customStyle="1" w:styleId="51">
    <w:name w:val="Нет списка5"/>
    <w:next w:val="a2"/>
    <w:uiPriority w:val="99"/>
    <w:semiHidden/>
    <w:unhideWhenUsed/>
    <w:rsid w:val="00B55FFA"/>
  </w:style>
  <w:style w:type="character" w:customStyle="1" w:styleId="mediumtext1">
    <w:name w:val="mediumtext1"/>
    <w:basedOn w:val="a0"/>
    <w:rsid w:val="00B55FFA"/>
    <w:rPr>
      <w:rFonts w:ascii="Verdana" w:hAnsi="Verdana" w:cs="Times New Roman"/>
      <w:color w:val="333333"/>
      <w:sz w:val="18"/>
      <w:szCs w:val="18"/>
    </w:rPr>
  </w:style>
  <w:style w:type="numbering" w:customStyle="1" w:styleId="61">
    <w:name w:val="Нет списка6"/>
    <w:next w:val="a2"/>
    <w:uiPriority w:val="99"/>
    <w:semiHidden/>
    <w:unhideWhenUsed/>
    <w:rsid w:val="00B55FFA"/>
  </w:style>
  <w:style w:type="paragraph" w:customStyle="1" w:styleId="affd">
    <w:name w:val="БДО Основной текст"/>
    <w:basedOn w:val="ac"/>
    <w:rsid w:val="003833C9"/>
    <w:pPr>
      <w:spacing w:after="120" w:line="240" w:lineRule="auto"/>
    </w:pPr>
    <w:rPr>
      <w:rFonts w:ascii="Garamond" w:hAnsi="Garamond"/>
      <w:bCs/>
      <w:noProof/>
      <w:kern w:val="28"/>
      <w:sz w:val="24"/>
      <w:szCs w:val="24"/>
    </w:rPr>
  </w:style>
  <w:style w:type="paragraph" w:customStyle="1" w:styleId="310">
    <w:name w:val="Основной текст 31"/>
    <w:basedOn w:val="a"/>
    <w:rsid w:val="003833C9"/>
    <w:pPr>
      <w:widowControl w:val="0"/>
      <w:jc w:val="both"/>
    </w:pPr>
    <w:rPr>
      <w:rFonts w:ascii="Times New Roman" w:hAnsi="Times New Roman"/>
      <w:szCs w:val="20"/>
      <w:lang w:val="ru-RU" w:eastAsia="ru-RU"/>
    </w:rPr>
  </w:style>
  <w:style w:type="character" w:customStyle="1" w:styleId="32">
    <w:name w:val="Основной текст с отступом 3 Знак"/>
    <w:basedOn w:val="a0"/>
    <w:link w:val="31"/>
    <w:rsid w:val="00E86BCE"/>
    <w:rPr>
      <w:color w:val="FF0000"/>
      <w:sz w:val="28"/>
    </w:rPr>
  </w:style>
  <w:style w:type="character" w:customStyle="1" w:styleId="EmailStyle1061">
    <w:name w:val="EmailStyle106"/>
    <w:aliases w:val="EmailStyle106"/>
    <w:basedOn w:val="a0"/>
    <w:semiHidden/>
    <w:personal/>
    <w:personalCompose/>
    <w:rsid w:val="00E86BCE"/>
    <w:rPr>
      <w:rFonts w:ascii="Arial" w:hAnsi="Arial" w:cs="Arial"/>
      <w:color w:val="auto"/>
      <w:sz w:val="20"/>
      <w:szCs w:val="20"/>
    </w:rPr>
  </w:style>
  <w:style w:type="character" w:customStyle="1" w:styleId="EmailStyle1071">
    <w:name w:val="EmailStyle107"/>
    <w:aliases w:val="EmailStyle107"/>
    <w:basedOn w:val="a0"/>
    <w:semiHidden/>
    <w:personal/>
    <w:personalCompose/>
    <w:rsid w:val="00E86BCE"/>
    <w:rPr>
      <w:rFonts w:ascii="Arial" w:hAnsi="Arial" w:cs="Arial"/>
      <w:color w:val="auto"/>
      <w:sz w:val="20"/>
      <w:szCs w:val="20"/>
    </w:rPr>
  </w:style>
  <w:style w:type="character" w:customStyle="1" w:styleId="EmailStyle1081">
    <w:name w:val="EmailStyle108"/>
    <w:aliases w:val="EmailStyle108"/>
    <w:basedOn w:val="a0"/>
    <w:semiHidden/>
    <w:personal/>
    <w:personalCompose/>
    <w:rsid w:val="008A61C4"/>
    <w:rPr>
      <w:rFonts w:ascii="Arial" w:hAnsi="Arial" w:cs="Arial"/>
      <w:color w:val="auto"/>
      <w:sz w:val="20"/>
      <w:szCs w:val="20"/>
    </w:rPr>
  </w:style>
  <w:style w:type="character" w:customStyle="1" w:styleId="EmailStyle1091">
    <w:name w:val="EmailStyle109"/>
    <w:aliases w:val="EmailStyle109"/>
    <w:basedOn w:val="a0"/>
    <w:semiHidden/>
    <w:personal/>
    <w:personalCompose/>
    <w:rsid w:val="008A61C4"/>
    <w:rPr>
      <w:rFonts w:ascii="Arial" w:hAnsi="Arial" w:cs="Arial"/>
      <w:color w:val="auto"/>
      <w:sz w:val="20"/>
      <w:szCs w:val="20"/>
    </w:rPr>
  </w:style>
  <w:style w:type="paragraph" w:customStyle="1" w:styleId="-1">
    <w:name w:val="АИ - Текст в таблице"/>
    <w:basedOn w:val="a"/>
    <w:rsid w:val="00300AE8"/>
    <w:pPr>
      <w:spacing w:before="60" w:after="60"/>
      <w:jc w:val="both"/>
    </w:pPr>
    <w:rPr>
      <w:rFonts w:ascii="Georgia" w:hAnsi="Georgia"/>
      <w:lang w:val="ru-RU" w:eastAsia="ru-RU"/>
    </w:rPr>
  </w:style>
  <w:style w:type="character" w:customStyle="1" w:styleId="aff0">
    <w:name w:val="Название объекта Знак"/>
    <w:basedOn w:val="a0"/>
    <w:link w:val="aff"/>
    <w:uiPriority w:val="35"/>
    <w:rsid w:val="00EE18B0"/>
    <w:rPr>
      <w:b/>
      <w:bCs/>
      <w:color w:val="4F81BD"/>
      <w:sz w:val="18"/>
      <w:szCs w:val="18"/>
    </w:rPr>
  </w:style>
  <w:style w:type="paragraph" w:customStyle="1" w:styleId="affe">
    <w:name w:val="Основной"/>
    <w:basedOn w:val="22"/>
    <w:link w:val="afff"/>
    <w:qFormat/>
    <w:rsid w:val="00EE18B0"/>
    <w:pPr>
      <w:tabs>
        <w:tab w:val="left" w:pos="709"/>
        <w:tab w:val="left" w:pos="1276"/>
      </w:tabs>
      <w:spacing w:line="240" w:lineRule="auto"/>
      <w:ind w:firstLine="540"/>
      <w:jc w:val="both"/>
    </w:pPr>
    <w:rPr>
      <w:sz w:val="28"/>
      <w:szCs w:val="28"/>
    </w:rPr>
  </w:style>
  <w:style w:type="character" w:customStyle="1" w:styleId="afff">
    <w:name w:val="Основной Знак"/>
    <w:basedOn w:val="a0"/>
    <w:link w:val="affe"/>
    <w:rsid w:val="00EE18B0"/>
    <w:rPr>
      <w:sz w:val="28"/>
      <w:szCs w:val="28"/>
    </w:rPr>
  </w:style>
  <w:style w:type="paragraph" w:customStyle="1" w:styleId="afff0">
    <w:name w:val="Без формата"/>
    <w:basedOn w:val="a"/>
    <w:next w:val="affe"/>
    <w:link w:val="afff1"/>
    <w:qFormat/>
    <w:rsid w:val="00EE18B0"/>
    <w:pPr>
      <w:tabs>
        <w:tab w:val="left" w:pos="142"/>
        <w:tab w:val="left" w:pos="284"/>
        <w:tab w:val="left" w:pos="709"/>
        <w:tab w:val="left" w:pos="1260"/>
      </w:tabs>
      <w:ind w:firstLine="567"/>
      <w:jc w:val="both"/>
    </w:pPr>
    <w:rPr>
      <w:rFonts w:ascii="Times New Roman" w:hAnsi="Times New Roman"/>
      <w:sz w:val="28"/>
      <w:szCs w:val="28"/>
      <w:lang w:val="ru-RU" w:eastAsia="ru-RU"/>
    </w:rPr>
  </w:style>
  <w:style w:type="character" w:customStyle="1" w:styleId="afff1">
    <w:name w:val="Без формата Знак"/>
    <w:basedOn w:val="a0"/>
    <w:link w:val="afff0"/>
    <w:rsid w:val="00EE18B0"/>
    <w:rPr>
      <w:sz w:val="28"/>
      <w:szCs w:val="28"/>
    </w:rPr>
  </w:style>
  <w:style w:type="character" w:customStyle="1" w:styleId="EmailStyle681">
    <w:name w:val="EmailStyle681"/>
    <w:semiHidden/>
    <w:rsid w:val="00F4074D"/>
    <w:rPr>
      <w:rFonts w:ascii="Arial" w:hAnsi="Arial" w:cs="Arial"/>
      <w:color w:val="auto"/>
      <w:sz w:val="20"/>
      <w:szCs w:val="20"/>
    </w:rPr>
  </w:style>
  <w:style w:type="character" w:customStyle="1" w:styleId="EmailStyle731">
    <w:name w:val="EmailStyle731"/>
    <w:semiHidden/>
    <w:rsid w:val="00F4074D"/>
    <w:rPr>
      <w:rFonts w:ascii="Arial" w:hAnsi="Arial" w:cs="Arial"/>
      <w:color w:val="auto"/>
      <w:sz w:val="20"/>
      <w:szCs w:val="20"/>
    </w:rPr>
  </w:style>
  <w:style w:type="numbering" w:customStyle="1" w:styleId="71">
    <w:name w:val="Нет списка7"/>
    <w:next w:val="a2"/>
    <w:uiPriority w:val="99"/>
    <w:semiHidden/>
    <w:unhideWhenUsed/>
    <w:rsid w:val="00F4074D"/>
  </w:style>
  <w:style w:type="character" w:styleId="afff2">
    <w:name w:val="Placeholder Text"/>
    <w:uiPriority w:val="99"/>
    <w:semiHidden/>
    <w:rsid w:val="00F4074D"/>
    <w:rPr>
      <w:color w:val="808080"/>
    </w:rPr>
  </w:style>
  <w:style w:type="character" w:styleId="afff3">
    <w:name w:val="FollowedHyperlink"/>
    <w:uiPriority w:val="99"/>
    <w:unhideWhenUsed/>
    <w:rsid w:val="00F4074D"/>
    <w:rPr>
      <w:color w:val="800080"/>
      <w:u w:val="single"/>
    </w:rPr>
  </w:style>
  <w:style w:type="paragraph" w:styleId="34">
    <w:name w:val="toc 3"/>
    <w:basedOn w:val="a"/>
    <w:next w:val="a"/>
    <w:autoRedefine/>
    <w:uiPriority w:val="39"/>
    <w:unhideWhenUsed/>
    <w:rsid w:val="00F4074D"/>
    <w:pPr>
      <w:spacing w:after="100" w:line="276" w:lineRule="auto"/>
      <w:ind w:left="440"/>
    </w:pPr>
    <w:rPr>
      <w:rFonts w:ascii="Calibri" w:hAnsi="Calibri" w:cs="Arial"/>
      <w:sz w:val="22"/>
      <w:szCs w:val="22"/>
      <w:lang w:val="ru-RU" w:eastAsia="ru-RU"/>
    </w:rPr>
  </w:style>
  <w:style w:type="paragraph" w:styleId="42">
    <w:name w:val="toc 4"/>
    <w:basedOn w:val="a"/>
    <w:next w:val="a"/>
    <w:autoRedefine/>
    <w:uiPriority w:val="39"/>
    <w:unhideWhenUsed/>
    <w:rsid w:val="00F4074D"/>
    <w:pPr>
      <w:spacing w:after="100" w:line="276" w:lineRule="auto"/>
      <w:ind w:left="660"/>
    </w:pPr>
    <w:rPr>
      <w:rFonts w:ascii="Calibri" w:hAnsi="Calibri" w:cs="Arial"/>
      <w:sz w:val="22"/>
      <w:szCs w:val="22"/>
      <w:lang w:val="ru-RU" w:eastAsia="ru-RU"/>
    </w:rPr>
  </w:style>
  <w:style w:type="paragraph" w:styleId="52">
    <w:name w:val="toc 5"/>
    <w:basedOn w:val="a"/>
    <w:next w:val="a"/>
    <w:autoRedefine/>
    <w:uiPriority w:val="39"/>
    <w:unhideWhenUsed/>
    <w:rsid w:val="00F4074D"/>
    <w:pPr>
      <w:spacing w:after="100" w:line="276" w:lineRule="auto"/>
      <w:ind w:left="880"/>
    </w:pPr>
    <w:rPr>
      <w:rFonts w:ascii="Calibri" w:hAnsi="Calibri" w:cs="Arial"/>
      <w:sz w:val="22"/>
      <w:szCs w:val="22"/>
      <w:lang w:val="ru-RU" w:eastAsia="ru-RU"/>
    </w:rPr>
  </w:style>
  <w:style w:type="paragraph" w:styleId="62">
    <w:name w:val="toc 6"/>
    <w:basedOn w:val="a"/>
    <w:next w:val="a"/>
    <w:autoRedefine/>
    <w:uiPriority w:val="39"/>
    <w:unhideWhenUsed/>
    <w:rsid w:val="00F4074D"/>
    <w:pPr>
      <w:spacing w:after="100" w:line="276" w:lineRule="auto"/>
      <w:ind w:left="1100"/>
    </w:pPr>
    <w:rPr>
      <w:rFonts w:ascii="Calibri" w:hAnsi="Calibri" w:cs="Arial"/>
      <w:sz w:val="22"/>
      <w:szCs w:val="22"/>
      <w:lang w:val="ru-RU" w:eastAsia="ru-RU"/>
    </w:rPr>
  </w:style>
  <w:style w:type="paragraph" w:styleId="72">
    <w:name w:val="toc 7"/>
    <w:basedOn w:val="a"/>
    <w:next w:val="a"/>
    <w:autoRedefine/>
    <w:uiPriority w:val="39"/>
    <w:unhideWhenUsed/>
    <w:rsid w:val="00F4074D"/>
    <w:pPr>
      <w:spacing w:after="100" w:line="276" w:lineRule="auto"/>
      <w:ind w:left="1320"/>
    </w:pPr>
    <w:rPr>
      <w:rFonts w:ascii="Calibri" w:hAnsi="Calibri" w:cs="Arial"/>
      <w:sz w:val="22"/>
      <w:szCs w:val="22"/>
      <w:lang w:val="ru-RU" w:eastAsia="ru-RU"/>
    </w:rPr>
  </w:style>
  <w:style w:type="paragraph" w:styleId="81">
    <w:name w:val="toc 8"/>
    <w:basedOn w:val="a"/>
    <w:next w:val="a"/>
    <w:autoRedefine/>
    <w:uiPriority w:val="39"/>
    <w:unhideWhenUsed/>
    <w:rsid w:val="00F4074D"/>
    <w:pPr>
      <w:spacing w:after="100" w:line="276" w:lineRule="auto"/>
      <w:ind w:left="1540"/>
    </w:pPr>
    <w:rPr>
      <w:rFonts w:ascii="Calibri" w:hAnsi="Calibri" w:cs="Arial"/>
      <w:sz w:val="22"/>
      <w:szCs w:val="22"/>
      <w:lang w:val="ru-RU" w:eastAsia="ru-RU"/>
    </w:rPr>
  </w:style>
  <w:style w:type="paragraph" w:styleId="91">
    <w:name w:val="toc 9"/>
    <w:basedOn w:val="a"/>
    <w:next w:val="a"/>
    <w:autoRedefine/>
    <w:uiPriority w:val="39"/>
    <w:unhideWhenUsed/>
    <w:rsid w:val="00F4074D"/>
    <w:pPr>
      <w:spacing w:after="100" w:line="276" w:lineRule="auto"/>
      <w:ind w:left="1760"/>
    </w:pPr>
    <w:rPr>
      <w:rFonts w:ascii="Calibri" w:hAnsi="Calibri" w:cs="Arial"/>
      <w:sz w:val="22"/>
      <w:szCs w:val="22"/>
      <w:lang w:val="ru-RU" w:eastAsia="ru-RU"/>
    </w:rPr>
  </w:style>
  <w:style w:type="paragraph" w:customStyle="1" w:styleId="font5">
    <w:name w:val="font5"/>
    <w:basedOn w:val="a"/>
    <w:rsid w:val="00F4074D"/>
    <w:pPr>
      <w:spacing w:before="100" w:beforeAutospacing="1" w:after="100" w:afterAutospacing="1"/>
    </w:pPr>
    <w:rPr>
      <w:rFonts w:ascii="Tahoma" w:hAnsi="Tahoma" w:cs="Tahoma"/>
      <w:b/>
      <w:bCs/>
      <w:color w:val="000000"/>
      <w:sz w:val="16"/>
      <w:szCs w:val="16"/>
      <w:lang w:val="ru-RU" w:eastAsia="ru-RU"/>
    </w:rPr>
  </w:style>
  <w:style w:type="paragraph" w:customStyle="1" w:styleId="font6">
    <w:name w:val="font6"/>
    <w:basedOn w:val="a"/>
    <w:rsid w:val="00F4074D"/>
    <w:pPr>
      <w:spacing w:before="100" w:beforeAutospacing="1" w:after="100" w:afterAutospacing="1"/>
    </w:pPr>
    <w:rPr>
      <w:rFonts w:ascii="Tahoma" w:hAnsi="Tahoma" w:cs="Tahoma"/>
      <w:color w:val="000000"/>
      <w:sz w:val="16"/>
      <w:szCs w:val="16"/>
      <w:lang w:val="ru-RU" w:eastAsia="ru-RU"/>
    </w:rPr>
  </w:style>
  <w:style w:type="paragraph" w:customStyle="1" w:styleId="xl1704">
    <w:name w:val="xl1704"/>
    <w:basedOn w:val="a"/>
    <w:rsid w:val="00F4074D"/>
    <w:pPr>
      <w:spacing w:before="100" w:beforeAutospacing="1" w:after="100" w:afterAutospacing="1"/>
    </w:pPr>
    <w:rPr>
      <w:rFonts w:ascii="Times New Roman" w:hAnsi="Times New Roman"/>
      <w:sz w:val="24"/>
      <w:lang w:val="ru-RU" w:eastAsia="ru-RU"/>
    </w:rPr>
  </w:style>
  <w:style w:type="paragraph" w:customStyle="1" w:styleId="xl1705">
    <w:name w:val="xl1705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b/>
      <w:bCs/>
      <w:sz w:val="24"/>
      <w:lang w:val="ru-RU" w:eastAsia="ru-RU"/>
    </w:rPr>
  </w:style>
  <w:style w:type="paragraph" w:customStyle="1" w:styleId="xl1706">
    <w:name w:val="xl1706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07">
    <w:name w:val="xl1707"/>
    <w:basedOn w:val="a"/>
    <w:rsid w:val="00F4074D"/>
    <w:pPr>
      <w:spacing w:before="100" w:beforeAutospacing="1" w:after="100" w:afterAutospacing="1"/>
      <w:jc w:val="right"/>
    </w:pPr>
    <w:rPr>
      <w:rFonts w:ascii="Times New Roman" w:hAnsi="Times New Roman"/>
      <w:sz w:val="24"/>
      <w:lang w:val="ru-RU" w:eastAsia="ru-RU"/>
    </w:rPr>
  </w:style>
  <w:style w:type="paragraph" w:customStyle="1" w:styleId="xl1708">
    <w:name w:val="xl1708"/>
    <w:basedOn w:val="a"/>
    <w:rsid w:val="00F4074D"/>
    <w:pPr>
      <w:spacing w:before="100" w:beforeAutospacing="1" w:after="100" w:afterAutospacing="1"/>
      <w:jc w:val="center"/>
    </w:pPr>
    <w:rPr>
      <w:rFonts w:ascii="Times New Roman" w:hAnsi="Times New Roman"/>
      <w:sz w:val="24"/>
      <w:lang w:val="ru-RU" w:eastAsia="ru-RU"/>
    </w:rPr>
  </w:style>
  <w:style w:type="paragraph" w:customStyle="1" w:styleId="xl1709">
    <w:name w:val="xl1709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10">
    <w:name w:val="xl1710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11">
    <w:name w:val="xl1711"/>
    <w:basedOn w:val="a"/>
    <w:rsid w:val="00F4074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12">
    <w:name w:val="xl1712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13">
    <w:name w:val="xl1713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imes New Roman" w:hAnsi="Times New Roman"/>
      <w:b/>
      <w:bCs/>
      <w:sz w:val="24"/>
      <w:lang w:val="ru-RU" w:eastAsia="ru-RU"/>
    </w:rPr>
  </w:style>
  <w:style w:type="paragraph" w:customStyle="1" w:styleId="xl1714">
    <w:name w:val="xl1714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imes New Roman" w:hAnsi="Times New Roman"/>
      <w:b/>
      <w:bCs/>
      <w:sz w:val="24"/>
      <w:lang w:val="ru-RU" w:eastAsia="ru-RU"/>
    </w:rPr>
  </w:style>
  <w:style w:type="paragraph" w:customStyle="1" w:styleId="xl1715">
    <w:name w:val="xl1715"/>
    <w:basedOn w:val="a"/>
    <w:rsid w:val="00F4074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imes New Roman" w:hAnsi="Times New Roman"/>
      <w:b/>
      <w:bCs/>
      <w:sz w:val="24"/>
      <w:lang w:val="ru-RU" w:eastAsia="ru-RU"/>
    </w:rPr>
  </w:style>
  <w:style w:type="paragraph" w:customStyle="1" w:styleId="xl1716">
    <w:name w:val="xl1716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17">
    <w:name w:val="xl1717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b/>
      <w:bCs/>
      <w:sz w:val="24"/>
      <w:lang w:val="ru-RU" w:eastAsia="ru-RU"/>
    </w:rPr>
  </w:style>
  <w:style w:type="paragraph" w:customStyle="1" w:styleId="xl1718">
    <w:name w:val="xl1718"/>
    <w:basedOn w:val="a"/>
    <w:rsid w:val="00F4074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19">
    <w:name w:val="xl1719"/>
    <w:basedOn w:val="a"/>
    <w:rsid w:val="00F4074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b/>
      <w:bCs/>
      <w:sz w:val="24"/>
      <w:lang w:val="ru-RU" w:eastAsia="ru-RU"/>
    </w:rPr>
  </w:style>
  <w:style w:type="paragraph" w:customStyle="1" w:styleId="xl1720">
    <w:name w:val="xl1720"/>
    <w:basedOn w:val="a"/>
    <w:rsid w:val="00F4074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sz w:val="24"/>
      <w:lang w:val="ru-RU" w:eastAsia="ru-RU"/>
    </w:rPr>
  </w:style>
  <w:style w:type="paragraph" w:customStyle="1" w:styleId="xl1721">
    <w:name w:val="xl1721"/>
    <w:basedOn w:val="a"/>
    <w:rsid w:val="00F4074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22">
    <w:name w:val="xl1722"/>
    <w:basedOn w:val="a"/>
    <w:rsid w:val="00F4074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b/>
      <w:bCs/>
      <w:sz w:val="24"/>
      <w:lang w:val="ru-RU" w:eastAsia="ru-RU"/>
    </w:rPr>
  </w:style>
  <w:style w:type="paragraph" w:customStyle="1" w:styleId="xl1723">
    <w:name w:val="xl1723"/>
    <w:basedOn w:val="a"/>
    <w:rsid w:val="00F4074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000000"/>
      <w:szCs w:val="20"/>
      <w:lang w:val="ru-RU" w:eastAsia="ru-RU"/>
    </w:rPr>
  </w:style>
  <w:style w:type="paragraph" w:customStyle="1" w:styleId="xl1724">
    <w:name w:val="xl1724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b/>
      <w:bCs/>
      <w:color w:val="000000"/>
      <w:szCs w:val="20"/>
      <w:lang w:val="ru-RU" w:eastAsia="ru-RU"/>
    </w:rPr>
  </w:style>
  <w:style w:type="paragraph" w:customStyle="1" w:styleId="xl1725">
    <w:name w:val="xl1725"/>
    <w:basedOn w:val="a"/>
    <w:rsid w:val="00F4074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26">
    <w:name w:val="xl1726"/>
    <w:basedOn w:val="a"/>
    <w:rsid w:val="00F4074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27">
    <w:name w:val="xl1727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28">
    <w:name w:val="xl1728"/>
    <w:basedOn w:val="a"/>
    <w:rsid w:val="00F4074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29">
    <w:name w:val="xl1729"/>
    <w:basedOn w:val="a"/>
    <w:rsid w:val="00F4074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30">
    <w:name w:val="xl1730"/>
    <w:basedOn w:val="a"/>
    <w:rsid w:val="00F4074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31">
    <w:name w:val="xl1731"/>
    <w:basedOn w:val="a"/>
    <w:rsid w:val="00F4074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32">
    <w:name w:val="xl1732"/>
    <w:basedOn w:val="a"/>
    <w:rsid w:val="00F4074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33">
    <w:name w:val="xl1733"/>
    <w:basedOn w:val="a"/>
    <w:rsid w:val="00F4074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34">
    <w:name w:val="xl1734"/>
    <w:basedOn w:val="a"/>
    <w:rsid w:val="00F4074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xl1735">
    <w:name w:val="xl1735"/>
    <w:basedOn w:val="a"/>
    <w:rsid w:val="00F4074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/>
      <w:sz w:val="24"/>
      <w:lang w:val="ru-RU" w:eastAsia="ru-RU"/>
    </w:rPr>
  </w:style>
  <w:style w:type="paragraph" w:customStyle="1" w:styleId="Default">
    <w:name w:val="Default"/>
    <w:rsid w:val="00DE047D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56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8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682">
      <w:bodyDiv w:val="1"/>
      <w:marLeft w:val="765"/>
      <w:marRight w:val="0"/>
      <w:marTop w:val="0"/>
      <w:marBottom w:val="6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85719">
          <w:marLeft w:val="300"/>
          <w:marRight w:val="0"/>
          <w:marTop w:val="0"/>
          <w:marBottom w:val="0"/>
          <w:divBdr>
            <w:top w:val="single" w:sz="6" w:space="0" w:color="CDCDCD"/>
            <w:left w:val="single" w:sz="6" w:space="6" w:color="CDCDCD"/>
            <w:bottom w:val="single" w:sz="36" w:space="4" w:color="BDBDBD"/>
            <w:right w:val="single" w:sz="6" w:space="6" w:color="CDCDCD"/>
          </w:divBdr>
          <w:divsChild>
            <w:div w:id="116157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586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0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8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4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3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1.xml"/><Relationship Id="rId18" Type="http://schemas.openxmlformats.org/officeDocument/2006/relationships/chart" Target="charts/chart5.xml"/><Relationship Id="rId26" Type="http://schemas.openxmlformats.org/officeDocument/2006/relationships/image" Target="media/image12.emf"/><Relationship Id="rId39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image" Target="media/image7.emf"/><Relationship Id="rId34" Type="http://schemas.openxmlformats.org/officeDocument/2006/relationships/chart" Target="charts/chart9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chart" Target="charts/chart4.xml"/><Relationship Id="rId25" Type="http://schemas.openxmlformats.org/officeDocument/2006/relationships/image" Target="media/image11.emf"/><Relationship Id="rId33" Type="http://schemas.openxmlformats.org/officeDocument/2006/relationships/chart" Target="charts/chart8.xml"/><Relationship Id="rId38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5.wmf"/><Relationship Id="rId20" Type="http://schemas.openxmlformats.org/officeDocument/2006/relationships/image" Target="media/image6.wmf"/><Relationship Id="rId29" Type="http://schemas.openxmlformats.org/officeDocument/2006/relationships/oleObject" Target="embeddings/oleObject1.bin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0.emf"/><Relationship Id="rId32" Type="http://schemas.openxmlformats.org/officeDocument/2006/relationships/chart" Target="charts/chart7.xml"/><Relationship Id="rId37" Type="http://schemas.openxmlformats.org/officeDocument/2006/relationships/header" Target="header1.xml"/><Relationship Id="rId40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chart" Target="charts/chart3.xml"/><Relationship Id="rId23" Type="http://schemas.openxmlformats.org/officeDocument/2006/relationships/image" Target="media/image9.emf"/><Relationship Id="rId28" Type="http://schemas.openxmlformats.org/officeDocument/2006/relationships/image" Target="media/image14.png"/><Relationship Id="rId36" Type="http://schemas.openxmlformats.org/officeDocument/2006/relationships/hyperlink" Target="http://www.1pnk.ru" TargetMode="External"/><Relationship Id="rId10" Type="http://schemas.openxmlformats.org/officeDocument/2006/relationships/image" Target="media/image2.png"/><Relationship Id="rId19" Type="http://schemas.openxmlformats.org/officeDocument/2006/relationships/chart" Target="charts/chart6.xml"/><Relationship Id="rId31" Type="http://schemas.openxmlformats.org/officeDocument/2006/relationships/image" Target="media/image16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chart" Target="charts/chart2.xml"/><Relationship Id="rId22" Type="http://schemas.openxmlformats.org/officeDocument/2006/relationships/image" Target="media/image8.emf"/><Relationship Id="rId27" Type="http://schemas.openxmlformats.org/officeDocument/2006/relationships/image" Target="media/image13.jpeg"/><Relationship Id="rId30" Type="http://schemas.openxmlformats.org/officeDocument/2006/relationships/image" Target="media/image15.jpeg"/><Relationship Id="rId35" Type="http://schemas.openxmlformats.org/officeDocument/2006/relationships/hyperlink" Target="mailto:Re&#1089;eption@1pnk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7.e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SERV\All-Plan\&#1043;&#1086;&#1076;&#1054;&#1090;&#1095;&#1077;&#1090;\_2011\&#1055;&#1088;&#1086;&#1080;&#1079;&#1074;&#1086;&#1076;&#1089;&#1090;&#1074;&#1086;_&#1097;&#1077;&#1073;&#1085;&#1103;_&#1087;&#1086;_&#1079;&#1072;&#1074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5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6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7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8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план</c:v>
                </c:pt>
              </c:strCache>
            </c:strRef>
          </c:tx>
          <c:cat>
            <c:numRef>
              <c:f>Лист1!$A$2:$A$6</c:f>
              <c:numCache>
                <c:formatCode>General</c:formatCode>
                <c:ptCount val="5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</c:numCache>
            </c:num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8616.1</c:v>
                </c:pt>
                <c:pt idx="1">
                  <c:v>7936.1</c:v>
                </c:pt>
                <c:pt idx="2">
                  <c:v>8043.1200000000044</c:v>
                </c:pt>
                <c:pt idx="3">
                  <c:v>7326.9699999999993</c:v>
                </c:pt>
                <c:pt idx="4">
                  <c:v>7572.6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факт</c:v>
                </c:pt>
              </c:strCache>
            </c:strRef>
          </c:tx>
          <c:cat>
            <c:numRef>
              <c:f>Лист1!$A$2:$A$6</c:f>
              <c:numCache>
                <c:formatCode>General</c:formatCode>
                <c:ptCount val="5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</c:numCache>
            </c:num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8225</c:v>
                </c:pt>
                <c:pt idx="1">
                  <c:v>7845.5</c:v>
                </c:pt>
                <c:pt idx="2">
                  <c:v>7665.92</c:v>
                </c:pt>
                <c:pt idx="3">
                  <c:v>7067.75</c:v>
                </c:pt>
                <c:pt idx="4">
                  <c:v>7452.3</c:v>
                </c:pt>
              </c:numCache>
            </c:numRef>
          </c:val>
        </c:ser>
        <c:shape val="box"/>
        <c:axId val="156210688"/>
        <c:axId val="47226880"/>
        <c:axId val="0"/>
      </c:bar3DChart>
      <c:catAx>
        <c:axId val="156210688"/>
        <c:scaling>
          <c:orientation val="minMax"/>
        </c:scaling>
        <c:axPos val="b"/>
        <c:numFmt formatCode="General" sourceLinked="1"/>
        <c:tickLblPos val="nextTo"/>
        <c:crossAx val="47226880"/>
        <c:crosses val="autoZero"/>
        <c:auto val="1"/>
        <c:lblAlgn val="ctr"/>
        <c:lblOffset val="100"/>
      </c:catAx>
      <c:valAx>
        <c:axId val="47226880"/>
        <c:scaling>
          <c:orientation val="minMax"/>
        </c:scaling>
        <c:axPos val="l"/>
        <c:majorGridlines/>
        <c:numFmt formatCode="General" sourceLinked="1"/>
        <c:tickLblPos val="nextTo"/>
        <c:crossAx val="156210688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otX val="40"/>
      <c:rotY val="110"/>
      <c:perspective val="0"/>
    </c:view3D>
    <c:plotArea>
      <c:layout>
        <c:manualLayout>
          <c:layoutTarget val="inner"/>
          <c:xMode val="edge"/>
          <c:yMode val="edge"/>
          <c:x val="1.5770464589362244E-3"/>
          <c:y val="0.1488776880596932"/>
          <c:w val="0.71452106667009441"/>
          <c:h val="0.84801457669031965"/>
        </c:manualLayout>
      </c:layout>
      <c:pie3DChart>
        <c:varyColors val="1"/>
        <c:ser>
          <c:idx val="0"/>
          <c:order val="0"/>
          <c:explosion val="18"/>
          <c:dLbls>
            <c:dLbl>
              <c:idx val="0"/>
              <c:layout>
                <c:manualLayout>
                  <c:x val="0.16633995350163541"/>
                  <c:y val="-0.12259704330096714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1"/>
              <c:layout>
                <c:manualLayout>
                  <c:x val="-0.1726439182915506"/>
                  <c:y val="1.6999225545334663E-2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2"/>
              <c:layout>
                <c:manualLayout>
                  <c:x val="-5.650345495387564E-2"/>
                  <c:y val="3.8084389197543212E-3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3"/>
              <c:layout>
                <c:manualLayout>
                  <c:x val="5.8704307056514034E-2"/>
                  <c:y val="-5.5061394757020821E-2"/>
                </c:manualLayout>
              </c:layout>
              <c:dLblPos val="bestFit"/>
              <c:showCatName val="1"/>
              <c:showPercent val="1"/>
            </c:dLbl>
            <c:dLbl>
              <c:idx val="4"/>
              <c:layout>
                <c:manualLayout>
                  <c:x val="4.9910525733135536E-2"/>
                  <c:y val="-9.6581597985530995E-2"/>
                </c:manualLayout>
              </c:layout>
              <c:tx>
                <c:rich>
                  <a:bodyPr/>
                  <a:lstStyle/>
                  <a:p>
                    <a:r>
                      <a:rPr lang="ru-RU" sz="1012" b="0" i="0" baseline="0" dirty="0" smtClean="0"/>
                      <a:t> </a:t>
                    </a:r>
                    <a:r>
                      <a:rPr lang="ru-RU" dirty="0" smtClean="0"/>
                      <a:t>Щебень </a:t>
                    </a:r>
                    <a:r>
                      <a:rPr lang="ru-RU" dirty="0"/>
                      <a:t>фр.3(5)-</a:t>
                    </a:r>
                    <a:r>
                      <a:rPr lang="ru-RU" dirty="0" smtClean="0"/>
                      <a:t>10м 0,3</a:t>
                    </a:r>
                    <a:r>
                      <a:rPr lang="ru-RU" dirty="0"/>
                      <a:t>%</a:t>
                    </a:r>
                  </a:p>
                </c:rich>
              </c:tx>
              <c:dLblPos val="bestFit"/>
            </c:dLbl>
            <c:dLbl>
              <c:idx val="5"/>
              <c:layout>
                <c:manualLayout>
                  <c:x val="7.0301549999789797E-2"/>
                  <c:y val="-3.9819736999880092E-3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6"/>
              <c:layout>
                <c:manualLayout>
                  <c:x val="5.5563449656886914E-2"/>
                  <c:y val="5.6772519551807323E-2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7"/>
              <c:layout>
                <c:manualLayout>
                  <c:x val="0.10081416678227556"/>
                  <c:y val="4.4780300305101529E-2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8"/>
              <c:layout>
                <c:manualLayout>
                  <c:x val="5.2990362190103524E-3"/>
                  <c:y val="0.12318649136521223"/>
                </c:manualLayout>
              </c:layout>
              <c:dLblPos val="bestFit"/>
              <c:showCatName val="1"/>
              <c:showPercent val="1"/>
              <c:separator>
</c:separator>
            </c:dLbl>
            <c:numFmt formatCode="0.0%" sourceLinked="0"/>
            <c:spPr>
              <a:solidFill>
                <a:srgbClr val="F8F8F8">
                  <a:alpha val="50000"/>
                </a:srgbClr>
              </a:solidFill>
              <a:ln w="25734">
                <a:noFill/>
              </a:ln>
            </c:spPr>
            <c:txPr>
              <a:bodyPr/>
              <a:lstStyle/>
              <a:p>
                <a:pPr>
                  <a:defRPr sz="1012" b="0" i="0" u="none" strike="noStrike" baseline="0">
                    <a:solidFill>
                      <a:schemeClr val="tx1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CatName val="1"/>
            <c:showPercent val="1"/>
            <c:separator>
</c:separator>
            <c:showLeaderLines val="1"/>
          </c:dLbls>
          <c:cat>
            <c:strRef>
              <c:f>Лист1!$B$4:$B$12</c:f>
              <c:strCache>
                <c:ptCount val="9"/>
                <c:pt idx="0">
                  <c:v>Щебень фр.25-60мм</c:v>
                </c:pt>
                <c:pt idx="1">
                  <c:v>Щебень фр.5-25мм</c:v>
                </c:pt>
                <c:pt idx="2">
                  <c:v>Щебень фр.10-20мм</c:v>
                </c:pt>
                <c:pt idx="3">
                  <c:v>Щебень фр.5-20мм</c:v>
                </c:pt>
                <c:pt idx="4">
                  <c:v>Щебень фр.3(5)-10мм</c:v>
                </c:pt>
                <c:pt idx="5">
                  <c:v>Щебень фр.0-25мм</c:v>
                </c:pt>
                <c:pt idx="6">
                  <c:v>Камень бутовый</c:v>
                </c:pt>
                <c:pt idx="7">
                  <c:v>Прочая продукция</c:v>
                </c:pt>
                <c:pt idx="8">
                  <c:v>Прочие работы и услуги </c:v>
                </c:pt>
              </c:strCache>
            </c:strRef>
          </c:cat>
          <c:val>
            <c:numRef>
              <c:f>Лист1!$C$4:$C$12</c:f>
              <c:numCache>
                <c:formatCode>#,##0.0</c:formatCode>
                <c:ptCount val="9"/>
                <c:pt idx="0">
                  <c:v>2798.9086706400003</c:v>
                </c:pt>
                <c:pt idx="1">
                  <c:v>272.1010310449995</c:v>
                </c:pt>
                <c:pt idx="2">
                  <c:v>39.112217469999997</c:v>
                </c:pt>
                <c:pt idx="3">
                  <c:v>590.75875419999988</c:v>
                </c:pt>
                <c:pt idx="4">
                  <c:v>10.798910589999998</c:v>
                </c:pt>
                <c:pt idx="5">
                  <c:v>95.031179205000129</c:v>
                </c:pt>
                <c:pt idx="6">
                  <c:v>60.317662819999995</c:v>
                </c:pt>
                <c:pt idx="7">
                  <c:v>217.21548174299997</c:v>
                </c:pt>
                <c:pt idx="8">
                  <c:v>126.23787282363267</c:v>
                </c:pt>
              </c:numCache>
            </c:numRef>
          </c:val>
        </c:ser>
        <c:dLbls>
          <c:showCatName val="1"/>
          <c:showPercent val="1"/>
          <c:separator>
</c:separator>
        </c:dLbls>
      </c:pie3DChart>
      <c:spPr>
        <a:noFill/>
        <a:ln w="23362">
          <a:noFill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36" b="0" i="0" u="none" strike="noStrike" baseline="0">
          <a:solidFill>
            <a:schemeClr val="tx1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10"/>
    </c:view3D>
    <c:plotArea>
      <c:layout>
        <c:manualLayout>
          <c:layoutTarget val="inner"/>
          <c:xMode val="edge"/>
          <c:yMode val="edge"/>
          <c:x val="0.12274713367251119"/>
          <c:y val="0.11560969973092992"/>
          <c:w val="0.77227837346020045"/>
          <c:h val="0.75516719639254004"/>
        </c:manualLayout>
      </c:layout>
      <c:pie3DChart>
        <c:varyColors val="1"/>
        <c:ser>
          <c:idx val="0"/>
          <c:order val="0"/>
          <c:spPr>
            <a:ln>
              <a:noFill/>
            </a:ln>
            <a:scene3d>
              <a:camera prst="orthographicFront"/>
              <a:lightRig rig="threePt" dir="t"/>
            </a:scene3d>
            <a:sp3d>
              <a:bevelT w="0" prst="coolSlant"/>
              <a:bevelB w="0"/>
            </a:sp3d>
          </c:spPr>
          <c:explosion val="27"/>
          <c:dPt>
            <c:idx val="4"/>
            <c:spPr/>
          </c:dPt>
          <c:dLbls>
            <c:dLbl>
              <c:idx val="0"/>
              <c:layout>
                <c:manualLayout>
                  <c:x val="-6.3102679366065673E-2"/>
                  <c:y val="9.6774193548388246E-3"/>
                </c:manualLayout>
              </c:layout>
              <c:showVal val="1"/>
              <c:showCatName val="1"/>
              <c:showPercent val="1"/>
            </c:dLbl>
            <c:dLbl>
              <c:idx val="1"/>
              <c:layout>
                <c:manualLayout>
                  <c:x val="4.3872736129590514E-2"/>
                  <c:y val="-4.2460258505422684E-2"/>
                </c:manualLayout>
              </c:layout>
              <c:showVal val="1"/>
              <c:showCatName val="1"/>
              <c:showPercent val="1"/>
            </c:dLbl>
            <c:dLbl>
              <c:idx val="2"/>
              <c:layout>
                <c:manualLayout>
                  <c:x val="0.11842221941739403"/>
                  <c:y val="-1.1966913226755747E-2"/>
                </c:manualLayout>
              </c:layout>
              <c:showVal val="1"/>
              <c:showCatName val="1"/>
              <c:showPercent val="1"/>
            </c:dLbl>
            <c:dLbl>
              <c:idx val="3"/>
              <c:layout>
                <c:manualLayout>
                  <c:x val="-1.8142953737431049E-3"/>
                  <c:y val="-2.1514386173426436E-2"/>
                </c:manualLayout>
              </c:layout>
              <c:showVal val="1"/>
              <c:showCatName val="1"/>
              <c:showPercent val="1"/>
            </c:dLbl>
            <c:dLbl>
              <c:idx val="4"/>
              <c:layout>
                <c:manualLayout>
                  <c:x val="-6.5558633425669534E-3"/>
                  <c:y val="-0.10407677027792953"/>
                </c:manualLayout>
              </c:layout>
              <c:showVal val="1"/>
              <c:showCatName val="1"/>
              <c:showPercent val="1"/>
            </c:dLbl>
            <c:dLbl>
              <c:idx val="7"/>
              <c:layout>
                <c:manualLayout>
                  <c:x val="1.228186504387787E-2"/>
                  <c:y val="3.3607245635176218E-2"/>
                </c:manualLayout>
              </c:layout>
              <c:showVal val="1"/>
              <c:showCatName val="1"/>
              <c:showPercent val="1"/>
            </c:dLbl>
            <c:dLbl>
              <c:idx val="9"/>
              <c:layout>
                <c:manualLayout>
                  <c:x val="1.0705571993621621E-2"/>
                  <c:y val="-1.6139318792047545E-2"/>
                </c:manualLayout>
              </c:layout>
              <c:showVal val="1"/>
              <c:showCatName val="1"/>
              <c:showPercent val="1"/>
            </c:dLbl>
            <c:dLbl>
              <c:idx val="10"/>
              <c:layout>
                <c:manualLayout>
                  <c:x val="-9.2100093530232727E-2"/>
                  <c:y val="3.8679197358398292E-3"/>
                </c:manualLayout>
              </c:layout>
              <c:showVal val="1"/>
              <c:showCatName val="1"/>
              <c:showPercent val="1"/>
            </c:dLbl>
            <c:dLbl>
              <c:idx val="11"/>
              <c:layout>
                <c:manualLayout>
                  <c:x val="1.1496208403312489E-3"/>
                  <c:y val="2.6462415468506756E-3"/>
                </c:manualLayout>
              </c:layout>
              <c:showVal val="1"/>
              <c:showCatName val="1"/>
              <c:showPercent val="1"/>
            </c:dLbl>
            <c:dLbl>
              <c:idx val="12"/>
              <c:layout>
                <c:manualLayout>
                  <c:x val="-7.6825508839696924E-2"/>
                  <c:y val="6.1329833770778653E-3"/>
                </c:manualLayout>
              </c:layout>
              <c:showVal val="1"/>
              <c:showCatName val="1"/>
              <c:showPercent val="1"/>
            </c:dLbl>
            <c:dLbl>
              <c:idx val="13"/>
              <c:layout>
                <c:manualLayout>
                  <c:x val="-0.11389119992076455"/>
                  <c:y val="-1.8704558481916836E-2"/>
                </c:manualLayout>
              </c:layout>
              <c:showVal val="1"/>
              <c:showCatName val="1"/>
              <c:showPercent val="1"/>
            </c:dLbl>
            <c:dLbl>
              <c:idx val="15"/>
              <c:layout>
                <c:manualLayout>
                  <c:x val="1.4924577091243361E-2"/>
                  <c:y val="1.0752688172042998E-3"/>
                </c:manualLayout>
              </c:layout>
              <c:showVal val="1"/>
              <c:showCatName val="1"/>
              <c:showPercent val="1"/>
            </c:dLbl>
            <c:txPr>
              <a:bodyPr/>
              <a:lstStyle/>
              <a:p>
                <a:pPr>
                  <a:defRPr sz="1100" baseline="0"/>
                </a:pPr>
                <a:endParaRPr lang="ru-RU"/>
              </a:p>
            </c:txPr>
            <c:showVal val="1"/>
            <c:showCatName val="1"/>
            <c:showPercent val="1"/>
            <c:showLeaderLines val="1"/>
          </c:dLbls>
          <c:cat>
            <c:strRef>
              <c:f>[19]Диа!$B$3:$B$18</c:f>
              <c:strCache>
                <c:ptCount val="15"/>
                <c:pt idx="0">
                  <c:v>Ангасольский</c:v>
                </c:pt>
                <c:pt idx="1">
                  <c:v>Бесланский</c:v>
                </c:pt>
                <c:pt idx="2">
                  <c:v>Жипхегенский</c:v>
                </c:pt>
                <c:pt idx="3">
                  <c:v>Исетский</c:v>
                </c:pt>
                <c:pt idx="4">
                  <c:v>Камнереченский</c:v>
                </c:pt>
                <c:pt idx="5">
                  <c:v>Курагинский</c:v>
                </c:pt>
                <c:pt idx="6">
                  <c:v>Крутокачинский</c:v>
                </c:pt>
                <c:pt idx="7">
                  <c:v>Мочищенский</c:v>
                </c:pt>
                <c:pt idx="8">
                  <c:v>Оленегорский</c:v>
                </c:pt>
                <c:pt idx="9">
                  <c:v>Орский</c:v>
                </c:pt>
                <c:pt idx="10">
                  <c:v>Сибирцевский</c:v>
                </c:pt>
                <c:pt idx="11">
                  <c:v>Сулинский</c:v>
                </c:pt>
                <c:pt idx="12">
                  <c:v>Талданский</c:v>
                </c:pt>
                <c:pt idx="13">
                  <c:v>Хребетский</c:v>
                </c:pt>
                <c:pt idx="14">
                  <c:v>Шершнинский</c:v>
                </c:pt>
              </c:strCache>
            </c:strRef>
          </c:cat>
          <c:val>
            <c:numRef>
              <c:f>[19]Диа!$C$3:$C$18</c:f>
              <c:numCache>
                <c:formatCode>0.0</c:formatCode>
                <c:ptCount val="15"/>
                <c:pt idx="0">
                  <c:v>615</c:v>
                </c:pt>
                <c:pt idx="1">
                  <c:v>112.39999999999999</c:v>
                </c:pt>
                <c:pt idx="2">
                  <c:v>458</c:v>
                </c:pt>
                <c:pt idx="3">
                  <c:v>637.4</c:v>
                </c:pt>
                <c:pt idx="4">
                  <c:v>1000</c:v>
                </c:pt>
                <c:pt idx="5">
                  <c:v>215.9</c:v>
                </c:pt>
                <c:pt idx="6">
                  <c:v>400</c:v>
                </c:pt>
                <c:pt idx="7">
                  <c:v>343.20000000000005</c:v>
                </c:pt>
                <c:pt idx="8">
                  <c:v>347</c:v>
                </c:pt>
                <c:pt idx="9">
                  <c:v>762.05</c:v>
                </c:pt>
                <c:pt idx="10">
                  <c:v>612.9</c:v>
                </c:pt>
                <c:pt idx="11">
                  <c:v>720</c:v>
                </c:pt>
                <c:pt idx="12">
                  <c:v>556</c:v>
                </c:pt>
                <c:pt idx="13">
                  <c:v>504</c:v>
                </c:pt>
                <c:pt idx="14">
                  <c:v>458.18000000000006</c:v>
                </c:pt>
              </c:numCache>
            </c:numRef>
          </c:val>
        </c:ser>
        <c:dLbls>
          <c:showCatName val="1"/>
          <c:showPercent val="1"/>
        </c:dLbls>
      </c:pie3DChart>
      <c:spPr>
        <a:noFill/>
        <a:ln w="25400">
          <a:noFill/>
        </a:ln>
      </c:spPr>
    </c:plotArea>
    <c:plotVisOnly val="1"/>
    <c:dispBlanksAs val="zero"/>
  </c:chart>
  <c:spPr>
    <a:ln w="0">
      <a:noFill/>
      <a:prstDash val="sysDot"/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otX val="40"/>
      <c:rotY val="110"/>
      <c:perspective val="0"/>
    </c:view3D>
    <c:plotArea>
      <c:layout>
        <c:manualLayout>
          <c:layoutTarget val="inner"/>
          <c:xMode val="edge"/>
          <c:yMode val="edge"/>
          <c:x val="9.4224294362932767E-2"/>
          <c:y val="0.17060793076541131"/>
          <c:w val="0.82514760434007728"/>
          <c:h val="0.67680215648719744"/>
        </c:manualLayout>
      </c:layout>
      <c:pie3DChart>
        <c:varyColors val="1"/>
        <c:ser>
          <c:idx val="0"/>
          <c:order val="0"/>
          <c:explosion val="18"/>
          <c:dPt>
            <c:idx val="1"/>
            <c:explosion val="30"/>
          </c:dPt>
          <c:dPt>
            <c:idx val="2"/>
            <c:explosion val="4"/>
          </c:dPt>
          <c:dLbls>
            <c:dLbl>
              <c:idx val="0"/>
              <c:layout>
                <c:manualLayout>
                  <c:x val="-1.965674412649638E-2"/>
                  <c:y val="6.2154706103780391E-2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1"/>
              <c:layout>
                <c:manualLayout>
                  <c:x val="0.275785301402658"/>
                  <c:y val="2.6194225721784792E-3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2"/>
              <c:layout>
                <c:manualLayout>
                  <c:x val="4.4356938741420875E-2"/>
                  <c:y val="0.37704502321825217"/>
                </c:manualLayout>
              </c:layout>
              <c:dLblPos val="bestFit"/>
              <c:showCatName val="1"/>
              <c:showPercent val="1"/>
              <c:separator>
</c:separator>
            </c:dLbl>
            <c:dLbl>
              <c:idx val="3"/>
              <c:layout>
                <c:manualLayout>
                  <c:xMode val="edge"/>
                  <c:yMode val="edge"/>
                  <c:x val="0.8024523160762943"/>
                  <c:y val="0.83655913978494556"/>
                </c:manualLayout>
              </c:layout>
              <c:tx>
                <c:rich>
                  <a:bodyPr/>
                  <a:lstStyle/>
                  <a:p>
                    <a:r>
                      <a:t>Другие виды работ, услуг
0,4%</a:t>
                    </a:r>
                  </a:p>
                </c:rich>
              </c:tx>
              <c:dLblPos val="bestFit"/>
            </c:dLbl>
            <c:numFmt formatCode="0.0%" sourceLinked="0"/>
            <c:txPr>
              <a:bodyPr/>
              <a:lstStyle/>
              <a:p>
                <a:pPr>
                  <a:defRPr sz="1396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CatName val="1"/>
            <c:showPercent val="1"/>
            <c:separator>
</c:separator>
            <c:showLeaderLines val="1"/>
          </c:dLbls>
          <c:cat>
            <c:strRef>
              <c:f>Лист1!$B$4:$B$6</c:f>
              <c:strCache>
                <c:ptCount val="3"/>
                <c:pt idx="0">
                  <c:v>Выручка от продаж ОАО «РЖД»</c:v>
                </c:pt>
                <c:pt idx="1">
                  <c:v>Выручка от продаж ДЗО ОАО "РЖД"</c:v>
                </c:pt>
                <c:pt idx="2">
                  <c:v>Выручка от продаж сторонним потребителям</c:v>
                </c:pt>
              </c:strCache>
            </c:strRef>
          </c:cat>
          <c:val>
            <c:numRef>
              <c:f>Лист1!$C$4:$C$6</c:f>
              <c:numCache>
                <c:formatCode>_-* #,##0.00_р_._-;\-* #,##0.00_р_._-;_-* "-"??_р_._-;_-@_-</c:formatCode>
                <c:ptCount val="3"/>
                <c:pt idx="0">
                  <c:v>2755.6442883849959</c:v>
                </c:pt>
                <c:pt idx="1">
                  <c:v>364.66715541999969</c:v>
                </c:pt>
                <c:pt idx="2">
                  <c:v>1090.1703367316302</c:v>
                </c:pt>
              </c:numCache>
            </c:numRef>
          </c:val>
        </c:ser>
        <c:dLbls>
          <c:showCatName val="1"/>
          <c:showPercent val="1"/>
          <c:separator>
</c:separator>
        </c:dLbls>
      </c:pie3DChart>
      <c:spPr>
        <a:noFill/>
        <a:ln w="25324">
          <a:noFill/>
        </a:ln>
      </c:spPr>
    </c:plotArea>
    <c:plotVisOnly val="1"/>
    <c:dispBlanksAs val="zero"/>
  </c:chart>
  <c:txPr>
    <a:bodyPr/>
    <a:lstStyle/>
    <a:p>
      <a:pPr>
        <a:defRPr sz="1795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14726538493190874"/>
          <c:y val="0.15408827834653821"/>
          <c:w val="0.70603471550791896"/>
          <c:h val="0.69458180810231596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Выручка</c:v>
                </c:pt>
              </c:strCache>
            </c:strRef>
          </c:tx>
          <c:explosion val="25"/>
          <c:dLbls>
            <c:dLbl>
              <c:idx val="0"/>
              <c:layout>
                <c:manualLayout>
                  <c:x val="-5.2049984240789902E-2"/>
                  <c:y val="-2.8435041095123695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"/>
              <c:layout>
                <c:manualLayout>
                  <c:x val="1.8787171115805693E-2"/>
                  <c:y val="-5.6502768768305262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2"/>
              <c:layout>
                <c:manualLayout>
                  <c:x val="5.5747672606092591E-2"/>
                  <c:y val="-2.0694395100410202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3"/>
              <c:layout>
                <c:manualLayout>
                  <c:x val="0.11841330492762063"/>
                  <c:y val="-5.1719820870968963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4"/>
              <c:layout>
                <c:manualLayout>
                  <c:x val="6.976250102728429E-2"/>
                  <c:y val="1.5071081039838032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5"/>
              <c:layout>
                <c:manualLayout>
                  <c:x val="1.365327841241102E-2"/>
                  <c:y val="8.1397283727561984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6"/>
              <c:layout>
                <c:manualLayout>
                  <c:x val="3.4353791208997224E-2"/>
                  <c:y val="4.2183924679688824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7"/>
              <c:layout>
                <c:manualLayout>
                  <c:x val="6.3594743908270704E-2"/>
                  <c:y val="4.1562204724409454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8"/>
              <c:layout>
                <c:manualLayout>
                  <c:x val="3.1135410736872642E-2"/>
                  <c:y val="3.6368653918260219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9"/>
              <c:layout>
                <c:manualLayout>
                  <c:x val="-1.9005036789689223E-2"/>
                  <c:y val="2.6353197434277022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0"/>
              <c:layout>
                <c:manualLayout>
                  <c:x val="-8.4901518602283538E-2"/>
                  <c:y val="4.5815973003374581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1"/>
              <c:layout>
                <c:manualLayout>
                  <c:x val="-0.15154614838654462"/>
                  <c:y val="-9.0954630671166228E-3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2"/>
              <c:layout>
                <c:manualLayout>
                  <c:x val="-1.433681721754664E-2"/>
                  <c:y val="-3.2216268000569467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3"/>
              <c:layout>
                <c:manualLayout>
                  <c:x val="-2.7990660071580232E-2"/>
                  <c:y val="-1.2618447041046916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4"/>
              <c:layout>
                <c:manualLayout>
                  <c:x val="-5.7198256281783804E-3"/>
                  <c:y val="-5.8273540769330667E-2"/>
                </c:manualLayout>
              </c:layout>
              <c:dLblPos val="bestFit"/>
              <c:showVal val="1"/>
              <c:showCatName val="1"/>
              <c:separator>
</c:separator>
            </c:dLbl>
            <c:dLbl>
              <c:idx val="15"/>
              <c:layout>
                <c:manualLayout>
                  <c:x val="1.4885454474848035E-2"/>
                  <c:y val="-2.1959457515991449E-2"/>
                </c:manualLayout>
              </c:layout>
              <c:dLblPos val="bestFit"/>
              <c:showVal val="1"/>
              <c:showCatName val="1"/>
              <c:separator>
</c:separator>
            </c:dLbl>
            <c:txPr>
              <a:bodyPr/>
              <a:lstStyle/>
              <a:p>
                <a:pPr>
                  <a:defRPr sz="1099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Val val="1"/>
            <c:showCatName val="1"/>
            <c:separator>
</c:separator>
            <c:showLeaderLines val="1"/>
          </c:dLbls>
          <c:cat>
            <c:strRef>
              <c:f>Лист1!$A$2:$A$19</c:f>
              <c:strCache>
                <c:ptCount val="18"/>
                <c:pt idx="0">
                  <c:v>Ангасольский</c:v>
                </c:pt>
                <c:pt idx="1">
                  <c:v>Бесланский</c:v>
                </c:pt>
                <c:pt idx="2">
                  <c:v>Гавриловский</c:v>
                </c:pt>
                <c:pt idx="3">
                  <c:v>Гумбейский</c:v>
                </c:pt>
                <c:pt idx="4">
                  <c:v>Жипхегенский</c:v>
                </c:pt>
                <c:pt idx="5">
                  <c:v>Исетский</c:v>
                </c:pt>
                <c:pt idx="6">
                  <c:v>Камнереченский</c:v>
                </c:pt>
                <c:pt idx="7">
                  <c:v>Крутокачинский</c:v>
                </c:pt>
                <c:pt idx="8">
                  <c:v>Курагинский</c:v>
                </c:pt>
                <c:pt idx="9">
                  <c:v>Медвежьегорский</c:v>
                </c:pt>
                <c:pt idx="10">
                  <c:v>Мочищенский</c:v>
                </c:pt>
                <c:pt idx="11">
                  <c:v>Оленегорский</c:v>
                </c:pt>
                <c:pt idx="12">
                  <c:v>Орский</c:v>
                </c:pt>
                <c:pt idx="13">
                  <c:v>Сибирцевский</c:v>
                </c:pt>
                <c:pt idx="14">
                  <c:v>Сулинский</c:v>
                </c:pt>
                <c:pt idx="15">
                  <c:v>Талданский</c:v>
                </c:pt>
                <c:pt idx="16">
                  <c:v>Хребетский</c:v>
                </c:pt>
                <c:pt idx="17">
                  <c:v>Шершнинский</c:v>
                </c:pt>
              </c:strCache>
            </c:strRef>
          </c:cat>
          <c:val>
            <c:numRef>
              <c:f>Лист1!$B$2:$B$19</c:f>
              <c:numCache>
                <c:formatCode>_-* #,##0.0_р_._-;\-* #,##0.0_р_._-;_-* "-"??_р_._-;_-@_-</c:formatCode>
                <c:ptCount val="18"/>
                <c:pt idx="0">
                  <c:v>301.68908507999998</c:v>
                </c:pt>
                <c:pt idx="1">
                  <c:v>52.129140025000012</c:v>
                </c:pt>
                <c:pt idx="2">
                  <c:v>188.01260816000001</c:v>
                </c:pt>
                <c:pt idx="3">
                  <c:v>190.736728</c:v>
                </c:pt>
                <c:pt idx="4">
                  <c:v>170.79078749000001</c:v>
                </c:pt>
                <c:pt idx="5">
                  <c:v>318.67185738999996</c:v>
                </c:pt>
                <c:pt idx="6">
                  <c:v>516.03419876596547</c:v>
                </c:pt>
                <c:pt idx="7">
                  <c:v>83.750392359999779</c:v>
                </c:pt>
                <c:pt idx="8">
                  <c:v>124.7740092890002</c:v>
                </c:pt>
                <c:pt idx="9">
                  <c:v>20.946367706666667</c:v>
                </c:pt>
                <c:pt idx="10">
                  <c:v>181.89846258000026</c:v>
                </c:pt>
                <c:pt idx="11">
                  <c:v>106.17458790500001</c:v>
                </c:pt>
                <c:pt idx="12">
                  <c:v>288.40641814999924</c:v>
                </c:pt>
                <c:pt idx="13">
                  <c:v>395.28499450999993</c:v>
                </c:pt>
                <c:pt idx="14">
                  <c:v>254.00805955000001</c:v>
                </c:pt>
                <c:pt idx="15">
                  <c:v>212.70165002999977</c:v>
                </c:pt>
                <c:pt idx="16">
                  <c:v>255.65025505499997</c:v>
                </c:pt>
                <c:pt idx="17">
                  <c:v>169.91916397999998</c:v>
                </c:pt>
              </c:numCache>
            </c:numRef>
          </c:val>
        </c:ser>
      </c:pie3DChart>
      <c:spPr>
        <a:noFill/>
        <a:ln w="25386">
          <a:noFill/>
        </a:ln>
      </c:spPr>
    </c:plotArea>
    <c:plotVisOnly val="1"/>
    <c:dispBlanksAs val="zero"/>
  </c:chart>
  <c:txPr>
    <a:bodyPr/>
    <a:lstStyle/>
    <a:p>
      <a:pPr>
        <a:defRPr sz="1799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44465201181679326"/>
          <c:y val="0.31077297796691039"/>
          <c:w val="0.52563250916160842"/>
          <c:h val="0.63953340832395955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 щебня по фракциям</c:v>
                </c:pt>
              </c:strCache>
            </c:strRef>
          </c:tx>
          <c:explosion val="25"/>
          <c:dLbls>
            <c:dLbl>
              <c:idx val="0"/>
              <c:layout>
                <c:manualLayout>
                  <c:x val="-1.832560883134688E-3"/>
                  <c:y val="0.13800809898762684"/>
                </c:manualLayout>
              </c:layout>
              <c:dLblPos val="bestFit"/>
              <c:showCatName val="1"/>
              <c:showPercent val="1"/>
            </c:dLbl>
            <c:dLbl>
              <c:idx val="1"/>
              <c:layout>
                <c:manualLayout>
                  <c:x val="-0.23753335147995774"/>
                  <c:y val="0.29776928600354341"/>
                </c:manualLayout>
              </c:layout>
              <c:dLblPos val="bestFit"/>
              <c:showCatName val="1"/>
              <c:showPercent val="1"/>
            </c:dLbl>
            <c:dLbl>
              <c:idx val="2"/>
              <c:layout>
                <c:manualLayout>
                  <c:x val="-0.25781206916604626"/>
                  <c:y val="7.2396450443694652E-2"/>
                </c:manualLayout>
              </c:layout>
              <c:dLblPos val="bestFit"/>
              <c:showCatName val="1"/>
              <c:showPercent val="1"/>
            </c:dLbl>
            <c:dLbl>
              <c:idx val="3"/>
              <c:layout>
                <c:manualLayout>
                  <c:x val="-0.32732749638309189"/>
                  <c:y val="-5.277251996400658E-2"/>
                </c:manualLayout>
              </c:layout>
              <c:dLblPos val="bestFit"/>
              <c:showCatName val="1"/>
              <c:showPercent val="1"/>
            </c:dLbl>
            <c:dLbl>
              <c:idx val="4"/>
              <c:layout>
                <c:manualLayout>
                  <c:x val="-0.35636067207389843"/>
                  <c:y val="-7.5225196850393694E-2"/>
                </c:manualLayout>
              </c:layout>
              <c:dLblPos val="bestFit"/>
              <c:showCatName val="1"/>
              <c:showPercent val="1"/>
            </c:dLbl>
            <c:dLbl>
              <c:idx val="5"/>
              <c:layout>
                <c:manualLayout>
                  <c:x val="-0.27149546432816118"/>
                  <c:y val="-0.17510956130483687"/>
                </c:manualLayout>
              </c:layout>
              <c:dLblPos val="bestFit"/>
              <c:showCatName val="1"/>
              <c:showPercent val="1"/>
            </c:dLbl>
            <c:dLbl>
              <c:idx val="6"/>
              <c:layout>
                <c:manualLayout>
                  <c:x val="-2.2036142288051383E-2"/>
                  <c:y val="-0.19033475815523071"/>
                </c:manualLayout>
              </c:layout>
              <c:dLblPos val="bestFit"/>
              <c:showCatName val="1"/>
              <c:showPercent val="1"/>
            </c:dLbl>
            <c:dLbl>
              <c:idx val="7"/>
              <c:layout>
                <c:manualLayout>
                  <c:x val="0.12879599905479949"/>
                  <c:y val="-0.21376377952755909"/>
                </c:manualLayout>
              </c:layout>
              <c:dLblPos val="bestFit"/>
              <c:showCatName val="1"/>
              <c:showPercent val="1"/>
            </c:dLbl>
            <c:dLbl>
              <c:idx val="8"/>
              <c:layout>
                <c:manualLayout>
                  <c:x val="0.21691794203141995"/>
                  <c:y val="-0.1730105736782902"/>
                </c:manualLayout>
              </c:layout>
              <c:dLblPos val="bestFit"/>
              <c:showCatName val="1"/>
              <c:showPercent val="1"/>
            </c:dLbl>
            <c:dLbl>
              <c:idx val="9"/>
              <c:layout>
                <c:manualLayout>
                  <c:x val="0.26123019154013616"/>
                  <c:y val="-7.6155230596175461E-2"/>
                </c:manualLayout>
              </c:layout>
              <c:dLblPos val="bestFit"/>
              <c:showCatName val="1"/>
              <c:showPercent val="1"/>
            </c:dLbl>
            <c:dLbl>
              <c:idx val="10"/>
              <c:layout>
                <c:manualLayout>
                  <c:x val="0.24292593417025782"/>
                  <c:y val="4.7219797525309394E-2"/>
                </c:manualLayout>
              </c:layout>
              <c:dLblPos val="bestFit"/>
              <c:showCatName val="1"/>
              <c:showPercent val="1"/>
            </c:dLbl>
            <c:numFmt formatCode="0.0%" sourceLinked="0"/>
            <c:txPr>
              <a:bodyPr/>
              <a:lstStyle/>
              <a:p>
                <a:pPr>
                  <a:defRPr sz="899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ru-RU"/>
              </a:p>
            </c:txPr>
            <c:showCatName val="1"/>
            <c:showPercent val="1"/>
            <c:showLeaderLines val="1"/>
          </c:dLbls>
          <c:cat>
            <c:strRef>
              <c:f>Лист1!$A$2:$A$12</c:f>
              <c:strCache>
                <c:ptCount val="11"/>
                <c:pt idx="0">
                  <c:v>Щебень фр.25-60мм</c:v>
                </c:pt>
                <c:pt idx="1">
                  <c:v>Щебень фр.10-30мм</c:v>
                </c:pt>
                <c:pt idx="2">
                  <c:v>Щебень фр.5-25мм</c:v>
                </c:pt>
                <c:pt idx="3">
                  <c:v>Щебень фр.10-20мм</c:v>
                </c:pt>
                <c:pt idx="4">
                  <c:v>Щебень фр.5-20мм</c:v>
                </c:pt>
                <c:pt idx="5">
                  <c:v>Щебень фр.3(5)-10мм</c:v>
                </c:pt>
                <c:pt idx="6">
                  <c:v>Щебень фр.0-25мм</c:v>
                </c:pt>
                <c:pt idx="7">
                  <c:v>Камень бутовый</c:v>
                </c:pt>
                <c:pt idx="8">
                  <c:v>Горная масса</c:v>
                </c:pt>
                <c:pt idx="9">
                  <c:v>Отсев фр.0-5(10)мм</c:v>
                </c:pt>
                <c:pt idx="10">
                  <c:v>Прочие работы и услуги</c:v>
                </c:pt>
              </c:strCache>
            </c:strRef>
          </c:cat>
          <c:val>
            <c:numRef>
              <c:f>Лист1!$B$2:$B$12</c:f>
              <c:numCache>
                <c:formatCode>_-* #,##0.00_р_._-;\-* #,##0.00_р_._-;_-* "-"??_р_._-;_-@_-</c:formatCode>
                <c:ptCount val="11"/>
                <c:pt idx="0">
                  <c:v>2798.9086706400003</c:v>
                </c:pt>
                <c:pt idx="1">
                  <c:v>0</c:v>
                </c:pt>
                <c:pt idx="2">
                  <c:v>272.1010310449995</c:v>
                </c:pt>
                <c:pt idx="3">
                  <c:v>39.112217469999997</c:v>
                </c:pt>
                <c:pt idx="4">
                  <c:v>590.75875420000102</c:v>
                </c:pt>
                <c:pt idx="5">
                  <c:v>10.798910589999998</c:v>
                </c:pt>
                <c:pt idx="6">
                  <c:v>95.031179204999987</c:v>
                </c:pt>
                <c:pt idx="7">
                  <c:v>60.317662819999995</c:v>
                </c:pt>
                <c:pt idx="8">
                  <c:v>134.738483</c:v>
                </c:pt>
                <c:pt idx="9">
                  <c:v>82.47699874300001</c:v>
                </c:pt>
                <c:pt idx="10">
                  <c:v>126.23787282363266</c:v>
                </c:pt>
              </c:numCache>
            </c:numRef>
          </c:val>
        </c:ser>
      </c:pie3DChart>
      <c:spPr>
        <a:noFill/>
        <a:ln w="25358">
          <a:noFill/>
        </a:ln>
      </c:spPr>
    </c:plotArea>
    <c:plotVisOnly val="1"/>
    <c:dispBlanksAs val="zero"/>
  </c:chart>
  <c:txPr>
    <a:bodyPr/>
    <a:lstStyle/>
    <a:p>
      <a:pPr>
        <a:defRPr sz="1797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ru-RU"/>
    </a:p>
  </c:tx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1600"/>
            </a:pPr>
            <a:r>
              <a:rPr lang="ru-RU" sz="1600"/>
              <a:t>Кадровый состав по категориям должностей</a:t>
            </a:r>
          </a:p>
        </c:rich>
      </c:tx>
    </c:title>
    <c:view3D>
      <c:rotX val="30"/>
      <c:rotY val="15"/>
      <c:perspective val="30"/>
    </c:view3D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Кадровый состав по категориям должностей</c:v>
                </c:pt>
              </c:strCache>
            </c:strRef>
          </c:tx>
          <c:explosion val="25"/>
          <c:dLbls>
            <c:numFmt formatCode="0.0%" sourceLinked="0"/>
            <c:showVal val="1"/>
            <c:showLeaderLines val="1"/>
          </c:dLbls>
          <c:cat>
            <c:strRef>
              <c:f>Лист1!$A$2:$A$5</c:f>
              <c:strCache>
                <c:ptCount val="4"/>
                <c:pt idx="0">
                  <c:v>Руководители</c:v>
                </c:pt>
                <c:pt idx="1">
                  <c:v>Специалисты</c:v>
                </c:pt>
                <c:pt idx="2">
                  <c:v>Производственный персонал</c:v>
                </c:pt>
                <c:pt idx="3">
                  <c:v>Служащие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0.111</c:v>
                </c:pt>
                <c:pt idx="1">
                  <c:v>9.0000000000000024E-2</c:v>
                </c:pt>
                <c:pt idx="2">
                  <c:v>0.79200000000000004</c:v>
                </c:pt>
                <c:pt idx="3">
                  <c:v>7.0000000000000021E-2</c:v>
                </c:pt>
              </c:numCache>
            </c:numRef>
          </c:val>
        </c:ser>
      </c:pie3DChart>
    </c:plotArea>
    <c:legend>
      <c:legendPos val="r"/>
    </c:legend>
    <c:plotVisOnly val="1"/>
  </c:chart>
  <c:spPr>
    <a:ln>
      <a:noFill/>
    </a:ln>
  </c:sp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/>
    <c:view3D>
      <c:rotX val="30"/>
      <c:rotY val="15"/>
      <c:perspective val="30"/>
    </c:view3D>
    <c:plotArea>
      <c:layout/>
      <c:pie3DChart>
        <c:varyColors val="1"/>
        <c:ser>
          <c:idx val="0"/>
          <c:order val="0"/>
          <c:tx>
            <c:strRef>
              <c:f>'Лист1'!$B$1</c:f>
              <c:strCache>
                <c:ptCount val="1"/>
                <c:pt idx="0">
                  <c:v>Кадровый состав по возрасту</c:v>
                </c:pt>
              </c:strCache>
            </c:strRef>
          </c:tx>
          <c:spPr>
            <a:ln>
              <a:noFill/>
            </a:ln>
          </c:spPr>
          <c:explosion val="25"/>
          <c:dLbls>
            <c:dLbl>
              <c:idx val="0"/>
              <c:numFmt formatCode="0%" sourceLinked="0"/>
              <c:spPr/>
              <c:txPr>
                <a:bodyPr/>
                <a:lstStyle/>
                <a:p>
                  <a:pPr>
                    <a:defRPr/>
                  </a:pPr>
                  <a:endParaRPr lang="ru-RU"/>
                </a:p>
              </c:txPr>
              <c:showVal val="1"/>
            </c:dLbl>
            <c:dLbl>
              <c:idx val="1"/>
              <c:showVal val="1"/>
            </c:dLbl>
            <c:dLbl>
              <c:idx val="2"/>
              <c:showVal val="1"/>
            </c:dLbl>
            <c:dLbl>
              <c:idx val="3"/>
              <c:showVal val="1"/>
            </c:dLbl>
            <c:dLbl>
              <c:idx val="4"/>
              <c:showVal val="1"/>
            </c:dLbl>
            <c:delete val="1"/>
          </c:dLbls>
          <c:cat>
            <c:strRef>
              <c:f>'Лист1'!$A$2:$A$6</c:f>
              <c:strCache>
                <c:ptCount val="5"/>
                <c:pt idx="0">
                  <c:v>до 30 лет</c:v>
                </c:pt>
                <c:pt idx="1">
                  <c:v>30-40 лет</c:v>
                </c:pt>
                <c:pt idx="2">
                  <c:v>40-50 лет</c:v>
                </c:pt>
                <c:pt idx="3">
                  <c:v>старше 50 лет</c:v>
                </c:pt>
                <c:pt idx="4">
                  <c:v>работающие пенсионеры</c:v>
                </c:pt>
              </c:strCache>
            </c:strRef>
          </c:cat>
          <c:val>
            <c:numRef>
              <c:f>'Лист1'!$B$2:$B$6</c:f>
              <c:numCache>
                <c:formatCode>0%</c:formatCode>
                <c:ptCount val="5"/>
                <c:pt idx="0">
                  <c:v>0.2</c:v>
                </c:pt>
                <c:pt idx="1">
                  <c:v>0.27</c:v>
                </c:pt>
                <c:pt idx="2">
                  <c:v>0.26</c:v>
                </c:pt>
                <c:pt idx="3">
                  <c:v>0.21000000000000021</c:v>
                </c:pt>
                <c:pt idx="4">
                  <c:v>6.0000000000000032E-2</c:v>
                </c:pt>
              </c:numCache>
            </c:numRef>
          </c:val>
        </c:ser>
      </c:pie3DChart>
    </c:plotArea>
    <c:legend>
      <c:legendPos val="r"/>
    </c:legend>
    <c:plotVisOnly val="1"/>
  </c:chart>
  <c:spPr>
    <a:ln>
      <a:noFill/>
    </a:ln>
  </c:spPr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/>
    <c:view3D>
      <c:rotX val="30"/>
      <c:rotY val="15"/>
      <c:perspective val="30"/>
    </c:view3D>
    <c:plotArea>
      <c:layout/>
      <c:pie3DChart>
        <c:varyColors val="1"/>
        <c:ser>
          <c:idx val="0"/>
          <c:order val="0"/>
          <c:tx>
            <c:strRef>
              <c:f>'Лист1'!$B$1</c:f>
              <c:strCache>
                <c:ptCount val="1"/>
                <c:pt idx="0">
                  <c:v>Кадровый состав по образованию</c:v>
                </c:pt>
              </c:strCache>
            </c:strRef>
          </c:tx>
          <c:explosion val="25"/>
          <c:dLbls>
            <c:showVal val="1"/>
            <c:showLeaderLines val="1"/>
          </c:dLbls>
          <c:cat>
            <c:strRef>
              <c:f>'Лист1'!$A$2:$A$4</c:f>
              <c:strCache>
                <c:ptCount val="3"/>
                <c:pt idx="0">
                  <c:v>Работники с высшим образованием</c:v>
                </c:pt>
                <c:pt idx="1">
                  <c:v>Работники со средним профессиональным образованием</c:v>
                </c:pt>
                <c:pt idx="2">
                  <c:v>Работники с начальным профессиональным и средним полным</c:v>
                </c:pt>
              </c:strCache>
            </c:strRef>
          </c:cat>
          <c:val>
            <c:numRef>
              <c:f>'Лист1'!$B$2:$B$4</c:f>
              <c:numCache>
                <c:formatCode>0%</c:formatCode>
                <c:ptCount val="3"/>
                <c:pt idx="0">
                  <c:v>0.17</c:v>
                </c:pt>
                <c:pt idx="1">
                  <c:v>0.17</c:v>
                </c:pt>
                <c:pt idx="2">
                  <c:v>0.66000000000000181</c:v>
                </c:pt>
              </c:numCache>
            </c:numRef>
          </c:val>
        </c:ser>
      </c:pie3DChart>
    </c:plotArea>
    <c:legend>
      <c:legendPos val="r"/>
    </c:legend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2011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E770CF2-FFAF-4500-9D43-35891ED0E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746</TotalTime>
  <Pages>67</Pages>
  <Words>12567</Words>
  <Characters>71633</Characters>
  <Application>Microsoft Office Word</Application>
  <DocSecurity>0</DocSecurity>
  <Lines>596</Lines>
  <Paragraphs>168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ационерное общество                                                                               «Первая нерудная компания»</vt:lpstr>
    </vt:vector>
  </TitlesOfParts>
  <Company>Imars</Company>
  <LinksUpToDate>false</LinksUpToDate>
  <CharactersWithSpaces>84032</CharactersWithSpaces>
  <SharedDoc>false</SharedDoc>
  <HLinks>
    <vt:vector size="354" baseType="variant">
      <vt:variant>
        <vt:i4>8061039</vt:i4>
      </vt:variant>
      <vt:variant>
        <vt:i4>387</vt:i4>
      </vt:variant>
      <vt:variant>
        <vt:i4>0</vt:i4>
      </vt:variant>
      <vt:variant>
        <vt:i4>5</vt:i4>
      </vt:variant>
      <vt:variant>
        <vt:lpwstr>http://www.bdo.ru/</vt:lpwstr>
      </vt:variant>
      <vt:variant>
        <vt:lpwstr/>
      </vt:variant>
      <vt:variant>
        <vt:i4>8061019</vt:i4>
      </vt:variant>
      <vt:variant>
        <vt:i4>384</vt:i4>
      </vt:variant>
      <vt:variant>
        <vt:i4>0</vt:i4>
      </vt:variant>
      <vt:variant>
        <vt:i4>5</vt:i4>
      </vt:variant>
      <vt:variant>
        <vt:lpwstr>mailto:reception@bdo.ru</vt:lpwstr>
      </vt:variant>
      <vt:variant>
        <vt:lpwstr/>
      </vt:variant>
      <vt:variant>
        <vt:i4>8323176</vt:i4>
      </vt:variant>
      <vt:variant>
        <vt:i4>381</vt:i4>
      </vt:variant>
      <vt:variant>
        <vt:i4>0</vt:i4>
      </vt:variant>
      <vt:variant>
        <vt:i4>5</vt:i4>
      </vt:variant>
      <vt:variant>
        <vt:lpwstr>http://www.mcd.ru/</vt:lpwstr>
      </vt:variant>
      <vt:variant>
        <vt:lpwstr/>
      </vt:variant>
      <vt:variant>
        <vt:i4>7274585</vt:i4>
      </vt:variant>
      <vt:variant>
        <vt:i4>378</vt:i4>
      </vt:variant>
      <vt:variant>
        <vt:i4>0</vt:i4>
      </vt:variant>
      <vt:variant>
        <vt:i4>5</vt:i4>
      </vt:variant>
      <vt:variant>
        <vt:lpwstr>mailto:mcdepo@dol.ru</vt:lpwstr>
      </vt:variant>
      <vt:variant>
        <vt:lpwstr/>
      </vt:variant>
      <vt:variant>
        <vt:i4>917584</vt:i4>
      </vt:variant>
      <vt:variant>
        <vt:i4>375</vt:i4>
      </vt:variant>
      <vt:variant>
        <vt:i4>0</vt:i4>
      </vt:variant>
      <vt:variant>
        <vt:i4>5</vt:i4>
      </vt:variant>
      <vt:variant>
        <vt:lpwstr>http://www.pgkweb.ru/</vt:lpwstr>
      </vt:variant>
      <vt:variant>
        <vt:lpwstr/>
      </vt:variant>
      <vt:variant>
        <vt:i4>4718704</vt:i4>
      </vt:variant>
      <vt:variant>
        <vt:i4>372</vt:i4>
      </vt:variant>
      <vt:variant>
        <vt:i4>0</vt:i4>
      </vt:variant>
      <vt:variant>
        <vt:i4>5</vt:i4>
      </vt:variant>
      <vt:variant>
        <vt:lpwstr>mailto:office@pgkweb.ru</vt:lpwstr>
      </vt:variant>
      <vt:variant>
        <vt:lpwstr/>
      </vt:variant>
      <vt:variant>
        <vt:i4>8061039</vt:i4>
      </vt:variant>
      <vt:variant>
        <vt:i4>345</vt:i4>
      </vt:variant>
      <vt:variant>
        <vt:i4>0</vt:i4>
      </vt:variant>
      <vt:variant>
        <vt:i4>5</vt:i4>
      </vt:variant>
      <vt:variant>
        <vt:lpwstr>http://www.bdo.ru/</vt:lpwstr>
      </vt:variant>
      <vt:variant>
        <vt:lpwstr/>
      </vt:variant>
      <vt:variant>
        <vt:i4>8061019</vt:i4>
      </vt:variant>
      <vt:variant>
        <vt:i4>342</vt:i4>
      </vt:variant>
      <vt:variant>
        <vt:i4>0</vt:i4>
      </vt:variant>
      <vt:variant>
        <vt:i4>5</vt:i4>
      </vt:variant>
      <vt:variant>
        <vt:lpwstr>mailto:reception@bdo.ru</vt:lpwstr>
      </vt:variant>
      <vt:variant>
        <vt:lpwstr/>
      </vt:variant>
      <vt:variant>
        <vt:i4>5832792</vt:i4>
      </vt:variant>
      <vt:variant>
        <vt:i4>291</vt:i4>
      </vt:variant>
      <vt:variant>
        <vt:i4>0</vt:i4>
      </vt:variant>
      <vt:variant>
        <vt:i4>5</vt:i4>
      </vt:variant>
      <vt:variant>
        <vt:lpwstr>http://www.gudok.ru/files/upload/200802/20080212_6_1.jpg</vt:lpwstr>
      </vt:variant>
      <vt:variant>
        <vt:lpwstr/>
      </vt:variant>
      <vt:variant>
        <vt:i4>1638451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_Toc196124620</vt:lpwstr>
      </vt:variant>
      <vt:variant>
        <vt:i4>1703987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_Toc196124619</vt:lpwstr>
      </vt:variant>
      <vt:variant>
        <vt:i4>1703987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_Toc196124618</vt:lpwstr>
      </vt:variant>
      <vt:variant>
        <vt:i4>1703987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_Toc196124617</vt:lpwstr>
      </vt:variant>
      <vt:variant>
        <vt:i4>1703987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_Toc196124616</vt:lpwstr>
      </vt:variant>
      <vt:variant>
        <vt:i4>1703987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_Toc196124615</vt:lpwstr>
      </vt:variant>
      <vt:variant>
        <vt:i4>1703987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_Toc196124614</vt:lpwstr>
      </vt:variant>
      <vt:variant>
        <vt:i4>1703987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_Toc196124613</vt:lpwstr>
      </vt:variant>
      <vt:variant>
        <vt:i4>1703987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_Toc196124612</vt:lpwstr>
      </vt:variant>
      <vt:variant>
        <vt:i4>1703987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_Toc196124611</vt:lpwstr>
      </vt:variant>
      <vt:variant>
        <vt:i4>1703987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_Toc196124610</vt:lpwstr>
      </vt:variant>
      <vt:variant>
        <vt:i4>1769523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_Toc196124608</vt:lpwstr>
      </vt:variant>
      <vt:variant>
        <vt:i4>1769523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_Toc196124607</vt:lpwstr>
      </vt:variant>
      <vt:variant>
        <vt:i4>1769523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_Toc196124606</vt:lpwstr>
      </vt:variant>
      <vt:variant>
        <vt:i4>1769523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_Toc196124605</vt:lpwstr>
      </vt:variant>
      <vt:variant>
        <vt:i4>1769523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_Toc196124604</vt:lpwstr>
      </vt:variant>
      <vt:variant>
        <vt:i4>1769523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_Toc196124603</vt:lpwstr>
      </vt:variant>
      <vt:variant>
        <vt:i4>1769523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_Toc196124602</vt:lpwstr>
      </vt:variant>
      <vt:variant>
        <vt:i4>1769523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_Toc196124601</vt:lpwstr>
      </vt:variant>
      <vt:variant>
        <vt:i4>1769523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_Toc196124600</vt:lpwstr>
      </vt:variant>
      <vt:variant>
        <vt:i4>1179696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_Toc196124599</vt:lpwstr>
      </vt:variant>
      <vt:variant>
        <vt:i4>1179696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_Toc196124598</vt:lpwstr>
      </vt:variant>
      <vt:variant>
        <vt:i4>1179696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_Toc196124597</vt:lpwstr>
      </vt:variant>
      <vt:variant>
        <vt:i4>1179696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_Toc196124596</vt:lpwstr>
      </vt:variant>
      <vt:variant>
        <vt:i4>1179696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_Toc196124595</vt:lpwstr>
      </vt:variant>
      <vt:variant>
        <vt:i4>1179696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_Toc196124594</vt:lpwstr>
      </vt:variant>
      <vt:variant>
        <vt:i4>1179696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_Toc196124593</vt:lpwstr>
      </vt:variant>
      <vt:variant>
        <vt:i4>1179696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_Toc196124592</vt:lpwstr>
      </vt:variant>
      <vt:variant>
        <vt:i4>1179696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_Toc196124591</vt:lpwstr>
      </vt:variant>
      <vt:variant>
        <vt:i4>1245232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_Toc196124586</vt:lpwstr>
      </vt:variant>
      <vt:variant>
        <vt:i4>1245232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_Toc196124583</vt:lpwstr>
      </vt:variant>
      <vt:variant>
        <vt:i4>1835056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_Toc196124579</vt:lpwstr>
      </vt:variant>
      <vt:variant>
        <vt:i4>1835056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_Toc196124578</vt:lpwstr>
      </vt:variant>
      <vt:variant>
        <vt:i4>1835056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_Toc196124577</vt:lpwstr>
      </vt:variant>
      <vt:variant>
        <vt:i4>1835056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_Toc196124576</vt:lpwstr>
      </vt:variant>
      <vt:variant>
        <vt:i4>1835056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_Toc196124575</vt:lpwstr>
      </vt:variant>
      <vt:variant>
        <vt:i4>1835056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_Toc196124574</vt:lpwstr>
      </vt:variant>
      <vt:variant>
        <vt:i4>1835056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_Toc196124573</vt:lpwstr>
      </vt:variant>
      <vt:variant>
        <vt:i4>1835056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_Toc196124572</vt:lpwstr>
      </vt:variant>
      <vt:variant>
        <vt:i4>1835056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_Toc196124571</vt:lpwstr>
      </vt:variant>
      <vt:variant>
        <vt:i4>1835056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_Toc196124570</vt:lpwstr>
      </vt:variant>
      <vt:variant>
        <vt:i4>1900592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_Toc196124569</vt:lpwstr>
      </vt:variant>
      <vt:variant>
        <vt:i4>1900592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_Toc196124568</vt:lpwstr>
      </vt:variant>
      <vt:variant>
        <vt:i4>1900592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_Toc196124567</vt:lpwstr>
      </vt:variant>
      <vt:variant>
        <vt:i4>1900592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_Toc196124566</vt:lpwstr>
      </vt:variant>
      <vt:variant>
        <vt:i4>1900592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_Toc196124565</vt:lpwstr>
      </vt:variant>
      <vt:variant>
        <vt:i4>1900592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_Toc196124562</vt:lpwstr>
      </vt:variant>
      <vt:variant>
        <vt:i4>1900592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_Toc196124561</vt:lpwstr>
      </vt:variant>
      <vt:variant>
        <vt:i4>1966164</vt:i4>
      </vt:variant>
      <vt:variant>
        <vt:i4>-1</vt:i4>
      </vt:variant>
      <vt:variant>
        <vt:i4>1047</vt:i4>
      </vt:variant>
      <vt:variant>
        <vt:i4>4</vt:i4>
      </vt:variant>
      <vt:variant>
        <vt:lpwstr>http://www.lukoil.ru/</vt:lpwstr>
      </vt:variant>
      <vt:variant>
        <vt:lpwstr/>
      </vt:variant>
      <vt:variant>
        <vt:i4>6684780</vt:i4>
      </vt:variant>
      <vt:variant>
        <vt:i4>-1</vt:i4>
      </vt:variant>
      <vt:variant>
        <vt:i4>1049</vt:i4>
      </vt:variant>
      <vt:variant>
        <vt:i4>4</vt:i4>
      </vt:variant>
      <vt:variant>
        <vt:lpwstr>http://www.rosneft.ru/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ационерное общество                                                                               «Первая нерудная компания»</dc:title>
  <dc:creator>YashkinaAJ</dc:creator>
  <cp:lastModifiedBy>Makarova</cp:lastModifiedBy>
  <cp:revision>54</cp:revision>
  <cp:lastPrinted>2012-05-03T13:49:00Z</cp:lastPrinted>
  <dcterms:created xsi:type="dcterms:W3CDTF">2012-05-02T06:22:00Z</dcterms:created>
  <dcterms:modified xsi:type="dcterms:W3CDTF">2012-05-05T08:23:00Z</dcterms:modified>
</cp:coreProperties>
</file>