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119B5">
      <w:pPr>
        <w:pStyle w:val="afa"/>
        <w:rPr>
          <w:color w:val="000000"/>
        </w:rPr>
      </w:pPr>
      <w:r>
        <w:t xml:space="preserve">Сообщение </w:t>
      </w:r>
    </w:p>
    <w:p w:rsidR="00000000" w:rsidRDefault="005119B5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ОАО фирма «Адыгпромстрой»</w:t>
      </w:r>
    </w:p>
    <w:p w:rsidR="00000000" w:rsidRDefault="005119B5">
      <w:pPr>
        <w:adjustRightInd w:val="0"/>
        <w:ind w:firstLine="720"/>
        <w:jc w:val="both"/>
        <w:rPr>
          <w:rFonts w:ascii="Arial" w:eastAsia="Calibri" w:hAnsi="Arial" w:cs="Arial"/>
          <w:sz w:val="26"/>
          <w:szCs w:val="26"/>
        </w:rPr>
      </w:pPr>
    </w:p>
    <w:tbl>
      <w:tblPr>
        <w:tblW w:w="104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87"/>
        <w:gridCol w:w="6322"/>
      </w:tblGrid>
      <w:tr w:rsidR="00000000">
        <w:tc>
          <w:tcPr>
            <w:tcW w:w="10409" w:type="dxa"/>
            <w:gridSpan w:val="2"/>
          </w:tcPr>
          <w:p w:rsidR="00000000" w:rsidRDefault="005119B5">
            <w:pPr>
              <w:jc w:val="center"/>
            </w:pPr>
            <w:r>
              <w:t>1. Общие сведения</w:t>
            </w:r>
          </w:p>
        </w:tc>
      </w:tr>
      <w:tr w:rsidR="00000000">
        <w:tc>
          <w:tcPr>
            <w:tcW w:w="4087" w:type="dxa"/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000000">
        <w:tc>
          <w:tcPr>
            <w:tcW w:w="4087" w:type="dxa"/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</w:t>
            </w:r>
            <w:r>
              <w:rPr>
                <w:bCs/>
                <w:szCs w:val="22"/>
              </w:rPr>
              <w:t>Адыгпромстрой»</w:t>
            </w:r>
          </w:p>
        </w:tc>
      </w:tr>
      <w:tr w:rsidR="00000000">
        <w:tc>
          <w:tcPr>
            <w:tcW w:w="4087" w:type="dxa"/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000000">
        <w:tc>
          <w:tcPr>
            <w:tcW w:w="4087" w:type="dxa"/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000000">
        <w:tc>
          <w:tcPr>
            <w:tcW w:w="4087" w:type="dxa"/>
            <w:vAlign w:val="center"/>
          </w:tcPr>
          <w:p w:rsidR="00000000" w:rsidRDefault="005119B5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000000">
        <w:tc>
          <w:tcPr>
            <w:tcW w:w="4087" w:type="dxa"/>
            <w:tcBorders>
              <w:bottom w:val="single" w:sz="4" w:space="0" w:color="auto"/>
            </w:tcBorders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tcBorders>
              <w:bottom w:val="single" w:sz="4" w:space="0" w:color="auto"/>
            </w:tcBorders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000000">
        <w:tc>
          <w:tcPr>
            <w:tcW w:w="4087" w:type="dxa"/>
            <w:tcBorders>
              <w:bottom w:val="single" w:sz="4" w:space="0" w:color="auto"/>
            </w:tcBorders>
            <w:vAlign w:val="center"/>
          </w:tcPr>
          <w:p w:rsidR="00000000" w:rsidRDefault="005119B5">
            <w:pPr>
              <w:ind w:left="57" w:right="57"/>
            </w:pPr>
            <w:r>
              <w:rPr>
                <w:snapToGrid w:val="0"/>
                <w:color w:val="000000"/>
              </w:rPr>
              <w:t>1.7. Адре</w:t>
            </w:r>
            <w:r>
              <w:rPr>
                <w:snapToGrid w:val="0"/>
                <w:color w:val="000000"/>
              </w:rPr>
              <w:t>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tcBorders>
              <w:bottom w:val="single" w:sz="4" w:space="0" w:color="auto"/>
            </w:tcBorders>
            <w:vAlign w:val="center"/>
          </w:tcPr>
          <w:p w:rsidR="00000000" w:rsidRDefault="005119B5">
            <w:pPr>
              <w:ind w:left="57"/>
              <w:rPr>
                <w:szCs w:val="22"/>
              </w:rPr>
            </w:pPr>
            <w:hyperlink r:id="rId7" w:tgtFrame="_blank" w:history="1">
              <w:r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00000">
        <w:tc>
          <w:tcPr>
            <w:tcW w:w="4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00000" w:rsidRDefault="005119B5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00000" w:rsidRDefault="005119B5">
            <w:pPr>
              <w:rPr>
                <w:szCs w:val="22"/>
              </w:rPr>
            </w:pPr>
          </w:p>
        </w:tc>
      </w:tr>
      <w:tr w:rsidR="00000000">
        <w:tc>
          <w:tcPr>
            <w:tcW w:w="10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5119B5">
            <w:pPr>
              <w:jc w:val="center"/>
              <w:rPr>
                <w:szCs w:val="22"/>
              </w:rPr>
            </w:pPr>
            <w:r>
              <w:t>2. Содержание сообще</w:t>
            </w:r>
            <w:r>
              <w:t>ния</w:t>
            </w:r>
          </w:p>
        </w:tc>
      </w:tr>
      <w:tr w:rsidR="00000000">
        <w:tc>
          <w:tcPr>
            <w:tcW w:w="10409" w:type="dxa"/>
            <w:gridSpan w:val="2"/>
            <w:tcBorders>
              <w:top w:val="single" w:sz="4" w:space="0" w:color="auto"/>
            </w:tcBorders>
            <w:vAlign w:val="center"/>
          </w:tcPr>
          <w:p w:rsidR="00000000" w:rsidRDefault="005119B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ОАО фирма «Адыгпромстрой» решения о проведении заседания совета директоров и его повестке дня:</w:t>
            </w:r>
          </w:p>
          <w:p w:rsidR="00000000" w:rsidRDefault="00DF2521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10</w:t>
            </w:r>
            <w:r w:rsidR="005119B5">
              <w:rPr>
                <w:b w:val="0"/>
                <w:bCs/>
                <w:sz w:val="24"/>
              </w:rPr>
              <w:t>.04.201</w:t>
            </w:r>
            <w:r>
              <w:rPr>
                <w:b w:val="0"/>
                <w:bCs/>
                <w:sz w:val="24"/>
              </w:rPr>
              <w:t>6</w:t>
            </w:r>
          </w:p>
          <w:p w:rsidR="00000000" w:rsidRDefault="005119B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проведения заседания совета директоров:</w:t>
            </w:r>
          </w:p>
          <w:p w:rsidR="00000000" w:rsidRDefault="00DF2521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11</w:t>
            </w:r>
            <w:r w:rsidR="005119B5">
              <w:rPr>
                <w:b w:val="0"/>
                <w:sz w:val="24"/>
              </w:rPr>
              <w:t>.04.201</w:t>
            </w:r>
            <w:r>
              <w:rPr>
                <w:b w:val="0"/>
                <w:sz w:val="24"/>
              </w:rPr>
              <w:t>6</w:t>
            </w:r>
          </w:p>
          <w:p w:rsidR="00000000" w:rsidRDefault="005119B5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Повестка дня заседания совета директоров:</w:t>
            </w:r>
          </w:p>
          <w:p w:rsidR="00000000" w:rsidRDefault="005119B5">
            <w:pPr>
              <w:pStyle w:val="afb"/>
            </w:pPr>
            <w:r>
              <w:t>1</w:t>
            </w:r>
            <w:r>
              <w:t>. О созыве годового Общего собрания акционеров Общества.</w:t>
            </w:r>
          </w:p>
          <w:p w:rsidR="00000000" w:rsidRDefault="005119B5">
            <w:pPr>
              <w:pStyle w:val="afb"/>
            </w:pPr>
            <w:r>
              <w:t>2.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rFonts w:ascii="Arial" w:hAnsi="Arial" w:cs="Arial"/>
                <w:sz w:val="20"/>
              </w:rPr>
              <w:t> </w:t>
            </w:r>
            <w:r>
              <w:br/>
              <w:t>3. Об  определении даты, места и времени проведения годового Общего собрания акционеров Общества, времени начала регистр</w:t>
            </w:r>
            <w:r>
              <w:t>ации лиц, участвующих в годовом Общем собрании акционеров Общества.</w:t>
            </w:r>
          </w:p>
          <w:p w:rsidR="00000000" w:rsidRDefault="005119B5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4. О предварительном утверждении годового отчета Общества за 201</w:t>
            </w:r>
            <w:r w:rsidR="00DF2521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год.</w:t>
            </w:r>
            <w:r>
              <w:rPr>
                <w:color w:val="000000"/>
                <w:szCs w:val="20"/>
              </w:rPr>
              <w:br/>
              <w:t>5. О рассмотрении годовой бухгалтерской отчетности за 201</w:t>
            </w:r>
            <w:r w:rsidR="00DF2521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год, в том числе о рекомендациях по распределению прибыли </w:t>
            </w:r>
            <w:r>
              <w:rPr>
                <w:color w:val="000000"/>
                <w:szCs w:val="20"/>
              </w:rPr>
              <w:t>и убытков Общества по итогам 201</w:t>
            </w:r>
            <w:r w:rsidR="00DF2521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финансового года.</w:t>
            </w:r>
          </w:p>
          <w:p w:rsidR="00000000" w:rsidRDefault="005119B5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6. О рекомендациях по размеру и порядку выплаты дивидендов по результатам 201</w:t>
            </w:r>
            <w:r w:rsidR="00DF2521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года.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7. Об утверждении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8. Об определении даты составления списк</w:t>
            </w:r>
            <w:r>
              <w:rPr>
                <w:color w:val="000000"/>
                <w:szCs w:val="20"/>
              </w:rPr>
              <w:t>а лиц, имеющих право на участие в годовом Общем собрании акционеров Общества.</w:t>
            </w:r>
          </w:p>
          <w:p w:rsidR="00000000" w:rsidRDefault="005119B5">
            <w:pPr>
              <w:pStyle w:val="afb"/>
            </w:pPr>
            <w:r>
              <w:t>9.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</w:t>
            </w:r>
            <w:r>
              <w:t>оставления.</w:t>
            </w:r>
          </w:p>
          <w:p w:rsidR="00000000" w:rsidRDefault="005119B5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10.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000000" w:rsidRDefault="005119B5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>11. Об определении порядка сообщения акционерам Общества о проведении годового Общего собрания акционеров.</w:t>
            </w:r>
          </w:p>
        </w:tc>
      </w:tr>
    </w:tbl>
    <w:p w:rsidR="00000000" w:rsidRDefault="005119B5"/>
    <w:p w:rsidR="00000000" w:rsidRDefault="005119B5"/>
    <w:p w:rsidR="00000000" w:rsidRDefault="005119B5"/>
    <w:tbl>
      <w:tblPr>
        <w:tblW w:w="10207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276"/>
        <w:gridCol w:w="432"/>
        <w:gridCol w:w="198"/>
        <w:gridCol w:w="1410"/>
        <w:gridCol w:w="415"/>
        <w:gridCol w:w="297"/>
        <w:gridCol w:w="30"/>
        <w:gridCol w:w="2605"/>
        <w:gridCol w:w="142"/>
        <w:gridCol w:w="3402"/>
      </w:tblGrid>
      <w:tr w:rsidR="00000000">
        <w:trPr>
          <w:cantSplit/>
          <w:trHeight w:val="284"/>
        </w:trPr>
        <w:tc>
          <w:tcPr>
            <w:tcW w:w="10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119B5">
            <w:pPr>
              <w:jc w:val="center"/>
            </w:pPr>
            <w:r>
              <w:lastRenderedPageBreak/>
              <w:t>3. Подпись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774"/>
        </w:trPr>
        <w:tc>
          <w:tcPr>
            <w:tcW w:w="4028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szCs w:val="22"/>
              </w:rPr>
              <w:t>3.1. Генеральный дире</w:t>
            </w:r>
            <w:r>
              <w:rPr>
                <w:szCs w:val="22"/>
              </w:rPr>
              <w:t xml:space="preserve">ктор </w:t>
            </w:r>
          </w:p>
          <w:p w:rsidR="00000000" w:rsidRDefault="005119B5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</w:p>
          <w:p w:rsidR="00000000" w:rsidRDefault="005119B5">
            <w:pPr>
              <w:jc w:val="center"/>
              <w:rPr>
                <w:szCs w:val="22"/>
              </w:rPr>
            </w:pPr>
          </w:p>
          <w:p w:rsidR="00000000" w:rsidRDefault="005119B5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028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5119B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07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00000" w:rsidRDefault="005119B5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DF2521" w:rsidP="00500E3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00E3F">
              <w:rPr>
                <w:szCs w:val="22"/>
              </w:rPr>
              <w:t>1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119B5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119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5119B5" w:rsidP="00DF2521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2521">
              <w:rPr>
                <w:szCs w:val="22"/>
              </w:rPr>
              <w:t>6</w:t>
            </w:r>
          </w:p>
        </w:tc>
        <w:tc>
          <w:tcPr>
            <w:tcW w:w="614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0000" w:rsidRDefault="005119B5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07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5119B5">
            <w:pPr>
              <w:jc w:val="center"/>
              <w:rPr>
                <w:szCs w:val="22"/>
              </w:rPr>
            </w:pPr>
          </w:p>
        </w:tc>
      </w:tr>
    </w:tbl>
    <w:p w:rsidR="005119B5" w:rsidRDefault="005119B5"/>
    <w:sectPr w:rsidR="005119B5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9B5" w:rsidRDefault="005119B5">
      <w:r>
        <w:separator/>
      </w:r>
    </w:p>
  </w:endnote>
  <w:endnote w:type="continuationSeparator" w:id="1">
    <w:p w:rsidR="005119B5" w:rsidRDefault="005119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5119B5">
    <w:pPr>
      <w:pStyle w:val="a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00E3F">
      <w:rPr>
        <w:noProof/>
      </w:rPr>
      <w:t>2</w:t>
    </w:r>
    <w:r>
      <w:fldChar w:fldCharType="end"/>
    </w:r>
  </w:p>
  <w:p w:rsidR="00000000" w:rsidRDefault="005119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9B5" w:rsidRDefault="005119B5">
      <w:r>
        <w:separator/>
      </w:r>
    </w:p>
  </w:footnote>
  <w:footnote w:type="continuationSeparator" w:id="1">
    <w:p w:rsidR="005119B5" w:rsidRDefault="005119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B7129"/>
    <w:rsid w:val="00500E3F"/>
    <w:rsid w:val="005119B5"/>
    <w:rsid w:val="005B7129"/>
    <w:rsid w:val="00DF2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Pr>
      <w:color w:val="0000FF"/>
      <w:u w:val="single"/>
    </w:rPr>
  </w:style>
  <w:style w:type="paragraph" w:styleId="a4">
    <w:name w:val="header"/>
    <w:basedOn w:val="a"/>
    <w:semiHidden/>
    <w:unhideWhenUsed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</w:style>
  <w:style w:type="paragraph" w:styleId="a6">
    <w:name w:val="footer"/>
    <w:basedOn w:val="a"/>
    <w:semiHidden/>
    <w:unhideWhenUsed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</w:style>
  <w:style w:type="paragraph" w:styleId="a8">
    <w:name w:val="List Paragraph"/>
    <w:basedOn w:val="a"/>
    <w:qFormat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Pr>
      <w:sz w:val="16"/>
      <w:szCs w:val="16"/>
    </w:rPr>
  </w:style>
  <w:style w:type="paragraph" w:styleId="ad">
    <w:name w:val="annotation text"/>
    <w:basedOn w:val="a"/>
    <w:semiHidden/>
    <w:unhideWhenUsed/>
    <w:rPr>
      <w:sz w:val="20"/>
      <w:szCs w:val="20"/>
    </w:rPr>
  </w:style>
  <w:style w:type="character" w:customStyle="1" w:styleId="ae">
    <w:name w:val="Текст примечания Знак"/>
    <w:basedOn w:val="a0"/>
    <w:semiHidden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Pr>
      <w:b/>
      <w:bCs/>
    </w:rPr>
  </w:style>
  <w:style w:type="character" w:customStyle="1" w:styleId="af0">
    <w:name w:val="Тема примечания Знак"/>
    <w:basedOn w:val="ae"/>
    <w:semiHidden/>
    <w:rPr>
      <w:b/>
      <w:bCs/>
    </w:rPr>
  </w:style>
  <w:style w:type="paragraph" w:styleId="af1">
    <w:name w:val="Balloon Text"/>
    <w:basedOn w:val="a"/>
    <w:semiHidden/>
    <w:unhideWhenUsed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a"/>
    <w:pPr>
      <w:autoSpaceDE/>
      <w:autoSpaceDN/>
      <w:ind w:left="708"/>
    </w:pPr>
  </w:style>
  <w:style w:type="paragraph" w:customStyle="1" w:styleId="11">
    <w:name w:val="Абзац списка1"/>
    <w:basedOn w:val="a"/>
    <w:pPr>
      <w:autoSpaceDE/>
      <w:autoSpaceDN/>
      <w:ind w:left="708"/>
    </w:pPr>
  </w:style>
  <w:style w:type="paragraph" w:customStyle="1" w:styleId="af5">
    <w:name w:val="Пункт договора"/>
    <w:basedOn w:val="a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2">
    <w:name w:val="Пункт Знак1"/>
    <w:basedOn w:val="a0"/>
    <w:locked/>
    <w:rPr>
      <w:szCs w:val="28"/>
    </w:rPr>
  </w:style>
  <w:style w:type="paragraph" w:customStyle="1" w:styleId="af6">
    <w:name w:val="Пункт"/>
    <w:basedOn w:val="a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Pr>
      <w:vertAlign w:val="superscript"/>
    </w:rPr>
  </w:style>
  <w:style w:type="paragraph" w:customStyle="1" w:styleId="13">
    <w:name w:val="Без интервала1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</w:style>
  <w:style w:type="paragraph" w:styleId="afb">
    <w:name w:val="Block Text"/>
    <w:basedOn w:val="a"/>
    <w:semiHidden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2438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2014-04-02T13:29:00Z</cp:lastPrinted>
  <dcterms:created xsi:type="dcterms:W3CDTF">2016-04-11T09:38:00Z</dcterms:created>
  <dcterms:modified xsi:type="dcterms:W3CDTF">2016-04-11T15:35:00Z</dcterms:modified>
</cp:coreProperties>
</file>