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c"/>
        <w:tblpPr w:leftFromText="180" w:rightFromText="180" w:vertAnchor="text" w:horzAnchor="page" w:tblpX="1456" w:tblpY="-16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2"/>
        <w:gridCol w:w="4525"/>
      </w:tblGrid>
      <w:tr w:rsidR="008230C2" w:rsidRPr="0019644C" w14:paraId="345B89E3" w14:textId="77777777" w:rsidTr="008230C2">
        <w:tc>
          <w:tcPr>
            <w:tcW w:w="5382" w:type="dxa"/>
          </w:tcPr>
          <w:p w14:paraId="1749C001" w14:textId="77777777" w:rsidR="008230C2" w:rsidRPr="00823E5F" w:rsidRDefault="008230C2" w:rsidP="003140EE">
            <w:pPr>
              <w:pStyle w:val="24"/>
              <w:spacing w:line="240" w:lineRule="auto"/>
              <w:rPr>
                <w:rFonts w:ascii="Futura PT Light" w:hAnsi="Futura PT Light" w:cs="Times New Roman"/>
                <w:sz w:val="24"/>
                <w:szCs w:val="24"/>
              </w:rPr>
            </w:pPr>
            <w:bookmarkStart w:id="0" w:name="bookmark2"/>
          </w:p>
        </w:tc>
        <w:tc>
          <w:tcPr>
            <w:tcW w:w="4525" w:type="dxa"/>
          </w:tcPr>
          <w:p w14:paraId="0357B27F" w14:textId="77777777" w:rsidR="008230C2" w:rsidRPr="0019644C" w:rsidRDefault="008230C2" w:rsidP="003140EE">
            <w:pPr>
              <w:pStyle w:val="24"/>
              <w:spacing w:line="240" w:lineRule="auto"/>
              <w:jc w:val="both"/>
              <w:rPr>
                <w:rFonts w:ascii="Futura PT Light" w:hAnsi="Futura PT Light" w:cs="Times New Roman"/>
                <w:b w:val="0"/>
                <w:bCs w:val="0"/>
                <w:sz w:val="24"/>
                <w:szCs w:val="24"/>
              </w:rPr>
            </w:pPr>
            <w:r w:rsidRPr="0019644C">
              <w:rPr>
                <w:rFonts w:ascii="Futura PT Light" w:hAnsi="Futura PT Light" w:cs="Times New Roman"/>
                <w:b w:val="0"/>
                <w:bCs w:val="0"/>
                <w:sz w:val="24"/>
                <w:szCs w:val="24"/>
              </w:rPr>
              <w:t>УТВЕРЖДЕНО</w:t>
            </w:r>
          </w:p>
          <w:p w14:paraId="5667543A" w14:textId="77777777" w:rsidR="008230C2" w:rsidRPr="0019644C" w:rsidRDefault="008230C2" w:rsidP="003140EE">
            <w:pPr>
              <w:pStyle w:val="24"/>
              <w:spacing w:line="240" w:lineRule="auto"/>
              <w:jc w:val="both"/>
              <w:rPr>
                <w:rFonts w:ascii="Futura PT Light" w:hAnsi="Futura PT Light" w:cs="Times New Roman"/>
                <w:b w:val="0"/>
                <w:bCs w:val="0"/>
                <w:sz w:val="24"/>
                <w:szCs w:val="24"/>
              </w:rPr>
            </w:pPr>
          </w:p>
          <w:p w14:paraId="551727B6" w14:textId="79896EFA" w:rsidR="008230C2" w:rsidRPr="0019644C" w:rsidRDefault="008230C2" w:rsidP="003140EE">
            <w:pPr>
              <w:pStyle w:val="24"/>
              <w:spacing w:line="240" w:lineRule="auto"/>
              <w:jc w:val="both"/>
              <w:rPr>
                <w:rFonts w:ascii="Futura PT Light" w:hAnsi="Futura PT Light" w:cs="Times New Roman"/>
                <w:b w:val="0"/>
                <w:bCs w:val="0"/>
                <w:sz w:val="24"/>
                <w:szCs w:val="24"/>
              </w:rPr>
            </w:pPr>
            <w:r w:rsidRPr="0019644C">
              <w:rPr>
                <w:rFonts w:ascii="Futura PT Light" w:hAnsi="Futura PT Light" w:cs="Times New Roman"/>
                <w:b w:val="0"/>
                <w:bCs w:val="0"/>
                <w:sz w:val="24"/>
                <w:szCs w:val="24"/>
              </w:rPr>
              <w:t xml:space="preserve">Решением </w:t>
            </w:r>
            <w:r w:rsidR="00302C5C" w:rsidRPr="0019644C">
              <w:rPr>
                <w:rFonts w:ascii="Futura PT Light" w:hAnsi="Futura PT Light" w:cs="Times New Roman"/>
                <w:b w:val="0"/>
                <w:bCs w:val="0"/>
                <w:sz w:val="24"/>
                <w:szCs w:val="24"/>
              </w:rPr>
              <w:t>внеочередного общего собрания акционеров</w:t>
            </w:r>
          </w:p>
          <w:p w14:paraId="745B4782" w14:textId="77777777" w:rsidR="008230C2" w:rsidRPr="0019644C" w:rsidRDefault="008230C2" w:rsidP="003140EE">
            <w:pPr>
              <w:pStyle w:val="24"/>
              <w:spacing w:line="240" w:lineRule="auto"/>
              <w:jc w:val="both"/>
              <w:rPr>
                <w:rFonts w:ascii="Futura PT Light" w:hAnsi="Futura PT Light" w:cs="Times New Roman"/>
                <w:b w:val="0"/>
                <w:bCs w:val="0"/>
                <w:sz w:val="24"/>
                <w:szCs w:val="24"/>
              </w:rPr>
            </w:pPr>
            <w:r w:rsidRPr="0019644C">
              <w:rPr>
                <w:rFonts w:ascii="Futura PT Light" w:hAnsi="Futura PT Light" w:cs="Times New Roman"/>
                <w:b w:val="0"/>
                <w:bCs w:val="0"/>
                <w:sz w:val="24"/>
                <w:szCs w:val="24"/>
              </w:rPr>
              <w:t>Акционерного общества</w:t>
            </w:r>
          </w:p>
          <w:p w14:paraId="6CD3309F" w14:textId="77777777" w:rsidR="008230C2" w:rsidRPr="0019644C" w:rsidRDefault="008230C2" w:rsidP="003140EE">
            <w:pPr>
              <w:pStyle w:val="24"/>
              <w:spacing w:line="240" w:lineRule="auto"/>
              <w:jc w:val="both"/>
              <w:rPr>
                <w:rFonts w:ascii="Futura PT Light" w:hAnsi="Futura PT Light" w:cs="Times New Roman"/>
                <w:b w:val="0"/>
                <w:bCs w:val="0"/>
                <w:sz w:val="24"/>
                <w:szCs w:val="24"/>
              </w:rPr>
            </w:pPr>
            <w:r w:rsidRPr="0019644C">
              <w:rPr>
                <w:rFonts w:ascii="Futura PT Light" w:hAnsi="Futura PT Light" w:cs="Times New Roman"/>
                <w:b w:val="0"/>
                <w:bCs w:val="0"/>
                <w:sz w:val="24"/>
                <w:szCs w:val="24"/>
              </w:rPr>
              <w:t xml:space="preserve">«Торговый дом «Центральный </w:t>
            </w:r>
          </w:p>
          <w:p w14:paraId="7CFD4143" w14:textId="77777777" w:rsidR="008230C2" w:rsidRPr="0019644C" w:rsidRDefault="008230C2" w:rsidP="003140EE">
            <w:pPr>
              <w:pStyle w:val="24"/>
              <w:spacing w:line="240" w:lineRule="auto"/>
              <w:jc w:val="both"/>
              <w:rPr>
                <w:rFonts w:ascii="Futura PT Light" w:hAnsi="Futura PT Light" w:cs="Times New Roman"/>
                <w:b w:val="0"/>
                <w:bCs w:val="0"/>
                <w:sz w:val="24"/>
                <w:szCs w:val="24"/>
              </w:rPr>
            </w:pPr>
            <w:r w:rsidRPr="0019644C">
              <w:rPr>
                <w:rFonts w:ascii="Futura PT Light" w:hAnsi="Futura PT Light" w:cs="Times New Roman"/>
                <w:b w:val="0"/>
                <w:bCs w:val="0"/>
                <w:sz w:val="24"/>
                <w:szCs w:val="24"/>
              </w:rPr>
              <w:t>военный универсальный магазин»</w:t>
            </w:r>
          </w:p>
          <w:p w14:paraId="1ABDB123" w14:textId="77777777" w:rsidR="008230C2" w:rsidRPr="0019644C" w:rsidRDefault="008230C2" w:rsidP="003140EE">
            <w:pPr>
              <w:pStyle w:val="24"/>
              <w:spacing w:line="240" w:lineRule="auto"/>
              <w:jc w:val="both"/>
              <w:rPr>
                <w:rFonts w:ascii="Futura PT Light" w:hAnsi="Futura PT Light" w:cs="Times New Roman"/>
                <w:b w:val="0"/>
                <w:bCs w:val="0"/>
                <w:sz w:val="24"/>
                <w:szCs w:val="24"/>
              </w:rPr>
            </w:pPr>
          </w:p>
          <w:p w14:paraId="7A4140B0" w14:textId="3B987272" w:rsidR="008230C2" w:rsidRPr="0019644C" w:rsidRDefault="008230C2" w:rsidP="003140EE">
            <w:pPr>
              <w:pStyle w:val="24"/>
              <w:spacing w:line="240" w:lineRule="auto"/>
              <w:jc w:val="both"/>
              <w:rPr>
                <w:rFonts w:ascii="Futura PT Light" w:hAnsi="Futura PT Light" w:cs="Times New Roman"/>
                <w:sz w:val="24"/>
                <w:szCs w:val="24"/>
              </w:rPr>
            </w:pPr>
            <w:r w:rsidRPr="0019644C">
              <w:rPr>
                <w:rFonts w:ascii="Futura PT Light" w:hAnsi="Futura PT Light" w:cs="Times New Roman"/>
                <w:b w:val="0"/>
                <w:bCs w:val="0"/>
                <w:sz w:val="24"/>
                <w:szCs w:val="24"/>
              </w:rPr>
              <w:t xml:space="preserve">(Протокол № </w:t>
            </w:r>
            <w:r w:rsidR="00302C5C" w:rsidRPr="0019644C">
              <w:rPr>
                <w:rFonts w:ascii="Futura PT Light" w:hAnsi="Futura PT Light" w:cs="Times New Roman"/>
                <w:b w:val="0"/>
                <w:bCs w:val="0"/>
                <w:sz w:val="24"/>
                <w:szCs w:val="24"/>
              </w:rPr>
              <w:t>04</w:t>
            </w:r>
            <w:r w:rsidRPr="0019644C">
              <w:rPr>
                <w:rFonts w:ascii="Futura PT Light" w:hAnsi="Futura PT Light" w:cs="Times New Roman"/>
                <w:b w:val="0"/>
                <w:bCs w:val="0"/>
                <w:sz w:val="24"/>
                <w:szCs w:val="24"/>
              </w:rPr>
              <w:t xml:space="preserve">/23 от </w:t>
            </w:r>
            <w:r w:rsidR="00B63525">
              <w:rPr>
                <w:rFonts w:ascii="Futura PT Light" w:hAnsi="Futura PT Light" w:cs="Times New Roman"/>
                <w:b w:val="0"/>
                <w:bCs w:val="0"/>
                <w:sz w:val="24"/>
                <w:szCs w:val="24"/>
              </w:rPr>
              <w:t>05</w:t>
            </w:r>
            <w:r w:rsidRPr="0019644C">
              <w:rPr>
                <w:rFonts w:ascii="Futura PT Light" w:hAnsi="Futura PT Light" w:cs="Times New Roman"/>
                <w:b w:val="0"/>
                <w:bCs w:val="0"/>
                <w:sz w:val="24"/>
                <w:szCs w:val="24"/>
              </w:rPr>
              <w:t>.</w:t>
            </w:r>
            <w:r w:rsidR="00B63525">
              <w:rPr>
                <w:rFonts w:ascii="Futura PT Light" w:hAnsi="Futura PT Light" w:cs="Times New Roman"/>
                <w:b w:val="0"/>
                <w:bCs w:val="0"/>
                <w:sz w:val="24"/>
                <w:szCs w:val="24"/>
              </w:rPr>
              <w:t>10</w:t>
            </w:r>
            <w:r w:rsidRPr="0019644C">
              <w:rPr>
                <w:rFonts w:ascii="Futura PT Light" w:hAnsi="Futura PT Light" w:cs="Times New Roman"/>
                <w:b w:val="0"/>
                <w:bCs w:val="0"/>
                <w:sz w:val="24"/>
                <w:szCs w:val="24"/>
              </w:rPr>
              <w:t>.2023)</w:t>
            </w:r>
            <w:r w:rsidRPr="0019644C">
              <w:rPr>
                <w:rFonts w:ascii="Futura PT Light" w:hAnsi="Futura PT Light" w:cs="Times New Roman"/>
                <w:sz w:val="24"/>
                <w:szCs w:val="24"/>
              </w:rPr>
              <w:t xml:space="preserve"> </w:t>
            </w:r>
          </w:p>
        </w:tc>
      </w:tr>
    </w:tbl>
    <w:p w14:paraId="7750454D" w14:textId="3C9285F8" w:rsidR="002B5A39" w:rsidRPr="0019644C" w:rsidRDefault="002B5A39" w:rsidP="003140EE">
      <w:pPr>
        <w:pStyle w:val="22"/>
        <w:keepNext/>
        <w:keepLines/>
        <w:rPr>
          <w:rFonts w:ascii="Futura PT Light" w:hAnsi="Futura PT Light" w:cs="Times New Roman"/>
          <w:sz w:val="24"/>
          <w:szCs w:val="24"/>
        </w:rPr>
      </w:pPr>
    </w:p>
    <w:bookmarkEnd w:id="0"/>
    <w:p w14:paraId="3CE704E2" w14:textId="77777777" w:rsidR="00E244F3" w:rsidRPr="0019644C" w:rsidRDefault="00E244F3" w:rsidP="003140EE">
      <w:pPr>
        <w:pStyle w:val="24"/>
        <w:spacing w:line="240" w:lineRule="auto"/>
        <w:rPr>
          <w:rFonts w:ascii="Futura PT Light" w:hAnsi="Futura PT Light" w:cs="Times New Roman"/>
          <w:sz w:val="24"/>
          <w:szCs w:val="24"/>
        </w:rPr>
      </w:pPr>
    </w:p>
    <w:p w14:paraId="3A554B53" w14:textId="77777777" w:rsidR="00E244F3" w:rsidRPr="0019644C" w:rsidRDefault="00E244F3" w:rsidP="003140EE">
      <w:pPr>
        <w:pStyle w:val="24"/>
        <w:spacing w:line="240" w:lineRule="auto"/>
        <w:rPr>
          <w:rFonts w:ascii="Futura PT Light" w:hAnsi="Futura PT Light" w:cs="Times New Roman"/>
          <w:sz w:val="24"/>
          <w:szCs w:val="24"/>
        </w:rPr>
      </w:pPr>
    </w:p>
    <w:p w14:paraId="6EEB45CE" w14:textId="77777777" w:rsidR="00E244F3" w:rsidRPr="0019644C" w:rsidRDefault="00E244F3" w:rsidP="003140EE">
      <w:pPr>
        <w:pStyle w:val="24"/>
        <w:spacing w:line="240" w:lineRule="auto"/>
        <w:rPr>
          <w:rFonts w:ascii="Futura PT Light" w:hAnsi="Futura PT Light" w:cs="Times New Roman"/>
          <w:sz w:val="24"/>
          <w:szCs w:val="24"/>
        </w:rPr>
      </w:pPr>
    </w:p>
    <w:p w14:paraId="24DA188F" w14:textId="77777777" w:rsidR="00E244F3" w:rsidRPr="0019644C" w:rsidRDefault="00E244F3" w:rsidP="003140EE">
      <w:pPr>
        <w:pStyle w:val="24"/>
        <w:spacing w:line="240" w:lineRule="auto"/>
        <w:rPr>
          <w:rFonts w:ascii="Futura PT Light" w:hAnsi="Futura PT Light" w:cs="Times New Roman"/>
          <w:sz w:val="24"/>
          <w:szCs w:val="24"/>
        </w:rPr>
      </w:pPr>
    </w:p>
    <w:p w14:paraId="6388EED1" w14:textId="77777777" w:rsidR="00E244F3" w:rsidRPr="0019644C" w:rsidRDefault="00E244F3" w:rsidP="003140EE">
      <w:pPr>
        <w:pStyle w:val="24"/>
        <w:spacing w:line="240" w:lineRule="auto"/>
        <w:rPr>
          <w:rFonts w:ascii="Futura PT Light" w:hAnsi="Futura PT Light" w:cs="Times New Roman"/>
          <w:sz w:val="24"/>
          <w:szCs w:val="24"/>
        </w:rPr>
      </w:pPr>
    </w:p>
    <w:p w14:paraId="5D8237D1" w14:textId="77777777" w:rsidR="00E244F3" w:rsidRPr="0019644C" w:rsidRDefault="00E244F3" w:rsidP="003140EE">
      <w:pPr>
        <w:pStyle w:val="24"/>
        <w:spacing w:line="240" w:lineRule="auto"/>
        <w:rPr>
          <w:rFonts w:ascii="Futura PT Light" w:hAnsi="Futura PT Light" w:cs="Times New Roman"/>
          <w:sz w:val="24"/>
          <w:szCs w:val="24"/>
        </w:rPr>
      </w:pPr>
    </w:p>
    <w:p w14:paraId="1FEE7930" w14:textId="77777777" w:rsidR="00E244F3" w:rsidRPr="0019644C" w:rsidRDefault="00E244F3" w:rsidP="003140EE">
      <w:pPr>
        <w:pStyle w:val="24"/>
        <w:spacing w:line="240" w:lineRule="auto"/>
        <w:rPr>
          <w:rFonts w:ascii="Futura PT Light" w:hAnsi="Futura PT Light" w:cs="Times New Roman"/>
          <w:sz w:val="24"/>
          <w:szCs w:val="24"/>
        </w:rPr>
      </w:pPr>
    </w:p>
    <w:p w14:paraId="2D22620E" w14:textId="77777777" w:rsidR="00E244F3" w:rsidRPr="0019644C" w:rsidRDefault="00E244F3" w:rsidP="003140EE">
      <w:pPr>
        <w:pStyle w:val="24"/>
        <w:spacing w:line="240" w:lineRule="auto"/>
        <w:rPr>
          <w:rFonts w:ascii="Futura PT Light" w:hAnsi="Futura PT Light" w:cs="Times New Roman"/>
          <w:sz w:val="24"/>
          <w:szCs w:val="24"/>
        </w:rPr>
      </w:pPr>
    </w:p>
    <w:p w14:paraId="527FEEF3" w14:textId="77777777" w:rsidR="00E244F3" w:rsidRPr="0019644C" w:rsidRDefault="00E244F3" w:rsidP="003140EE">
      <w:pPr>
        <w:pStyle w:val="24"/>
        <w:spacing w:line="240" w:lineRule="auto"/>
        <w:rPr>
          <w:rFonts w:ascii="Futura PT Light" w:hAnsi="Futura PT Light" w:cs="Times New Roman"/>
          <w:sz w:val="24"/>
          <w:szCs w:val="24"/>
        </w:rPr>
      </w:pPr>
    </w:p>
    <w:p w14:paraId="17989E2D" w14:textId="77777777" w:rsidR="00E244F3" w:rsidRPr="0019644C" w:rsidRDefault="00E244F3" w:rsidP="003140EE">
      <w:pPr>
        <w:pStyle w:val="24"/>
        <w:spacing w:line="240" w:lineRule="auto"/>
        <w:rPr>
          <w:rFonts w:ascii="Futura PT Light" w:hAnsi="Futura PT Light" w:cs="Times New Roman"/>
          <w:sz w:val="24"/>
          <w:szCs w:val="24"/>
        </w:rPr>
      </w:pPr>
    </w:p>
    <w:p w14:paraId="347F4B23" w14:textId="77777777" w:rsidR="00E244F3" w:rsidRPr="0019644C" w:rsidRDefault="00E244F3" w:rsidP="003140EE">
      <w:pPr>
        <w:pStyle w:val="24"/>
        <w:spacing w:line="240" w:lineRule="auto"/>
        <w:rPr>
          <w:rFonts w:ascii="Futura PT Light" w:hAnsi="Futura PT Light" w:cs="Times New Roman"/>
          <w:sz w:val="24"/>
          <w:szCs w:val="24"/>
        </w:rPr>
      </w:pPr>
    </w:p>
    <w:p w14:paraId="02203C75" w14:textId="77777777" w:rsidR="00302C5C" w:rsidRPr="0019644C" w:rsidRDefault="00302C5C" w:rsidP="003140EE">
      <w:pPr>
        <w:pStyle w:val="24"/>
        <w:spacing w:line="240" w:lineRule="auto"/>
        <w:rPr>
          <w:rFonts w:ascii="Futura PT Light" w:hAnsi="Futura PT Light" w:cs="Times New Roman"/>
          <w:sz w:val="24"/>
          <w:szCs w:val="24"/>
        </w:rPr>
      </w:pPr>
      <w:r w:rsidRPr="0019644C">
        <w:rPr>
          <w:rFonts w:ascii="Futura PT Light" w:hAnsi="Futura PT Light" w:cs="Times New Roman"/>
          <w:sz w:val="24"/>
          <w:szCs w:val="24"/>
        </w:rPr>
        <w:t>ПОЛОЖЕНИЕ</w:t>
      </w:r>
    </w:p>
    <w:p w14:paraId="3F94C18D" w14:textId="160BCFEF" w:rsidR="00302C5C" w:rsidRPr="0019644C" w:rsidRDefault="00302C5C" w:rsidP="003140EE">
      <w:pPr>
        <w:pStyle w:val="24"/>
        <w:spacing w:line="240" w:lineRule="auto"/>
        <w:rPr>
          <w:rFonts w:ascii="Futura PT Light" w:hAnsi="Futura PT Light" w:cs="Times New Roman"/>
          <w:sz w:val="24"/>
          <w:szCs w:val="24"/>
        </w:rPr>
      </w:pPr>
      <w:r w:rsidRPr="0019644C">
        <w:rPr>
          <w:rFonts w:ascii="Futura PT Light" w:hAnsi="Futura PT Light" w:cs="Times New Roman"/>
          <w:sz w:val="24"/>
          <w:szCs w:val="24"/>
        </w:rPr>
        <w:t>О</w:t>
      </w:r>
      <w:r w:rsidR="00B067FE">
        <w:rPr>
          <w:rFonts w:ascii="Futura PT Light" w:hAnsi="Futura PT Light" w:cs="Times New Roman"/>
          <w:sz w:val="24"/>
          <w:szCs w:val="24"/>
        </w:rPr>
        <w:t>Б ОБЩЕМ СОБРАНИИ АКЦИОНЕРОВ</w:t>
      </w:r>
    </w:p>
    <w:p w14:paraId="4AB1FC37" w14:textId="02DEFCCC" w:rsidR="00AA3D35" w:rsidRPr="0019644C" w:rsidRDefault="00F35C15" w:rsidP="003140EE">
      <w:pPr>
        <w:pStyle w:val="24"/>
        <w:spacing w:line="240" w:lineRule="auto"/>
        <w:rPr>
          <w:rFonts w:ascii="Futura PT Light" w:hAnsi="Futura PT Light" w:cs="Times New Roman"/>
          <w:sz w:val="24"/>
          <w:szCs w:val="24"/>
        </w:rPr>
      </w:pPr>
      <w:r w:rsidRPr="0019644C">
        <w:rPr>
          <w:rFonts w:ascii="Futura PT Light" w:hAnsi="Futura PT Light" w:cs="Times New Roman"/>
          <w:sz w:val="24"/>
          <w:szCs w:val="24"/>
        </w:rPr>
        <w:t>А</w:t>
      </w:r>
      <w:r w:rsidR="00E73A39" w:rsidRPr="0019644C">
        <w:rPr>
          <w:rFonts w:ascii="Futura PT Light" w:hAnsi="Futura PT Light" w:cs="Times New Roman"/>
          <w:sz w:val="24"/>
          <w:szCs w:val="24"/>
        </w:rPr>
        <w:t xml:space="preserve">КЦИОНЕРНОГО ОБЩЕСТВА </w:t>
      </w:r>
      <w:r w:rsidR="00711CD9" w:rsidRPr="0019644C">
        <w:rPr>
          <w:rFonts w:ascii="Futura PT Light" w:hAnsi="Futura PT Light" w:cs="Times New Roman"/>
          <w:sz w:val="24"/>
          <w:szCs w:val="24"/>
        </w:rPr>
        <w:t>«ТОРГОВЫЙ ДОМ «ЦЕНТРАЛЬНЫЙ ВОЕННЫЙ УНИВЕРСАЛЬНЫЙ МАГАЗИН»</w:t>
      </w:r>
    </w:p>
    <w:p w14:paraId="25FBCA97" w14:textId="77777777" w:rsidR="00AA3D35" w:rsidRPr="0019644C" w:rsidRDefault="00AA3D35" w:rsidP="003140EE">
      <w:pPr>
        <w:pStyle w:val="13"/>
        <w:spacing w:line="240" w:lineRule="auto"/>
        <w:ind w:firstLine="0"/>
        <w:jc w:val="center"/>
        <w:rPr>
          <w:rFonts w:ascii="Futura PT Light" w:hAnsi="Futura PT Light" w:cs="Times New Roman"/>
          <w:sz w:val="24"/>
          <w:szCs w:val="24"/>
        </w:rPr>
      </w:pPr>
    </w:p>
    <w:p w14:paraId="248DB1C8" w14:textId="77777777" w:rsidR="00AA3D35" w:rsidRPr="0019644C" w:rsidRDefault="00AA3D35" w:rsidP="003140EE">
      <w:pPr>
        <w:pStyle w:val="13"/>
        <w:spacing w:line="240" w:lineRule="auto"/>
        <w:ind w:firstLine="0"/>
        <w:jc w:val="center"/>
        <w:rPr>
          <w:rFonts w:ascii="Futura PT Light" w:hAnsi="Futura PT Light" w:cs="Times New Roman"/>
          <w:sz w:val="24"/>
          <w:szCs w:val="24"/>
        </w:rPr>
      </w:pPr>
    </w:p>
    <w:p w14:paraId="45A93EF9" w14:textId="77777777" w:rsidR="00AA3D35" w:rsidRPr="0019644C" w:rsidRDefault="00AA3D35" w:rsidP="003140EE">
      <w:pPr>
        <w:pStyle w:val="13"/>
        <w:spacing w:line="240" w:lineRule="auto"/>
        <w:ind w:firstLine="0"/>
        <w:rPr>
          <w:rFonts w:ascii="Futura PT Light" w:hAnsi="Futura PT Light" w:cs="Times New Roman"/>
          <w:sz w:val="24"/>
          <w:szCs w:val="24"/>
        </w:rPr>
      </w:pPr>
    </w:p>
    <w:p w14:paraId="76E583AC" w14:textId="77777777" w:rsidR="00AA3D35" w:rsidRPr="0019644C" w:rsidRDefault="00AA3D35" w:rsidP="003140EE">
      <w:pPr>
        <w:pStyle w:val="13"/>
        <w:spacing w:line="240" w:lineRule="auto"/>
        <w:ind w:firstLine="0"/>
        <w:rPr>
          <w:rFonts w:ascii="Futura PT Light" w:hAnsi="Futura PT Light" w:cs="Times New Roman"/>
          <w:sz w:val="24"/>
          <w:szCs w:val="24"/>
        </w:rPr>
      </w:pPr>
    </w:p>
    <w:p w14:paraId="3F55DFAC" w14:textId="77777777" w:rsidR="00AA3D35" w:rsidRPr="0019644C" w:rsidRDefault="00AA3D35" w:rsidP="003140EE">
      <w:pPr>
        <w:pStyle w:val="13"/>
        <w:spacing w:line="240" w:lineRule="auto"/>
        <w:ind w:firstLine="0"/>
        <w:rPr>
          <w:rFonts w:ascii="Futura PT Light" w:hAnsi="Futura PT Light" w:cs="Times New Roman"/>
          <w:sz w:val="24"/>
          <w:szCs w:val="24"/>
        </w:rPr>
      </w:pPr>
    </w:p>
    <w:p w14:paraId="34525FF0" w14:textId="4B78B483" w:rsidR="00AA3D35" w:rsidRPr="0019644C" w:rsidRDefault="00AA3D35" w:rsidP="003140EE">
      <w:pPr>
        <w:pStyle w:val="13"/>
        <w:spacing w:line="240" w:lineRule="auto"/>
        <w:ind w:firstLine="0"/>
        <w:rPr>
          <w:rFonts w:ascii="Futura PT Light" w:hAnsi="Futura PT Light" w:cs="Times New Roman"/>
          <w:sz w:val="24"/>
          <w:szCs w:val="24"/>
        </w:rPr>
      </w:pPr>
    </w:p>
    <w:p w14:paraId="70B1D04A" w14:textId="7090AAC1" w:rsidR="00D955B0" w:rsidRPr="0019644C" w:rsidRDefault="00D955B0" w:rsidP="003140EE">
      <w:pPr>
        <w:pStyle w:val="13"/>
        <w:spacing w:line="240" w:lineRule="auto"/>
        <w:ind w:firstLine="0"/>
        <w:rPr>
          <w:rFonts w:ascii="Futura PT Light" w:hAnsi="Futura PT Light" w:cs="Times New Roman"/>
          <w:sz w:val="24"/>
          <w:szCs w:val="24"/>
        </w:rPr>
      </w:pPr>
    </w:p>
    <w:p w14:paraId="6C49E8E9" w14:textId="164ED7B2" w:rsidR="00D955B0" w:rsidRPr="0019644C" w:rsidRDefault="00D955B0" w:rsidP="003140EE">
      <w:pPr>
        <w:pStyle w:val="13"/>
        <w:spacing w:line="240" w:lineRule="auto"/>
        <w:ind w:firstLine="0"/>
        <w:rPr>
          <w:rFonts w:ascii="Futura PT Light" w:hAnsi="Futura PT Light" w:cs="Times New Roman"/>
          <w:sz w:val="24"/>
          <w:szCs w:val="24"/>
        </w:rPr>
      </w:pPr>
    </w:p>
    <w:p w14:paraId="69B58C39" w14:textId="0C012DF9" w:rsidR="006550F5" w:rsidRPr="0019644C" w:rsidRDefault="006550F5" w:rsidP="003140EE">
      <w:pPr>
        <w:pStyle w:val="13"/>
        <w:spacing w:line="240" w:lineRule="auto"/>
        <w:ind w:firstLine="0"/>
        <w:rPr>
          <w:rFonts w:ascii="Futura PT Light" w:hAnsi="Futura PT Light" w:cs="Times New Roman"/>
          <w:sz w:val="24"/>
          <w:szCs w:val="24"/>
        </w:rPr>
      </w:pPr>
    </w:p>
    <w:p w14:paraId="244D5179" w14:textId="453B4248" w:rsidR="006550F5" w:rsidRPr="0019644C" w:rsidRDefault="006550F5" w:rsidP="003140EE">
      <w:pPr>
        <w:pStyle w:val="13"/>
        <w:spacing w:line="240" w:lineRule="auto"/>
        <w:ind w:firstLine="0"/>
        <w:rPr>
          <w:rFonts w:ascii="Futura PT Light" w:hAnsi="Futura PT Light" w:cs="Times New Roman"/>
          <w:sz w:val="24"/>
          <w:szCs w:val="24"/>
        </w:rPr>
      </w:pPr>
    </w:p>
    <w:p w14:paraId="0D6AAE42" w14:textId="77777777" w:rsidR="006550F5" w:rsidRPr="0019644C" w:rsidRDefault="006550F5" w:rsidP="003140EE">
      <w:pPr>
        <w:pStyle w:val="13"/>
        <w:spacing w:line="240" w:lineRule="auto"/>
        <w:ind w:firstLine="0"/>
        <w:rPr>
          <w:rFonts w:ascii="Futura PT Light" w:hAnsi="Futura PT Light" w:cs="Times New Roman"/>
          <w:sz w:val="24"/>
          <w:szCs w:val="24"/>
        </w:rPr>
      </w:pPr>
    </w:p>
    <w:p w14:paraId="00070913" w14:textId="77777777" w:rsidR="00AA3D35" w:rsidRPr="0019644C" w:rsidRDefault="00AA3D35" w:rsidP="003140EE">
      <w:pPr>
        <w:pStyle w:val="13"/>
        <w:spacing w:line="240" w:lineRule="auto"/>
        <w:ind w:firstLine="0"/>
        <w:rPr>
          <w:rFonts w:ascii="Futura PT Light" w:hAnsi="Futura PT Light" w:cs="Times New Roman"/>
          <w:sz w:val="24"/>
          <w:szCs w:val="24"/>
        </w:rPr>
      </w:pPr>
    </w:p>
    <w:p w14:paraId="1CDF3988" w14:textId="77777777" w:rsidR="00D955B0" w:rsidRPr="0019644C" w:rsidRDefault="002A2A27" w:rsidP="003140EE">
      <w:pPr>
        <w:pStyle w:val="13"/>
        <w:spacing w:line="240" w:lineRule="auto"/>
        <w:ind w:firstLine="0"/>
        <w:jc w:val="center"/>
        <w:rPr>
          <w:rFonts w:ascii="Futura PT Light" w:hAnsi="Futura PT Light" w:cs="Times New Roman"/>
          <w:sz w:val="24"/>
          <w:szCs w:val="24"/>
        </w:rPr>
      </w:pPr>
      <w:r w:rsidRPr="0019644C">
        <w:rPr>
          <w:rFonts w:ascii="Futura PT Light" w:hAnsi="Futura PT Light" w:cs="Times New Roman"/>
          <w:sz w:val="24"/>
          <w:szCs w:val="24"/>
        </w:rPr>
        <w:t>Москва</w:t>
      </w:r>
    </w:p>
    <w:p w14:paraId="4F6620E3" w14:textId="77777777" w:rsidR="00B0535E" w:rsidRDefault="00D955B0" w:rsidP="003140EE">
      <w:pPr>
        <w:pStyle w:val="35"/>
      </w:pPr>
      <w:r w:rsidRPr="0019644C">
        <w:rPr>
          <w:rFonts w:ascii="Futura PT Light" w:eastAsia="Tahoma" w:hAnsi="Futura PT Light"/>
          <w:noProof w:val="0"/>
        </w:rPr>
        <w:t>2023</w:t>
      </w:r>
      <w:r w:rsidR="00E244F3" w:rsidRPr="0019644C">
        <w:rPr>
          <w:rFonts w:ascii="Futura PT Light" w:hAnsi="Futura PT Light"/>
        </w:rPr>
        <w:br w:type="page"/>
      </w:r>
      <w:r w:rsidR="002A2A27" w:rsidRPr="0019644C">
        <w:rPr>
          <w:rStyle w:val="af7"/>
          <w:rFonts w:ascii="Futura PT Light" w:hAnsi="Futura PT Light" w:cs="Times New Roman"/>
        </w:rPr>
        <w:fldChar w:fldCharType="begin"/>
      </w:r>
      <w:r w:rsidR="002A2A27" w:rsidRPr="0019644C">
        <w:rPr>
          <w:rStyle w:val="af7"/>
          <w:rFonts w:ascii="Futura PT Light" w:hAnsi="Futura PT Light" w:cs="Times New Roman"/>
        </w:rPr>
        <w:instrText xml:space="preserve"> TOC \o "1-5" \h \z </w:instrText>
      </w:r>
      <w:r w:rsidR="002A2A27" w:rsidRPr="0019644C">
        <w:rPr>
          <w:rStyle w:val="af7"/>
          <w:rFonts w:ascii="Futura PT Light" w:hAnsi="Futura PT Light" w:cs="Times New Roman"/>
        </w:rPr>
        <w:fldChar w:fldCharType="separate"/>
      </w:r>
    </w:p>
    <w:p w14:paraId="1C0879D0" w14:textId="0EC3A757" w:rsidR="00B0535E" w:rsidRDefault="00B63525">
      <w:pPr>
        <w:pStyle w:val="35"/>
        <w:rPr>
          <w:rFonts w:asciiTheme="minorHAnsi" w:eastAsiaTheme="minorEastAsia" w:hAnsiTheme="minorHAnsi" w:cstheme="minorBidi"/>
          <w:color w:val="auto"/>
          <w:sz w:val="22"/>
          <w:szCs w:val="22"/>
          <w:lang w:bidi="ar-SA"/>
        </w:rPr>
      </w:pPr>
      <w:hyperlink w:anchor="_Toc147247331" w:history="1">
        <w:r w:rsidR="00B0535E" w:rsidRPr="004252E1">
          <w:rPr>
            <w:rStyle w:val="af7"/>
            <w:rFonts w:ascii="Futura PT Light" w:hAnsi="Futura PT Light" w:cs="Futura PT Light"/>
          </w:rPr>
          <w:t>1.</w:t>
        </w:r>
        <w:r w:rsidR="00B0535E">
          <w:rPr>
            <w:rFonts w:asciiTheme="minorHAnsi" w:eastAsiaTheme="minorEastAsia" w:hAnsiTheme="minorHAnsi" w:cstheme="minorBidi"/>
            <w:color w:val="auto"/>
            <w:sz w:val="22"/>
            <w:szCs w:val="22"/>
            <w:lang w:bidi="ar-SA"/>
          </w:rPr>
          <w:tab/>
        </w:r>
        <w:r w:rsidR="00B0535E" w:rsidRPr="004252E1">
          <w:rPr>
            <w:rStyle w:val="af7"/>
            <w:rFonts w:ascii="Futura PT Light" w:hAnsi="Futura PT Light" w:cs="Times New Roman"/>
          </w:rPr>
          <w:t>ОБЩИЕ ПОЛОЖЕНИЯ</w:t>
        </w:r>
        <w:r w:rsidR="00B0535E">
          <w:rPr>
            <w:webHidden/>
          </w:rPr>
          <w:tab/>
        </w:r>
        <w:r w:rsidR="00B0535E">
          <w:rPr>
            <w:webHidden/>
          </w:rPr>
          <w:fldChar w:fldCharType="begin"/>
        </w:r>
        <w:r w:rsidR="00B0535E">
          <w:rPr>
            <w:webHidden/>
          </w:rPr>
          <w:instrText xml:space="preserve"> PAGEREF _Toc147247331 \h </w:instrText>
        </w:r>
        <w:r w:rsidR="00B0535E">
          <w:rPr>
            <w:webHidden/>
          </w:rPr>
        </w:r>
        <w:r w:rsidR="00B0535E">
          <w:rPr>
            <w:webHidden/>
          </w:rPr>
          <w:fldChar w:fldCharType="separate"/>
        </w:r>
        <w:r w:rsidR="00B0535E">
          <w:rPr>
            <w:webHidden/>
          </w:rPr>
          <w:t>3</w:t>
        </w:r>
        <w:r w:rsidR="00B0535E">
          <w:rPr>
            <w:webHidden/>
          </w:rPr>
          <w:fldChar w:fldCharType="end"/>
        </w:r>
      </w:hyperlink>
    </w:p>
    <w:p w14:paraId="0C35CFC5" w14:textId="52491EB3" w:rsidR="00B0535E" w:rsidRDefault="00B63525">
      <w:pPr>
        <w:pStyle w:val="35"/>
        <w:rPr>
          <w:rFonts w:asciiTheme="minorHAnsi" w:eastAsiaTheme="minorEastAsia" w:hAnsiTheme="minorHAnsi" w:cstheme="minorBidi"/>
          <w:color w:val="auto"/>
          <w:sz w:val="22"/>
          <w:szCs w:val="22"/>
          <w:lang w:bidi="ar-SA"/>
        </w:rPr>
      </w:pPr>
      <w:hyperlink w:anchor="_Toc147247332" w:history="1">
        <w:r w:rsidR="00B0535E" w:rsidRPr="004252E1">
          <w:rPr>
            <w:rStyle w:val="af7"/>
            <w:rFonts w:ascii="Futura PT Light" w:hAnsi="Futura PT Light" w:cs="Futura PT Light"/>
          </w:rPr>
          <w:t>2.</w:t>
        </w:r>
        <w:r w:rsidR="00B0535E">
          <w:rPr>
            <w:rFonts w:asciiTheme="minorHAnsi" w:eastAsiaTheme="minorEastAsia" w:hAnsiTheme="minorHAnsi" w:cstheme="minorBidi"/>
            <w:color w:val="auto"/>
            <w:sz w:val="22"/>
            <w:szCs w:val="22"/>
            <w:lang w:bidi="ar-SA"/>
          </w:rPr>
          <w:tab/>
        </w:r>
        <w:r w:rsidR="00B0535E" w:rsidRPr="004252E1">
          <w:rPr>
            <w:rStyle w:val="af7"/>
            <w:rFonts w:ascii="Futura PT Light" w:hAnsi="Futura PT Light" w:cs="Times New Roman"/>
          </w:rPr>
          <w:t>КОМПЕТЕНЦИЯ ОБЩЕГО СОБРАНИЯ АКЦИОНЕРОВ</w:t>
        </w:r>
        <w:r w:rsidR="00B0535E">
          <w:rPr>
            <w:webHidden/>
          </w:rPr>
          <w:tab/>
        </w:r>
        <w:r w:rsidR="00B0535E">
          <w:rPr>
            <w:webHidden/>
          </w:rPr>
          <w:fldChar w:fldCharType="begin"/>
        </w:r>
        <w:r w:rsidR="00B0535E">
          <w:rPr>
            <w:webHidden/>
          </w:rPr>
          <w:instrText xml:space="preserve"> PAGEREF _Toc147247332 \h </w:instrText>
        </w:r>
        <w:r w:rsidR="00B0535E">
          <w:rPr>
            <w:webHidden/>
          </w:rPr>
        </w:r>
        <w:r w:rsidR="00B0535E">
          <w:rPr>
            <w:webHidden/>
          </w:rPr>
          <w:fldChar w:fldCharType="separate"/>
        </w:r>
        <w:r w:rsidR="00B0535E">
          <w:rPr>
            <w:webHidden/>
          </w:rPr>
          <w:t>3</w:t>
        </w:r>
        <w:r w:rsidR="00B0535E">
          <w:rPr>
            <w:webHidden/>
          </w:rPr>
          <w:fldChar w:fldCharType="end"/>
        </w:r>
      </w:hyperlink>
    </w:p>
    <w:p w14:paraId="07707CAE" w14:textId="7EA44B9B" w:rsidR="00B0535E" w:rsidRDefault="00B63525">
      <w:pPr>
        <w:pStyle w:val="35"/>
        <w:rPr>
          <w:rFonts w:asciiTheme="minorHAnsi" w:eastAsiaTheme="minorEastAsia" w:hAnsiTheme="minorHAnsi" w:cstheme="minorBidi"/>
          <w:color w:val="auto"/>
          <w:sz w:val="22"/>
          <w:szCs w:val="22"/>
          <w:lang w:bidi="ar-SA"/>
        </w:rPr>
      </w:pPr>
      <w:hyperlink w:anchor="_Toc147247333" w:history="1">
        <w:r w:rsidR="00B0535E" w:rsidRPr="004252E1">
          <w:rPr>
            <w:rStyle w:val="af7"/>
            <w:rFonts w:ascii="Futura PT Light" w:hAnsi="Futura PT Light" w:cs="Futura PT Light"/>
          </w:rPr>
          <w:t>3.</w:t>
        </w:r>
        <w:r w:rsidR="00B0535E">
          <w:rPr>
            <w:rFonts w:asciiTheme="minorHAnsi" w:eastAsiaTheme="minorEastAsia" w:hAnsiTheme="minorHAnsi" w:cstheme="minorBidi"/>
            <w:color w:val="auto"/>
            <w:sz w:val="22"/>
            <w:szCs w:val="22"/>
            <w:lang w:bidi="ar-SA"/>
          </w:rPr>
          <w:tab/>
        </w:r>
        <w:r w:rsidR="00B0535E" w:rsidRPr="004252E1">
          <w:rPr>
            <w:rStyle w:val="af7"/>
            <w:rFonts w:ascii="Futura PT Light" w:hAnsi="Futura PT Light" w:cs="Times New Roman"/>
          </w:rPr>
          <w:t>ПРАВО НА УЧАСТИЕ В ОБЩЕМ СОБРАНИИ АКЦИОНЕРОВ ОБЩЕСТВА</w:t>
        </w:r>
        <w:r w:rsidR="00B0535E">
          <w:rPr>
            <w:webHidden/>
          </w:rPr>
          <w:tab/>
        </w:r>
        <w:r w:rsidR="00B0535E">
          <w:rPr>
            <w:webHidden/>
          </w:rPr>
          <w:fldChar w:fldCharType="begin"/>
        </w:r>
        <w:r w:rsidR="00B0535E">
          <w:rPr>
            <w:webHidden/>
          </w:rPr>
          <w:instrText xml:space="preserve"> PAGEREF _Toc147247333 \h </w:instrText>
        </w:r>
        <w:r w:rsidR="00B0535E">
          <w:rPr>
            <w:webHidden/>
          </w:rPr>
        </w:r>
        <w:r w:rsidR="00B0535E">
          <w:rPr>
            <w:webHidden/>
          </w:rPr>
          <w:fldChar w:fldCharType="separate"/>
        </w:r>
        <w:r w:rsidR="00B0535E">
          <w:rPr>
            <w:webHidden/>
          </w:rPr>
          <w:t>4</w:t>
        </w:r>
        <w:r w:rsidR="00B0535E">
          <w:rPr>
            <w:webHidden/>
          </w:rPr>
          <w:fldChar w:fldCharType="end"/>
        </w:r>
      </w:hyperlink>
    </w:p>
    <w:p w14:paraId="016BD6F6" w14:textId="2FB994C2" w:rsidR="00B0535E" w:rsidRDefault="00B63525">
      <w:pPr>
        <w:pStyle w:val="35"/>
        <w:rPr>
          <w:rFonts w:asciiTheme="minorHAnsi" w:eastAsiaTheme="minorEastAsia" w:hAnsiTheme="minorHAnsi" w:cstheme="minorBidi"/>
          <w:color w:val="auto"/>
          <w:sz w:val="22"/>
          <w:szCs w:val="22"/>
          <w:lang w:bidi="ar-SA"/>
        </w:rPr>
      </w:pPr>
      <w:hyperlink w:anchor="_Toc147247334" w:history="1">
        <w:r w:rsidR="00B0535E" w:rsidRPr="004252E1">
          <w:rPr>
            <w:rStyle w:val="af7"/>
            <w:rFonts w:ascii="Futura PT Light" w:hAnsi="Futura PT Light" w:cs="Futura PT Light"/>
          </w:rPr>
          <w:t>4.</w:t>
        </w:r>
        <w:r w:rsidR="00B0535E">
          <w:rPr>
            <w:rFonts w:asciiTheme="minorHAnsi" w:eastAsiaTheme="minorEastAsia" w:hAnsiTheme="minorHAnsi" w:cstheme="minorBidi"/>
            <w:color w:val="auto"/>
            <w:sz w:val="22"/>
            <w:szCs w:val="22"/>
            <w:lang w:bidi="ar-SA"/>
          </w:rPr>
          <w:tab/>
        </w:r>
        <w:r w:rsidR="00B0535E" w:rsidRPr="004252E1">
          <w:rPr>
            <w:rStyle w:val="af7"/>
            <w:rFonts w:ascii="Futura PT Light" w:hAnsi="Futura PT Light" w:cs="Times New Roman"/>
          </w:rPr>
          <w:t>УЧАСТИЕ В ОБЩЕМ СОБРАНИИ АКЦИОНЕРОВ ОБЩЕСТВА</w:t>
        </w:r>
        <w:r w:rsidR="00B0535E">
          <w:rPr>
            <w:webHidden/>
          </w:rPr>
          <w:tab/>
        </w:r>
        <w:r w:rsidR="00B0535E">
          <w:rPr>
            <w:webHidden/>
          </w:rPr>
          <w:fldChar w:fldCharType="begin"/>
        </w:r>
        <w:r w:rsidR="00B0535E">
          <w:rPr>
            <w:webHidden/>
          </w:rPr>
          <w:instrText xml:space="preserve"> PAGEREF _Toc147247334 \h </w:instrText>
        </w:r>
        <w:r w:rsidR="00B0535E">
          <w:rPr>
            <w:webHidden/>
          </w:rPr>
        </w:r>
        <w:r w:rsidR="00B0535E">
          <w:rPr>
            <w:webHidden/>
          </w:rPr>
          <w:fldChar w:fldCharType="separate"/>
        </w:r>
        <w:r w:rsidR="00B0535E">
          <w:rPr>
            <w:webHidden/>
          </w:rPr>
          <w:t>5</w:t>
        </w:r>
        <w:r w:rsidR="00B0535E">
          <w:rPr>
            <w:webHidden/>
          </w:rPr>
          <w:fldChar w:fldCharType="end"/>
        </w:r>
      </w:hyperlink>
    </w:p>
    <w:p w14:paraId="2122543D" w14:textId="5773E040" w:rsidR="00B0535E" w:rsidRDefault="00B63525">
      <w:pPr>
        <w:pStyle w:val="35"/>
        <w:rPr>
          <w:rFonts w:asciiTheme="minorHAnsi" w:eastAsiaTheme="minorEastAsia" w:hAnsiTheme="minorHAnsi" w:cstheme="minorBidi"/>
          <w:color w:val="auto"/>
          <w:sz w:val="22"/>
          <w:szCs w:val="22"/>
          <w:lang w:bidi="ar-SA"/>
        </w:rPr>
      </w:pPr>
      <w:hyperlink w:anchor="_Toc147247335" w:history="1">
        <w:r w:rsidR="00B0535E" w:rsidRPr="004252E1">
          <w:rPr>
            <w:rStyle w:val="af7"/>
            <w:rFonts w:ascii="Futura PT Light" w:hAnsi="Futura PT Light" w:cs="Futura PT Light"/>
          </w:rPr>
          <w:t>5.</w:t>
        </w:r>
        <w:r w:rsidR="00B0535E">
          <w:rPr>
            <w:rFonts w:asciiTheme="minorHAnsi" w:eastAsiaTheme="minorEastAsia" w:hAnsiTheme="minorHAnsi" w:cstheme="minorBidi"/>
            <w:color w:val="auto"/>
            <w:sz w:val="22"/>
            <w:szCs w:val="22"/>
            <w:lang w:bidi="ar-SA"/>
          </w:rPr>
          <w:tab/>
        </w:r>
        <w:r w:rsidR="00B0535E" w:rsidRPr="004252E1">
          <w:rPr>
            <w:rStyle w:val="af7"/>
            <w:rFonts w:ascii="Futura PT Light" w:hAnsi="Futura PT Light" w:cs="Times New Roman"/>
          </w:rPr>
          <w:t>ПОДГОТОВКА К ПРОВЕДЕНИЮ ОБЩЕГО СОБРАНИЯ АКЦИОНЕРОВ</w:t>
        </w:r>
        <w:r w:rsidR="00B0535E">
          <w:rPr>
            <w:webHidden/>
          </w:rPr>
          <w:tab/>
        </w:r>
        <w:r w:rsidR="00B0535E">
          <w:rPr>
            <w:webHidden/>
          </w:rPr>
          <w:fldChar w:fldCharType="begin"/>
        </w:r>
        <w:r w:rsidR="00B0535E">
          <w:rPr>
            <w:webHidden/>
          </w:rPr>
          <w:instrText xml:space="preserve"> PAGEREF _Toc147247335 \h </w:instrText>
        </w:r>
        <w:r w:rsidR="00B0535E">
          <w:rPr>
            <w:webHidden/>
          </w:rPr>
        </w:r>
        <w:r w:rsidR="00B0535E">
          <w:rPr>
            <w:webHidden/>
          </w:rPr>
          <w:fldChar w:fldCharType="separate"/>
        </w:r>
        <w:r w:rsidR="00B0535E">
          <w:rPr>
            <w:webHidden/>
          </w:rPr>
          <w:t>8</w:t>
        </w:r>
        <w:r w:rsidR="00B0535E">
          <w:rPr>
            <w:webHidden/>
          </w:rPr>
          <w:fldChar w:fldCharType="end"/>
        </w:r>
      </w:hyperlink>
    </w:p>
    <w:p w14:paraId="3D067CD5" w14:textId="42AC2C48" w:rsidR="00B0535E" w:rsidRDefault="00B63525">
      <w:pPr>
        <w:pStyle w:val="35"/>
        <w:rPr>
          <w:rFonts w:asciiTheme="minorHAnsi" w:eastAsiaTheme="minorEastAsia" w:hAnsiTheme="minorHAnsi" w:cstheme="minorBidi"/>
          <w:color w:val="auto"/>
          <w:sz w:val="22"/>
          <w:szCs w:val="22"/>
          <w:lang w:bidi="ar-SA"/>
        </w:rPr>
      </w:pPr>
      <w:hyperlink w:anchor="_Toc147247336" w:history="1">
        <w:r w:rsidR="00B0535E" w:rsidRPr="004252E1">
          <w:rPr>
            <w:rStyle w:val="af7"/>
            <w:rFonts w:ascii="Futura PT Light" w:hAnsi="Futura PT Light" w:cs="Futura PT Light"/>
          </w:rPr>
          <w:t>6.</w:t>
        </w:r>
        <w:r w:rsidR="00B0535E">
          <w:rPr>
            <w:rFonts w:asciiTheme="minorHAnsi" w:eastAsiaTheme="minorEastAsia" w:hAnsiTheme="minorHAnsi" w:cstheme="minorBidi"/>
            <w:color w:val="auto"/>
            <w:sz w:val="22"/>
            <w:szCs w:val="22"/>
            <w:lang w:bidi="ar-SA"/>
          </w:rPr>
          <w:tab/>
        </w:r>
        <w:r w:rsidR="00B0535E" w:rsidRPr="004252E1">
          <w:rPr>
            <w:rStyle w:val="af7"/>
            <w:rFonts w:ascii="Futura PT Light" w:hAnsi="Futura PT Light" w:cs="Times New Roman"/>
          </w:rPr>
          <w:t>ИНФОРМАЦИЯ О ПРОВЕДЕНИИ ОБЩЕГО СОБРАНИЯ АКЦИОНЕРОВ</w:t>
        </w:r>
        <w:r w:rsidR="00B0535E">
          <w:rPr>
            <w:webHidden/>
          </w:rPr>
          <w:tab/>
        </w:r>
        <w:r w:rsidR="00B0535E">
          <w:rPr>
            <w:webHidden/>
          </w:rPr>
          <w:fldChar w:fldCharType="begin"/>
        </w:r>
        <w:r w:rsidR="00B0535E">
          <w:rPr>
            <w:webHidden/>
          </w:rPr>
          <w:instrText xml:space="preserve"> PAGEREF _Toc147247336 \h </w:instrText>
        </w:r>
        <w:r w:rsidR="00B0535E">
          <w:rPr>
            <w:webHidden/>
          </w:rPr>
        </w:r>
        <w:r w:rsidR="00B0535E">
          <w:rPr>
            <w:webHidden/>
          </w:rPr>
          <w:fldChar w:fldCharType="separate"/>
        </w:r>
        <w:r w:rsidR="00B0535E">
          <w:rPr>
            <w:webHidden/>
          </w:rPr>
          <w:t>9</w:t>
        </w:r>
        <w:r w:rsidR="00B0535E">
          <w:rPr>
            <w:webHidden/>
          </w:rPr>
          <w:fldChar w:fldCharType="end"/>
        </w:r>
      </w:hyperlink>
    </w:p>
    <w:p w14:paraId="3CEFC019" w14:textId="54C418F4" w:rsidR="00B0535E" w:rsidRDefault="00B63525">
      <w:pPr>
        <w:pStyle w:val="35"/>
        <w:rPr>
          <w:rFonts w:asciiTheme="minorHAnsi" w:eastAsiaTheme="minorEastAsia" w:hAnsiTheme="minorHAnsi" w:cstheme="minorBidi"/>
          <w:color w:val="auto"/>
          <w:sz w:val="22"/>
          <w:szCs w:val="22"/>
          <w:lang w:bidi="ar-SA"/>
        </w:rPr>
      </w:pPr>
      <w:hyperlink w:anchor="_Toc147247337" w:history="1">
        <w:r w:rsidR="00B0535E" w:rsidRPr="004252E1">
          <w:rPr>
            <w:rStyle w:val="af7"/>
            <w:rFonts w:ascii="Futura PT Light" w:hAnsi="Futura PT Light" w:cs="Futura PT Light"/>
          </w:rPr>
          <w:t>7.</w:t>
        </w:r>
        <w:r w:rsidR="00B0535E">
          <w:rPr>
            <w:rFonts w:asciiTheme="minorHAnsi" w:eastAsiaTheme="minorEastAsia" w:hAnsiTheme="minorHAnsi" w:cstheme="minorBidi"/>
            <w:color w:val="auto"/>
            <w:sz w:val="22"/>
            <w:szCs w:val="22"/>
            <w:lang w:bidi="ar-SA"/>
          </w:rPr>
          <w:tab/>
        </w:r>
        <w:r w:rsidR="00B0535E" w:rsidRPr="004252E1">
          <w:rPr>
            <w:rStyle w:val="af7"/>
            <w:rFonts w:ascii="Futura PT Light" w:hAnsi="Futura PT Light" w:cs="Times New Roman"/>
          </w:rPr>
          <w:t>ПОРЯДОК ПРОВЕДЕНИЯ ОБЩЕГО СОБРАНИЯ АКЦИОНЕРОВ</w:t>
        </w:r>
        <w:r w:rsidR="00B0535E">
          <w:rPr>
            <w:webHidden/>
          </w:rPr>
          <w:tab/>
        </w:r>
        <w:r w:rsidR="00B0535E">
          <w:rPr>
            <w:webHidden/>
          </w:rPr>
          <w:fldChar w:fldCharType="begin"/>
        </w:r>
        <w:r w:rsidR="00B0535E">
          <w:rPr>
            <w:webHidden/>
          </w:rPr>
          <w:instrText xml:space="preserve"> PAGEREF _Toc147247337 \h </w:instrText>
        </w:r>
        <w:r w:rsidR="00B0535E">
          <w:rPr>
            <w:webHidden/>
          </w:rPr>
        </w:r>
        <w:r w:rsidR="00B0535E">
          <w:rPr>
            <w:webHidden/>
          </w:rPr>
          <w:fldChar w:fldCharType="separate"/>
        </w:r>
        <w:r w:rsidR="00B0535E">
          <w:rPr>
            <w:webHidden/>
          </w:rPr>
          <w:t>11</w:t>
        </w:r>
        <w:r w:rsidR="00B0535E">
          <w:rPr>
            <w:webHidden/>
          </w:rPr>
          <w:fldChar w:fldCharType="end"/>
        </w:r>
      </w:hyperlink>
    </w:p>
    <w:p w14:paraId="54A9509A" w14:textId="24560A2F" w:rsidR="00B0535E" w:rsidRDefault="00B63525">
      <w:pPr>
        <w:pStyle w:val="35"/>
        <w:rPr>
          <w:rFonts w:asciiTheme="minorHAnsi" w:eastAsiaTheme="minorEastAsia" w:hAnsiTheme="minorHAnsi" w:cstheme="minorBidi"/>
          <w:color w:val="auto"/>
          <w:sz w:val="22"/>
          <w:szCs w:val="22"/>
          <w:lang w:bidi="ar-SA"/>
        </w:rPr>
      </w:pPr>
      <w:hyperlink w:anchor="_Toc147247338" w:history="1">
        <w:r w:rsidR="00B0535E" w:rsidRPr="004252E1">
          <w:rPr>
            <w:rStyle w:val="af7"/>
            <w:rFonts w:ascii="Futura PT Light" w:hAnsi="Futura PT Light" w:cs="Futura PT Light"/>
          </w:rPr>
          <w:t>8.</w:t>
        </w:r>
        <w:r w:rsidR="00B0535E">
          <w:rPr>
            <w:rFonts w:asciiTheme="minorHAnsi" w:eastAsiaTheme="minorEastAsia" w:hAnsiTheme="minorHAnsi" w:cstheme="minorBidi"/>
            <w:color w:val="auto"/>
            <w:sz w:val="22"/>
            <w:szCs w:val="22"/>
            <w:lang w:bidi="ar-SA"/>
          </w:rPr>
          <w:tab/>
        </w:r>
        <w:r w:rsidR="00B0535E" w:rsidRPr="004252E1">
          <w:rPr>
            <w:rStyle w:val="af7"/>
            <w:rFonts w:ascii="Futura PT Light" w:hAnsi="Futura PT Light" w:cs="Times New Roman"/>
          </w:rPr>
          <w:t>ВНЕОЧЕРЕДНОЕ ОБЩЕЕ СОБРАНИЕ АКЦИОНЕРОВ</w:t>
        </w:r>
        <w:r w:rsidR="00B0535E">
          <w:rPr>
            <w:webHidden/>
          </w:rPr>
          <w:tab/>
        </w:r>
        <w:r w:rsidR="00B0535E">
          <w:rPr>
            <w:webHidden/>
          </w:rPr>
          <w:fldChar w:fldCharType="begin"/>
        </w:r>
        <w:r w:rsidR="00B0535E">
          <w:rPr>
            <w:webHidden/>
          </w:rPr>
          <w:instrText xml:space="preserve"> PAGEREF _Toc147247338 \h </w:instrText>
        </w:r>
        <w:r w:rsidR="00B0535E">
          <w:rPr>
            <w:webHidden/>
          </w:rPr>
        </w:r>
        <w:r w:rsidR="00B0535E">
          <w:rPr>
            <w:webHidden/>
          </w:rPr>
          <w:fldChar w:fldCharType="separate"/>
        </w:r>
        <w:r w:rsidR="00B0535E">
          <w:rPr>
            <w:webHidden/>
          </w:rPr>
          <w:t>13</w:t>
        </w:r>
        <w:r w:rsidR="00B0535E">
          <w:rPr>
            <w:webHidden/>
          </w:rPr>
          <w:fldChar w:fldCharType="end"/>
        </w:r>
      </w:hyperlink>
    </w:p>
    <w:p w14:paraId="7E8615C2" w14:textId="196F370A" w:rsidR="00B0535E" w:rsidRDefault="00B63525">
      <w:pPr>
        <w:pStyle w:val="35"/>
        <w:rPr>
          <w:rFonts w:asciiTheme="minorHAnsi" w:eastAsiaTheme="minorEastAsia" w:hAnsiTheme="minorHAnsi" w:cstheme="minorBidi"/>
          <w:color w:val="auto"/>
          <w:sz w:val="22"/>
          <w:szCs w:val="22"/>
          <w:lang w:bidi="ar-SA"/>
        </w:rPr>
      </w:pPr>
      <w:hyperlink w:anchor="_Toc147247339" w:history="1">
        <w:r w:rsidR="00B0535E" w:rsidRPr="004252E1">
          <w:rPr>
            <w:rStyle w:val="af7"/>
            <w:rFonts w:ascii="Futura PT Light" w:hAnsi="Futura PT Light" w:cs="Futura PT Light"/>
          </w:rPr>
          <w:t>9.</w:t>
        </w:r>
        <w:r w:rsidR="00B0535E">
          <w:rPr>
            <w:rFonts w:asciiTheme="minorHAnsi" w:eastAsiaTheme="minorEastAsia" w:hAnsiTheme="minorHAnsi" w:cstheme="minorBidi"/>
            <w:color w:val="auto"/>
            <w:sz w:val="22"/>
            <w:szCs w:val="22"/>
            <w:lang w:bidi="ar-SA"/>
          </w:rPr>
          <w:tab/>
        </w:r>
        <w:r w:rsidR="00B0535E" w:rsidRPr="004252E1">
          <w:rPr>
            <w:rStyle w:val="af7"/>
            <w:rFonts w:ascii="Futura PT Light" w:hAnsi="Futura PT Light" w:cs="Times New Roman"/>
          </w:rPr>
          <w:t>ВЫПОЛНЕНИЕ ФУНКЦИЙ СЧЕТНОЙ КОМИССИИ В ОБЩЕСТВЕ</w:t>
        </w:r>
        <w:r w:rsidR="00B0535E">
          <w:rPr>
            <w:webHidden/>
          </w:rPr>
          <w:tab/>
        </w:r>
        <w:r w:rsidR="00B0535E">
          <w:rPr>
            <w:webHidden/>
          </w:rPr>
          <w:fldChar w:fldCharType="begin"/>
        </w:r>
        <w:r w:rsidR="00B0535E">
          <w:rPr>
            <w:webHidden/>
          </w:rPr>
          <w:instrText xml:space="preserve"> PAGEREF _Toc147247339 \h </w:instrText>
        </w:r>
        <w:r w:rsidR="00B0535E">
          <w:rPr>
            <w:webHidden/>
          </w:rPr>
        </w:r>
        <w:r w:rsidR="00B0535E">
          <w:rPr>
            <w:webHidden/>
          </w:rPr>
          <w:fldChar w:fldCharType="separate"/>
        </w:r>
        <w:r w:rsidR="00B0535E">
          <w:rPr>
            <w:webHidden/>
          </w:rPr>
          <w:t>14</w:t>
        </w:r>
        <w:r w:rsidR="00B0535E">
          <w:rPr>
            <w:webHidden/>
          </w:rPr>
          <w:fldChar w:fldCharType="end"/>
        </w:r>
      </w:hyperlink>
    </w:p>
    <w:p w14:paraId="78FDB04E" w14:textId="5382864F" w:rsidR="00B0535E" w:rsidRDefault="00B63525" w:rsidP="00B0535E">
      <w:pPr>
        <w:pStyle w:val="35"/>
        <w:tabs>
          <w:tab w:val="left" w:pos="1320"/>
        </w:tabs>
        <w:jc w:val="left"/>
        <w:rPr>
          <w:rFonts w:asciiTheme="minorHAnsi" w:eastAsiaTheme="minorEastAsia" w:hAnsiTheme="minorHAnsi" w:cstheme="minorBidi"/>
          <w:color w:val="auto"/>
          <w:sz w:val="22"/>
          <w:szCs w:val="22"/>
          <w:lang w:bidi="ar-SA"/>
        </w:rPr>
      </w:pPr>
      <w:hyperlink w:anchor="_Toc147247340" w:history="1">
        <w:r w:rsidR="00B0535E" w:rsidRPr="004252E1">
          <w:rPr>
            <w:rStyle w:val="af7"/>
            <w:rFonts w:ascii="Futura PT Light" w:hAnsi="Futura PT Light" w:cs="Futura PT Light"/>
          </w:rPr>
          <w:t>10.</w:t>
        </w:r>
        <w:r w:rsidR="00B0535E">
          <w:rPr>
            <w:rFonts w:asciiTheme="minorHAnsi" w:eastAsiaTheme="minorEastAsia" w:hAnsiTheme="minorHAnsi" w:cstheme="minorBidi"/>
            <w:color w:val="auto"/>
            <w:sz w:val="22"/>
            <w:szCs w:val="22"/>
            <w:lang w:bidi="ar-SA"/>
          </w:rPr>
          <w:tab/>
        </w:r>
        <w:r w:rsidR="00B0535E" w:rsidRPr="004252E1">
          <w:rPr>
            <w:rStyle w:val="af7"/>
            <w:rFonts w:ascii="Futura PT Light" w:hAnsi="Futura PT Light" w:cs="Times New Roman"/>
          </w:rPr>
          <w:t>РЕГИСТРАЦИЯ ЛИЦ, ИМЕЮЩИХ ПРАВО НА УЧАСТИЕ В ОБЩЕМ СОБРАНИИ АКЦИОНЕРОВ</w:t>
        </w:r>
        <w:r w:rsidR="00B0535E">
          <w:rPr>
            <w:webHidden/>
          </w:rPr>
          <w:tab/>
        </w:r>
        <w:r w:rsidR="00B0535E">
          <w:rPr>
            <w:webHidden/>
          </w:rPr>
          <w:fldChar w:fldCharType="begin"/>
        </w:r>
        <w:r w:rsidR="00B0535E">
          <w:rPr>
            <w:webHidden/>
          </w:rPr>
          <w:instrText xml:space="preserve"> PAGEREF _Toc147247340 \h </w:instrText>
        </w:r>
        <w:r w:rsidR="00B0535E">
          <w:rPr>
            <w:webHidden/>
          </w:rPr>
        </w:r>
        <w:r w:rsidR="00B0535E">
          <w:rPr>
            <w:webHidden/>
          </w:rPr>
          <w:fldChar w:fldCharType="separate"/>
        </w:r>
        <w:r w:rsidR="00B0535E">
          <w:rPr>
            <w:webHidden/>
          </w:rPr>
          <w:t>15</w:t>
        </w:r>
        <w:r w:rsidR="00B0535E">
          <w:rPr>
            <w:webHidden/>
          </w:rPr>
          <w:fldChar w:fldCharType="end"/>
        </w:r>
      </w:hyperlink>
    </w:p>
    <w:p w14:paraId="376191DA" w14:textId="1190F823" w:rsidR="00B0535E" w:rsidRDefault="00B63525">
      <w:pPr>
        <w:pStyle w:val="35"/>
        <w:tabs>
          <w:tab w:val="left" w:pos="660"/>
        </w:tabs>
        <w:rPr>
          <w:rFonts w:asciiTheme="minorHAnsi" w:eastAsiaTheme="minorEastAsia" w:hAnsiTheme="minorHAnsi" w:cstheme="minorBidi"/>
          <w:color w:val="auto"/>
          <w:sz w:val="22"/>
          <w:szCs w:val="22"/>
          <w:lang w:bidi="ar-SA"/>
        </w:rPr>
      </w:pPr>
      <w:hyperlink w:anchor="_Toc147247341" w:history="1">
        <w:r w:rsidR="00B0535E" w:rsidRPr="004252E1">
          <w:rPr>
            <w:rStyle w:val="af7"/>
            <w:rFonts w:ascii="Futura PT Light" w:hAnsi="Futura PT Light" w:cs="Futura PT Light"/>
          </w:rPr>
          <w:t>11.</w:t>
        </w:r>
        <w:r w:rsidR="00B0535E">
          <w:rPr>
            <w:rFonts w:asciiTheme="minorHAnsi" w:eastAsiaTheme="minorEastAsia" w:hAnsiTheme="minorHAnsi" w:cstheme="minorBidi"/>
            <w:color w:val="auto"/>
            <w:sz w:val="22"/>
            <w:szCs w:val="22"/>
            <w:lang w:bidi="ar-SA"/>
          </w:rPr>
          <w:tab/>
        </w:r>
        <w:r w:rsidR="00B0535E" w:rsidRPr="004252E1">
          <w:rPr>
            <w:rStyle w:val="af7"/>
            <w:rFonts w:ascii="Futura PT Light" w:hAnsi="Futura PT Light" w:cs="Times New Roman"/>
          </w:rPr>
          <w:t>КВОРУМ ОБЩЕГО СОБРАНИЯ АКЦИОНЕРОВ</w:t>
        </w:r>
        <w:r w:rsidR="00B0535E">
          <w:rPr>
            <w:webHidden/>
          </w:rPr>
          <w:tab/>
        </w:r>
        <w:r w:rsidR="00B0535E">
          <w:rPr>
            <w:webHidden/>
          </w:rPr>
          <w:fldChar w:fldCharType="begin"/>
        </w:r>
        <w:r w:rsidR="00B0535E">
          <w:rPr>
            <w:webHidden/>
          </w:rPr>
          <w:instrText xml:space="preserve"> PAGEREF _Toc147247341 \h </w:instrText>
        </w:r>
        <w:r w:rsidR="00B0535E">
          <w:rPr>
            <w:webHidden/>
          </w:rPr>
        </w:r>
        <w:r w:rsidR="00B0535E">
          <w:rPr>
            <w:webHidden/>
          </w:rPr>
          <w:fldChar w:fldCharType="separate"/>
        </w:r>
        <w:r w:rsidR="00B0535E">
          <w:rPr>
            <w:webHidden/>
          </w:rPr>
          <w:t>16</w:t>
        </w:r>
        <w:r w:rsidR="00B0535E">
          <w:rPr>
            <w:webHidden/>
          </w:rPr>
          <w:fldChar w:fldCharType="end"/>
        </w:r>
      </w:hyperlink>
    </w:p>
    <w:p w14:paraId="3525393A" w14:textId="7618972A" w:rsidR="00B0535E" w:rsidRDefault="00B63525">
      <w:pPr>
        <w:pStyle w:val="35"/>
        <w:tabs>
          <w:tab w:val="left" w:pos="660"/>
        </w:tabs>
        <w:rPr>
          <w:rFonts w:asciiTheme="minorHAnsi" w:eastAsiaTheme="minorEastAsia" w:hAnsiTheme="minorHAnsi" w:cstheme="minorBidi"/>
          <w:color w:val="auto"/>
          <w:sz w:val="22"/>
          <w:szCs w:val="22"/>
          <w:lang w:bidi="ar-SA"/>
        </w:rPr>
      </w:pPr>
      <w:hyperlink w:anchor="_Toc147247342" w:history="1">
        <w:r w:rsidR="00B0535E" w:rsidRPr="004252E1">
          <w:rPr>
            <w:rStyle w:val="af7"/>
            <w:rFonts w:ascii="Futura PT Light" w:hAnsi="Futura PT Light" w:cs="Futura PT Light"/>
          </w:rPr>
          <w:t>12.</w:t>
        </w:r>
        <w:r w:rsidR="00B0535E">
          <w:rPr>
            <w:rFonts w:asciiTheme="minorHAnsi" w:eastAsiaTheme="minorEastAsia" w:hAnsiTheme="minorHAnsi" w:cstheme="minorBidi"/>
            <w:color w:val="auto"/>
            <w:sz w:val="22"/>
            <w:szCs w:val="22"/>
            <w:lang w:bidi="ar-SA"/>
          </w:rPr>
          <w:tab/>
        </w:r>
        <w:r w:rsidR="00B0535E" w:rsidRPr="004252E1">
          <w:rPr>
            <w:rStyle w:val="af7"/>
            <w:rFonts w:ascii="Futura PT Light" w:hAnsi="Futura PT Light" w:cs="Times New Roman"/>
          </w:rPr>
          <w:t>ГОЛОСОВАНИЕ НА ОБЩЕМ СОБРАНИИ АКЦИОНЕРОВ</w:t>
        </w:r>
        <w:r w:rsidR="00B0535E">
          <w:rPr>
            <w:webHidden/>
          </w:rPr>
          <w:tab/>
        </w:r>
        <w:r w:rsidR="00B0535E">
          <w:rPr>
            <w:webHidden/>
          </w:rPr>
          <w:fldChar w:fldCharType="begin"/>
        </w:r>
        <w:r w:rsidR="00B0535E">
          <w:rPr>
            <w:webHidden/>
          </w:rPr>
          <w:instrText xml:space="preserve"> PAGEREF _Toc147247342 \h </w:instrText>
        </w:r>
        <w:r w:rsidR="00B0535E">
          <w:rPr>
            <w:webHidden/>
          </w:rPr>
        </w:r>
        <w:r w:rsidR="00B0535E">
          <w:rPr>
            <w:webHidden/>
          </w:rPr>
          <w:fldChar w:fldCharType="separate"/>
        </w:r>
        <w:r w:rsidR="00B0535E">
          <w:rPr>
            <w:webHidden/>
          </w:rPr>
          <w:t>18</w:t>
        </w:r>
        <w:r w:rsidR="00B0535E">
          <w:rPr>
            <w:webHidden/>
          </w:rPr>
          <w:fldChar w:fldCharType="end"/>
        </w:r>
      </w:hyperlink>
    </w:p>
    <w:p w14:paraId="70114886" w14:textId="7BF959C7" w:rsidR="00B0535E" w:rsidRDefault="00B63525">
      <w:pPr>
        <w:pStyle w:val="35"/>
        <w:tabs>
          <w:tab w:val="left" w:pos="660"/>
        </w:tabs>
        <w:rPr>
          <w:rFonts w:asciiTheme="minorHAnsi" w:eastAsiaTheme="minorEastAsia" w:hAnsiTheme="minorHAnsi" w:cstheme="minorBidi"/>
          <w:color w:val="auto"/>
          <w:sz w:val="22"/>
          <w:szCs w:val="22"/>
          <w:lang w:bidi="ar-SA"/>
        </w:rPr>
      </w:pPr>
      <w:hyperlink w:anchor="_Toc147247343" w:history="1">
        <w:r w:rsidR="00B0535E" w:rsidRPr="004252E1">
          <w:rPr>
            <w:rStyle w:val="af7"/>
            <w:rFonts w:ascii="Futura PT Light" w:hAnsi="Futura PT Light" w:cs="Futura PT Light"/>
          </w:rPr>
          <w:t>13.</w:t>
        </w:r>
        <w:r w:rsidR="00B0535E">
          <w:rPr>
            <w:rFonts w:asciiTheme="minorHAnsi" w:eastAsiaTheme="minorEastAsia" w:hAnsiTheme="minorHAnsi" w:cstheme="minorBidi"/>
            <w:color w:val="auto"/>
            <w:sz w:val="22"/>
            <w:szCs w:val="22"/>
            <w:lang w:bidi="ar-SA"/>
          </w:rPr>
          <w:tab/>
        </w:r>
        <w:r w:rsidR="00B0535E" w:rsidRPr="004252E1">
          <w:rPr>
            <w:rStyle w:val="af7"/>
            <w:rFonts w:ascii="Futura PT Light" w:hAnsi="Futura PT Light" w:cs="Times New Roman"/>
          </w:rPr>
          <w:t>ФОРМА ПРОВЕДЕНИЯ ОБЩЕГО СОБРАНИЯ АКЦИОНЕРОВ</w:t>
        </w:r>
        <w:r w:rsidR="00B0535E">
          <w:rPr>
            <w:webHidden/>
          </w:rPr>
          <w:tab/>
        </w:r>
        <w:r w:rsidR="00B0535E">
          <w:rPr>
            <w:webHidden/>
          </w:rPr>
          <w:fldChar w:fldCharType="begin"/>
        </w:r>
        <w:r w:rsidR="00B0535E">
          <w:rPr>
            <w:webHidden/>
          </w:rPr>
          <w:instrText xml:space="preserve"> PAGEREF _Toc147247343 \h </w:instrText>
        </w:r>
        <w:r w:rsidR="00B0535E">
          <w:rPr>
            <w:webHidden/>
          </w:rPr>
        </w:r>
        <w:r w:rsidR="00B0535E">
          <w:rPr>
            <w:webHidden/>
          </w:rPr>
          <w:fldChar w:fldCharType="separate"/>
        </w:r>
        <w:r w:rsidR="00B0535E">
          <w:rPr>
            <w:webHidden/>
          </w:rPr>
          <w:t>19</w:t>
        </w:r>
        <w:r w:rsidR="00B0535E">
          <w:rPr>
            <w:webHidden/>
          </w:rPr>
          <w:fldChar w:fldCharType="end"/>
        </w:r>
      </w:hyperlink>
    </w:p>
    <w:p w14:paraId="62183071" w14:textId="30B5D270" w:rsidR="00B0535E" w:rsidRDefault="00B63525">
      <w:pPr>
        <w:pStyle w:val="35"/>
        <w:tabs>
          <w:tab w:val="left" w:pos="660"/>
        </w:tabs>
        <w:rPr>
          <w:rFonts w:asciiTheme="minorHAnsi" w:eastAsiaTheme="minorEastAsia" w:hAnsiTheme="minorHAnsi" w:cstheme="minorBidi"/>
          <w:color w:val="auto"/>
          <w:sz w:val="22"/>
          <w:szCs w:val="22"/>
          <w:lang w:bidi="ar-SA"/>
        </w:rPr>
      </w:pPr>
      <w:hyperlink w:anchor="_Toc147247344" w:history="1">
        <w:r w:rsidR="00B0535E" w:rsidRPr="004252E1">
          <w:rPr>
            <w:rStyle w:val="af7"/>
            <w:rFonts w:ascii="Futura PT Light" w:hAnsi="Futura PT Light" w:cs="Futura PT Light"/>
          </w:rPr>
          <w:t>14.</w:t>
        </w:r>
        <w:r w:rsidR="00B0535E">
          <w:rPr>
            <w:rFonts w:asciiTheme="minorHAnsi" w:eastAsiaTheme="minorEastAsia" w:hAnsiTheme="minorHAnsi" w:cstheme="minorBidi"/>
            <w:color w:val="auto"/>
            <w:sz w:val="22"/>
            <w:szCs w:val="22"/>
            <w:lang w:bidi="ar-SA"/>
          </w:rPr>
          <w:tab/>
        </w:r>
        <w:r w:rsidR="00B0535E" w:rsidRPr="004252E1">
          <w:rPr>
            <w:rStyle w:val="af7"/>
            <w:rFonts w:ascii="Futura PT Light" w:hAnsi="Futura PT Light" w:cs="Times New Roman"/>
          </w:rPr>
          <w:t>БЮЛЛЕТЕНЬ ДЛЯ ГОЛОСОВАНИЯ</w:t>
        </w:r>
        <w:r w:rsidR="00B0535E">
          <w:rPr>
            <w:webHidden/>
          </w:rPr>
          <w:tab/>
        </w:r>
        <w:r w:rsidR="00B0535E">
          <w:rPr>
            <w:webHidden/>
          </w:rPr>
          <w:fldChar w:fldCharType="begin"/>
        </w:r>
        <w:r w:rsidR="00B0535E">
          <w:rPr>
            <w:webHidden/>
          </w:rPr>
          <w:instrText xml:space="preserve"> PAGEREF _Toc147247344 \h </w:instrText>
        </w:r>
        <w:r w:rsidR="00B0535E">
          <w:rPr>
            <w:webHidden/>
          </w:rPr>
        </w:r>
        <w:r w:rsidR="00B0535E">
          <w:rPr>
            <w:webHidden/>
          </w:rPr>
          <w:fldChar w:fldCharType="separate"/>
        </w:r>
        <w:r w:rsidR="00B0535E">
          <w:rPr>
            <w:webHidden/>
          </w:rPr>
          <w:t>19</w:t>
        </w:r>
        <w:r w:rsidR="00B0535E">
          <w:rPr>
            <w:webHidden/>
          </w:rPr>
          <w:fldChar w:fldCharType="end"/>
        </w:r>
      </w:hyperlink>
    </w:p>
    <w:p w14:paraId="55075151" w14:textId="2A8F3A4C" w:rsidR="00B0535E" w:rsidRDefault="00B63525">
      <w:pPr>
        <w:pStyle w:val="35"/>
        <w:tabs>
          <w:tab w:val="left" w:pos="660"/>
        </w:tabs>
        <w:rPr>
          <w:rFonts w:asciiTheme="minorHAnsi" w:eastAsiaTheme="minorEastAsia" w:hAnsiTheme="minorHAnsi" w:cstheme="minorBidi"/>
          <w:color w:val="auto"/>
          <w:sz w:val="22"/>
          <w:szCs w:val="22"/>
          <w:lang w:bidi="ar-SA"/>
        </w:rPr>
      </w:pPr>
      <w:hyperlink w:anchor="_Toc147247345" w:history="1">
        <w:r w:rsidR="00B0535E" w:rsidRPr="004252E1">
          <w:rPr>
            <w:rStyle w:val="af7"/>
            <w:rFonts w:ascii="Futura PT Light" w:hAnsi="Futura PT Light" w:cs="Futura PT Light"/>
          </w:rPr>
          <w:t>15.</w:t>
        </w:r>
        <w:r w:rsidR="00B0535E">
          <w:rPr>
            <w:rFonts w:asciiTheme="minorHAnsi" w:eastAsiaTheme="minorEastAsia" w:hAnsiTheme="minorHAnsi" w:cstheme="minorBidi"/>
            <w:color w:val="auto"/>
            <w:sz w:val="22"/>
            <w:szCs w:val="22"/>
            <w:lang w:bidi="ar-SA"/>
          </w:rPr>
          <w:tab/>
        </w:r>
        <w:r w:rsidR="00B0535E" w:rsidRPr="004252E1">
          <w:rPr>
            <w:rStyle w:val="af7"/>
            <w:rFonts w:ascii="Futura PT Light" w:hAnsi="Futura PT Light" w:cs="Times New Roman"/>
          </w:rPr>
          <w:t>ПОРЯДОК ПОДСЧЕТА ГОЛОСОВ ПРИ ПРОВЕДЕНИИ ГОЛОСОВАНИЯ</w:t>
        </w:r>
        <w:r w:rsidR="00B0535E">
          <w:rPr>
            <w:webHidden/>
          </w:rPr>
          <w:tab/>
        </w:r>
        <w:r w:rsidR="00B0535E">
          <w:rPr>
            <w:webHidden/>
          </w:rPr>
          <w:fldChar w:fldCharType="begin"/>
        </w:r>
        <w:r w:rsidR="00B0535E">
          <w:rPr>
            <w:webHidden/>
          </w:rPr>
          <w:instrText xml:space="preserve"> PAGEREF _Toc147247345 \h </w:instrText>
        </w:r>
        <w:r w:rsidR="00B0535E">
          <w:rPr>
            <w:webHidden/>
          </w:rPr>
        </w:r>
        <w:r w:rsidR="00B0535E">
          <w:rPr>
            <w:webHidden/>
          </w:rPr>
          <w:fldChar w:fldCharType="separate"/>
        </w:r>
        <w:r w:rsidR="00B0535E">
          <w:rPr>
            <w:webHidden/>
          </w:rPr>
          <w:t>21</w:t>
        </w:r>
        <w:r w:rsidR="00B0535E">
          <w:rPr>
            <w:webHidden/>
          </w:rPr>
          <w:fldChar w:fldCharType="end"/>
        </w:r>
      </w:hyperlink>
    </w:p>
    <w:p w14:paraId="14C76A58" w14:textId="6B8D5707" w:rsidR="00B0535E" w:rsidRDefault="00B63525">
      <w:pPr>
        <w:pStyle w:val="35"/>
        <w:tabs>
          <w:tab w:val="left" w:pos="660"/>
        </w:tabs>
        <w:rPr>
          <w:rFonts w:asciiTheme="minorHAnsi" w:eastAsiaTheme="minorEastAsia" w:hAnsiTheme="minorHAnsi" w:cstheme="minorBidi"/>
          <w:color w:val="auto"/>
          <w:sz w:val="22"/>
          <w:szCs w:val="22"/>
          <w:lang w:bidi="ar-SA"/>
        </w:rPr>
      </w:pPr>
      <w:hyperlink w:anchor="_Toc147247346" w:history="1">
        <w:r w:rsidR="00B0535E" w:rsidRPr="004252E1">
          <w:rPr>
            <w:rStyle w:val="af7"/>
            <w:rFonts w:ascii="Futura PT Light" w:hAnsi="Futura PT Light" w:cs="Futura PT Light"/>
          </w:rPr>
          <w:t>16.</w:t>
        </w:r>
        <w:r w:rsidR="00B0535E">
          <w:rPr>
            <w:rFonts w:asciiTheme="minorHAnsi" w:eastAsiaTheme="minorEastAsia" w:hAnsiTheme="minorHAnsi" w:cstheme="minorBidi"/>
            <w:color w:val="auto"/>
            <w:sz w:val="22"/>
            <w:szCs w:val="22"/>
            <w:lang w:bidi="ar-SA"/>
          </w:rPr>
          <w:tab/>
        </w:r>
        <w:r w:rsidR="00B0535E" w:rsidRPr="004252E1">
          <w:rPr>
            <w:rStyle w:val="af7"/>
            <w:rFonts w:ascii="Futura PT Light" w:hAnsi="Futura PT Light" w:cs="Times New Roman"/>
          </w:rPr>
          <w:t>ИТОГИ ГОЛОСОВАНИЯ</w:t>
        </w:r>
        <w:r w:rsidR="00B0535E">
          <w:rPr>
            <w:webHidden/>
          </w:rPr>
          <w:tab/>
        </w:r>
        <w:r w:rsidR="00B0535E">
          <w:rPr>
            <w:webHidden/>
          </w:rPr>
          <w:fldChar w:fldCharType="begin"/>
        </w:r>
        <w:r w:rsidR="00B0535E">
          <w:rPr>
            <w:webHidden/>
          </w:rPr>
          <w:instrText xml:space="preserve"> PAGEREF _Toc147247346 \h </w:instrText>
        </w:r>
        <w:r w:rsidR="00B0535E">
          <w:rPr>
            <w:webHidden/>
          </w:rPr>
        </w:r>
        <w:r w:rsidR="00B0535E">
          <w:rPr>
            <w:webHidden/>
          </w:rPr>
          <w:fldChar w:fldCharType="separate"/>
        </w:r>
        <w:r w:rsidR="00B0535E">
          <w:rPr>
            <w:webHidden/>
          </w:rPr>
          <w:t>22</w:t>
        </w:r>
        <w:r w:rsidR="00B0535E">
          <w:rPr>
            <w:webHidden/>
          </w:rPr>
          <w:fldChar w:fldCharType="end"/>
        </w:r>
      </w:hyperlink>
    </w:p>
    <w:p w14:paraId="4147643F" w14:textId="79BD251D" w:rsidR="00B0535E" w:rsidRDefault="00B63525">
      <w:pPr>
        <w:pStyle w:val="35"/>
        <w:tabs>
          <w:tab w:val="left" w:pos="660"/>
        </w:tabs>
        <w:rPr>
          <w:rFonts w:asciiTheme="minorHAnsi" w:eastAsiaTheme="minorEastAsia" w:hAnsiTheme="minorHAnsi" w:cstheme="minorBidi"/>
          <w:color w:val="auto"/>
          <w:sz w:val="22"/>
          <w:szCs w:val="22"/>
          <w:lang w:bidi="ar-SA"/>
        </w:rPr>
      </w:pPr>
      <w:hyperlink w:anchor="_Toc147247347" w:history="1">
        <w:r w:rsidR="00B0535E" w:rsidRPr="004252E1">
          <w:rPr>
            <w:rStyle w:val="af7"/>
            <w:rFonts w:ascii="Futura PT Light" w:hAnsi="Futura PT Light" w:cs="Futura PT Light"/>
          </w:rPr>
          <w:t>17.</w:t>
        </w:r>
        <w:r w:rsidR="00B0535E">
          <w:rPr>
            <w:rFonts w:asciiTheme="minorHAnsi" w:eastAsiaTheme="minorEastAsia" w:hAnsiTheme="minorHAnsi" w:cstheme="minorBidi"/>
            <w:color w:val="auto"/>
            <w:sz w:val="22"/>
            <w:szCs w:val="22"/>
            <w:lang w:bidi="ar-SA"/>
          </w:rPr>
          <w:tab/>
        </w:r>
        <w:r w:rsidR="00B0535E" w:rsidRPr="004252E1">
          <w:rPr>
            <w:rStyle w:val="af7"/>
            <w:rFonts w:ascii="Futura PT Light" w:hAnsi="Futura PT Light" w:cs="Times New Roman"/>
          </w:rPr>
          <w:t>РЕШЕНИЯ ОБЩЕГО СОБРАНИЯ АКЦИОНЕРОВ ОБЩЕСТВА</w:t>
        </w:r>
        <w:r w:rsidR="00B0535E">
          <w:rPr>
            <w:webHidden/>
          </w:rPr>
          <w:tab/>
        </w:r>
        <w:r w:rsidR="00B0535E">
          <w:rPr>
            <w:webHidden/>
          </w:rPr>
          <w:fldChar w:fldCharType="begin"/>
        </w:r>
        <w:r w:rsidR="00B0535E">
          <w:rPr>
            <w:webHidden/>
          </w:rPr>
          <w:instrText xml:space="preserve"> PAGEREF _Toc147247347 \h </w:instrText>
        </w:r>
        <w:r w:rsidR="00B0535E">
          <w:rPr>
            <w:webHidden/>
          </w:rPr>
        </w:r>
        <w:r w:rsidR="00B0535E">
          <w:rPr>
            <w:webHidden/>
          </w:rPr>
          <w:fldChar w:fldCharType="separate"/>
        </w:r>
        <w:r w:rsidR="00B0535E">
          <w:rPr>
            <w:webHidden/>
          </w:rPr>
          <w:t>22</w:t>
        </w:r>
        <w:r w:rsidR="00B0535E">
          <w:rPr>
            <w:webHidden/>
          </w:rPr>
          <w:fldChar w:fldCharType="end"/>
        </w:r>
      </w:hyperlink>
    </w:p>
    <w:p w14:paraId="6ADD9A27" w14:textId="615E8269" w:rsidR="00B0535E" w:rsidRDefault="00B63525">
      <w:pPr>
        <w:pStyle w:val="35"/>
        <w:tabs>
          <w:tab w:val="left" w:pos="660"/>
        </w:tabs>
        <w:rPr>
          <w:rFonts w:asciiTheme="minorHAnsi" w:eastAsiaTheme="minorEastAsia" w:hAnsiTheme="minorHAnsi" w:cstheme="minorBidi"/>
          <w:color w:val="auto"/>
          <w:sz w:val="22"/>
          <w:szCs w:val="22"/>
          <w:lang w:bidi="ar-SA"/>
        </w:rPr>
      </w:pPr>
      <w:hyperlink w:anchor="_Toc147247348" w:history="1">
        <w:r w:rsidR="00B0535E" w:rsidRPr="004252E1">
          <w:rPr>
            <w:rStyle w:val="af7"/>
            <w:rFonts w:ascii="Futura PT Light" w:hAnsi="Futura PT Light" w:cs="Futura PT Light"/>
          </w:rPr>
          <w:t>18.</w:t>
        </w:r>
        <w:r w:rsidR="00B0535E">
          <w:rPr>
            <w:rFonts w:asciiTheme="minorHAnsi" w:eastAsiaTheme="minorEastAsia" w:hAnsiTheme="minorHAnsi" w:cstheme="minorBidi"/>
            <w:color w:val="auto"/>
            <w:sz w:val="22"/>
            <w:szCs w:val="22"/>
            <w:lang w:bidi="ar-SA"/>
          </w:rPr>
          <w:tab/>
        </w:r>
        <w:r w:rsidR="00B0535E" w:rsidRPr="004252E1">
          <w:rPr>
            <w:rStyle w:val="af7"/>
            <w:rFonts w:ascii="Futura PT Light" w:hAnsi="Futura PT Light" w:cs="Times New Roman"/>
          </w:rPr>
          <w:t>ДОКУМЕНТЫ ОБЩЕГО СОБРАНИЯ АКЦИОНЕРОВ</w:t>
        </w:r>
        <w:r w:rsidR="00B0535E">
          <w:rPr>
            <w:webHidden/>
          </w:rPr>
          <w:tab/>
        </w:r>
        <w:r w:rsidR="00B0535E">
          <w:rPr>
            <w:webHidden/>
          </w:rPr>
          <w:fldChar w:fldCharType="begin"/>
        </w:r>
        <w:r w:rsidR="00B0535E">
          <w:rPr>
            <w:webHidden/>
          </w:rPr>
          <w:instrText xml:space="preserve"> PAGEREF _Toc147247348 \h </w:instrText>
        </w:r>
        <w:r w:rsidR="00B0535E">
          <w:rPr>
            <w:webHidden/>
          </w:rPr>
        </w:r>
        <w:r w:rsidR="00B0535E">
          <w:rPr>
            <w:webHidden/>
          </w:rPr>
          <w:fldChar w:fldCharType="separate"/>
        </w:r>
        <w:r w:rsidR="00B0535E">
          <w:rPr>
            <w:webHidden/>
          </w:rPr>
          <w:t>22</w:t>
        </w:r>
        <w:r w:rsidR="00B0535E">
          <w:rPr>
            <w:webHidden/>
          </w:rPr>
          <w:fldChar w:fldCharType="end"/>
        </w:r>
      </w:hyperlink>
    </w:p>
    <w:p w14:paraId="526FBF21" w14:textId="25B4934B" w:rsidR="00B0535E" w:rsidRDefault="00B63525">
      <w:pPr>
        <w:pStyle w:val="35"/>
        <w:tabs>
          <w:tab w:val="left" w:pos="660"/>
        </w:tabs>
        <w:rPr>
          <w:rFonts w:asciiTheme="minorHAnsi" w:eastAsiaTheme="minorEastAsia" w:hAnsiTheme="minorHAnsi" w:cstheme="minorBidi"/>
          <w:color w:val="auto"/>
          <w:sz w:val="22"/>
          <w:szCs w:val="22"/>
          <w:lang w:bidi="ar-SA"/>
        </w:rPr>
      </w:pPr>
      <w:hyperlink w:anchor="_Toc147247349" w:history="1">
        <w:r w:rsidR="00B0535E" w:rsidRPr="004252E1">
          <w:rPr>
            <w:rStyle w:val="af7"/>
            <w:rFonts w:ascii="Futura PT Light" w:hAnsi="Futura PT Light" w:cs="Futura PT Light"/>
          </w:rPr>
          <w:t>19.</w:t>
        </w:r>
        <w:r w:rsidR="00B0535E">
          <w:rPr>
            <w:rFonts w:asciiTheme="minorHAnsi" w:eastAsiaTheme="minorEastAsia" w:hAnsiTheme="minorHAnsi" w:cstheme="minorBidi"/>
            <w:color w:val="auto"/>
            <w:sz w:val="22"/>
            <w:szCs w:val="22"/>
            <w:lang w:bidi="ar-SA"/>
          </w:rPr>
          <w:tab/>
        </w:r>
        <w:r w:rsidR="00B0535E" w:rsidRPr="004252E1">
          <w:rPr>
            <w:rStyle w:val="af7"/>
            <w:rFonts w:ascii="Futura PT Light" w:hAnsi="Futura PT Light" w:cs="Times New Roman"/>
          </w:rPr>
          <w:t>ХРАНЕНИЕ ДОКУМЕНТОВ ОБЩЕГО СОБРАНИЯ АКЦИОНЕРОВ</w:t>
        </w:r>
        <w:r w:rsidR="00B0535E">
          <w:rPr>
            <w:webHidden/>
          </w:rPr>
          <w:tab/>
        </w:r>
        <w:r w:rsidR="00B0535E">
          <w:rPr>
            <w:webHidden/>
          </w:rPr>
          <w:fldChar w:fldCharType="begin"/>
        </w:r>
        <w:r w:rsidR="00B0535E">
          <w:rPr>
            <w:webHidden/>
          </w:rPr>
          <w:instrText xml:space="preserve"> PAGEREF _Toc147247349 \h </w:instrText>
        </w:r>
        <w:r w:rsidR="00B0535E">
          <w:rPr>
            <w:webHidden/>
          </w:rPr>
        </w:r>
        <w:r w:rsidR="00B0535E">
          <w:rPr>
            <w:webHidden/>
          </w:rPr>
          <w:fldChar w:fldCharType="separate"/>
        </w:r>
        <w:r w:rsidR="00B0535E">
          <w:rPr>
            <w:webHidden/>
          </w:rPr>
          <w:t>25</w:t>
        </w:r>
        <w:r w:rsidR="00B0535E">
          <w:rPr>
            <w:webHidden/>
          </w:rPr>
          <w:fldChar w:fldCharType="end"/>
        </w:r>
      </w:hyperlink>
    </w:p>
    <w:p w14:paraId="240443A9" w14:textId="713A0BF3" w:rsidR="00B0535E" w:rsidRDefault="00B63525">
      <w:pPr>
        <w:pStyle w:val="35"/>
        <w:tabs>
          <w:tab w:val="left" w:pos="660"/>
        </w:tabs>
        <w:rPr>
          <w:rFonts w:asciiTheme="minorHAnsi" w:eastAsiaTheme="minorEastAsia" w:hAnsiTheme="minorHAnsi" w:cstheme="minorBidi"/>
          <w:color w:val="auto"/>
          <w:sz w:val="22"/>
          <w:szCs w:val="22"/>
          <w:lang w:bidi="ar-SA"/>
        </w:rPr>
      </w:pPr>
      <w:hyperlink w:anchor="_Toc147247350" w:history="1">
        <w:r w:rsidR="00B0535E" w:rsidRPr="004252E1">
          <w:rPr>
            <w:rStyle w:val="af7"/>
            <w:rFonts w:ascii="Futura PT Light" w:hAnsi="Futura PT Light" w:cs="Futura PT Light"/>
          </w:rPr>
          <w:t>20.</w:t>
        </w:r>
        <w:r w:rsidR="00B0535E">
          <w:rPr>
            <w:rFonts w:asciiTheme="minorHAnsi" w:eastAsiaTheme="minorEastAsia" w:hAnsiTheme="minorHAnsi" w:cstheme="minorBidi"/>
            <w:color w:val="auto"/>
            <w:sz w:val="22"/>
            <w:szCs w:val="22"/>
            <w:lang w:bidi="ar-SA"/>
          </w:rPr>
          <w:tab/>
        </w:r>
        <w:r w:rsidR="00B0535E" w:rsidRPr="004252E1">
          <w:rPr>
            <w:rStyle w:val="af7"/>
            <w:rFonts w:ascii="Futura PT Light" w:hAnsi="Futura PT Light" w:cs="Times New Roman"/>
          </w:rPr>
          <w:t>ЗАКЛЮЧИТЕЛЬНЫЕ ПОЛОЖЕНИЯ</w:t>
        </w:r>
        <w:r w:rsidR="00B0535E">
          <w:rPr>
            <w:webHidden/>
          </w:rPr>
          <w:tab/>
        </w:r>
        <w:r w:rsidR="00B0535E">
          <w:rPr>
            <w:webHidden/>
          </w:rPr>
          <w:fldChar w:fldCharType="begin"/>
        </w:r>
        <w:r w:rsidR="00B0535E">
          <w:rPr>
            <w:webHidden/>
          </w:rPr>
          <w:instrText xml:space="preserve"> PAGEREF _Toc147247350 \h </w:instrText>
        </w:r>
        <w:r w:rsidR="00B0535E">
          <w:rPr>
            <w:webHidden/>
          </w:rPr>
        </w:r>
        <w:r w:rsidR="00B0535E">
          <w:rPr>
            <w:webHidden/>
          </w:rPr>
          <w:fldChar w:fldCharType="separate"/>
        </w:r>
        <w:r w:rsidR="00B0535E">
          <w:rPr>
            <w:webHidden/>
          </w:rPr>
          <w:t>25</w:t>
        </w:r>
        <w:r w:rsidR="00B0535E">
          <w:rPr>
            <w:webHidden/>
          </w:rPr>
          <w:fldChar w:fldCharType="end"/>
        </w:r>
      </w:hyperlink>
    </w:p>
    <w:p w14:paraId="5626C26E" w14:textId="3201710B" w:rsidR="00306071" w:rsidRPr="0019644C" w:rsidRDefault="002A2A27" w:rsidP="003140EE">
      <w:pPr>
        <w:pStyle w:val="35"/>
        <w:rPr>
          <w:rFonts w:ascii="Futura PT Light" w:hAnsi="Futura PT Light"/>
        </w:rPr>
        <w:sectPr w:rsidR="00306071" w:rsidRPr="0019644C" w:rsidSect="006F3E20">
          <w:headerReference w:type="default" r:id="rId8"/>
          <w:footerReference w:type="default" r:id="rId9"/>
          <w:pgSz w:w="11900" w:h="16840"/>
          <w:pgMar w:top="1135" w:right="1200" w:bottom="1134" w:left="783" w:header="0" w:footer="369" w:gutter="0"/>
          <w:pgNumType w:start="1"/>
          <w:cols w:space="720"/>
          <w:noEndnote/>
          <w:titlePg/>
          <w:docGrid w:linePitch="360"/>
        </w:sectPr>
      </w:pPr>
      <w:r w:rsidRPr="0019644C">
        <w:rPr>
          <w:rStyle w:val="af7"/>
          <w:rFonts w:ascii="Futura PT Light" w:hAnsi="Futura PT Light" w:cs="Times New Roman"/>
        </w:rPr>
        <w:fldChar w:fldCharType="end"/>
      </w:r>
    </w:p>
    <w:p w14:paraId="017C8F2E" w14:textId="77777777" w:rsidR="00B734C1" w:rsidRPr="0019644C" w:rsidRDefault="003954E0" w:rsidP="0065116E">
      <w:pPr>
        <w:pStyle w:val="32"/>
        <w:keepNext/>
        <w:keepLines/>
        <w:numPr>
          <w:ilvl w:val="0"/>
          <w:numId w:val="1"/>
        </w:numPr>
        <w:tabs>
          <w:tab w:val="left" w:pos="1160"/>
        </w:tabs>
        <w:spacing w:after="0" w:line="240" w:lineRule="auto"/>
        <w:ind w:left="567" w:firstLine="0"/>
        <w:jc w:val="center"/>
        <w:rPr>
          <w:rFonts w:ascii="Futura PT Light" w:hAnsi="Futura PT Light" w:cs="Times New Roman"/>
          <w:sz w:val="24"/>
          <w:szCs w:val="24"/>
        </w:rPr>
      </w:pPr>
      <w:bookmarkStart w:id="1" w:name="_Toc147247331"/>
      <w:bookmarkStart w:id="2" w:name="bookmark6"/>
      <w:r w:rsidRPr="0019644C">
        <w:rPr>
          <w:rFonts w:ascii="Futura PT Light" w:hAnsi="Futura PT Light" w:cs="Times New Roman"/>
          <w:sz w:val="24"/>
          <w:szCs w:val="24"/>
        </w:rPr>
        <w:lastRenderedPageBreak/>
        <w:t>ОБЩИЕ ПОЛОЖЕНИЯ</w:t>
      </w:r>
      <w:bookmarkEnd w:id="1"/>
    </w:p>
    <w:p w14:paraId="2F7A39A7" w14:textId="5E0F024B" w:rsidR="001D43F0" w:rsidRPr="001D43F0" w:rsidRDefault="001D43F0" w:rsidP="0065116E">
      <w:pPr>
        <w:pStyle w:val="13"/>
        <w:numPr>
          <w:ilvl w:val="1"/>
          <w:numId w:val="3"/>
        </w:numPr>
        <w:tabs>
          <w:tab w:val="left" w:pos="709"/>
        </w:tabs>
        <w:spacing w:after="0" w:line="240" w:lineRule="auto"/>
        <w:ind w:left="709" w:hanging="709"/>
        <w:jc w:val="both"/>
        <w:rPr>
          <w:rFonts w:ascii="Futura PT Light" w:hAnsi="Futura PT Light" w:cs="Times New Roman"/>
          <w:sz w:val="24"/>
          <w:szCs w:val="24"/>
        </w:rPr>
      </w:pPr>
      <w:r w:rsidRPr="001D43F0">
        <w:rPr>
          <w:rFonts w:ascii="Futura PT Light" w:hAnsi="Futura PT Light" w:cs="Times New Roman"/>
          <w:sz w:val="24"/>
          <w:szCs w:val="24"/>
        </w:rPr>
        <w:t xml:space="preserve">Положение об общем собрании акционеров </w:t>
      </w:r>
      <w:r w:rsidR="004F4984">
        <w:rPr>
          <w:rFonts w:ascii="Futura PT Light" w:hAnsi="Futura PT Light" w:cs="Times New Roman"/>
          <w:sz w:val="24"/>
          <w:szCs w:val="24"/>
        </w:rPr>
        <w:t>А</w:t>
      </w:r>
      <w:r w:rsidRPr="001D43F0">
        <w:rPr>
          <w:rFonts w:ascii="Futura PT Light" w:hAnsi="Futura PT Light" w:cs="Times New Roman"/>
          <w:sz w:val="24"/>
          <w:szCs w:val="24"/>
        </w:rPr>
        <w:t>кционерного общества «</w:t>
      </w:r>
      <w:r w:rsidR="004F4984">
        <w:rPr>
          <w:rFonts w:ascii="Futura PT Light" w:hAnsi="Futura PT Light" w:cs="Times New Roman"/>
          <w:sz w:val="24"/>
          <w:szCs w:val="24"/>
        </w:rPr>
        <w:t>Торговый дом «Центральный военный универсальный магазин</w:t>
      </w:r>
      <w:r w:rsidRPr="001D43F0">
        <w:rPr>
          <w:rFonts w:ascii="Futura PT Light" w:hAnsi="Futura PT Light" w:cs="Times New Roman"/>
          <w:sz w:val="24"/>
          <w:szCs w:val="24"/>
        </w:rPr>
        <w:t xml:space="preserve">» (далее по тексту Положение и Общество, соответственно) разработано в соответствии с Гражданским кодексом Российской Федерации, Федеральным законом Российской Федерации «Об акционерных обществах» (далее по тексту </w:t>
      </w:r>
      <w:r w:rsidR="004F4984">
        <w:rPr>
          <w:rFonts w:ascii="Futura PT Light" w:hAnsi="Futura PT Light" w:cs="Times New Roman"/>
          <w:sz w:val="24"/>
          <w:szCs w:val="24"/>
        </w:rPr>
        <w:t xml:space="preserve">– </w:t>
      </w:r>
      <w:r w:rsidRPr="001D43F0">
        <w:rPr>
          <w:rFonts w:ascii="Futura PT Light" w:hAnsi="Futura PT Light" w:cs="Times New Roman"/>
          <w:sz w:val="24"/>
          <w:szCs w:val="24"/>
        </w:rPr>
        <w:t>Закон), иными правовыми актами Российской Федерации и уставом Общества.</w:t>
      </w:r>
    </w:p>
    <w:p w14:paraId="7F0285EB" w14:textId="167AE5FE" w:rsidR="001D43F0" w:rsidRPr="001D43F0" w:rsidRDefault="001D43F0" w:rsidP="0065116E">
      <w:pPr>
        <w:pStyle w:val="13"/>
        <w:numPr>
          <w:ilvl w:val="1"/>
          <w:numId w:val="3"/>
        </w:numPr>
        <w:tabs>
          <w:tab w:val="left" w:pos="709"/>
        </w:tabs>
        <w:spacing w:after="0" w:line="240" w:lineRule="auto"/>
        <w:ind w:left="709" w:hanging="709"/>
        <w:jc w:val="both"/>
        <w:rPr>
          <w:rFonts w:ascii="Futura PT Light" w:hAnsi="Futura PT Light" w:cs="Times New Roman"/>
          <w:sz w:val="24"/>
          <w:szCs w:val="24"/>
        </w:rPr>
      </w:pPr>
      <w:r w:rsidRPr="001D43F0">
        <w:rPr>
          <w:rFonts w:ascii="Futura PT Light" w:hAnsi="Futura PT Light" w:cs="Times New Roman"/>
          <w:sz w:val="24"/>
          <w:szCs w:val="24"/>
        </w:rPr>
        <w:t>Положение регулирует порядок подготовки, созыва и проведения общего собрания акционеров Общества.</w:t>
      </w:r>
    </w:p>
    <w:p w14:paraId="1ED888CD" w14:textId="6D35F4AB" w:rsidR="001D43F0" w:rsidRPr="001D43F0" w:rsidRDefault="001D43F0" w:rsidP="0065116E">
      <w:pPr>
        <w:pStyle w:val="13"/>
        <w:numPr>
          <w:ilvl w:val="1"/>
          <w:numId w:val="3"/>
        </w:numPr>
        <w:tabs>
          <w:tab w:val="left" w:pos="709"/>
        </w:tabs>
        <w:spacing w:after="0" w:line="240" w:lineRule="auto"/>
        <w:ind w:left="709" w:hanging="709"/>
        <w:jc w:val="both"/>
        <w:rPr>
          <w:rFonts w:ascii="Futura PT Light" w:hAnsi="Futura PT Light" w:cs="Times New Roman"/>
          <w:sz w:val="24"/>
          <w:szCs w:val="24"/>
        </w:rPr>
      </w:pPr>
      <w:r w:rsidRPr="001D43F0">
        <w:rPr>
          <w:rFonts w:ascii="Futura PT Light" w:hAnsi="Futura PT Light" w:cs="Times New Roman"/>
          <w:sz w:val="24"/>
          <w:szCs w:val="24"/>
        </w:rPr>
        <w:t>Общее собрание акционеров Общества является высшим органом управления Общества и действует в соответствии с компетенцией, предусмотренной Законом</w:t>
      </w:r>
      <w:r w:rsidR="0062510C">
        <w:rPr>
          <w:rFonts w:ascii="Futura PT Light" w:hAnsi="Futura PT Light" w:cs="Times New Roman"/>
          <w:sz w:val="24"/>
          <w:szCs w:val="24"/>
        </w:rPr>
        <w:t xml:space="preserve"> и </w:t>
      </w:r>
      <w:r w:rsidR="0074539E">
        <w:rPr>
          <w:rFonts w:ascii="Futura PT Light" w:hAnsi="Futura PT Light" w:cs="Times New Roman"/>
          <w:sz w:val="24"/>
          <w:szCs w:val="24"/>
        </w:rPr>
        <w:t>у</w:t>
      </w:r>
      <w:r w:rsidR="0062510C">
        <w:rPr>
          <w:rFonts w:ascii="Futura PT Light" w:hAnsi="Futura PT Light" w:cs="Times New Roman"/>
          <w:sz w:val="24"/>
          <w:szCs w:val="24"/>
        </w:rPr>
        <w:t>ставом Общества</w:t>
      </w:r>
      <w:r w:rsidRPr="001D43F0">
        <w:rPr>
          <w:rFonts w:ascii="Futura PT Light" w:hAnsi="Futura PT Light" w:cs="Times New Roman"/>
          <w:sz w:val="24"/>
          <w:szCs w:val="24"/>
        </w:rPr>
        <w:t>.</w:t>
      </w:r>
    </w:p>
    <w:p w14:paraId="7404E0D5" w14:textId="291EC958" w:rsidR="001D43F0" w:rsidRPr="001D43F0" w:rsidRDefault="001D43F0" w:rsidP="0065116E">
      <w:pPr>
        <w:pStyle w:val="13"/>
        <w:numPr>
          <w:ilvl w:val="1"/>
          <w:numId w:val="3"/>
        </w:numPr>
        <w:tabs>
          <w:tab w:val="left" w:pos="709"/>
        </w:tabs>
        <w:spacing w:after="0" w:line="240" w:lineRule="auto"/>
        <w:ind w:left="709" w:hanging="709"/>
        <w:jc w:val="both"/>
        <w:rPr>
          <w:rFonts w:ascii="Futura PT Light" w:hAnsi="Futura PT Light" w:cs="Times New Roman"/>
          <w:sz w:val="24"/>
          <w:szCs w:val="24"/>
        </w:rPr>
      </w:pPr>
      <w:r w:rsidRPr="001D43F0">
        <w:rPr>
          <w:rFonts w:ascii="Futura PT Light" w:hAnsi="Futura PT Light" w:cs="Times New Roman"/>
          <w:sz w:val="24"/>
          <w:szCs w:val="24"/>
        </w:rPr>
        <w:t xml:space="preserve">Общество обязано ежегодно проводить годовое общее собрание акционеров. Годовое общее собрание акционеров проводится не ранее чем через два месяца и не позднее чем через шесть месяцев после окончания отчетного года. На годовом общем собрании акционеров решаются вопросы об избрании Совета директоров, </w:t>
      </w:r>
      <w:r w:rsidR="00A614BD">
        <w:rPr>
          <w:rFonts w:ascii="Futura PT Light" w:hAnsi="Futura PT Light" w:cs="Times New Roman"/>
          <w:sz w:val="24"/>
          <w:szCs w:val="24"/>
        </w:rPr>
        <w:t xml:space="preserve">Ревизионной комиссии, </w:t>
      </w:r>
      <w:r w:rsidRPr="001D43F0">
        <w:rPr>
          <w:rFonts w:ascii="Futura PT Light" w:hAnsi="Futura PT Light" w:cs="Times New Roman"/>
          <w:sz w:val="24"/>
          <w:szCs w:val="24"/>
        </w:rPr>
        <w:t>утверждении аудитор</w:t>
      </w:r>
      <w:r w:rsidR="00C23D7A">
        <w:rPr>
          <w:rFonts w:ascii="Futura PT Light" w:hAnsi="Futura PT Light" w:cs="Times New Roman"/>
          <w:sz w:val="24"/>
          <w:szCs w:val="24"/>
        </w:rPr>
        <w:t>ской компании</w:t>
      </w:r>
      <w:r w:rsidRPr="001D43F0">
        <w:rPr>
          <w:rFonts w:ascii="Futura PT Light" w:hAnsi="Futura PT Light" w:cs="Times New Roman"/>
          <w:sz w:val="24"/>
          <w:szCs w:val="24"/>
        </w:rPr>
        <w:t>, об утверждении годовых отчетов, годовой бухгалтерской (финансовой) отчетности, о распределении прибыли (в том числе выплате (объявлении) дивидендов) и убытков по результатам отчетного года, а также могут решаться иные вопросы, отнесенные к компетенции общего собрания акционеров.</w:t>
      </w:r>
    </w:p>
    <w:p w14:paraId="76B58302" w14:textId="49F83869" w:rsidR="001D43F0" w:rsidRPr="002620C5" w:rsidRDefault="001D43F0" w:rsidP="0065116E">
      <w:pPr>
        <w:pStyle w:val="13"/>
        <w:numPr>
          <w:ilvl w:val="1"/>
          <w:numId w:val="3"/>
        </w:numPr>
        <w:tabs>
          <w:tab w:val="left" w:pos="709"/>
        </w:tabs>
        <w:spacing w:after="0" w:line="240" w:lineRule="auto"/>
        <w:ind w:left="709" w:hanging="709"/>
        <w:jc w:val="both"/>
        <w:rPr>
          <w:rFonts w:ascii="Futura PT Light" w:hAnsi="Futura PT Light" w:cs="Times New Roman"/>
          <w:sz w:val="24"/>
          <w:szCs w:val="24"/>
        </w:rPr>
      </w:pPr>
      <w:r w:rsidRPr="001D43F0">
        <w:rPr>
          <w:rFonts w:ascii="Futura PT Light" w:hAnsi="Futura PT Light" w:cs="Times New Roman"/>
          <w:sz w:val="24"/>
          <w:szCs w:val="24"/>
        </w:rPr>
        <w:t xml:space="preserve">Проводимые помимо годового общие собрания акционеров являются внеочередными. Внеочередное общее собрание акционеров проводится по решению Совета директоров на основании его собственной инициативы, требования </w:t>
      </w:r>
      <w:r w:rsidR="00EB5F33" w:rsidRPr="001D43F0">
        <w:rPr>
          <w:rFonts w:ascii="Futura PT Light" w:hAnsi="Futura PT Light" w:cs="Times New Roman"/>
          <w:sz w:val="24"/>
          <w:szCs w:val="24"/>
        </w:rPr>
        <w:t>аудитор</w:t>
      </w:r>
      <w:r w:rsidR="00EB5F33">
        <w:rPr>
          <w:rFonts w:ascii="Futura PT Light" w:hAnsi="Futura PT Light" w:cs="Times New Roman"/>
          <w:sz w:val="24"/>
          <w:szCs w:val="24"/>
        </w:rPr>
        <w:t xml:space="preserve">ской </w:t>
      </w:r>
      <w:r w:rsidR="007B54A4">
        <w:rPr>
          <w:rFonts w:ascii="Futura PT Light" w:hAnsi="Futura PT Light" w:cs="Times New Roman"/>
          <w:sz w:val="24"/>
          <w:szCs w:val="24"/>
        </w:rPr>
        <w:t>организации</w:t>
      </w:r>
      <w:r w:rsidR="00EB5F33" w:rsidRPr="001D43F0">
        <w:rPr>
          <w:rFonts w:ascii="Futura PT Light" w:hAnsi="Futura PT Light" w:cs="Times New Roman"/>
          <w:sz w:val="24"/>
          <w:szCs w:val="24"/>
        </w:rPr>
        <w:t xml:space="preserve"> </w:t>
      </w:r>
      <w:r w:rsidRPr="001D43F0">
        <w:rPr>
          <w:rFonts w:ascii="Futura PT Light" w:hAnsi="Futura PT Light" w:cs="Times New Roman"/>
          <w:sz w:val="24"/>
          <w:szCs w:val="24"/>
        </w:rPr>
        <w:t>Общества, а также акционеров (акционера), являющихся владельцами не менее чем</w:t>
      </w:r>
      <w:r w:rsidR="002620C5">
        <w:rPr>
          <w:rFonts w:ascii="Futura PT Light" w:hAnsi="Futura PT Light" w:cs="Times New Roman"/>
          <w:sz w:val="24"/>
          <w:szCs w:val="24"/>
        </w:rPr>
        <w:t xml:space="preserve"> 1</w:t>
      </w:r>
      <w:r w:rsidRPr="002620C5">
        <w:rPr>
          <w:rFonts w:ascii="Futura PT Light" w:hAnsi="Futura PT Light" w:cs="Times New Roman"/>
          <w:sz w:val="24"/>
          <w:szCs w:val="24"/>
        </w:rPr>
        <w:t>0 (десяти) процентов голосующих акций Общества на дату предъявления требования.</w:t>
      </w:r>
    </w:p>
    <w:p w14:paraId="357E6BF8" w14:textId="55436B59" w:rsidR="00CB48B2" w:rsidRPr="009D444C" w:rsidRDefault="001D43F0" w:rsidP="0062510C">
      <w:pPr>
        <w:pStyle w:val="13"/>
        <w:numPr>
          <w:ilvl w:val="1"/>
          <w:numId w:val="3"/>
        </w:numPr>
        <w:tabs>
          <w:tab w:val="left" w:pos="709"/>
        </w:tabs>
        <w:spacing w:after="120" w:line="240" w:lineRule="auto"/>
        <w:ind w:left="709" w:hanging="709"/>
        <w:jc w:val="both"/>
        <w:rPr>
          <w:rFonts w:ascii="Futura PT Light" w:hAnsi="Futura PT Light" w:cs="Times New Roman"/>
          <w:sz w:val="24"/>
          <w:szCs w:val="24"/>
        </w:rPr>
      </w:pPr>
      <w:r w:rsidRPr="001D43F0">
        <w:rPr>
          <w:rFonts w:ascii="Futura PT Light" w:hAnsi="Futura PT Light" w:cs="Times New Roman"/>
          <w:sz w:val="24"/>
          <w:szCs w:val="24"/>
        </w:rPr>
        <w:t>Общее собрание проводится в населенном пункте, являющимся местом нахождения Общества.</w:t>
      </w:r>
    </w:p>
    <w:p w14:paraId="133B9ACF" w14:textId="1798A9C6" w:rsidR="00865364" w:rsidRPr="0019644C" w:rsidRDefault="00865364" w:rsidP="00456E96">
      <w:pPr>
        <w:pStyle w:val="32"/>
        <w:keepNext/>
        <w:keepLines/>
        <w:numPr>
          <w:ilvl w:val="0"/>
          <w:numId w:val="1"/>
        </w:numPr>
        <w:tabs>
          <w:tab w:val="left" w:pos="1160"/>
        </w:tabs>
        <w:spacing w:before="120" w:after="120" w:line="240" w:lineRule="auto"/>
        <w:ind w:left="567" w:firstLine="0"/>
        <w:jc w:val="center"/>
        <w:rPr>
          <w:rFonts w:ascii="Futura PT Light" w:hAnsi="Futura PT Light" w:cs="Times New Roman"/>
          <w:sz w:val="24"/>
          <w:szCs w:val="24"/>
        </w:rPr>
      </w:pPr>
      <w:bookmarkStart w:id="3" w:name="_Toc147247332"/>
      <w:bookmarkStart w:id="4" w:name="_Toc127956127"/>
      <w:r w:rsidRPr="0019644C">
        <w:rPr>
          <w:rFonts w:ascii="Futura PT Light" w:hAnsi="Futura PT Light" w:cs="Times New Roman"/>
          <w:sz w:val="24"/>
          <w:szCs w:val="24"/>
        </w:rPr>
        <w:t xml:space="preserve">КОМПЕТЕНЦИЯ </w:t>
      </w:r>
      <w:r w:rsidR="007370DA">
        <w:rPr>
          <w:rFonts w:ascii="Futura PT Light" w:hAnsi="Futura PT Light" w:cs="Times New Roman"/>
          <w:sz w:val="24"/>
          <w:szCs w:val="24"/>
        </w:rPr>
        <w:t>ОБЩЕГО СОБРАНИЯ АКЦИОНЕРОВ</w:t>
      </w:r>
      <w:bookmarkEnd w:id="3"/>
    </w:p>
    <w:bookmarkEnd w:id="2"/>
    <w:bookmarkEnd w:id="4"/>
    <w:p w14:paraId="13A363A2" w14:textId="77777777" w:rsidR="00681A1B" w:rsidRDefault="00681A1B" w:rsidP="0065116E">
      <w:pPr>
        <w:pStyle w:val="13"/>
        <w:numPr>
          <w:ilvl w:val="1"/>
          <w:numId w:val="4"/>
        </w:numPr>
        <w:tabs>
          <w:tab w:val="left" w:pos="1134"/>
        </w:tabs>
        <w:spacing w:before="120" w:after="120" w:line="240" w:lineRule="auto"/>
        <w:jc w:val="both"/>
        <w:rPr>
          <w:rFonts w:ascii="Futura PT Light" w:hAnsi="Futura PT Light" w:cs="Times New Roman"/>
          <w:sz w:val="24"/>
          <w:szCs w:val="24"/>
        </w:rPr>
      </w:pPr>
      <w:r w:rsidRPr="00681A1B">
        <w:rPr>
          <w:rFonts w:ascii="Futura PT Light" w:hAnsi="Futura PT Light" w:cs="Times New Roman"/>
          <w:sz w:val="24"/>
          <w:szCs w:val="24"/>
        </w:rPr>
        <w:t xml:space="preserve">Общее собрание, как орган управления Обществом, формируется непосредственно на основе участия в нем акционеров Общества и осуществляет свою деятельность на основании </w:t>
      </w:r>
      <w:r>
        <w:rPr>
          <w:rFonts w:ascii="Futura PT Light" w:hAnsi="Futura PT Light" w:cs="Times New Roman"/>
          <w:sz w:val="24"/>
          <w:szCs w:val="24"/>
        </w:rPr>
        <w:t>у</w:t>
      </w:r>
      <w:r w:rsidRPr="00681A1B">
        <w:rPr>
          <w:rFonts w:ascii="Futura PT Light" w:hAnsi="Futura PT Light" w:cs="Times New Roman"/>
          <w:sz w:val="24"/>
          <w:szCs w:val="24"/>
        </w:rPr>
        <w:t xml:space="preserve">става и </w:t>
      </w:r>
      <w:r>
        <w:rPr>
          <w:rFonts w:ascii="Futura PT Light" w:hAnsi="Futura PT Light" w:cs="Times New Roman"/>
          <w:sz w:val="24"/>
          <w:szCs w:val="24"/>
        </w:rPr>
        <w:t>Закона</w:t>
      </w:r>
      <w:r w:rsidRPr="00681A1B">
        <w:rPr>
          <w:rFonts w:ascii="Futura PT Light" w:hAnsi="Futura PT Light" w:cs="Times New Roman"/>
          <w:sz w:val="24"/>
          <w:szCs w:val="24"/>
        </w:rPr>
        <w:t>.</w:t>
      </w:r>
    </w:p>
    <w:p w14:paraId="176BDF6B" w14:textId="724D1ECC" w:rsidR="007370DA" w:rsidRPr="007370DA" w:rsidRDefault="007370DA" w:rsidP="00B32B3E">
      <w:pPr>
        <w:pStyle w:val="13"/>
        <w:numPr>
          <w:ilvl w:val="1"/>
          <w:numId w:val="4"/>
        </w:numPr>
        <w:tabs>
          <w:tab w:val="left" w:pos="1134"/>
        </w:tabs>
        <w:spacing w:before="120" w:after="120" w:line="240" w:lineRule="auto"/>
        <w:jc w:val="both"/>
        <w:rPr>
          <w:rFonts w:ascii="Futura PT Light" w:hAnsi="Futura PT Light" w:cs="Times New Roman"/>
          <w:sz w:val="24"/>
          <w:szCs w:val="24"/>
        </w:rPr>
      </w:pPr>
      <w:r w:rsidRPr="007370DA">
        <w:rPr>
          <w:rFonts w:ascii="Futura PT Light" w:hAnsi="Futura PT Light" w:cs="Times New Roman"/>
          <w:sz w:val="24"/>
          <w:szCs w:val="24"/>
        </w:rPr>
        <w:t>К компетенции Общего собрания акционеров относятся следующие вопросы:</w:t>
      </w:r>
    </w:p>
    <w:p w14:paraId="2066BF59" w14:textId="4CD79597" w:rsidR="007370DA" w:rsidRPr="007370DA" w:rsidRDefault="007370DA" w:rsidP="00BA6AF1">
      <w:pPr>
        <w:pStyle w:val="13"/>
        <w:numPr>
          <w:ilvl w:val="2"/>
          <w:numId w:val="4"/>
        </w:numPr>
        <w:tabs>
          <w:tab w:val="left" w:pos="1134"/>
        </w:tabs>
        <w:spacing w:after="0" w:line="240" w:lineRule="auto"/>
        <w:ind w:left="1418"/>
        <w:jc w:val="both"/>
        <w:rPr>
          <w:rFonts w:ascii="Futura PT Light" w:hAnsi="Futura PT Light" w:cs="Times New Roman"/>
          <w:sz w:val="24"/>
          <w:szCs w:val="24"/>
        </w:rPr>
      </w:pPr>
      <w:r w:rsidRPr="007370DA">
        <w:rPr>
          <w:rFonts w:ascii="Futura PT Light" w:hAnsi="Futura PT Light" w:cs="Times New Roman"/>
          <w:sz w:val="24"/>
          <w:szCs w:val="24"/>
        </w:rPr>
        <w:t xml:space="preserve">внесение изменений и дополнений в </w:t>
      </w:r>
      <w:r w:rsidR="009D444C">
        <w:rPr>
          <w:rFonts w:ascii="Futura PT Light" w:hAnsi="Futura PT Light" w:cs="Times New Roman"/>
          <w:sz w:val="24"/>
          <w:szCs w:val="24"/>
        </w:rPr>
        <w:t>у</w:t>
      </w:r>
      <w:r w:rsidRPr="007370DA">
        <w:rPr>
          <w:rFonts w:ascii="Futura PT Light" w:hAnsi="Futura PT Light" w:cs="Times New Roman"/>
          <w:sz w:val="24"/>
          <w:szCs w:val="24"/>
        </w:rPr>
        <w:t xml:space="preserve">став Общества или утверждение </w:t>
      </w:r>
      <w:r w:rsidR="009D444C">
        <w:rPr>
          <w:rFonts w:ascii="Futura PT Light" w:hAnsi="Futura PT Light" w:cs="Times New Roman"/>
          <w:sz w:val="24"/>
          <w:szCs w:val="24"/>
        </w:rPr>
        <w:t>у</w:t>
      </w:r>
      <w:r w:rsidRPr="007370DA">
        <w:rPr>
          <w:rFonts w:ascii="Futura PT Light" w:hAnsi="Futura PT Light" w:cs="Times New Roman"/>
          <w:sz w:val="24"/>
          <w:szCs w:val="24"/>
        </w:rPr>
        <w:t>става Общества в новой редакции;</w:t>
      </w:r>
    </w:p>
    <w:p w14:paraId="20C78B02" w14:textId="77777777" w:rsidR="007370DA" w:rsidRPr="007370DA" w:rsidRDefault="007370DA" w:rsidP="00BA6AF1">
      <w:pPr>
        <w:pStyle w:val="13"/>
        <w:numPr>
          <w:ilvl w:val="2"/>
          <w:numId w:val="4"/>
        </w:numPr>
        <w:tabs>
          <w:tab w:val="left" w:pos="1134"/>
        </w:tabs>
        <w:spacing w:after="0" w:line="240" w:lineRule="auto"/>
        <w:ind w:left="1418"/>
        <w:jc w:val="both"/>
        <w:rPr>
          <w:rFonts w:ascii="Futura PT Light" w:hAnsi="Futura PT Light" w:cs="Times New Roman"/>
          <w:sz w:val="24"/>
          <w:szCs w:val="24"/>
        </w:rPr>
      </w:pPr>
      <w:r w:rsidRPr="007370DA">
        <w:rPr>
          <w:rFonts w:ascii="Futura PT Light" w:hAnsi="Futura PT Light" w:cs="Times New Roman"/>
          <w:sz w:val="24"/>
          <w:szCs w:val="24"/>
        </w:rPr>
        <w:t>реорганизация Общества;</w:t>
      </w:r>
    </w:p>
    <w:p w14:paraId="222C7EC1" w14:textId="77777777" w:rsidR="007370DA" w:rsidRPr="003A1BC8" w:rsidRDefault="007370DA" w:rsidP="00BA6AF1">
      <w:pPr>
        <w:pStyle w:val="13"/>
        <w:numPr>
          <w:ilvl w:val="2"/>
          <w:numId w:val="4"/>
        </w:numPr>
        <w:tabs>
          <w:tab w:val="left" w:pos="1134"/>
        </w:tabs>
        <w:spacing w:after="0" w:line="240" w:lineRule="auto"/>
        <w:ind w:left="1418"/>
        <w:jc w:val="both"/>
        <w:rPr>
          <w:rFonts w:ascii="Futura PT Light" w:hAnsi="Futura PT Light" w:cs="Times New Roman"/>
          <w:sz w:val="24"/>
          <w:szCs w:val="24"/>
        </w:rPr>
      </w:pPr>
      <w:r w:rsidRPr="007370DA">
        <w:rPr>
          <w:rFonts w:ascii="Futura PT Light" w:hAnsi="Futura PT Light" w:cs="Times New Roman"/>
          <w:sz w:val="24"/>
          <w:szCs w:val="24"/>
        </w:rPr>
        <w:t xml:space="preserve">ликвидация Общества, назначение ликвидационной комиссии и утверждение </w:t>
      </w:r>
      <w:r w:rsidRPr="003A1BC8">
        <w:rPr>
          <w:rFonts w:ascii="Futura PT Light" w:hAnsi="Futura PT Light" w:cs="Times New Roman"/>
          <w:sz w:val="24"/>
          <w:szCs w:val="24"/>
        </w:rPr>
        <w:t>промежуточного и окончательного ликвидационных балансов;</w:t>
      </w:r>
    </w:p>
    <w:p w14:paraId="20078057" w14:textId="77777777" w:rsidR="007370DA" w:rsidRPr="003A1BC8" w:rsidRDefault="007370DA" w:rsidP="00BA6AF1">
      <w:pPr>
        <w:pStyle w:val="13"/>
        <w:numPr>
          <w:ilvl w:val="2"/>
          <w:numId w:val="4"/>
        </w:numPr>
        <w:tabs>
          <w:tab w:val="left" w:pos="1134"/>
        </w:tabs>
        <w:spacing w:after="0" w:line="240" w:lineRule="auto"/>
        <w:ind w:left="1418"/>
        <w:jc w:val="both"/>
        <w:rPr>
          <w:rFonts w:ascii="Futura PT Light" w:hAnsi="Futura PT Light" w:cs="Times New Roman"/>
          <w:sz w:val="24"/>
          <w:szCs w:val="24"/>
        </w:rPr>
      </w:pPr>
      <w:r w:rsidRPr="003A1BC8">
        <w:rPr>
          <w:rFonts w:ascii="Futura PT Light" w:hAnsi="Futura PT Light" w:cs="Times New Roman"/>
          <w:sz w:val="24"/>
          <w:szCs w:val="24"/>
        </w:rPr>
        <w:t>определение количественного состава Совета директоров Общества, избрание его членов и досрочное прекращение их полномочий;</w:t>
      </w:r>
    </w:p>
    <w:p w14:paraId="5AD3555B" w14:textId="77777777" w:rsidR="007370DA" w:rsidRPr="003A1BC8" w:rsidRDefault="007370DA" w:rsidP="00BA6AF1">
      <w:pPr>
        <w:pStyle w:val="13"/>
        <w:numPr>
          <w:ilvl w:val="2"/>
          <w:numId w:val="4"/>
        </w:numPr>
        <w:tabs>
          <w:tab w:val="left" w:pos="1134"/>
        </w:tabs>
        <w:spacing w:after="0" w:line="240" w:lineRule="auto"/>
        <w:ind w:left="1418"/>
        <w:jc w:val="both"/>
        <w:rPr>
          <w:rFonts w:ascii="Futura PT Light" w:hAnsi="Futura PT Light" w:cs="Times New Roman"/>
          <w:sz w:val="24"/>
          <w:szCs w:val="24"/>
        </w:rPr>
      </w:pPr>
      <w:r w:rsidRPr="003A1BC8">
        <w:rPr>
          <w:rFonts w:ascii="Futura PT Light" w:hAnsi="Futura PT Light" w:cs="Times New Roman"/>
          <w:sz w:val="24"/>
          <w:szCs w:val="24"/>
        </w:rPr>
        <w:t>определение количества, номинальной стоимости, категории (типа) объявленных акций и прав, предоставляемых этими акциями;</w:t>
      </w:r>
    </w:p>
    <w:p w14:paraId="787E7665" w14:textId="77777777" w:rsidR="007370DA" w:rsidRPr="003A1BC8" w:rsidRDefault="007370DA" w:rsidP="00BA6AF1">
      <w:pPr>
        <w:pStyle w:val="13"/>
        <w:numPr>
          <w:ilvl w:val="2"/>
          <w:numId w:val="4"/>
        </w:numPr>
        <w:tabs>
          <w:tab w:val="left" w:pos="1134"/>
        </w:tabs>
        <w:spacing w:after="0" w:line="240" w:lineRule="auto"/>
        <w:ind w:left="1418"/>
        <w:jc w:val="both"/>
        <w:rPr>
          <w:rFonts w:ascii="Futura PT Light" w:hAnsi="Futura PT Light" w:cs="Times New Roman"/>
          <w:sz w:val="24"/>
          <w:szCs w:val="24"/>
        </w:rPr>
      </w:pPr>
      <w:r w:rsidRPr="003A1BC8">
        <w:rPr>
          <w:rFonts w:ascii="Futura PT Light" w:hAnsi="Futura PT Light" w:cs="Times New Roman"/>
          <w:sz w:val="24"/>
          <w:szCs w:val="24"/>
        </w:rPr>
        <w:t>увеличение уставного капитала Общества путем увеличения номинальной стоимости акций;</w:t>
      </w:r>
    </w:p>
    <w:p w14:paraId="269107F0" w14:textId="77777777" w:rsidR="007370DA" w:rsidRPr="003A1BC8" w:rsidRDefault="007370DA" w:rsidP="00BA6AF1">
      <w:pPr>
        <w:pStyle w:val="13"/>
        <w:numPr>
          <w:ilvl w:val="2"/>
          <w:numId w:val="4"/>
        </w:numPr>
        <w:tabs>
          <w:tab w:val="left" w:pos="1134"/>
        </w:tabs>
        <w:spacing w:after="0" w:line="240" w:lineRule="auto"/>
        <w:ind w:left="1418"/>
        <w:jc w:val="both"/>
        <w:rPr>
          <w:rFonts w:ascii="Futura PT Light" w:hAnsi="Futura PT Light" w:cs="Times New Roman"/>
          <w:sz w:val="24"/>
          <w:szCs w:val="24"/>
        </w:rPr>
      </w:pPr>
      <w:r w:rsidRPr="003A1BC8">
        <w:rPr>
          <w:rFonts w:ascii="Futura PT Light" w:hAnsi="Futura PT Light" w:cs="Times New Roman"/>
          <w:sz w:val="24"/>
          <w:szCs w:val="24"/>
        </w:rPr>
        <w:t>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p>
    <w:p w14:paraId="24EA56C9" w14:textId="3375CE09" w:rsidR="007370DA" w:rsidRPr="003A1BC8" w:rsidRDefault="007370DA" w:rsidP="00BA6AF1">
      <w:pPr>
        <w:pStyle w:val="13"/>
        <w:numPr>
          <w:ilvl w:val="2"/>
          <w:numId w:val="4"/>
        </w:numPr>
        <w:tabs>
          <w:tab w:val="left" w:pos="1134"/>
        </w:tabs>
        <w:spacing w:after="0" w:line="240" w:lineRule="auto"/>
        <w:ind w:left="1418"/>
        <w:jc w:val="both"/>
        <w:rPr>
          <w:rFonts w:ascii="Futura PT Light" w:hAnsi="Futura PT Light" w:cs="Times New Roman"/>
          <w:sz w:val="24"/>
          <w:szCs w:val="24"/>
        </w:rPr>
      </w:pPr>
      <w:r w:rsidRPr="003A1BC8">
        <w:rPr>
          <w:rFonts w:ascii="Futura PT Light" w:hAnsi="Futura PT Light" w:cs="Times New Roman"/>
          <w:sz w:val="24"/>
          <w:szCs w:val="24"/>
        </w:rPr>
        <w:t xml:space="preserve">избрание </w:t>
      </w:r>
      <w:r w:rsidR="00523A65" w:rsidRPr="003A1BC8">
        <w:rPr>
          <w:rFonts w:ascii="Futura PT Light" w:hAnsi="Futura PT Light" w:cs="Times New Roman"/>
          <w:sz w:val="24"/>
          <w:szCs w:val="24"/>
        </w:rPr>
        <w:t>р</w:t>
      </w:r>
      <w:r w:rsidRPr="003A1BC8">
        <w:rPr>
          <w:rFonts w:ascii="Futura PT Light" w:hAnsi="Futura PT Light" w:cs="Times New Roman"/>
          <w:sz w:val="24"/>
          <w:szCs w:val="24"/>
        </w:rPr>
        <w:t>евизионной комиссии Общества и досрочное прекращение её полномочий;</w:t>
      </w:r>
    </w:p>
    <w:p w14:paraId="4D101344" w14:textId="77777777" w:rsidR="007370DA" w:rsidRPr="003A1BC8" w:rsidRDefault="007370DA" w:rsidP="00BA6AF1">
      <w:pPr>
        <w:pStyle w:val="13"/>
        <w:numPr>
          <w:ilvl w:val="2"/>
          <w:numId w:val="4"/>
        </w:numPr>
        <w:tabs>
          <w:tab w:val="left" w:pos="1134"/>
        </w:tabs>
        <w:spacing w:after="0" w:line="240" w:lineRule="auto"/>
        <w:ind w:left="1418"/>
        <w:jc w:val="both"/>
        <w:rPr>
          <w:rFonts w:ascii="Futura PT Light" w:hAnsi="Futura PT Light" w:cs="Times New Roman"/>
          <w:sz w:val="24"/>
          <w:szCs w:val="24"/>
        </w:rPr>
      </w:pPr>
      <w:r w:rsidRPr="003A1BC8">
        <w:rPr>
          <w:rFonts w:ascii="Futura PT Light" w:hAnsi="Futura PT Light" w:cs="Times New Roman"/>
          <w:sz w:val="24"/>
          <w:szCs w:val="24"/>
        </w:rPr>
        <w:t>назначение аудиторской организации Общества;</w:t>
      </w:r>
    </w:p>
    <w:p w14:paraId="7CC00505" w14:textId="77777777" w:rsidR="007370DA" w:rsidRPr="003A1BC8" w:rsidRDefault="007370DA" w:rsidP="00BA6AF1">
      <w:pPr>
        <w:pStyle w:val="13"/>
        <w:numPr>
          <w:ilvl w:val="2"/>
          <w:numId w:val="4"/>
        </w:numPr>
        <w:tabs>
          <w:tab w:val="left" w:pos="1134"/>
        </w:tabs>
        <w:spacing w:after="0" w:line="240" w:lineRule="auto"/>
        <w:ind w:left="1418"/>
        <w:jc w:val="both"/>
        <w:rPr>
          <w:rFonts w:ascii="Futura PT Light" w:hAnsi="Futura PT Light" w:cs="Times New Roman"/>
          <w:sz w:val="24"/>
          <w:szCs w:val="24"/>
        </w:rPr>
      </w:pPr>
      <w:r w:rsidRPr="003A1BC8">
        <w:rPr>
          <w:rFonts w:ascii="Futura PT Light" w:hAnsi="Futura PT Light" w:cs="Times New Roman"/>
          <w:sz w:val="24"/>
          <w:szCs w:val="24"/>
        </w:rPr>
        <w:t>выплата (объявление) дивидендов по результатам первого квартала, полугодия, девяти месяцев отчетного года;</w:t>
      </w:r>
    </w:p>
    <w:p w14:paraId="6D8D918A" w14:textId="77777777" w:rsidR="007370DA" w:rsidRPr="003A1BC8" w:rsidRDefault="007370DA" w:rsidP="00BA6AF1">
      <w:pPr>
        <w:pStyle w:val="13"/>
        <w:numPr>
          <w:ilvl w:val="2"/>
          <w:numId w:val="4"/>
        </w:numPr>
        <w:tabs>
          <w:tab w:val="left" w:pos="1134"/>
        </w:tabs>
        <w:spacing w:after="0" w:line="240" w:lineRule="auto"/>
        <w:ind w:left="1418"/>
        <w:jc w:val="both"/>
        <w:rPr>
          <w:rFonts w:ascii="Futura PT Light" w:hAnsi="Futura PT Light" w:cs="Times New Roman"/>
          <w:sz w:val="24"/>
          <w:szCs w:val="24"/>
        </w:rPr>
      </w:pPr>
      <w:r w:rsidRPr="003A1BC8">
        <w:rPr>
          <w:rFonts w:ascii="Futura PT Light" w:hAnsi="Futura PT Light" w:cs="Times New Roman"/>
          <w:sz w:val="24"/>
          <w:szCs w:val="24"/>
        </w:rPr>
        <w:lastRenderedPageBreak/>
        <w:t>утверждение годовых отчетов, годовой бухгалтерской (финансовой) отчетности Общества;</w:t>
      </w:r>
    </w:p>
    <w:p w14:paraId="6B155DBB" w14:textId="77777777" w:rsidR="007370DA" w:rsidRPr="003A1BC8" w:rsidRDefault="007370DA" w:rsidP="00BA6AF1">
      <w:pPr>
        <w:pStyle w:val="13"/>
        <w:numPr>
          <w:ilvl w:val="2"/>
          <w:numId w:val="4"/>
        </w:numPr>
        <w:tabs>
          <w:tab w:val="left" w:pos="1134"/>
        </w:tabs>
        <w:spacing w:after="0" w:line="240" w:lineRule="auto"/>
        <w:ind w:left="1418"/>
        <w:jc w:val="both"/>
        <w:rPr>
          <w:rFonts w:ascii="Futura PT Light" w:hAnsi="Futura PT Light" w:cs="Times New Roman"/>
          <w:sz w:val="24"/>
          <w:szCs w:val="24"/>
        </w:rPr>
      </w:pPr>
      <w:r w:rsidRPr="003A1BC8">
        <w:rPr>
          <w:rFonts w:ascii="Futura PT Light" w:hAnsi="Futura PT Light" w:cs="Times New Roman"/>
          <w:sz w:val="24"/>
          <w:szCs w:val="24"/>
        </w:rPr>
        <w:t>распределение прибыли (в том числе выплата (объявление) дивидендов, за исключением выплаты (объявления) дивидендов по результатам первого квартала, полугодия, девяти месяцев отчетного года) и убытков Общества по результатам отчетного года;</w:t>
      </w:r>
    </w:p>
    <w:p w14:paraId="2DB9BFDA" w14:textId="77777777" w:rsidR="007370DA" w:rsidRPr="003A1BC8" w:rsidRDefault="007370DA" w:rsidP="00BA6AF1">
      <w:pPr>
        <w:pStyle w:val="13"/>
        <w:numPr>
          <w:ilvl w:val="2"/>
          <w:numId w:val="4"/>
        </w:numPr>
        <w:tabs>
          <w:tab w:val="left" w:pos="1134"/>
        </w:tabs>
        <w:spacing w:after="0" w:line="240" w:lineRule="auto"/>
        <w:ind w:left="1418"/>
        <w:jc w:val="both"/>
        <w:rPr>
          <w:rFonts w:ascii="Futura PT Light" w:hAnsi="Futura PT Light" w:cs="Times New Roman"/>
          <w:sz w:val="24"/>
          <w:szCs w:val="24"/>
        </w:rPr>
      </w:pPr>
      <w:r w:rsidRPr="003A1BC8">
        <w:rPr>
          <w:rFonts w:ascii="Futura PT Light" w:hAnsi="Futura PT Light" w:cs="Times New Roman"/>
          <w:sz w:val="24"/>
          <w:szCs w:val="24"/>
        </w:rPr>
        <w:t>определение порядка ведения Общего собрания акционеров;</w:t>
      </w:r>
    </w:p>
    <w:p w14:paraId="4A01DDD8" w14:textId="77777777" w:rsidR="007370DA" w:rsidRPr="003A1BC8" w:rsidRDefault="007370DA" w:rsidP="00BA6AF1">
      <w:pPr>
        <w:pStyle w:val="13"/>
        <w:numPr>
          <w:ilvl w:val="2"/>
          <w:numId w:val="4"/>
        </w:numPr>
        <w:tabs>
          <w:tab w:val="left" w:pos="1134"/>
        </w:tabs>
        <w:spacing w:after="0" w:line="240" w:lineRule="auto"/>
        <w:ind w:left="1418"/>
        <w:jc w:val="both"/>
        <w:rPr>
          <w:rFonts w:ascii="Futura PT Light" w:hAnsi="Futura PT Light" w:cs="Times New Roman"/>
          <w:sz w:val="24"/>
          <w:szCs w:val="24"/>
        </w:rPr>
      </w:pPr>
      <w:r w:rsidRPr="003A1BC8">
        <w:rPr>
          <w:rFonts w:ascii="Futura PT Light" w:hAnsi="Futura PT Light" w:cs="Times New Roman"/>
          <w:sz w:val="24"/>
          <w:szCs w:val="24"/>
        </w:rPr>
        <w:t>избрание членов счетной комиссии и досрочное прекращение их полномочий;</w:t>
      </w:r>
    </w:p>
    <w:p w14:paraId="44A88488" w14:textId="77777777" w:rsidR="007370DA" w:rsidRPr="003A1BC8" w:rsidRDefault="007370DA" w:rsidP="00BA6AF1">
      <w:pPr>
        <w:pStyle w:val="13"/>
        <w:numPr>
          <w:ilvl w:val="2"/>
          <w:numId w:val="4"/>
        </w:numPr>
        <w:tabs>
          <w:tab w:val="left" w:pos="1134"/>
        </w:tabs>
        <w:spacing w:after="0" w:line="240" w:lineRule="auto"/>
        <w:ind w:left="1418"/>
        <w:jc w:val="both"/>
        <w:rPr>
          <w:rFonts w:ascii="Futura PT Light" w:hAnsi="Futura PT Light" w:cs="Times New Roman"/>
          <w:sz w:val="24"/>
          <w:szCs w:val="24"/>
        </w:rPr>
      </w:pPr>
      <w:r w:rsidRPr="003A1BC8">
        <w:rPr>
          <w:rFonts w:ascii="Futura PT Light" w:hAnsi="Futura PT Light" w:cs="Times New Roman"/>
          <w:sz w:val="24"/>
          <w:szCs w:val="24"/>
        </w:rPr>
        <w:t>дробление и консолидация акций;</w:t>
      </w:r>
    </w:p>
    <w:p w14:paraId="0FF11FD0" w14:textId="17EE7952" w:rsidR="007370DA" w:rsidRPr="003A1BC8" w:rsidRDefault="007370DA" w:rsidP="00BA6AF1">
      <w:pPr>
        <w:pStyle w:val="13"/>
        <w:numPr>
          <w:ilvl w:val="2"/>
          <w:numId w:val="4"/>
        </w:numPr>
        <w:tabs>
          <w:tab w:val="left" w:pos="1134"/>
        </w:tabs>
        <w:spacing w:after="0" w:line="240" w:lineRule="auto"/>
        <w:ind w:left="1418"/>
        <w:jc w:val="both"/>
        <w:rPr>
          <w:rFonts w:ascii="Futura PT Light" w:hAnsi="Futura PT Light" w:cs="Times New Roman"/>
          <w:sz w:val="24"/>
          <w:szCs w:val="24"/>
        </w:rPr>
      </w:pPr>
      <w:r w:rsidRPr="003A1BC8">
        <w:rPr>
          <w:rFonts w:ascii="Futura PT Light" w:hAnsi="Futura PT Light" w:cs="Times New Roman"/>
          <w:sz w:val="24"/>
          <w:szCs w:val="24"/>
        </w:rPr>
        <w:t xml:space="preserve">принятие решений о согласии на совершение или о последующем одобрении сделок, в совершении которых имеется заинтересованность в случаях, предусмотренных ст. 83 </w:t>
      </w:r>
      <w:r w:rsidR="00523A65" w:rsidRPr="003A1BC8">
        <w:rPr>
          <w:rFonts w:ascii="Futura PT Light" w:hAnsi="Futura PT Light" w:cs="Times New Roman"/>
          <w:sz w:val="24"/>
          <w:szCs w:val="24"/>
        </w:rPr>
        <w:t>Закона</w:t>
      </w:r>
      <w:r w:rsidRPr="003A1BC8">
        <w:rPr>
          <w:rFonts w:ascii="Futura PT Light" w:hAnsi="Futura PT Light" w:cs="Times New Roman"/>
          <w:sz w:val="24"/>
          <w:szCs w:val="24"/>
        </w:rPr>
        <w:t>;</w:t>
      </w:r>
    </w:p>
    <w:p w14:paraId="286BF2DD" w14:textId="41F290C8" w:rsidR="007370DA" w:rsidRPr="003A1BC8" w:rsidRDefault="007370DA" w:rsidP="00BA6AF1">
      <w:pPr>
        <w:pStyle w:val="13"/>
        <w:numPr>
          <w:ilvl w:val="2"/>
          <w:numId w:val="4"/>
        </w:numPr>
        <w:tabs>
          <w:tab w:val="left" w:pos="1134"/>
        </w:tabs>
        <w:spacing w:after="0" w:line="240" w:lineRule="auto"/>
        <w:ind w:left="1418"/>
        <w:jc w:val="both"/>
        <w:rPr>
          <w:rFonts w:ascii="Futura PT Light" w:hAnsi="Futura PT Light" w:cs="Times New Roman"/>
          <w:sz w:val="24"/>
          <w:szCs w:val="24"/>
        </w:rPr>
      </w:pPr>
      <w:r w:rsidRPr="003A1BC8">
        <w:rPr>
          <w:rFonts w:ascii="Futura PT Light" w:hAnsi="Futura PT Light" w:cs="Times New Roman"/>
          <w:sz w:val="24"/>
          <w:szCs w:val="24"/>
        </w:rPr>
        <w:t>принятие решений о согласии на совершение или о последующем одобрении крупной сделки, предметом которой является имущество, стоимость которого составляет более 50% (пятидесяти процентов) балансовой стоимости активов Общества, определенной по данным его бухгалтерской отчётности на последнюю отчетную дату, за исключением сделок, совершаемых в процессе обычной хозяйственной деятельности Общества;</w:t>
      </w:r>
    </w:p>
    <w:p w14:paraId="5050D60F" w14:textId="77777777" w:rsidR="007370DA" w:rsidRPr="003A1BC8" w:rsidRDefault="007370DA" w:rsidP="00BA6AF1">
      <w:pPr>
        <w:pStyle w:val="13"/>
        <w:numPr>
          <w:ilvl w:val="2"/>
          <w:numId w:val="4"/>
        </w:numPr>
        <w:tabs>
          <w:tab w:val="left" w:pos="1134"/>
        </w:tabs>
        <w:spacing w:after="0" w:line="240" w:lineRule="auto"/>
        <w:ind w:left="1418"/>
        <w:jc w:val="both"/>
        <w:rPr>
          <w:rFonts w:ascii="Futura PT Light" w:hAnsi="Futura PT Light" w:cs="Times New Roman"/>
          <w:sz w:val="24"/>
          <w:szCs w:val="24"/>
        </w:rPr>
      </w:pPr>
      <w:r w:rsidRPr="003A1BC8">
        <w:rPr>
          <w:rFonts w:ascii="Futura PT Light" w:hAnsi="Futura PT Light" w:cs="Times New Roman"/>
          <w:sz w:val="24"/>
          <w:szCs w:val="24"/>
        </w:rPr>
        <w:t xml:space="preserve">принятие решений об участии в других организациях, в финансово-промышленных группах, ассоциациях и иных объединениях коммерческих организаций, в том числе (без ограничения) о приобретении акций или долей (вкладов) в уставном (складочном) капитале коммерческих организаций, о создании коммерческих организаций, об изменении размера участия путем приобретения или отчуждения акций или долей (вкладов) в уставном (складочном) капитале коммерческой организации, а также о прекращении участия Общества в названных организациях; </w:t>
      </w:r>
    </w:p>
    <w:p w14:paraId="4830EC1E" w14:textId="6A49C6FA" w:rsidR="007370DA" w:rsidRPr="003A1BC8" w:rsidRDefault="007370DA" w:rsidP="00BA6AF1">
      <w:pPr>
        <w:pStyle w:val="13"/>
        <w:numPr>
          <w:ilvl w:val="2"/>
          <w:numId w:val="4"/>
        </w:numPr>
        <w:tabs>
          <w:tab w:val="left" w:pos="1134"/>
        </w:tabs>
        <w:spacing w:after="0" w:line="240" w:lineRule="auto"/>
        <w:ind w:left="1418"/>
        <w:jc w:val="both"/>
        <w:rPr>
          <w:rFonts w:ascii="Futura PT Light" w:hAnsi="Futura PT Light" w:cs="Times New Roman"/>
          <w:sz w:val="24"/>
          <w:szCs w:val="24"/>
        </w:rPr>
      </w:pPr>
      <w:r w:rsidRPr="003A1BC8">
        <w:rPr>
          <w:rFonts w:ascii="Futura PT Light" w:hAnsi="Futura PT Light" w:cs="Times New Roman"/>
          <w:sz w:val="24"/>
          <w:szCs w:val="24"/>
        </w:rPr>
        <w:t xml:space="preserve">приобретение Обществом размещенных акций в случаях, предусмотренных </w:t>
      </w:r>
      <w:r w:rsidR="00604F28" w:rsidRPr="003A1BC8">
        <w:rPr>
          <w:rFonts w:ascii="Futura PT Light" w:hAnsi="Futura PT Light" w:cs="Times New Roman"/>
          <w:sz w:val="24"/>
          <w:szCs w:val="24"/>
        </w:rPr>
        <w:t>Законом;</w:t>
      </w:r>
    </w:p>
    <w:p w14:paraId="17DF1F9B" w14:textId="77777777" w:rsidR="007370DA" w:rsidRPr="003A1BC8" w:rsidRDefault="007370DA" w:rsidP="00BA6AF1">
      <w:pPr>
        <w:pStyle w:val="13"/>
        <w:numPr>
          <w:ilvl w:val="2"/>
          <w:numId w:val="4"/>
        </w:numPr>
        <w:tabs>
          <w:tab w:val="left" w:pos="1134"/>
        </w:tabs>
        <w:spacing w:after="0" w:line="240" w:lineRule="auto"/>
        <w:ind w:left="1418"/>
        <w:jc w:val="both"/>
        <w:rPr>
          <w:rFonts w:ascii="Futura PT Light" w:hAnsi="Futura PT Light" w:cs="Times New Roman"/>
          <w:sz w:val="24"/>
          <w:szCs w:val="24"/>
        </w:rPr>
      </w:pPr>
      <w:r w:rsidRPr="003A1BC8">
        <w:rPr>
          <w:rFonts w:ascii="Futura PT Light" w:hAnsi="Futura PT Light" w:cs="Times New Roman"/>
          <w:sz w:val="24"/>
          <w:szCs w:val="24"/>
        </w:rPr>
        <w:t>утверждение внутренних документов, регулирующих деятельность органов управления Общества;</w:t>
      </w:r>
    </w:p>
    <w:p w14:paraId="51696864" w14:textId="2D248DC3" w:rsidR="00732B67" w:rsidRPr="003A1BC8" w:rsidRDefault="007370DA" w:rsidP="00456E96">
      <w:pPr>
        <w:pStyle w:val="13"/>
        <w:numPr>
          <w:ilvl w:val="2"/>
          <w:numId w:val="4"/>
        </w:numPr>
        <w:tabs>
          <w:tab w:val="left" w:pos="1134"/>
        </w:tabs>
        <w:spacing w:after="120" w:line="240" w:lineRule="auto"/>
        <w:ind w:left="1418"/>
        <w:jc w:val="both"/>
        <w:rPr>
          <w:rFonts w:ascii="Futura PT Light" w:hAnsi="Futura PT Light" w:cs="Times New Roman"/>
          <w:sz w:val="24"/>
          <w:szCs w:val="24"/>
        </w:rPr>
      </w:pPr>
      <w:r w:rsidRPr="003A1BC8">
        <w:rPr>
          <w:rFonts w:ascii="Futura PT Light" w:hAnsi="Futura PT Light" w:cs="Times New Roman"/>
          <w:sz w:val="24"/>
          <w:szCs w:val="24"/>
        </w:rPr>
        <w:t xml:space="preserve">решение иных вопросов, предусмотренных </w:t>
      </w:r>
      <w:r w:rsidR="00604F28" w:rsidRPr="003A1BC8">
        <w:rPr>
          <w:rFonts w:ascii="Futura PT Light" w:hAnsi="Futura PT Light" w:cs="Times New Roman"/>
          <w:sz w:val="24"/>
          <w:szCs w:val="24"/>
        </w:rPr>
        <w:t>Законом.</w:t>
      </w:r>
    </w:p>
    <w:p w14:paraId="2CF7C1E8" w14:textId="70C11971" w:rsidR="00F53AC8" w:rsidRPr="003A1BC8" w:rsidRDefault="00732B67" w:rsidP="00456E96">
      <w:pPr>
        <w:pStyle w:val="32"/>
        <w:keepNext/>
        <w:keepLines/>
        <w:numPr>
          <w:ilvl w:val="0"/>
          <w:numId w:val="1"/>
        </w:numPr>
        <w:tabs>
          <w:tab w:val="left" w:pos="1160"/>
        </w:tabs>
        <w:spacing w:after="120" w:line="240" w:lineRule="auto"/>
        <w:ind w:left="567" w:firstLine="0"/>
        <w:jc w:val="center"/>
        <w:rPr>
          <w:rFonts w:ascii="Futura PT Light" w:hAnsi="Futura PT Light" w:cs="Times New Roman"/>
          <w:sz w:val="24"/>
          <w:szCs w:val="24"/>
        </w:rPr>
      </w:pPr>
      <w:bookmarkStart w:id="5" w:name="_Toc147247333"/>
      <w:r w:rsidRPr="003A1BC8">
        <w:rPr>
          <w:rFonts w:ascii="Futura PT Light" w:hAnsi="Futura PT Light" w:cs="Times New Roman"/>
          <w:sz w:val="24"/>
          <w:szCs w:val="24"/>
        </w:rPr>
        <w:t>ПРАВО НА УЧАСТИЕ В ОБЩЕМ СОБРАНИИ АКЦИОНЕРОВ ОБЩЕСТВА</w:t>
      </w:r>
      <w:bookmarkEnd w:id="5"/>
    </w:p>
    <w:p w14:paraId="6C57E6A3" w14:textId="77777777" w:rsidR="00732B67" w:rsidRPr="003A1BC8" w:rsidRDefault="00732B67" w:rsidP="00456E96">
      <w:pPr>
        <w:pStyle w:val="13"/>
        <w:numPr>
          <w:ilvl w:val="1"/>
          <w:numId w:val="5"/>
        </w:numPr>
        <w:tabs>
          <w:tab w:val="left" w:pos="1134"/>
        </w:tabs>
        <w:spacing w:after="120" w:line="240" w:lineRule="auto"/>
        <w:jc w:val="both"/>
        <w:rPr>
          <w:rFonts w:ascii="Futura PT Light" w:hAnsi="Futura PT Light" w:cs="Times New Roman"/>
          <w:sz w:val="24"/>
          <w:szCs w:val="24"/>
        </w:rPr>
      </w:pPr>
      <w:r w:rsidRPr="003A1BC8">
        <w:rPr>
          <w:rFonts w:ascii="Futura PT Light" w:hAnsi="Futura PT Light" w:cs="Times New Roman"/>
          <w:sz w:val="24"/>
          <w:szCs w:val="24"/>
        </w:rPr>
        <w:t>Список лиц, имеющих право на участие в общем собрании акционеров, составляется в соответствии с правилами законодательства Российской Федерации о ценных бумагах для составления списка лиц, осуществляющих права по ценным бумагам.</w:t>
      </w:r>
    </w:p>
    <w:p w14:paraId="0337F367" w14:textId="77777777" w:rsidR="00732B67" w:rsidRPr="003A1BC8" w:rsidRDefault="00732B67" w:rsidP="00560A10">
      <w:pPr>
        <w:pStyle w:val="13"/>
        <w:numPr>
          <w:ilvl w:val="1"/>
          <w:numId w:val="5"/>
        </w:numPr>
        <w:tabs>
          <w:tab w:val="left" w:pos="1134"/>
        </w:tabs>
        <w:spacing w:after="0" w:line="240" w:lineRule="auto"/>
        <w:jc w:val="both"/>
        <w:rPr>
          <w:rFonts w:ascii="Futura PT Light" w:hAnsi="Futura PT Light" w:cs="Times New Roman"/>
          <w:sz w:val="24"/>
          <w:szCs w:val="24"/>
        </w:rPr>
      </w:pPr>
      <w:r w:rsidRPr="003A1BC8">
        <w:rPr>
          <w:rFonts w:ascii="Futura PT Light" w:hAnsi="Futura PT Light" w:cs="Times New Roman"/>
          <w:sz w:val="24"/>
          <w:szCs w:val="24"/>
        </w:rPr>
        <w:t>Дата, на которую определяются (фиксируются) лица, имеющие право на участие в общем собрании акционеров Общества, устанавливается Советом директоров при подготовке к проведению общего собрания акционеров в порядке, предусмотренном Законом.</w:t>
      </w:r>
    </w:p>
    <w:p w14:paraId="45CDB096" w14:textId="305B5BC5" w:rsidR="00732B67" w:rsidRPr="003A1BC8" w:rsidRDefault="00732B67" w:rsidP="00560A10">
      <w:pPr>
        <w:pStyle w:val="13"/>
        <w:numPr>
          <w:ilvl w:val="1"/>
          <w:numId w:val="5"/>
        </w:numPr>
        <w:tabs>
          <w:tab w:val="left" w:pos="1134"/>
        </w:tabs>
        <w:spacing w:after="0" w:line="240" w:lineRule="auto"/>
        <w:jc w:val="both"/>
        <w:rPr>
          <w:rFonts w:ascii="Futura PT Light" w:hAnsi="Futura PT Light" w:cs="Times New Roman"/>
          <w:sz w:val="24"/>
          <w:szCs w:val="24"/>
        </w:rPr>
      </w:pPr>
      <w:r w:rsidRPr="003A1BC8">
        <w:rPr>
          <w:rFonts w:ascii="Futura PT Light" w:hAnsi="Futura PT Light" w:cs="Times New Roman"/>
          <w:sz w:val="24"/>
          <w:szCs w:val="24"/>
        </w:rPr>
        <w:t>Правом голоса на общем собрании акционеров по вопросам, поставленным на голосование, обладают акционеры – владельцы обыкновенных акций Общества.</w:t>
      </w:r>
    </w:p>
    <w:p w14:paraId="31D22737" w14:textId="566C1197" w:rsidR="00E97A7F" w:rsidRPr="003A1BC8" w:rsidRDefault="00E97A7F" w:rsidP="00E97A7F">
      <w:pPr>
        <w:pStyle w:val="13"/>
        <w:tabs>
          <w:tab w:val="left" w:pos="1134"/>
        </w:tabs>
        <w:spacing w:after="0"/>
        <w:ind w:left="743"/>
        <w:jc w:val="both"/>
        <w:rPr>
          <w:rFonts w:ascii="Futura PT Light" w:hAnsi="Futura PT Light" w:cs="Times New Roman"/>
          <w:sz w:val="24"/>
          <w:szCs w:val="24"/>
        </w:rPr>
      </w:pPr>
      <w:r w:rsidRPr="003A1BC8">
        <w:rPr>
          <w:rFonts w:ascii="Futura PT Light" w:hAnsi="Futura PT Light" w:cs="Times New Roman"/>
          <w:sz w:val="24"/>
          <w:szCs w:val="24"/>
        </w:rPr>
        <w:t>Владельцы привилегированных акций могут голосовать в следующих случаях:</w:t>
      </w:r>
    </w:p>
    <w:p w14:paraId="66372825" w14:textId="5D9B3B11" w:rsidR="00E97A7F" w:rsidRPr="003A1BC8" w:rsidRDefault="00293ADB" w:rsidP="00565D66">
      <w:pPr>
        <w:pStyle w:val="13"/>
        <w:numPr>
          <w:ilvl w:val="0"/>
          <w:numId w:val="35"/>
        </w:numPr>
        <w:tabs>
          <w:tab w:val="left" w:pos="1134"/>
        </w:tabs>
        <w:spacing w:after="0" w:line="240" w:lineRule="auto"/>
        <w:ind w:left="1134"/>
        <w:jc w:val="both"/>
        <w:rPr>
          <w:rFonts w:ascii="Futura PT Light" w:hAnsi="Futura PT Light" w:cs="Times New Roman"/>
          <w:sz w:val="24"/>
          <w:szCs w:val="24"/>
        </w:rPr>
      </w:pPr>
      <w:r w:rsidRPr="003A1BC8">
        <w:rPr>
          <w:rFonts w:ascii="Futura PT Light" w:hAnsi="Futura PT Light" w:cs="Times New Roman"/>
          <w:sz w:val="24"/>
          <w:szCs w:val="24"/>
        </w:rPr>
        <w:t>п</w:t>
      </w:r>
      <w:r w:rsidR="00E97A7F" w:rsidRPr="003A1BC8">
        <w:rPr>
          <w:rFonts w:ascii="Futura PT Light" w:hAnsi="Futura PT Light" w:cs="Times New Roman"/>
          <w:sz w:val="24"/>
          <w:szCs w:val="24"/>
        </w:rPr>
        <w:t xml:space="preserve">ри постановке вопроса о ликвидации либо о реорганизации компании </w:t>
      </w:r>
      <w:r w:rsidRPr="003A1BC8">
        <w:rPr>
          <w:rFonts w:ascii="Futura PT Light" w:hAnsi="Futura PT Light" w:cs="Times New Roman"/>
          <w:sz w:val="24"/>
          <w:szCs w:val="24"/>
        </w:rPr>
        <w:t>Общества;</w:t>
      </w:r>
    </w:p>
    <w:p w14:paraId="6D0BF200" w14:textId="747315BA" w:rsidR="00E97A7F" w:rsidRPr="003A1BC8" w:rsidRDefault="00293ADB" w:rsidP="00565D66">
      <w:pPr>
        <w:pStyle w:val="13"/>
        <w:numPr>
          <w:ilvl w:val="0"/>
          <w:numId w:val="35"/>
        </w:numPr>
        <w:tabs>
          <w:tab w:val="left" w:pos="1134"/>
        </w:tabs>
        <w:spacing w:after="0" w:line="240" w:lineRule="auto"/>
        <w:ind w:left="1134"/>
        <w:jc w:val="both"/>
        <w:rPr>
          <w:rFonts w:ascii="Futura PT Light" w:hAnsi="Futura PT Light" w:cs="Times New Roman"/>
          <w:sz w:val="24"/>
          <w:szCs w:val="24"/>
        </w:rPr>
      </w:pPr>
      <w:r w:rsidRPr="003A1BC8">
        <w:rPr>
          <w:rFonts w:ascii="Futura PT Light" w:hAnsi="Futura PT Light" w:cs="Times New Roman"/>
          <w:sz w:val="24"/>
          <w:szCs w:val="24"/>
        </w:rPr>
        <w:t>в случае если</w:t>
      </w:r>
      <w:r w:rsidR="00E97A7F" w:rsidRPr="003A1BC8">
        <w:rPr>
          <w:rFonts w:ascii="Futura PT Light" w:hAnsi="Futura PT Light" w:cs="Times New Roman"/>
          <w:sz w:val="24"/>
          <w:szCs w:val="24"/>
        </w:rPr>
        <w:t xml:space="preserve"> не были выплачены дивиденды</w:t>
      </w:r>
      <w:r w:rsidRPr="003A1BC8">
        <w:rPr>
          <w:rFonts w:ascii="Futura PT Light" w:hAnsi="Futura PT Light" w:cs="Times New Roman"/>
          <w:sz w:val="24"/>
          <w:szCs w:val="24"/>
        </w:rPr>
        <w:t xml:space="preserve"> владельцам привилегированн</w:t>
      </w:r>
      <w:r w:rsidR="004A1616" w:rsidRPr="003A1BC8">
        <w:rPr>
          <w:rFonts w:ascii="Futura PT Light" w:hAnsi="Futura PT Light" w:cs="Times New Roman"/>
          <w:sz w:val="24"/>
          <w:szCs w:val="24"/>
        </w:rPr>
        <w:t>ых акций;</w:t>
      </w:r>
    </w:p>
    <w:p w14:paraId="3BDC62DE" w14:textId="6082A0DA" w:rsidR="00E97A7F" w:rsidRPr="003A1BC8" w:rsidRDefault="004A1616" w:rsidP="004A1616">
      <w:pPr>
        <w:pStyle w:val="13"/>
        <w:numPr>
          <w:ilvl w:val="0"/>
          <w:numId w:val="35"/>
        </w:numPr>
        <w:tabs>
          <w:tab w:val="left" w:pos="1134"/>
        </w:tabs>
        <w:spacing w:after="0" w:line="240" w:lineRule="auto"/>
        <w:ind w:left="1134"/>
        <w:jc w:val="both"/>
        <w:rPr>
          <w:rFonts w:ascii="Futura PT Light" w:hAnsi="Futura PT Light" w:cs="Times New Roman"/>
          <w:sz w:val="24"/>
          <w:szCs w:val="24"/>
        </w:rPr>
      </w:pPr>
      <w:r w:rsidRPr="003A1BC8">
        <w:rPr>
          <w:rFonts w:ascii="Futura PT Light" w:hAnsi="Futura PT Light" w:cs="Times New Roman"/>
          <w:sz w:val="24"/>
          <w:szCs w:val="24"/>
        </w:rPr>
        <w:t>если</w:t>
      </w:r>
      <w:r w:rsidR="00E97A7F" w:rsidRPr="003A1BC8">
        <w:rPr>
          <w:rFonts w:ascii="Futura PT Light" w:hAnsi="Futura PT Light" w:cs="Times New Roman"/>
          <w:sz w:val="24"/>
          <w:szCs w:val="24"/>
        </w:rPr>
        <w:t xml:space="preserve"> на собрании акционеров поднимаются вопросы напрямую затрагивающие права акционеров, владеющих привилегированными акциями</w:t>
      </w:r>
      <w:r w:rsidRPr="003A1BC8">
        <w:rPr>
          <w:rFonts w:ascii="Futura PT Light" w:hAnsi="Futura PT Light" w:cs="Times New Roman"/>
          <w:sz w:val="24"/>
          <w:szCs w:val="24"/>
        </w:rPr>
        <w:t>.</w:t>
      </w:r>
    </w:p>
    <w:p w14:paraId="7EFC4DFE" w14:textId="4BF34D52" w:rsidR="00732B67" w:rsidRPr="00732B67" w:rsidRDefault="00732B67" w:rsidP="00560A10">
      <w:pPr>
        <w:pStyle w:val="13"/>
        <w:numPr>
          <w:ilvl w:val="1"/>
          <w:numId w:val="5"/>
        </w:numPr>
        <w:tabs>
          <w:tab w:val="left" w:pos="1134"/>
        </w:tabs>
        <w:spacing w:after="0" w:line="240" w:lineRule="auto"/>
        <w:jc w:val="both"/>
        <w:rPr>
          <w:rFonts w:ascii="Futura PT Light" w:hAnsi="Futura PT Light" w:cs="Times New Roman"/>
          <w:sz w:val="24"/>
          <w:szCs w:val="24"/>
        </w:rPr>
      </w:pPr>
      <w:r w:rsidRPr="003A1BC8">
        <w:rPr>
          <w:rFonts w:ascii="Futura PT Light" w:hAnsi="Futura PT Light" w:cs="Times New Roman"/>
          <w:sz w:val="24"/>
          <w:szCs w:val="24"/>
        </w:rPr>
        <w:t>Право на участие в общем собрании акционеров осуществляется акционером как лично, так и через своего представителя. Представитель акционера на общем собрании акционеров действует в соответствии с полномочиями, основанными на указаниях</w:t>
      </w:r>
      <w:r w:rsidRPr="00732B67">
        <w:rPr>
          <w:rFonts w:ascii="Futura PT Light" w:hAnsi="Futura PT Light" w:cs="Times New Roman"/>
          <w:sz w:val="24"/>
          <w:szCs w:val="24"/>
        </w:rPr>
        <w:t xml:space="preserve"> федеральных законов, или актов уполномоченных на то государственных органов, или органов местного самоуправления, либо доверенности, составленной в письменной форме в соответствии с действующим законодательством Российской Федерации. Доверенность на голосование должна содержать сведения о представляемом и представителе (для физического лица </w:t>
      </w:r>
      <w:r w:rsidR="001844AA">
        <w:rPr>
          <w:rFonts w:ascii="Futura PT Light" w:hAnsi="Futura PT Light" w:cs="Times New Roman"/>
          <w:sz w:val="24"/>
          <w:szCs w:val="24"/>
        </w:rPr>
        <w:t>–</w:t>
      </w:r>
      <w:r w:rsidRPr="00732B67">
        <w:rPr>
          <w:rFonts w:ascii="Futura PT Light" w:hAnsi="Futura PT Light" w:cs="Times New Roman"/>
          <w:sz w:val="24"/>
          <w:szCs w:val="24"/>
        </w:rPr>
        <w:t xml:space="preserve"> имя, данные документа, </w:t>
      </w:r>
      <w:r w:rsidRPr="00732B67">
        <w:rPr>
          <w:rFonts w:ascii="Futura PT Light" w:hAnsi="Futura PT Light" w:cs="Times New Roman"/>
          <w:sz w:val="24"/>
          <w:szCs w:val="24"/>
        </w:rPr>
        <w:lastRenderedPageBreak/>
        <w:t>удостоверяющего личность (серия и (или) номер документа, дата и место его выдачи, орган, выдавший документ), для юридического лица - наименование, сведения о месте нахождения). Доверенность на голосование должна быть оформлена в соответствии с требованиями пунктов 3 и 4 статьи 185.1 Гражданского кодекса Российской Федерации или удостоверена нотариально. Акционер вправе в любое время заменить своего представителя на общем собрании акционеров или лично принять участие в общем собрании акционеров.</w:t>
      </w:r>
    </w:p>
    <w:p w14:paraId="266B6E1C" w14:textId="27FB2FFF" w:rsidR="00732B67" w:rsidRDefault="00732B67" w:rsidP="00560A10">
      <w:pPr>
        <w:pStyle w:val="13"/>
        <w:numPr>
          <w:ilvl w:val="1"/>
          <w:numId w:val="5"/>
        </w:numPr>
        <w:tabs>
          <w:tab w:val="left" w:pos="1134"/>
        </w:tabs>
        <w:spacing w:after="0" w:line="240" w:lineRule="auto"/>
        <w:jc w:val="both"/>
        <w:rPr>
          <w:rFonts w:ascii="Futura PT Light" w:hAnsi="Futura PT Light" w:cs="Times New Roman"/>
          <w:sz w:val="24"/>
          <w:szCs w:val="24"/>
        </w:rPr>
      </w:pPr>
      <w:r w:rsidRPr="00732B67">
        <w:rPr>
          <w:rFonts w:ascii="Futura PT Light" w:hAnsi="Futura PT Light" w:cs="Times New Roman"/>
          <w:sz w:val="24"/>
          <w:szCs w:val="24"/>
        </w:rPr>
        <w:t>Список лиц, имеющих право на участие в общем собрании акционеров, за исключением информации о волеизъявлении таких лиц, предоставляется Обществом для ознакомления по требованию лиц, включенных в этот список и обладающих не менее чем одним процентом голосов. При этом сведения, позволяющие идентифицировать физических лиц, включенных в этот список, за исключением фамилии, имени, отчества, предоставляются только с согласия этих лиц.</w:t>
      </w:r>
    </w:p>
    <w:p w14:paraId="6A6D04FA" w14:textId="77777777" w:rsidR="006456D5" w:rsidRPr="00732B67" w:rsidRDefault="006456D5" w:rsidP="006456D5">
      <w:pPr>
        <w:pStyle w:val="13"/>
        <w:tabs>
          <w:tab w:val="left" w:pos="1134"/>
        </w:tabs>
        <w:spacing w:after="0" w:line="240" w:lineRule="auto"/>
        <w:ind w:left="740" w:firstLine="0"/>
        <w:jc w:val="both"/>
        <w:rPr>
          <w:rFonts w:ascii="Futura PT Light" w:hAnsi="Futura PT Light" w:cs="Times New Roman"/>
          <w:sz w:val="24"/>
          <w:szCs w:val="24"/>
        </w:rPr>
      </w:pPr>
    </w:p>
    <w:p w14:paraId="1AE68AEF" w14:textId="78FF43C3" w:rsidR="00460980" w:rsidRPr="00732B67" w:rsidRDefault="00460980" w:rsidP="00460980">
      <w:pPr>
        <w:pStyle w:val="32"/>
        <w:keepNext/>
        <w:keepLines/>
        <w:numPr>
          <w:ilvl w:val="0"/>
          <w:numId w:val="1"/>
        </w:numPr>
        <w:tabs>
          <w:tab w:val="left" w:pos="1160"/>
        </w:tabs>
        <w:spacing w:after="0" w:line="240" w:lineRule="auto"/>
        <w:ind w:left="567" w:firstLine="0"/>
        <w:jc w:val="center"/>
        <w:rPr>
          <w:rFonts w:ascii="Futura PT Light" w:hAnsi="Futura PT Light" w:cs="Times New Roman"/>
          <w:b w:val="0"/>
          <w:bCs w:val="0"/>
          <w:sz w:val="24"/>
          <w:szCs w:val="24"/>
        </w:rPr>
      </w:pPr>
      <w:bookmarkStart w:id="6" w:name="_Toc147247334"/>
      <w:r w:rsidRPr="00460980">
        <w:rPr>
          <w:rFonts w:ascii="Futura PT Light" w:hAnsi="Futura PT Light" w:cs="Times New Roman"/>
          <w:sz w:val="24"/>
          <w:szCs w:val="24"/>
        </w:rPr>
        <w:t>УЧАСТИЕ В ОБЩЕМ СОБРАНИИ АКЦИОНЕРОВ ОБЩЕСТВА</w:t>
      </w:r>
      <w:bookmarkEnd w:id="6"/>
    </w:p>
    <w:p w14:paraId="6C4D9FFB" w14:textId="77777777" w:rsidR="00732B67" w:rsidRPr="00460980" w:rsidRDefault="00732B67" w:rsidP="00732B67">
      <w:pPr>
        <w:pStyle w:val="32"/>
        <w:keepNext/>
        <w:keepLines/>
        <w:tabs>
          <w:tab w:val="left" w:pos="1160"/>
        </w:tabs>
        <w:spacing w:after="0" w:line="240" w:lineRule="auto"/>
        <w:ind w:left="567" w:firstLine="0"/>
        <w:rPr>
          <w:rFonts w:ascii="Futura PT Light" w:hAnsi="Futura PT Light" w:cs="Times New Roman"/>
          <w:b w:val="0"/>
          <w:bCs w:val="0"/>
          <w:sz w:val="24"/>
          <w:szCs w:val="24"/>
        </w:rPr>
      </w:pPr>
    </w:p>
    <w:p w14:paraId="337A47F4" w14:textId="08469A04" w:rsidR="00460980" w:rsidRPr="00460980" w:rsidRDefault="00460980" w:rsidP="00560A10">
      <w:pPr>
        <w:pStyle w:val="13"/>
        <w:numPr>
          <w:ilvl w:val="1"/>
          <w:numId w:val="7"/>
        </w:numPr>
        <w:tabs>
          <w:tab w:val="left" w:pos="1134"/>
        </w:tabs>
        <w:spacing w:after="0" w:line="240" w:lineRule="auto"/>
        <w:ind w:left="709"/>
        <w:jc w:val="both"/>
        <w:rPr>
          <w:rFonts w:ascii="Futura PT Light" w:hAnsi="Futura PT Light" w:cs="Times New Roman"/>
          <w:sz w:val="24"/>
          <w:szCs w:val="24"/>
        </w:rPr>
      </w:pPr>
      <w:bookmarkStart w:id="7" w:name="_Ref141713324"/>
      <w:r w:rsidRPr="00460980">
        <w:rPr>
          <w:rFonts w:ascii="Futura PT Light" w:hAnsi="Futura PT Light" w:cs="Times New Roman"/>
          <w:sz w:val="24"/>
          <w:szCs w:val="24"/>
        </w:rPr>
        <w:t xml:space="preserve">Акционеры (акционер), являющиеся в совокупности владельцами не менее чем 2 (двух) процентов голосующих акций Общества, </w:t>
      </w:r>
      <w:r w:rsidRPr="008961CB">
        <w:rPr>
          <w:rFonts w:ascii="Futura PT Light" w:hAnsi="Futura PT Light" w:cs="Times New Roman"/>
          <w:sz w:val="24"/>
          <w:szCs w:val="24"/>
        </w:rPr>
        <w:t>вправе внести вопросы в повестку дня годового общего собрания акционеров и выдвинуть кандидатов в Совет директоров, число которых не может превышать количественный состав Совета директоров</w:t>
      </w:r>
      <w:r w:rsidR="00524EF0">
        <w:rPr>
          <w:rFonts w:ascii="Futura PT Light" w:hAnsi="Futura PT Light" w:cs="Times New Roman"/>
          <w:sz w:val="24"/>
          <w:szCs w:val="24"/>
        </w:rPr>
        <w:t>, а также кандидатов на должность членов Ревизионной комиссии Общества</w:t>
      </w:r>
      <w:r w:rsidRPr="008961CB">
        <w:rPr>
          <w:rFonts w:ascii="Futura PT Light" w:hAnsi="Futura PT Light" w:cs="Times New Roman"/>
          <w:sz w:val="24"/>
          <w:szCs w:val="24"/>
        </w:rPr>
        <w:t>. Такие предложения должны поступить в Общество не позднее чем через 60 (шестьдесят) дней после окончания отчетного года.</w:t>
      </w:r>
      <w:bookmarkEnd w:id="7"/>
    </w:p>
    <w:p w14:paraId="317C2126" w14:textId="77777777" w:rsidR="00524EF0" w:rsidRDefault="00460980" w:rsidP="00560A10">
      <w:pPr>
        <w:pStyle w:val="13"/>
        <w:numPr>
          <w:ilvl w:val="1"/>
          <w:numId w:val="7"/>
        </w:numPr>
        <w:tabs>
          <w:tab w:val="left" w:pos="1134"/>
        </w:tabs>
        <w:spacing w:after="0" w:line="240" w:lineRule="auto"/>
        <w:ind w:left="743"/>
        <w:jc w:val="both"/>
        <w:rPr>
          <w:rFonts w:ascii="Futura PT Light" w:hAnsi="Futura PT Light" w:cs="Times New Roman"/>
          <w:sz w:val="24"/>
          <w:szCs w:val="24"/>
        </w:rPr>
      </w:pPr>
      <w:bookmarkStart w:id="8" w:name="_Ref141713346"/>
      <w:r w:rsidRPr="00460980">
        <w:rPr>
          <w:rFonts w:ascii="Futura PT Light" w:hAnsi="Futura PT Light" w:cs="Times New Roman"/>
          <w:sz w:val="24"/>
          <w:szCs w:val="24"/>
        </w:rPr>
        <w:t xml:space="preserve">В случае, если предлагаемая повестка дня внеочередного общего собрания акционеров содержит вопрос об избрании членов Совета директоров, акционеры или акционер, являющиеся в совокупности владельцами не менее чем 2 (двух) процентов голосующих акций Общества, вправе предложить кандидатов для избрания в </w:t>
      </w:r>
      <w:r w:rsidRPr="009E5575">
        <w:rPr>
          <w:rFonts w:ascii="Futura PT Light" w:hAnsi="Futura PT Light" w:cs="Times New Roman"/>
          <w:sz w:val="24"/>
          <w:szCs w:val="24"/>
        </w:rPr>
        <w:t>Совет директоров, число которых не может превышать количественный состав Совета</w:t>
      </w:r>
      <w:r w:rsidR="009E5575" w:rsidRPr="009E5575">
        <w:rPr>
          <w:rFonts w:ascii="Futura PT Light" w:hAnsi="Futura PT Light" w:cs="Times New Roman"/>
          <w:sz w:val="24"/>
          <w:szCs w:val="24"/>
        </w:rPr>
        <w:t xml:space="preserve"> </w:t>
      </w:r>
      <w:r w:rsidRPr="009E5575">
        <w:rPr>
          <w:rFonts w:ascii="Futura PT Light" w:hAnsi="Futura PT Light" w:cs="Times New Roman"/>
          <w:sz w:val="24"/>
          <w:szCs w:val="24"/>
        </w:rPr>
        <w:t xml:space="preserve">директоров. </w:t>
      </w:r>
    </w:p>
    <w:p w14:paraId="452C0355" w14:textId="4D3BAB1B" w:rsidR="00524EF0" w:rsidRDefault="00524EF0" w:rsidP="00D5754C">
      <w:pPr>
        <w:pStyle w:val="13"/>
        <w:tabs>
          <w:tab w:val="left" w:pos="1134"/>
        </w:tabs>
        <w:ind w:left="709" w:firstLine="0"/>
        <w:jc w:val="both"/>
        <w:rPr>
          <w:rFonts w:ascii="Futura PT Light" w:hAnsi="Futura PT Light" w:cs="Times New Roman"/>
          <w:sz w:val="24"/>
          <w:szCs w:val="24"/>
        </w:rPr>
      </w:pPr>
      <w:r w:rsidRPr="00524EF0">
        <w:rPr>
          <w:rFonts w:ascii="Futura PT Light" w:hAnsi="Futura PT Light" w:cs="Times New Roman"/>
          <w:sz w:val="24"/>
          <w:szCs w:val="24"/>
        </w:rPr>
        <w:t xml:space="preserve">В случае, если предлагаемая повестка дня внеочередного общего собрания акционеров содержит вопрос об образовании единоличного исполнительного органа Общества и (или) о досрочном прекращении полномочий этого органа в соответствии с пунктами 6 и 7 статьи 69 </w:t>
      </w:r>
      <w:r>
        <w:rPr>
          <w:rFonts w:ascii="Futura PT Light" w:hAnsi="Futura PT Light" w:cs="Times New Roman"/>
          <w:sz w:val="24"/>
          <w:szCs w:val="24"/>
        </w:rPr>
        <w:t>Закона</w:t>
      </w:r>
      <w:r w:rsidRPr="00524EF0">
        <w:rPr>
          <w:rFonts w:ascii="Futura PT Light" w:hAnsi="Futura PT Light" w:cs="Times New Roman"/>
          <w:sz w:val="24"/>
          <w:szCs w:val="24"/>
        </w:rPr>
        <w:t>, акционеры или акционер, являющиеся в совокупности владельцами не менее чем 2 процентов голосующих акций Общества, вправе предложить кандидатов на должность единоличного исполнительного органа Общества.</w:t>
      </w:r>
    </w:p>
    <w:p w14:paraId="1073E9F7" w14:textId="6F2A4F2A" w:rsidR="00460980" w:rsidRPr="009E5575" w:rsidRDefault="00460980" w:rsidP="00D5754C">
      <w:pPr>
        <w:pStyle w:val="13"/>
        <w:tabs>
          <w:tab w:val="left" w:pos="1134"/>
        </w:tabs>
        <w:spacing w:after="0" w:line="240" w:lineRule="auto"/>
        <w:ind w:left="709" w:firstLine="0"/>
        <w:jc w:val="both"/>
        <w:rPr>
          <w:rFonts w:ascii="Futura PT Light" w:hAnsi="Futura PT Light" w:cs="Times New Roman"/>
          <w:sz w:val="24"/>
          <w:szCs w:val="24"/>
        </w:rPr>
      </w:pPr>
      <w:r w:rsidRPr="009E5575">
        <w:rPr>
          <w:rFonts w:ascii="Futura PT Light" w:hAnsi="Futura PT Light" w:cs="Times New Roman"/>
          <w:sz w:val="24"/>
          <w:szCs w:val="24"/>
        </w:rPr>
        <w:t>Такие предложения должны поступить в Общество не менее чем за 30 (тридцать) дней до даты проведения внеочередного общего собрания акционеров.</w:t>
      </w:r>
      <w:bookmarkEnd w:id="8"/>
    </w:p>
    <w:p w14:paraId="49E362CD" w14:textId="39F46385" w:rsidR="00460980" w:rsidRPr="00460980" w:rsidRDefault="00460980" w:rsidP="00560A10">
      <w:pPr>
        <w:pStyle w:val="13"/>
        <w:numPr>
          <w:ilvl w:val="1"/>
          <w:numId w:val="7"/>
        </w:numPr>
        <w:tabs>
          <w:tab w:val="left" w:pos="1134"/>
        </w:tabs>
        <w:spacing w:after="0" w:line="240" w:lineRule="auto"/>
        <w:ind w:left="743"/>
        <w:jc w:val="both"/>
        <w:rPr>
          <w:rFonts w:ascii="Futura PT Light" w:hAnsi="Futura PT Light" w:cs="Times New Roman"/>
          <w:sz w:val="24"/>
          <w:szCs w:val="24"/>
        </w:rPr>
      </w:pPr>
      <w:bookmarkStart w:id="9" w:name="_Ref142645257"/>
      <w:r w:rsidRPr="00460980">
        <w:rPr>
          <w:rFonts w:ascii="Futura PT Light" w:hAnsi="Futura PT Light" w:cs="Times New Roman"/>
          <w:sz w:val="24"/>
          <w:szCs w:val="24"/>
        </w:rPr>
        <w:t>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 или их представителями.</w:t>
      </w:r>
      <w:bookmarkEnd w:id="9"/>
    </w:p>
    <w:p w14:paraId="3352238C" w14:textId="77777777" w:rsidR="00460980" w:rsidRPr="00460980" w:rsidRDefault="00460980" w:rsidP="00560A10">
      <w:pPr>
        <w:pStyle w:val="13"/>
        <w:numPr>
          <w:ilvl w:val="1"/>
          <w:numId w:val="7"/>
        </w:numPr>
        <w:tabs>
          <w:tab w:val="left" w:pos="1134"/>
        </w:tabs>
        <w:spacing w:after="0" w:line="240" w:lineRule="auto"/>
        <w:ind w:left="743"/>
        <w:jc w:val="both"/>
        <w:rPr>
          <w:rFonts w:ascii="Futura PT Light" w:hAnsi="Futura PT Light" w:cs="Times New Roman"/>
          <w:sz w:val="24"/>
          <w:szCs w:val="24"/>
        </w:rPr>
      </w:pPr>
      <w:bookmarkStart w:id="10" w:name="_Ref142645265"/>
      <w:r w:rsidRPr="00460980">
        <w:rPr>
          <w:rFonts w:ascii="Futura PT Light" w:hAnsi="Futura PT Light" w:cs="Times New Roman"/>
          <w:sz w:val="24"/>
          <w:szCs w:val="24"/>
        </w:rPr>
        <w:t>Акционеры (акционер) Общества, не зарегистрированные в реестре акционеров Общества, вправе вносить предложения в повестку дня общего собрания акционеров и предложения о выдвижении кандидатов также путем дачи соответствующих указаний (инструкций) лицу, которое учитывает их права на акции. Такие указания (инструкции) даются в соответствии с правилами законодательства Российской Федерации о ценных бумагах.</w:t>
      </w:r>
      <w:bookmarkEnd w:id="10"/>
    </w:p>
    <w:p w14:paraId="712A79DD" w14:textId="295127B7" w:rsidR="00460980" w:rsidRPr="00460980" w:rsidRDefault="00460980" w:rsidP="00560A10">
      <w:pPr>
        <w:pStyle w:val="13"/>
        <w:numPr>
          <w:ilvl w:val="1"/>
          <w:numId w:val="7"/>
        </w:numPr>
        <w:tabs>
          <w:tab w:val="left" w:pos="1134"/>
        </w:tabs>
        <w:spacing w:after="0" w:line="240" w:lineRule="auto"/>
        <w:ind w:left="743"/>
        <w:jc w:val="both"/>
        <w:rPr>
          <w:rFonts w:ascii="Futura PT Light" w:hAnsi="Futura PT Light" w:cs="Times New Roman"/>
          <w:sz w:val="24"/>
          <w:szCs w:val="24"/>
        </w:rPr>
      </w:pPr>
      <w:r w:rsidRPr="00460980">
        <w:rPr>
          <w:rFonts w:ascii="Futura PT Light" w:hAnsi="Futura PT Light" w:cs="Times New Roman"/>
          <w:sz w:val="24"/>
          <w:szCs w:val="24"/>
        </w:rPr>
        <w:t>Доля голосующих акций, принадлежащих акционеру (акционерам), вносящему предложение в повестку дня общего собрания, определяется на дату внесения такого предложения.</w:t>
      </w:r>
    </w:p>
    <w:p w14:paraId="0592027C" w14:textId="0A0BC77F" w:rsidR="00460980" w:rsidRPr="00460980" w:rsidRDefault="00460980" w:rsidP="00823E5F">
      <w:pPr>
        <w:pStyle w:val="13"/>
        <w:tabs>
          <w:tab w:val="left" w:pos="1134"/>
        </w:tabs>
        <w:spacing w:after="0" w:line="240" w:lineRule="auto"/>
        <w:ind w:left="743" w:firstLine="0"/>
        <w:jc w:val="both"/>
        <w:rPr>
          <w:rFonts w:ascii="Futura PT Light" w:hAnsi="Futura PT Light" w:cs="Times New Roman"/>
          <w:sz w:val="24"/>
          <w:szCs w:val="24"/>
        </w:rPr>
      </w:pPr>
      <w:r w:rsidRPr="00460980">
        <w:rPr>
          <w:rFonts w:ascii="Futura PT Light" w:hAnsi="Futura PT Light" w:cs="Times New Roman"/>
          <w:sz w:val="24"/>
          <w:szCs w:val="24"/>
        </w:rPr>
        <w:t xml:space="preserve">Предложение о внесении вопросов в повестку дня общего собрания акционеров должно содержать формулировку каждого предлагаемого вопроса, а предложение о выдвижении кандидатов – имя и данные документа, удостоверяющего личность (серия и (или) номер документа, </w:t>
      </w:r>
      <w:r w:rsidRPr="00460980">
        <w:rPr>
          <w:rFonts w:ascii="Futura PT Light" w:hAnsi="Futura PT Light" w:cs="Times New Roman"/>
          <w:sz w:val="24"/>
          <w:szCs w:val="24"/>
        </w:rPr>
        <w:lastRenderedPageBreak/>
        <w:t xml:space="preserve">дата и место его выдачи, орган, выдавший документ) каждого предлагаемого кандидата, наименование органа, для избрания в который он предлагается, сведения о наличии или отсутствии согласия </w:t>
      </w:r>
      <w:r w:rsidRPr="0015064B">
        <w:rPr>
          <w:rFonts w:ascii="Futura PT Light" w:hAnsi="Futura PT Light" w:cs="Times New Roman"/>
          <w:sz w:val="24"/>
          <w:szCs w:val="24"/>
        </w:rPr>
        <w:t xml:space="preserve">кандидата на выдвигаемую должность, а также сведения о кандидате, предусмотренные вторым абзацем пункта </w:t>
      </w:r>
      <w:r w:rsidR="001B73B2" w:rsidRPr="0015064B">
        <w:rPr>
          <w:rFonts w:ascii="Futura PT Light" w:hAnsi="Futura PT Light" w:cs="Times New Roman"/>
          <w:sz w:val="24"/>
          <w:szCs w:val="24"/>
        </w:rPr>
        <w:fldChar w:fldCharType="begin"/>
      </w:r>
      <w:r w:rsidR="001B73B2" w:rsidRPr="0015064B">
        <w:rPr>
          <w:rFonts w:ascii="Futura PT Light" w:hAnsi="Futura PT Light" w:cs="Times New Roman"/>
          <w:sz w:val="24"/>
          <w:szCs w:val="24"/>
        </w:rPr>
        <w:instrText xml:space="preserve"> REF _Ref142657366 \r \h </w:instrText>
      </w:r>
      <w:r w:rsidR="0015064B">
        <w:rPr>
          <w:rFonts w:ascii="Futura PT Light" w:hAnsi="Futura PT Light" w:cs="Times New Roman"/>
          <w:sz w:val="24"/>
          <w:szCs w:val="24"/>
        </w:rPr>
        <w:instrText xml:space="preserve"> \* MERGEFORMAT </w:instrText>
      </w:r>
      <w:r w:rsidR="001B73B2" w:rsidRPr="0015064B">
        <w:rPr>
          <w:rFonts w:ascii="Futura PT Light" w:hAnsi="Futura PT Light" w:cs="Times New Roman"/>
          <w:sz w:val="24"/>
          <w:szCs w:val="24"/>
        </w:rPr>
      </w:r>
      <w:r w:rsidR="001B73B2" w:rsidRPr="0015064B">
        <w:rPr>
          <w:rFonts w:ascii="Futura PT Light" w:hAnsi="Futura PT Light" w:cs="Times New Roman"/>
          <w:sz w:val="24"/>
          <w:szCs w:val="24"/>
        </w:rPr>
        <w:fldChar w:fldCharType="separate"/>
      </w:r>
      <w:r w:rsidR="008961CB" w:rsidRPr="0015064B">
        <w:rPr>
          <w:rFonts w:ascii="Futura PT Light" w:hAnsi="Futura PT Light" w:cs="Times New Roman"/>
          <w:sz w:val="24"/>
          <w:szCs w:val="24"/>
        </w:rPr>
        <w:t>6.7</w:t>
      </w:r>
      <w:r w:rsidR="001B73B2" w:rsidRPr="0015064B">
        <w:rPr>
          <w:rFonts w:ascii="Futura PT Light" w:hAnsi="Futura PT Light" w:cs="Times New Roman"/>
          <w:sz w:val="24"/>
          <w:szCs w:val="24"/>
        </w:rPr>
        <w:fldChar w:fldCharType="end"/>
      </w:r>
      <w:r w:rsidR="001B73B2" w:rsidRPr="0015064B">
        <w:rPr>
          <w:rFonts w:ascii="Futura PT Light" w:hAnsi="Futura PT Light" w:cs="Times New Roman"/>
          <w:sz w:val="24"/>
          <w:szCs w:val="24"/>
        </w:rPr>
        <w:t xml:space="preserve"> </w:t>
      </w:r>
      <w:r w:rsidRPr="0015064B">
        <w:rPr>
          <w:rFonts w:ascii="Futura PT Light" w:hAnsi="Futura PT Light" w:cs="Times New Roman"/>
          <w:sz w:val="24"/>
          <w:szCs w:val="24"/>
        </w:rPr>
        <w:t>настоящего Положения, и иные</w:t>
      </w:r>
      <w:r w:rsidRPr="00460980">
        <w:rPr>
          <w:rFonts w:ascii="Futura PT Light" w:hAnsi="Futura PT Light" w:cs="Times New Roman"/>
          <w:sz w:val="24"/>
          <w:szCs w:val="24"/>
        </w:rPr>
        <w:t xml:space="preserve"> сведения о кандидате, предусмотренные уставом и внутренними документами Общества. Предложение о внесении вопросов в повестку дня общего собрания акционеров может содержать формулировку решения по каждому предлагаемому вопросу.</w:t>
      </w:r>
    </w:p>
    <w:p w14:paraId="4D75F170" w14:textId="77777777" w:rsidR="00460980" w:rsidRPr="00460980" w:rsidRDefault="00460980" w:rsidP="00823E5F">
      <w:pPr>
        <w:pStyle w:val="13"/>
        <w:tabs>
          <w:tab w:val="left" w:pos="1134"/>
        </w:tabs>
        <w:spacing w:after="0" w:line="240" w:lineRule="auto"/>
        <w:ind w:left="743" w:firstLine="0"/>
        <w:jc w:val="both"/>
        <w:rPr>
          <w:rFonts w:ascii="Futura PT Light" w:hAnsi="Futura PT Light" w:cs="Times New Roman"/>
          <w:sz w:val="24"/>
          <w:szCs w:val="24"/>
        </w:rPr>
      </w:pPr>
      <w:r w:rsidRPr="00460980">
        <w:rPr>
          <w:rFonts w:ascii="Futura PT Light" w:hAnsi="Futura PT Light" w:cs="Times New Roman"/>
          <w:sz w:val="24"/>
          <w:szCs w:val="24"/>
        </w:rPr>
        <w:t>К предложению о выдвижении кандидатов в Совет директоров прилагается письменное согласие выдвигаемых кандидатов на избрание в Совет директоров либо информация о причинах отсутствия такого согласия.</w:t>
      </w:r>
    </w:p>
    <w:p w14:paraId="77EE89FC" w14:textId="694F71FA" w:rsidR="00460980" w:rsidRPr="00F11E12" w:rsidRDefault="00460980" w:rsidP="00823E5F">
      <w:pPr>
        <w:pStyle w:val="13"/>
        <w:tabs>
          <w:tab w:val="left" w:pos="1134"/>
        </w:tabs>
        <w:spacing w:after="0" w:line="240" w:lineRule="auto"/>
        <w:ind w:left="743" w:firstLine="0"/>
        <w:jc w:val="both"/>
        <w:rPr>
          <w:rFonts w:ascii="Futura PT Light" w:hAnsi="Futura PT Light" w:cs="Times New Roman"/>
          <w:sz w:val="24"/>
          <w:szCs w:val="24"/>
        </w:rPr>
      </w:pPr>
      <w:r w:rsidRPr="00460980">
        <w:rPr>
          <w:rFonts w:ascii="Futura PT Light" w:hAnsi="Futura PT Light" w:cs="Times New Roman"/>
          <w:sz w:val="24"/>
          <w:szCs w:val="24"/>
        </w:rPr>
        <w:t>В случае, если предложение в повестку дня общего собрания или требование о проведении внеочередного общего собрания подписано представителем акционера, действующим в соответствии с полномочиями, основанными на доверенности, к такому предложению (требованию) должна прилагаться доверенность (надлежащим образом удостоверенная копия доверенности), оформленная в соответствии с действующим законодательством. К доверенности (копии доверенности, засвидетельствованной (удостоверенной) в порядке, предусмотренном законодательством Российской Федерации), выданной иностранным лицом на территории иностранного государства и составленной на иностранном языке, должен быть приложен перевод на русский язык, заверенный в порядке, установленном законодательством Российской Федерации. Такая доверенность должна быть</w:t>
      </w:r>
      <w:r w:rsidR="00F11E12">
        <w:rPr>
          <w:rFonts w:ascii="Futura PT Light" w:hAnsi="Futura PT Light" w:cs="Times New Roman"/>
          <w:sz w:val="24"/>
          <w:szCs w:val="24"/>
        </w:rPr>
        <w:t xml:space="preserve"> </w:t>
      </w:r>
      <w:r w:rsidRPr="00F11E12">
        <w:rPr>
          <w:rFonts w:ascii="Futura PT Light" w:hAnsi="Futura PT Light" w:cs="Times New Roman"/>
          <w:sz w:val="24"/>
          <w:szCs w:val="24"/>
        </w:rPr>
        <w:t>легализована или иметь проставленный апостиль, если иное не предусмотрено международным договором Российской Федерации.</w:t>
      </w:r>
    </w:p>
    <w:p w14:paraId="2C3F6843" w14:textId="77777777" w:rsidR="00FC1CBA" w:rsidRDefault="00460980" w:rsidP="00560A10">
      <w:pPr>
        <w:pStyle w:val="13"/>
        <w:numPr>
          <w:ilvl w:val="1"/>
          <w:numId w:val="7"/>
        </w:numPr>
        <w:tabs>
          <w:tab w:val="left" w:pos="1134"/>
        </w:tabs>
        <w:spacing w:after="0" w:line="240" w:lineRule="auto"/>
        <w:ind w:left="743"/>
        <w:jc w:val="both"/>
        <w:rPr>
          <w:rFonts w:ascii="Futura PT Light" w:hAnsi="Futura PT Light" w:cs="Times New Roman"/>
          <w:sz w:val="24"/>
          <w:szCs w:val="24"/>
        </w:rPr>
      </w:pPr>
      <w:r w:rsidRPr="00FC1CBA">
        <w:rPr>
          <w:rFonts w:ascii="Futura PT Light" w:hAnsi="Futura PT Light" w:cs="Times New Roman"/>
          <w:sz w:val="24"/>
          <w:szCs w:val="24"/>
        </w:rPr>
        <w:t>Датой внесения предложения в повестку дня общего собрания является:</w:t>
      </w:r>
    </w:p>
    <w:p w14:paraId="7464E0C7" w14:textId="77777777" w:rsidR="00DE6631" w:rsidRDefault="00460980" w:rsidP="00560A10">
      <w:pPr>
        <w:pStyle w:val="13"/>
        <w:numPr>
          <w:ilvl w:val="0"/>
          <w:numId w:val="6"/>
        </w:numPr>
        <w:tabs>
          <w:tab w:val="left" w:pos="1134"/>
        </w:tabs>
        <w:spacing w:after="0" w:line="240" w:lineRule="auto"/>
        <w:jc w:val="both"/>
        <w:rPr>
          <w:rFonts w:ascii="Futura PT Light" w:hAnsi="Futura PT Light" w:cs="Times New Roman"/>
          <w:sz w:val="24"/>
          <w:szCs w:val="24"/>
        </w:rPr>
      </w:pPr>
      <w:r w:rsidRPr="00FC1CBA">
        <w:rPr>
          <w:rFonts w:ascii="Futura PT Light" w:hAnsi="Futura PT Light" w:cs="Times New Roman"/>
          <w:sz w:val="24"/>
          <w:szCs w:val="24"/>
        </w:rPr>
        <w:t xml:space="preserve">если предложение в повестку дня общего собрания направлено почтовой связью </w:t>
      </w:r>
      <w:r w:rsidR="00DE6631">
        <w:rPr>
          <w:rFonts w:ascii="Futura PT Light" w:hAnsi="Futura PT Light" w:cs="Times New Roman"/>
          <w:sz w:val="24"/>
          <w:szCs w:val="24"/>
        </w:rPr>
        <w:t xml:space="preserve">– </w:t>
      </w:r>
      <w:r w:rsidRPr="00FC1CBA">
        <w:rPr>
          <w:rFonts w:ascii="Futura PT Light" w:hAnsi="Futura PT Light" w:cs="Times New Roman"/>
          <w:sz w:val="24"/>
          <w:szCs w:val="24"/>
        </w:rPr>
        <w:t>дата, указанная на оттиске календарного штемпеля, подтверждающего дату отправки почтового отправления;</w:t>
      </w:r>
      <w:r w:rsidR="00FC1CBA">
        <w:rPr>
          <w:rFonts w:ascii="Futura PT Light" w:hAnsi="Futura PT Light" w:cs="Times New Roman"/>
          <w:sz w:val="24"/>
          <w:szCs w:val="24"/>
        </w:rPr>
        <w:t xml:space="preserve"> </w:t>
      </w:r>
      <w:r w:rsidRPr="00FC1CBA">
        <w:rPr>
          <w:rFonts w:ascii="Futura PT Light" w:hAnsi="Futura PT Light" w:cs="Times New Roman"/>
          <w:sz w:val="24"/>
          <w:szCs w:val="24"/>
        </w:rPr>
        <w:t>(предложение в повестку дня направляется по адресу Общества, содержащемуся в Едином государственном реестре юридических лиц)</w:t>
      </w:r>
      <w:r w:rsidR="00DE6631">
        <w:rPr>
          <w:rFonts w:ascii="Futura PT Light" w:hAnsi="Futura PT Light" w:cs="Times New Roman"/>
          <w:sz w:val="24"/>
          <w:szCs w:val="24"/>
        </w:rPr>
        <w:t>;</w:t>
      </w:r>
    </w:p>
    <w:p w14:paraId="366DE5EA" w14:textId="77777777" w:rsidR="004B1178" w:rsidRDefault="00460980" w:rsidP="00560A10">
      <w:pPr>
        <w:pStyle w:val="13"/>
        <w:numPr>
          <w:ilvl w:val="0"/>
          <w:numId w:val="6"/>
        </w:numPr>
        <w:tabs>
          <w:tab w:val="left" w:pos="1134"/>
        </w:tabs>
        <w:spacing w:after="0" w:line="240" w:lineRule="auto"/>
        <w:jc w:val="both"/>
        <w:rPr>
          <w:rFonts w:ascii="Futura PT Light" w:hAnsi="Futura PT Light" w:cs="Times New Roman"/>
          <w:sz w:val="24"/>
          <w:szCs w:val="24"/>
        </w:rPr>
      </w:pPr>
      <w:r w:rsidRPr="00DE6631">
        <w:rPr>
          <w:rFonts w:ascii="Futura PT Light" w:hAnsi="Futura PT Light" w:cs="Times New Roman"/>
          <w:sz w:val="24"/>
          <w:szCs w:val="24"/>
        </w:rPr>
        <w:t xml:space="preserve">если предложение в повестку дня общего собрания направлено через курьерскую службу </w:t>
      </w:r>
      <w:r w:rsidR="00DE6631">
        <w:rPr>
          <w:rFonts w:ascii="Futura PT Light" w:hAnsi="Futura PT Light" w:cs="Times New Roman"/>
          <w:sz w:val="24"/>
          <w:szCs w:val="24"/>
        </w:rPr>
        <w:t xml:space="preserve">– </w:t>
      </w:r>
      <w:r w:rsidRPr="00DE6631">
        <w:rPr>
          <w:rFonts w:ascii="Futura PT Light" w:hAnsi="Futura PT Light" w:cs="Times New Roman"/>
          <w:sz w:val="24"/>
          <w:szCs w:val="24"/>
        </w:rPr>
        <w:t>дата передачи курьерской службе для отправки;</w:t>
      </w:r>
      <w:r w:rsidR="004B1178">
        <w:rPr>
          <w:rFonts w:ascii="Futura PT Light" w:hAnsi="Futura PT Light" w:cs="Times New Roman"/>
          <w:sz w:val="24"/>
          <w:szCs w:val="24"/>
        </w:rPr>
        <w:t xml:space="preserve"> </w:t>
      </w:r>
      <w:r w:rsidRPr="004B1178">
        <w:rPr>
          <w:rFonts w:ascii="Futura PT Light" w:hAnsi="Futura PT Light" w:cs="Times New Roman"/>
          <w:sz w:val="24"/>
          <w:szCs w:val="24"/>
        </w:rPr>
        <w:t>(предложение в повестку дня направляется по адресу Общества, содержащемуся в Едином государственном реестре юридических лиц)</w:t>
      </w:r>
      <w:r w:rsidR="004B1178">
        <w:rPr>
          <w:rFonts w:ascii="Futura PT Light" w:hAnsi="Futura PT Light" w:cs="Times New Roman"/>
          <w:sz w:val="24"/>
          <w:szCs w:val="24"/>
        </w:rPr>
        <w:t>;</w:t>
      </w:r>
    </w:p>
    <w:p w14:paraId="0479A503" w14:textId="18962C6D" w:rsidR="004B1178" w:rsidRDefault="00460980" w:rsidP="00560A10">
      <w:pPr>
        <w:pStyle w:val="13"/>
        <w:numPr>
          <w:ilvl w:val="0"/>
          <w:numId w:val="6"/>
        </w:numPr>
        <w:tabs>
          <w:tab w:val="left" w:pos="1134"/>
        </w:tabs>
        <w:spacing w:after="0" w:line="240" w:lineRule="auto"/>
        <w:jc w:val="both"/>
        <w:rPr>
          <w:rFonts w:ascii="Futura PT Light" w:hAnsi="Futura PT Light" w:cs="Times New Roman"/>
          <w:sz w:val="24"/>
          <w:szCs w:val="24"/>
        </w:rPr>
      </w:pPr>
      <w:r w:rsidRPr="004B1178">
        <w:rPr>
          <w:rFonts w:ascii="Futura PT Light" w:hAnsi="Futura PT Light" w:cs="Times New Roman"/>
          <w:sz w:val="24"/>
          <w:szCs w:val="24"/>
        </w:rPr>
        <w:t xml:space="preserve">если предложение в повестку дня общего собрания вручено под роспись </w:t>
      </w:r>
      <w:r w:rsidR="00D72DDB">
        <w:rPr>
          <w:rFonts w:ascii="Futura PT Light" w:hAnsi="Futura PT Light" w:cs="Times New Roman"/>
          <w:sz w:val="24"/>
          <w:szCs w:val="24"/>
        </w:rPr>
        <w:t>–</w:t>
      </w:r>
      <w:r w:rsidRPr="004B1178">
        <w:rPr>
          <w:rFonts w:ascii="Futura PT Light" w:hAnsi="Futura PT Light" w:cs="Times New Roman"/>
          <w:sz w:val="24"/>
          <w:szCs w:val="24"/>
        </w:rPr>
        <w:t xml:space="preserve"> дата вручения;</w:t>
      </w:r>
      <w:r w:rsidR="004B1178">
        <w:rPr>
          <w:rFonts w:ascii="Futura PT Light" w:hAnsi="Futura PT Light" w:cs="Times New Roman"/>
          <w:sz w:val="24"/>
          <w:szCs w:val="24"/>
        </w:rPr>
        <w:t xml:space="preserve"> </w:t>
      </w:r>
      <w:r w:rsidRPr="004B1178">
        <w:rPr>
          <w:rFonts w:ascii="Futura PT Light" w:hAnsi="Futura PT Light" w:cs="Times New Roman"/>
          <w:sz w:val="24"/>
          <w:szCs w:val="24"/>
        </w:rPr>
        <w:t>(предложение в повестку дня вручается под роспись лицу, занимающему должность единоличного исполнительного органа Общества, председателю Совета директоров или иному лицу, уполномоченному принимать письменную корреспонденцию, адресованную Обществу, в том числе корпоративному секретарю)</w:t>
      </w:r>
      <w:r w:rsidR="004B1178">
        <w:rPr>
          <w:rFonts w:ascii="Futura PT Light" w:hAnsi="Futura PT Light" w:cs="Times New Roman"/>
          <w:sz w:val="24"/>
          <w:szCs w:val="24"/>
        </w:rPr>
        <w:t>;</w:t>
      </w:r>
    </w:p>
    <w:p w14:paraId="0F336C59" w14:textId="32226E52" w:rsidR="00460980" w:rsidRPr="004B1178" w:rsidRDefault="00460980" w:rsidP="00560A10">
      <w:pPr>
        <w:pStyle w:val="13"/>
        <w:numPr>
          <w:ilvl w:val="0"/>
          <w:numId w:val="6"/>
        </w:numPr>
        <w:tabs>
          <w:tab w:val="left" w:pos="1134"/>
        </w:tabs>
        <w:spacing w:after="0" w:line="240" w:lineRule="auto"/>
        <w:jc w:val="both"/>
        <w:rPr>
          <w:rFonts w:ascii="Futura PT Light" w:hAnsi="Futura PT Light" w:cs="Times New Roman"/>
          <w:sz w:val="24"/>
          <w:szCs w:val="24"/>
        </w:rPr>
      </w:pPr>
      <w:r w:rsidRPr="004B1178">
        <w:rPr>
          <w:rFonts w:ascii="Futura PT Light" w:hAnsi="Futura PT Light" w:cs="Times New Roman"/>
          <w:sz w:val="24"/>
          <w:szCs w:val="24"/>
        </w:rPr>
        <w:t xml:space="preserve">если предложение в повестку дня общего собрания направлено номинальным держателем путем направления сообщения о волеизъявлении акционера Общества в соответствии с полученным от него указанием (инструкцией) </w:t>
      </w:r>
      <w:r w:rsidR="00D72DDB">
        <w:rPr>
          <w:rFonts w:ascii="Futura PT Light" w:hAnsi="Futura PT Light" w:cs="Times New Roman"/>
          <w:sz w:val="24"/>
          <w:szCs w:val="24"/>
        </w:rPr>
        <w:t>–</w:t>
      </w:r>
      <w:r w:rsidRPr="004B1178">
        <w:rPr>
          <w:rFonts w:ascii="Futura PT Light" w:hAnsi="Futura PT Light" w:cs="Times New Roman"/>
          <w:sz w:val="24"/>
          <w:szCs w:val="24"/>
        </w:rPr>
        <w:t xml:space="preserve"> дата направления клиентским номинальным держателем сообщения о волеизъявлении акционера</w:t>
      </w:r>
      <w:r w:rsidR="004B1178">
        <w:rPr>
          <w:rFonts w:ascii="Futura PT Light" w:hAnsi="Futura PT Light" w:cs="Times New Roman"/>
          <w:sz w:val="24"/>
          <w:szCs w:val="24"/>
        </w:rPr>
        <w:t xml:space="preserve"> </w:t>
      </w:r>
      <w:r w:rsidRPr="004B1178">
        <w:rPr>
          <w:rFonts w:ascii="Futura PT Light" w:hAnsi="Futura PT Light" w:cs="Times New Roman"/>
          <w:sz w:val="24"/>
          <w:szCs w:val="24"/>
        </w:rPr>
        <w:t>или иная содержащаяся в таком сообщении дата, на которую в этом сообщении указывается количество принадлежащих акционеру акций Общества.</w:t>
      </w:r>
    </w:p>
    <w:p w14:paraId="42D054F2" w14:textId="7CF5D647" w:rsidR="00460980" w:rsidRPr="00460980" w:rsidRDefault="00460980" w:rsidP="00560A10">
      <w:pPr>
        <w:pStyle w:val="13"/>
        <w:numPr>
          <w:ilvl w:val="1"/>
          <w:numId w:val="7"/>
        </w:numPr>
        <w:tabs>
          <w:tab w:val="left" w:pos="1134"/>
        </w:tabs>
        <w:spacing w:after="0" w:line="240" w:lineRule="auto"/>
        <w:ind w:left="743"/>
        <w:jc w:val="both"/>
        <w:rPr>
          <w:rFonts w:ascii="Futura PT Light" w:hAnsi="Futura PT Light" w:cs="Times New Roman"/>
          <w:sz w:val="24"/>
          <w:szCs w:val="24"/>
        </w:rPr>
      </w:pPr>
      <w:r w:rsidRPr="00460980">
        <w:rPr>
          <w:rFonts w:ascii="Futura PT Light" w:hAnsi="Futura PT Light" w:cs="Times New Roman"/>
          <w:sz w:val="24"/>
          <w:szCs w:val="24"/>
        </w:rPr>
        <w:t>Доля голосующих акций, принадлежащих акционеру (акционерам), требующему проведения внеочередного общего собрания, определяется на дату предъявления (представления) указанного требования.</w:t>
      </w:r>
    </w:p>
    <w:p w14:paraId="4D578DBF" w14:textId="44BADE27" w:rsidR="00460980" w:rsidRPr="00460980" w:rsidRDefault="00460980" w:rsidP="00560A10">
      <w:pPr>
        <w:pStyle w:val="13"/>
        <w:numPr>
          <w:ilvl w:val="1"/>
          <w:numId w:val="7"/>
        </w:numPr>
        <w:tabs>
          <w:tab w:val="left" w:pos="1134"/>
        </w:tabs>
        <w:spacing w:after="0" w:line="240" w:lineRule="auto"/>
        <w:ind w:left="743"/>
        <w:jc w:val="both"/>
        <w:rPr>
          <w:rFonts w:ascii="Futura PT Light" w:hAnsi="Futura PT Light" w:cs="Times New Roman"/>
          <w:sz w:val="24"/>
          <w:szCs w:val="24"/>
        </w:rPr>
      </w:pPr>
      <w:r w:rsidRPr="00460980">
        <w:rPr>
          <w:rFonts w:ascii="Futura PT Light" w:hAnsi="Futura PT Light" w:cs="Times New Roman"/>
          <w:sz w:val="24"/>
          <w:szCs w:val="24"/>
        </w:rPr>
        <w:t>Датой поступления предложения в повестку дня общего собрания или требования о проведении внеочередного общего собрания (датой предъявления (представления) требования о проведении внеочередного общего собрания) является:</w:t>
      </w:r>
    </w:p>
    <w:p w14:paraId="32E5BD51" w14:textId="519A3663" w:rsidR="00460980" w:rsidRPr="00460980" w:rsidRDefault="00460980" w:rsidP="00560A10">
      <w:pPr>
        <w:pStyle w:val="13"/>
        <w:numPr>
          <w:ilvl w:val="0"/>
          <w:numId w:val="6"/>
        </w:numPr>
        <w:tabs>
          <w:tab w:val="left" w:pos="1134"/>
        </w:tabs>
        <w:spacing w:after="0" w:line="240" w:lineRule="auto"/>
        <w:jc w:val="both"/>
        <w:rPr>
          <w:rFonts w:ascii="Futura PT Light" w:hAnsi="Futura PT Light" w:cs="Times New Roman"/>
          <w:sz w:val="24"/>
          <w:szCs w:val="24"/>
        </w:rPr>
      </w:pPr>
      <w:r w:rsidRPr="00460980">
        <w:rPr>
          <w:rFonts w:ascii="Futura PT Light" w:hAnsi="Futura PT Light" w:cs="Times New Roman"/>
          <w:sz w:val="24"/>
          <w:szCs w:val="24"/>
        </w:rPr>
        <w:t xml:space="preserve">если предложение в повестку дня общего собрания или требование о проведении </w:t>
      </w:r>
      <w:r w:rsidRPr="00460980">
        <w:rPr>
          <w:rFonts w:ascii="Futura PT Light" w:hAnsi="Futura PT Light" w:cs="Times New Roman"/>
          <w:sz w:val="24"/>
          <w:szCs w:val="24"/>
        </w:rPr>
        <w:lastRenderedPageBreak/>
        <w:t>внеочередного общего собрания направлено простым письмом или иным простым почтовым отправлением - дата получения почтового отправления адресатом;</w:t>
      </w:r>
    </w:p>
    <w:p w14:paraId="329C999A" w14:textId="242546EA" w:rsidR="00460980" w:rsidRPr="00460980" w:rsidRDefault="00460980" w:rsidP="00560A10">
      <w:pPr>
        <w:pStyle w:val="13"/>
        <w:numPr>
          <w:ilvl w:val="0"/>
          <w:numId w:val="6"/>
        </w:numPr>
        <w:tabs>
          <w:tab w:val="left" w:pos="1134"/>
        </w:tabs>
        <w:spacing w:after="0" w:line="240" w:lineRule="auto"/>
        <w:jc w:val="both"/>
        <w:rPr>
          <w:rFonts w:ascii="Futura PT Light" w:hAnsi="Futura PT Light" w:cs="Times New Roman"/>
          <w:sz w:val="24"/>
          <w:szCs w:val="24"/>
        </w:rPr>
      </w:pPr>
      <w:r w:rsidRPr="00460980">
        <w:rPr>
          <w:rFonts w:ascii="Futura PT Light" w:hAnsi="Futura PT Light" w:cs="Times New Roman"/>
          <w:sz w:val="24"/>
          <w:szCs w:val="24"/>
        </w:rPr>
        <w:t>если предложение в повестку дня общего собрания или требование о проведении внеочередного общего собрания направлено заказным письмом или иным регистрируемым почтовым отправлением - дата вручения почтового отправления адресату под расписку;</w:t>
      </w:r>
    </w:p>
    <w:p w14:paraId="3CBD863B" w14:textId="451E3568" w:rsidR="00460980" w:rsidRPr="00460980" w:rsidRDefault="00460980" w:rsidP="00560A10">
      <w:pPr>
        <w:pStyle w:val="13"/>
        <w:numPr>
          <w:ilvl w:val="0"/>
          <w:numId w:val="6"/>
        </w:numPr>
        <w:tabs>
          <w:tab w:val="left" w:pos="1134"/>
        </w:tabs>
        <w:spacing w:after="0" w:line="240" w:lineRule="auto"/>
        <w:jc w:val="both"/>
        <w:rPr>
          <w:rFonts w:ascii="Futura PT Light" w:hAnsi="Futura PT Light" w:cs="Times New Roman"/>
          <w:sz w:val="24"/>
          <w:szCs w:val="24"/>
        </w:rPr>
      </w:pPr>
      <w:r w:rsidRPr="00460980">
        <w:rPr>
          <w:rFonts w:ascii="Futura PT Light" w:hAnsi="Futura PT Light" w:cs="Times New Roman"/>
          <w:sz w:val="24"/>
          <w:szCs w:val="24"/>
        </w:rPr>
        <w:t>если предложение в повестку дня общего собрания или требование о проведении внеочередного общего собрания направлено через курьерскую службу - дата вручения курьером;</w:t>
      </w:r>
    </w:p>
    <w:p w14:paraId="4DD364BE" w14:textId="32F3ABAD" w:rsidR="00460980" w:rsidRPr="00460980" w:rsidRDefault="00460980" w:rsidP="00560A10">
      <w:pPr>
        <w:pStyle w:val="13"/>
        <w:numPr>
          <w:ilvl w:val="0"/>
          <w:numId w:val="6"/>
        </w:numPr>
        <w:tabs>
          <w:tab w:val="left" w:pos="1134"/>
        </w:tabs>
        <w:spacing w:after="0" w:line="240" w:lineRule="auto"/>
        <w:jc w:val="both"/>
        <w:rPr>
          <w:rFonts w:ascii="Futura PT Light" w:hAnsi="Futura PT Light" w:cs="Times New Roman"/>
          <w:sz w:val="24"/>
          <w:szCs w:val="24"/>
        </w:rPr>
      </w:pPr>
      <w:r w:rsidRPr="00460980">
        <w:rPr>
          <w:rFonts w:ascii="Futura PT Light" w:hAnsi="Futura PT Light" w:cs="Times New Roman"/>
          <w:sz w:val="24"/>
          <w:szCs w:val="24"/>
        </w:rPr>
        <w:t>если предложение в повестку дня общего собрания или требование о проведении внеочередного общего собрания вручено под роспись - дата вручения;</w:t>
      </w:r>
    </w:p>
    <w:p w14:paraId="41CCA8A9" w14:textId="490DDDF8" w:rsidR="00460980" w:rsidRPr="00460980" w:rsidRDefault="00460980" w:rsidP="00560A10">
      <w:pPr>
        <w:pStyle w:val="13"/>
        <w:numPr>
          <w:ilvl w:val="0"/>
          <w:numId w:val="6"/>
        </w:numPr>
        <w:tabs>
          <w:tab w:val="left" w:pos="1134"/>
        </w:tabs>
        <w:spacing w:after="0" w:line="240" w:lineRule="auto"/>
        <w:jc w:val="both"/>
        <w:rPr>
          <w:rFonts w:ascii="Futura PT Light" w:hAnsi="Futura PT Light" w:cs="Times New Roman"/>
          <w:sz w:val="24"/>
          <w:szCs w:val="24"/>
        </w:rPr>
      </w:pPr>
      <w:r w:rsidRPr="00460980">
        <w:rPr>
          <w:rFonts w:ascii="Futura PT Light" w:hAnsi="Futura PT Light" w:cs="Times New Roman"/>
          <w:sz w:val="24"/>
          <w:szCs w:val="24"/>
        </w:rPr>
        <w:t>если предложение в повестку дня общего собрания или требование о проведении внеочередного общего собрания направлено номинальным держателем путем направления сообщения о волеизъявлении акционера Общества в соответствии с полученным от него указанием (инструкцией) - дата получения регистратором, осуществляющим ведение реестра акционеров Общества (далее по тексту регистратор), электронного документа номинального держателя, зарегистрированного в реестре акционеров Общества, содержащего сообщение акционера о его волеизъявлении.</w:t>
      </w:r>
    </w:p>
    <w:p w14:paraId="636F3ADA" w14:textId="44470554" w:rsidR="00460980" w:rsidRPr="00460980" w:rsidRDefault="00460980" w:rsidP="00560A10">
      <w:pPr>
        <w:pStyle w:val="13"/>
        <w:numPr>
          <w:ilvl w:val="1"/>
          <w:numId w:val="7"/>
        </w:numPr>
        <w:tabs>
          <w:tab w:val="left" w:pos="1134"/>
        </w:tabs>
        <w:spacing w:after="0" w:line="240" w:lineRule="auto"/>
        <w:ind w:left="743"/>
        <w:jc w:val="both"/>
        <w:rPr>
          <w:rFonts w:ascii="Futura PT Light" w:hAnsi="Futura PT Light" w:cs="Times New Roman"/>
          <w:sz w:val="24"/>
          <w:szCs w:val="24"/>
        </w:rPr>
      </w:pPr>
      <w:r w:rsidRPr="00460980">
        <w:rPr>
          <w:rFonts w:ascii="Futura PT Light" w:hAnsi="Futura PT Light" w:cs="Times New Roman"/>
          <w:sz w:val="24"/>
          <w:szCs w:val="24"/>
        </w:rPr>
        <w:t xml:space="preserve">Совет директоров обязан рассмотреть поступившие предложения и принять решение о включении их в повестку дня общего собрания акционеров или об отказе во включении в указанную повестку </w:t>
      </w:r>
      <w:r w:rsidRPr="001A2CCD">
        <w:rPr>
          <w:rFonts w:ascii="Futura PT Light" w:hAnsi="Futura PT Light" w:cs="Times New Roman"/>
          <w:sz w:val="24"/>
          <w:szCs w:val="24"/>
        </w:rPr>
        <w:t>дня не позднее 5 (пяти) дней после окончания срока,</w:t>
      </w:r>
      <w:r w:rsidRPr="00460980">
        <w:rPr>
          <w:rFonts w:ascii="Futura PT Light" w:hAnsi="Futura PT Light" w:cs="Times New Roman"/>
          <w:sz w:val="24"/>
          <w:szCs w:val="24"/>
        </w:rPr>
        <w:t xml:space="preserve"> </w:t>
      </w:r>
      <w:r w:rsidRPr="00EA301F">
        <w:rPr>
          <w:rFonts w:ascii="Futura PT Light" w:hAnsi="Futura PT Light" w:cs="Times New Roman"/>
          <w:sz w:val="24"/>
          <w:szCs w:val="24"/>
        </w:rPr>
        <w:t xml:space="preserve">указанного в пунктах </w:t>
      </w:r>
      <w:r w:rsidR="00821CFE" w:rsidRPr="00EA301F">
        <w:rPr>
          <w:rFonts w:ascii="Futura PT Light" w:hAnsi="Futura PT Light" w:cs="Times New Roman"/>
          <w:sz w:val="24"/>
          <w:szCs w:val="24"/>
        </w:rPr>
        <w:fldChar w:fldCharType="begin"/>
      </w:r>
      <w:r w:rsidR="00821CFE" w:rsidRPr="00EA301F">
        <w:rPr>
          <w:rFonts w:ascii="Futura PT Light" w:hAnsi="Futura PT Light" w:cs="Times New Roman"/>
          <w:sz w:val="24"/>
          <w:szCs w:val="24"/>
        </w:rPr>
        <w:instrText xml:space="preserve"> REF _Ref141713324 \r \h </w:instrText>
      </w:r>
      <w:r w:rsidR="00EA301F">
        <w:rPr>
          <w:rFonts w:ascii="Futura PT Light" w:hAnsi="Futura PT Light" w:cs="Times New Roman"/>
          <w:sz w:val="24"/>
          <w:szCs w:val="24"/>
        </w:rPr>
        <w:instrText xml:space="preserve"> \* MERGEFORMAT </w:instrText>
      </w:r>
      <w:r w:rsidR="00821CFE" w:rsidRPr="00EA301F">
        <w:rPr>
          <w:rFonts w:ascii="Futura PT Light" w:hAnsi="Futura PT Light" w:cs="Times New Roman"/>
          <w:sz w:val="24"/>
          <w:szCs w:val="24"/>
        </w:rPr>
      </w:r>
      <w:r w:rsidR="00821CFE" w:rsidRPr="00EA301F">
        <w:rPr>
          <w:rFonts w:ascii="Futura PT Light" w:hAnsi="Futura PT Light" w:cs="Times New Roman"/>
          <w:sz w:val="24"/>
          <w:szCs w:val="24"/>
        </w:rPr>
        <w:fldChar w:fldCharType="separate"/>
      </w:r>
      <w:r w:rsidR="00821CFE" w:rsidRPr="00EA301F">
        <w:rPr>
          <w:rFonts w:ascii="Futura PT Light" w:hAnsi="Futura PT Light" w:cs="Times New Roman"/>
          <w:sz w:val="24"/>
          <w:szCs w:val="24"/>
        </w:rPr>
        <w:t>4.1</w:t>
      </w:r>
      <w:r w:rsidR="00821CFE" w:rsidRPr="00EA301F">
        <w:rPr>
          <w:rFonts w:ascii="Futura PT Light" w:hAnsi="Futura PT Light" w:cs="Times New Roman"/>
          <w:sz w:val="24"/>
          <w:szCs w:val="24"/>
        </w:rPr>
        <w:fldChar w:fldCharType="end"/>
      </w:r>
      <w:r w:rsidR="00EA301F" w:rsidRPr="00EA301F">
        <w:rPr>
          <w:rFonts w:ascii="Futura PT Light" w:hAnsi="Futura PT Light" w:cs="Times New Roman"/>
          <w:sz w:val="24"/>
          <w:szCs w:val="24"/>
        </w:rPr>
        <w:t xml:space="preserve"> </w:t>
      </w:r>
      <w:r w:rsidRPr="00EA301F">
        <w:rPr>
          <w:rFonts w:ascii="Futura PT Light" w:hAnsi="Futura PT Light" w:cs="Times New Roman"/>
          <w:sz w:val="24"/>
          <w:szCs w:val="24"/>
        </w:rPr>
        <w:t xml:space="preserve">и </w:t>
      </w:r>
      <w:r w:rsidR="00EA301F" w:rsidRPr="00EA301F">
        <w:rPr>
          <w:rFonts w:ascii="Futura PT Light" w:hAnsi="Futura PT Light" w:cs="Times New Roman"/>
          <w:sz w:val="24"/>
          <w:szCs w:val="24"/>
        </w:rPr>
        <w:fldChar w:fldCharType="begin"/>
      </w:r>
      <w:r w:rsidR="00EA301F" w:rsidRPr="00EA301F">
        <w:rPr>
          <w:rFonts w:ascii="Futura PT Light" w:hAnsi="Futura PT Light" w:cs="Times New Roman"/>
          <w:sz w:val="24"/>
          <w:szCs w:val="24"/>
        </w:rPr>
        <w:instrText xml:space="preserve"> REF _Ref141713346 \r \h </w:instrText>
      </w:r>
      <w:r w:rsidR="00EA301F">
        <w:rPr>
          <w:rFonts w:ascii="Futura PT Light" w:hAnsi="Futura PT Light" w:cs="Times New Roman"/>
          <w:sz w:val="24"/>
          <w:szCs w:val="24"/>
        </w:rPr>
        <w:instrText xml:space="preserve"> \* MERGEFORMAT </w:instrText>
      </w:r>
      <w:r w:rsidR="00EA301F" w:rsidRPr="00EA301F">
        <w:rPr>
          <w:rFonts w:ascii="Futura PT Light" w:hAnsi="Futura PT Light" w:cs="Times New Roman"/>
          <w:sz w:val="24"/>
          <w:szCs w:val="24"/>
        </w:rPr>
      </w:r>
      <w:r w:rsidR="00EA301F" w:rsidRPr="00EA301F">
        <w:rPr>
          <w:rFonts w:ascii="Futura PT Light" w:hAnsi="Futura PT Light" w:cs="Times New Roman"/>
          <w:sz w:val="24"/>
          <w:szCs w:val="24"/>
        </w:rPr>
        <w:fldChar w:fldCharType="separate"/>
      </w:r>
      <w:r w:rsidR="00EA301F" w:rsidRPr="00EA301F">
        <w:rPr>
          <w:rFonts w:ascii="Futura PT Light" w:hAnsi="Futura PT Light" w:cs="Times New Roman"/>
          <w:sz w:val="24"/>
          <w:szCs w:val="24"/>
        </w:rPr>
        <w:t>4.2</w:t>
      </w:r>
      <w:r w:rsidR="00EA301F" w:rsidRPr="00EA301F">
        <w:rPr>
          <w:rFonts w:ascii="Futura PT Light" w:hAnsi="Futura PT Light" w:cs="Times New Roman"/>
          <w:sz w:val="24"/>
          <w:szCs w:val="24"/>
        </w:rPr>
        <w:fldChar w:fldCharType="end"/>
      </w:r>
      <w:r w:rsidRPr="00EA301F">
        <w:rPr>
          <w:rFonts w:ascii="Futura PT Light" w:hAnsi="Futura PT Light" w:cs="Times New Roman"/>
          <w:sz w:val="24"/>
          <w:szCs w:val="24"/>
        </w:rPr>
        <w:t xml:space="preserve"> настоящего Положения</w:t>
      </w:r>
      <w:r w:rsidRPr="00460980">
        <w:rPr>
          <w:rFonts w:ascii="Futura PT Light" w:hAnsi="Futura PT Light" w:cs="Times New Roman"/>
          <w:sz w:val="24"/>
          <w:szCs w:val="24"/>
        </w:rPr>
        <w:t>. Совет директоров Общества не вправе вносить изменения в формулировки вопросов, предложенных для включения в повестку дня общего собрания акционеров, и формулировки решений по таким вопросам.</w:t>
      </w:r>
    </w:p>
    <w:p w14:paraId="50BFA4FB" w14:textId="498BB44B" w:rsidR="00460980" w:rsidRPr="00DD005B" w:rsidRDefault="00460980" w:rsidP="00560A10">
      <w:pPr>
        <w:pStyle w:val="13"/>
        <w:numPr>
          <w:ilvl w:val="1"/>
          <w:numId w:val="7"/>
        </w:numPr>
        <w:tabs>
          <w:tab w:val="left" w:pos="1134"/>
        </w:tabs>
        <w:spacing w:after="0" w:line="240" w:lineRule="auto"/>
        <w:ind w:left="743"/>
        <w:jc w:val="both"/>
        <w:rPr>
          <w:rFonts w:ascii="Futura PT Light" w:hAnsi="Futura PT Light" w:cs="Times New Roman"/>
          <w:sz w:val="24"/>
          <w:szCs w:val="24"/>
        </w:rPr>
      </w:pPr>
      <w:r w:rsidRPr="00460980">
        <w:rPr>
          <w:rFonts w:ascii="Futura PT Light" w:hAnsi="Futura PT Light" w:cs="Times New Roman"/>
          <w:sz w:val="24"/>
          <w:szCs w:val="24"/>
        </w:rPr>
        <w:t>Наряду с вопросами, предложенными акционерами для включения в повестку дня общего собрания акционеров, а также кандидатами, предложенными акционерами, Совет директоров по своему усмотрению вправе включать в повестку дня общего собрания акционеров вопросы и (или) кандидатов в список кандидатур для</w:t>
      </w:r>
      <w:r w:rsidR="00DD005B">
        <w:rPr>
          <w:rFonts w:ascii="Futura PT Light" w:hAnsi="Futura PT Light" w:cs="Times New Roman"/>
          <w:sz w:val="24"/>
          <w:szCs w:val="24"/>
        </w:rPr>
        <w:t xml:space="preserve"> </w:t>
      </w:r>
      <w:r w:rsidRPr="00DD005B">
        <w:rPr>
          <w:rFonts w:ascii="Futura PT Light" w:hAnsi="Futura PT Light" w:cs="Times New Roman"/>
          <w:sz w:val="24"/>
          <w:szCs w:val="24"/>
        </w:rPr>
        <w:t>голосования. Число кандидатов, предлагаемых Советом директоров, не может превышать количественный состав Совета директоров.</w:t>
      </w:r>
    </w:p>
    <w:p w14:paraId="6329015B" w14:textId="0297233D" w:rsidR="00460980" w:rsidRPr="00460980" w:rsidRDefault="00460980" w:rsidP="00560A10">
      <w:pPr>
        <w:pStyle w:val="13"/>
        <w:numPr>
          <w:ilvl w:val="1"/>
          <w:numId w:val="7"/>
        </w:numPr>
        <w:tabs>
          <w:tab w:val="left" w:pos="1134"/>
        </w:tabs>
        <w:spacing w:after="0" w:line="240" w:lineRule="auto"/>
        <w:ind w:left="743"/>
        <w:jc w:val="both"/>
        <w:rPr>
          <w:rFonts w:ascii="Futura PT Light" w:hAnsi="Futura PT Light" w:cs="Times New Roman"/>
          <w:sz w:val="24"/>
          <w:szCs w:val="24"/>
        </w:rPr>
      </w:pPr>
      <w:r w:rsidRPr="00460980">
        <w:rPr>
          <w:rFonts w:ascii="Futura PT Light" w:hAnsi="Futura PT Light" w:cs="Times New Roman"/>
          <w:sz w:val="24"/>
          <w:szCs w:val="24"/>
        </w:rPr>
        <w:t>Вопрос, предложенный акционерами (акционером), подлежит включению в повестку дня общего собрания акционеров, равно как выдвинутые кандидаты подлежат включению в список кандидатур для голосования по выборам в соответствующий орган Общества, за исключением случаев, если:</w:t>
      </w:r>
    </w:p>
    <w:p w14:paraId="3725E789" w14:textId="34094FEE" w:rsidR="00460980" w:rsidRPr="00460980" w:rsidRDefault="00460980" w:rsidP="00560A10">
      <w:pPr>
        <w:pStyle w:val="13"/>
        <w:numPr>
          <w:ilvl w:val="0"/>
          <w:numId w:val="6"/>
        </w:numPr>
        <w:tabs>
          <w:tab w:val="left" w:pos="1134"/>
        </w:tabs>
        <w:spacing w:after="0" w:line="240" w:lineRule="auto"/>
        <w:jc w:val="both"/>
        <w:rPr>
          <w:rFonts w:ascii="Futura PT Light" w:hAnsi="Futura PT Light" w:cs="Times New Roman"/>
          <w:sz w:val="24"/>
          <w:szCs w:val="24"/>
        </w:rPr>
      </w:pPr>
      <w:r w:rsidRPr="00460980">
        <w:rPr>
          <w:rFonts w:ascii="Futura PT Light" w:hAnsi="Futura PT Light" w:cs="Times New Roman"/>
          <w:sz w:val="24"/>
          <w:szCs w:val="24"/>
        </w:rPr>
        <w:t xml:space="preserve">акционерами (акционером) не соблюдены сроки, установленные </w:t>
      </w:r>
      <w:r w:rsidRPr="000447AE">
        <w:rPr>
          <w:rFonts w:ascii="Futura PT Light" w:hAnsi="Futura PT Light" w:cs="Times New Roman"/>
          <w:sz w:val="24"/>
          <w:szCs w:val="24"/>
        </w:rPr>
        <w:t xml:space="preserve">пунктом </w:t>
      </w:r>
      <w:r w:rsidR="00EA301F">
        <w:rPr>
          <w:rFonts w:ascii="Futura PT Light" w:hAnsi="Futura PT Light" w:cs="Times New Roman"/>
          <w:sz w:val="24"/>
          <w:szCs w:val="24"/>
        </w:rPr>
        <w:fldChar w:fldCharType="begin"/>
      </w:r>
      <w:r w:rsidR="00EA301F">
        <w:rPr>
          <w:rFonts w:ascii="Futura PT Light" w:hAnsi="Futura PT Light" w:cs="Times New Roman"/>
          <w:sz w:val="24"/>
          <w:szCs w:val="24"/>
        </w:rPr>
        <w:instrText xml:space="preserve"> REF _Ref141713324 \r \h </w:instrText>
      </w:r>
      <w:r w:rsidR="00EA301F">
        <w:rPr>
          <w:rFonts w:ascii="Futura PT Light" w:hAnsi="Futura PT Light" w:cs="Times New Roman"/>
          <w:sz w:val="24"/>
          <w:szCs w:val="24"/>
        </w:rPr>
      </w:r>
      <w:r w:rsidR="00EA301F">
        <w:rPr>
          <w:rFonts w:ascii="Futura PT Light" w:hAnsi="Futura PT Light" w:cs="Times New Roman"/>
          <w:sz w:val="24"/>
          <w:szCs w:val="24"/>
        </w:rPr>
        <w:fldChar w:fldCharType="separate"/>
      </w:r>
      <w:r w:rsidR="00EA301F">
        <w:rPr>
          <w:rFonts w:ascii="Futura PT Light" w:hAnsi="Futura PT Light" w:cs="Times New Roman"/>
          <w:sz w:val="24"/>
          <w:szCs w:val="24"/>
        </w:rPr>
        <w:t>4.1</w:t>
      </w:r>
      <w:r w:rsidR="00EA301F">
        <w:rPr>
          <w:rFonts w:ascii="Futura PT Light" w:hAnsi="Futura PT Light" w:cs="Times New Roman"/>
          <w:sz w:val="24"/>
          <w:szCs w:val="24"/>
        </w:rPr>
        <w:fldChar w:fldCharType="end"/>
      </w:r>
      <w:r w:rsidR="000447AE" w:rsidRPr="000447AE">
        <w:rPr>
          <w:rFonts w:ascii="Futura PT Light" w:hAnsi="Futura PT Light" w:cs="Times New Roman"/>
          <w:sz w:val="24"/>
          <w:szCs w:val="24"/>
        </w:rPr>
        <w:t xml:space="preserve"> </w:t>
      </w:r>
      <w:r w:rsidRPr="000447AE">
        <w:rPr>
          <w:rFonts w:ascii="Futura PT Light" w:hAnsi="Futura PT Light" w:cs="Times New Roman"/>
          <w:sz w:val="24"/>
          <w:szCs w:val="24"/>
        </w:rPr>
        <w:t>или</w:t>
      </w:r>
      <w:r w:rsidRPr="00460980">
        <w:rPr>
          <w:rFonts w:ascii="Futura PT Light" w:hAnsi="Futura PT Light" w:cs="Times New Roman"/>
          <w:sz w:val="24"/>
          <w:szCs w:val="24"/>
        </w:rPr>
        <w:t xml:space="preserve"> пунктом </w:t>
      </w:r>
      <w:r w:rsidR="00EA301F">
        <w:rPr>
          <w:rFonts w:ascii="Futura PT Light" w:hAnsi="Futura PT Light" w:cs="Times New Roman"/>
          <w:sz w:val="24"/>
          <w:szCs w:val="24"/>
        </w:rPr>
        <w:fldChar w:fldCharType="begin"/>
      </w:r>
      <w:r w:rsidR="00EA301F">
        <w:rPr>
          <w:rFonts w:ascii="Futura PT Light" w:hAnsi="Futura PT Light" w:cs="Times New Roman"/>
          <w:sz w:val="24"/>
          <w:szCs w:val="24"/>
        </w:rPr>
        <w:instrText xml:space="preserve"> REF _Ref141713346 \r \h </w:instrText>
      </w:r>
      <w:r w:rsidR="00EA301F">
        <w:rPr>
          <w:rFonts w:ascii="Futura PT Light" w:hAnsi="Futura PT Light" w:cs="Times New Roman"/>
          <w:sz w:val="24"/>
          <w:szCs w:val="24"/>
        </w:rPr>
      </w:r>
      <w:r w:rsidR="00EA301F">
        <w:rPr>
          <w:rFonts w:ascii="Futura PT Light" w:hAnsi="Futura PT Light" w:cs="Times New Roman"/>
          <w:sz w:val="24"/>
          <w:szCs w:val="24"/>
        </w:rPr>
        <w:fldChar w:fldCharType="separate"/>
      </w:r>
      <w:r w:rsidR="00EA301F">
        <w:rPr>
          <w:rFonts w:ascii="Futura PT Light" w:hAnsi="Futura PT Light" w:cs="Times New Roman"/>
          <w:sz w:val="24"/>
          <w:szCs w:val="24"/>
        </w:rPr>
        <w:t>4.2</w:t>
      </w:r>
      <w:r w:rsidR="00EA301F">
        <w:rPr>
          <w:rFonts w:ascii="Futura PT Light" w:hAnsi="Futura PT Light" w:cs="Times New Roman"/>
          <w:sz w:val="24"/>
          <w:szCs w:val="24"/>
        </w:rPr>
        <w:fldChar w:fldCharType="end"/>
      </w:r>
      <w:r w:rsidR="000447AE">
        <w:rPr>
          <w:rFonts w:ascii="Futura PT Light" w:hAnsi="Futura PT Light" w:cs="Times New Roman"/>
          <w:sz w:val="24"/>
          <w:szCs w:val="24"/>
        </w:rPr>
        <w:t xml:space="preserve"> </w:t>
      </w:r>
      <w:r w:rsidRPr="00460980">
        <w:rPr>
          <w:rFonts w:ascii="Futura PT Light" w:hAnsi="Futura PT Light" w:cs="Times New Roman"/>
          <w:sz w:val="24"/>
          <w:szCs w:val="24"/>
        </w:rPr>
        <w:t>настоящего Положения;</w:t>
      </w:r>
    </w:p>
    <w:p w14:paraId="443046B0" w14:textId="644C3952" w:rsidR="00460980" w:rsidRPr="00460980" w:rsidRDefault="00460980" w:rsidP="00560A10">
      <w:pPr>
        <w:pStyle w:val="13"/>
        <w:numPr>
          <w:ilvl w:val="0"/>
          <w:numId w:val="6"/>
        </w:numPr>
        <w:tabs>
          <w:tab w:val="left" w:pos="1134"/>
        </w:tabs>
        <w:spacing w:after="0" w:line="240" w:lineRule="auto"/>
        <w:jc w:val="both"/>
        <w:rPr>
          <w:rFonts w:ascii="Futura PT Light" w:hAnsi="Futura PT Light" w:cs="Times New Roman"/>
          <w:sz w:val="24"/>
          <w:szCs w:val="24"/>
        </w:rPr>
      </w:pPr>
      <w:r w:rsidRPr="00460980">
        <w:rPr>
          <w:rFonts w:ascii="Futura PT Light" w:hAnsi="Futura PT Light" w:cs="Times New Roman"/>
          <w:sz w:val="24"/>
          <w:szCs w:val="24"/>
        </w:rPr>
        <w:t xml:space="preserve">акционеры (акционер) не являются владельцами предусмотренного пунктом </w:t>
      </w:r>
      <w:r w:rsidR="00EA301F">
        <w:rPr>
          <w:rFonts w:ascii="Futura PT Light" w:hAnsi="Futura PT Light" w:cs="Times New Roman"/>
          <w:sz w:val="24"/>
          <w:szCs w:val="24"/>
        </w:rPr>
        <w:fldChar w:fldCharType="begin"/>
      </w:r>
      <w:r w:rsidR="00EA301F">
        <w:rPr>
          <w:rFonts w:ascii="Futura PT Light" w:hAnsi="Futura PT Light" w:cs="Times New Roman"/>
          <w:sz w:val="24"/>
          <w:szCs w:val="24"/>
        </w:rPr>
        <w:instrText xml:space="preserve"> REF _Ref141713324 \r \h </w:instrText>
      </w:r>
      <w:r w:rsidR="00EA301F">
        <w:rPr>
          <w:rFonts w:ascii="Futura PT Light" w:hAnsi="Futura PT Light" w:cs="Times New Roman"/>
          <w:sz w:val="24"/>
          <w:szCs w:val="24"/>
        </w:rPr>
      </w:r>
      <w:r w:rsidR="00EA301F">
        <w:rPr>
          <w:rFonts w:ascii="Futura PT Light" w:hAnsi="Futura PT Light" w:cs="Times New Roman"/>
          <w:sz w:val="24"/>
          <w:szCs w:val="24"/>
        </w:rPr>
        <w:fldChar w:fldCharType="separate"/>
      </w:r>
      <w:r w:rsidR="00EA301F">
        <w:rPr>
          <w:rFonts w:ascii="Futura PT Light" w:hAnsi="Futura PT Light" w:cs="Times New Roman"/>
          <w:sz w:val="24"/>
          <w:szCs w:val="24"/>
        </w:rPr>
        <w:t>4.1</w:t>
      </w:r>
      <w:r w:rsidR="00EA301F">
        <w:rPr>
          <w:rFonts w:ascii="Futura PT Light" w:hAnsi="Futura PT Light" w:cs="Times New Roman"/>
          <w:sz w:val="24"/>
          <w:szCs w:val="24"/>
        </w:rPr>
        <w:fldChar w:fldCharType="end"/>
      </w:r>
      <w:r w:rsidR="00EA301F">
        <w:rPr>
          <w:rFonts w:ascii="Futura PT Light" w:hAnsi="Futura PT Light" w:cs="Times New Roman"/>
          <w:sz w:val="24"/>
          <w:szCs w:val="24"/>
        </w:rPr>
        <w:t xml:space="preserve"> </w:t>
      </w:r>
      <w:r w:rsidRPr="00460980">
        <w:rPr>
          <w:rFonts w:ascii="Futura PT Light" w:hAnsi="Futura PT Light" w:cs="Times New Roman"/>
          <w:sz w:val="24"/>
          <w:szCs w:val="24"/>
        </w:rPr>
        <w:t xml:space="preserve">или пунктом </w:t>
      </w:r>
      <w:r w:rsidR="00EA301F">
        <w:rPr>
          <w:rFonts w:ascii="Futura PT Light" w:hAnsi="Futura PT Light" w:cs="Times New Roman"/>
          <w:sz w:val="24"/>
          <w:szCs w:val="24"/>
        </w:rPr>
        <w:fldChar w:fldCharType="begin"/>
      </w:r>
      <w:r w:rsidR="00EA301F">
        <w:rPr>
          <w:rFonts w:ascii="Futura PT Light" w:hAnsi="Futura PT Light" w:cs="Times New Roman"/>
          <w:sz w:val="24"/>
          <w:szCs w:val="24"/>
        </w:rPr>
        <w:instrText xml:space="preserve"> REF _Ref141713346 \r \h </w:instrText>
      </w:r>
      <w:r w:rsidR="00EA301F">
        <w:rPr>
          <w:rFonts w:ascii="Futura PT Light" w:hAnsi="Futura PT Light" w:cs="Times New Roman"/>
          <w:sz w:val="24"/>
          <w:szCs w:val="24"/>
        </w:rPr>
      </w:r>
      <w:r w:rsidR="00EA301F">
        <w:rPr>
          <w:rFonts w:ascii="Futura PT Light" w:hAnsi="Futura PT Light" w:cs="Times New Roman"/>
          <w:sz w:val="24"/>
          <w:szCs w:val="24"/>
        </w:rPr>
        <w:fldChar w:fldCharType="separate"/>
      </w:r>
      <w:r w:rsidR="00EA301F">
        <w:rPr>
          <w:rFonts w:ascii="Futura PT Light" w:hAnsi="Futura PT Light" w:cs="Times New Roman"/>
          <w:sz w:val="24"/>
          <w:szCs w:val="24"/>
        </w:rPr>
        <w:t>4.2</w:t>
      </w:r>
      <w:r w:rsidR="00EA301F">
        <w:rPr>
          <w:rFonts w:ascii="Futura PT Light" w:hAnsi="Futura PT Light" w:cs="Times New Roman"/>
          <w:sz w:val="24"/>
          <w:szCs w:val="24"/>
        </w:rPr>
        <w:fldChar w:fldCharType="end"/>
      </w:r>
      <w:r w:rsidR="00EA301F">
        <w:rPr>
          <w:rFonts w:ascii="Futura PT Light" w:hAnsi="Futura PT Light" w:cs="Times New Roman"/>
          <w:sz w:val="24"/>
          <w:szCs w:val="24"/>
        </w:rPr>
        <w:t xml:space="preserve"> </w:t>
      </w:r>
      <w:r w:rsidRPr="00460980">
        <w:rPr>
          <w:rFonts w:ascii="Futura PT Light" w:hAnsi="Futura PT Light" w:cs="Times New Roman"/>
          <w:sz w:val="24"/>
          <w:szCs w:val="24"/>
        </w:rPr>
        <w:t>настоящего Положения количества голосующих акций Общества;</w:t>
      </w:r>
    </w:p>
    <w:p w14:paraId="0B14B890" w14:textId="5B3FF327" w:rsidR="00460980" w:rsidRPr="00460980" w:rsidRDefault="00460980" w:rsidP="00560A10">
      <w:pPr>
        <w:pStyle w:val="13"/>
        <w:numPr>
          <w:ilvl w:val="0"/>
          <w:numId w:val="6"/>
        </w:numPr>
        <w:tabs>
          <w:tab w:val="left" w:pos="1134"/>
        </w:tabs>
        <w:spacing w:after="0" w:line="240" w:lineRule="auto"/>
        <w:jc w:val="both"/>
        <w:rPr>
          <w:rFonts w:ascii="Futura PT Light" w:hAnsi="Futura PT Light" w:cs="Times New Roman"/>
          <w:sz w:val="24"/>
          <w:szCs w:val="24"/>
        </w:rPr>
      </w:pPr>
      <w:r w:rsidRPr="00460980">
        <w:rPr>
          <w:rFonts w:ascii="Futura PT Light" w:hAnsi="Futura PT Light" w:cs="Times New Roman"/>
          <w:sz w:val="24"/>
          <w:szCs w:val="24"/>
        </w:rPr>
        <w:t xml:space="preserve">предложение не соответствует требованиям, предусмотренным пунктами </w:t>
      </w:r>
      <w:r w:rsidR="00EC053F">
        <w:rPr>
          <w:rFonts w:ascii="Futura PT Light" w:hAnsi="Futura PT Light" w:cs="Times New Roman"/>
          <w:sz w:val="24"/>
          <w:szCs w:val="24"/>
        </w:rPr>
        <w:fldChar w:fldCharType="begin"/>
      </w:r>
      <w:r w:rsidR="00EC053F">
        <w:rPr>
          <w:rFonts w:ascii="Futura PT Light" w:hAnsi="Futura PT Light" w:cs="Times New Roman"/>
          <w:sz w:val="24"/>
          <w:szCs w:val="24"/>
        </w:rPr>
        <w:instrText xml:space="preserve"> REF _Ref142645257 \r \h </w:instrText>
      </w:r>
      <w:r w:rsidR="00EC053F">
        <w:rPr>
          <w:rFonts w:ascii="Futura PT Light" w:hAnsi="Futura PT Light" w:cs="Times New Roman"/>
          <w:sz w:val="24"/>
          <w:szCs w:val="24"/>
        </w:rPr>
      </w:r>
      <w:r w:rsidR="00EC053F">
        <w:rPr>
          <w:rFonts w:ascii="Futura PT Light" w:hAnsi="Futura PT Light" w:cs="Times New Roman"/>
          <w:sz w:val="24"/>
          <w:szCs w:val="24"/>
        </w:rPr>
        <w:fldChar w:fldCharType="separate"/>
      </w:r>
      <w:r w:rsidR="001B73B2">
        <w:rPr>
          <w:rFonts w:ascii="Futura PT Light" w:hAnsi="Futura PT Light" w:cs="Times New Roman"/>
          <w:sz w:val="24"/>
          <w:szCs w:val="24"/>
        </w:rPr>
        <w:t>4.3</w:t>
      </w:r>
      <w:r w:rsidR="00EC053F">
        <w:rPr>
          <w:rFonts w:ascii="Futura PT Light" w:hAnsi="Futura PT Light" w:cs="Times New Roman"/>
          <w:sz w:val="24"/>
          <w:szCs w:val="24"/>
        </w:rPr>
        <w:fldChar w:fldCharType="end"/>
      </w:r>
      <w:r w:rsidR="00EC053F">
        <w:rPr>
          <w:rFonts w:ascii="Futura PT Light" w:hAnsi="Futura PT Light" w:cs="Times New Roman"/>
          <w:sz w:val="24"/>
          <w:szCs w:val="24"/>
        </w:rPr>
        <w:t xml:space="preserve"> </w:t>
      </w:r>
      <w:r w:rsidRPr="00460980">
        <w:rPr>
          <w:rFonts w:ascii="Futura PT Light" w:hAnsi="Futura PT Light" w:cs="Times New Roman"/>
          <w:sz w:val="24"/>
          <w:szCs w:val="24"/>
        </w:rPr>
        <w:t xml:space="preserve">и </w:t>
      </w:r>
      <w:r w:rsidR="00EC053F">
        <w:rPr>
          <w:rFonts w:ascii="Futura PT Light" w:hAnsi="Futura PT Light" w:cs="Times New Roman"/>
          <w:sz w:val="24"/>
          <w:szCs w:val="24"/>
        </w:rPr>
        <w:fldChar w:fldCharType="begin"/>
      </w:r>
      <w:r w:rsidR="00EC053F">
        <w:rPr>
          <w:rFonts w:ascii="Futura PT Light" w:hAnsi="Futura PT Light" w:cs="Times New Roman"/>
          <w:sz w:val="24"/>
          <w:szCs w:val="24"/>
        </w:rPr>
        <w:instrText xml:space="preserve"> REF _Ref142645265 \r \h </w:instrText>
      </w:r>
      <w:r w:rsidR="00EC053F">
        <w:rPr>
          <w:rFonts w:ascii="Futura PT Light" w:hAnsi="Futura PT Light" w:cs="Times New Roman"/>
          <w:sz w:val="24"/>
          <w:szCs w:val="24"/>
        </w:rPr>
      </w:r>
      <w:r w:rsidR="00EC053F">
        <w:rPr>
          <w:rFonts w:ascii="Futura PT Light" w:hAnsi="Futura PT Light" w:cs="Times New Roman"/>
          <w:sz w:val="24"/>
          <w:szCs w:val="24"/>
        </w:rPr>
        <w:fldChar w:fldCharType="separate"/>
      </w:r>
      <w:r w:rsidR="00EC053F">
        <w:rPr>
          <w:rFonts w:ascii="Futura PT Light" w:hAnsi="Futura PT Light" w:cs="Times New Roman"/>
          <w:sz w:val="24"/>
          <w:szCs w:val="24"/>
        </w:rPr>
        <w:t>4.4</w:t>
      </w:r>
      <w:r w:rsidR="00EC053F">
        <w:rPr>
          <w:rFonts w:ascii="Futura PT Light" w:hAnsi="Futura PT Light" w:cs="Times New Roman"/>
          <w:sz w:val="24"/>
          <w:szCs w:val="24"/>
        </w:rPr>
        <w:fldChar w:fldCharType="end"/>
      </w:r>
      <w:r w:rsidR="00EC053F">
        <w:rPr>
          <w:rFonts w:ascii="Futura PT Light" w:hAnsi="Futura PT Light" w:cs="Times New Roman"/>
          <w:sz w:val="24"/>
          <w:szCs w:val="24"/>
        </w:rPr>
        <w:t xml:space="preserve"> </w:t>
      </w:r>
      <w:r w:rsidRPr="00460980">
        <w:rPr>
          <w:rFonts w:ascii="Futura PT Light" w:hAnsi="Futura PT Light" w:cs="Times New Roman"/>
          <w:sz w:val="24"/>
          <w:szCs w:val="24"/>
        </w:rPr>
        <w:t>настоящего Положения;</w:t>
      </w:r>
    </w:p>
    <w:p w14:paraId="34F931FF" w14:textId="3F5FFC61" w:rsidR="00460980" w:rsidRPr="00460980" w:rsidRDefault="00460980" w:rsidP="00560A10">
      <w:pPr>
        <w:pStyle w:val="13"/>
        <w:numPr>
          <w:ilvl w:val="0"/>
          <w:numId w:val="6"/>
        </w:numPr>
        <w:tabs>
          <w:tab w:val="left" w:pos="1134"/>
        </w:tabs>
        <w:spacing w:after="0" w:line="240" w:lineRule="auto"/>
        <w:jc w:val="both"/>
        <w:rPr>
          <w:rFonts w:ascii="Futura PT Light" w:hAnsi="Futura PT Light" w:cs="Times New Roman"/>
          <w:sz w:val="24"/>
          <w:szCs w:val="24"/>
        </w:rPr>
      </w:pPr>
      <w:r w:rsidRPr="00460980">
        <w:rPr>
          <w:rFonts w:ascii="Futura PT Light" w:hAnsi="Futura PT Light" w:cs="Times New Roman"/>
          <w:sz w:val="24"/>
          <w:szCs w:val="24"/>
        </w:rPr>
        <w:t>вопрос, предложенный для внесения в повестку дня общего собрания акционеров Общества, не отнесен к его компетенции и (или) не соответствует требованиям Закона и иных правовых актов Российской Федерации.</w:t>
      </w:r>
    </w:p>
    <w:p w14:paraId="56FFDAA1" w14:textId="2153DE3E" w:rsidR="00460980" w:rsidRPr="00460980" w:rsidRDefault="00460980" w:rsidP="00560A10">
      <w:pPr>
        <w:pStyle w:val="13"/>
        <w:numPr>
          <w:ilvl w:val="1"/>
          <w:numId w:val="7"/>
        </w:numPr>
        <w:tabs>
          <w:tab w:val="left" w:pos="1134"/>
        </w:tabs>
        <w:spacing w:after="0" w:line="240" w:lineRule="auto"/>
        <w:ind w:left="743"/>
        <w:jc w:val="both"/>
        <w:rPr>
          <w:rFonts w:ascii="Futura PT Light" w:hAnsi="Futura PT Light" w:cs="Times New Roman"/>
          <w:sz w:val="24"/>
          <w:szCs w:val="24"/>
        </w:rPr>
      </w:pPr>
      <w:r w:rsidRPr="00460980">
        <w:rPr>
          <w:rFonts w:ascii="Futura PT Light" w:hAnsi="Futura PT Light" w:cs="Times New Roman"/>
          <w:sz w:val="24"/>
          <w:szCs w:val="24"/>
        </w:rPr>
        <w:t xml:space="preserve">Мотивированное решение Совета директоров об отказе во включении предложенного вопроса в повестку дня общего собрания акционеров или кандидата в список кандидатур для голосования по выборам в Совет директоров направляется акционерам (акционеру), внесшим вопрос или выдвинувшим кандидата, не позднее трех дней с даты его принятия. Если данные предложения поступили в Общество от лиц, которые не зарегистрированы в реестре акционеров Общества и дали указание (инструкцию) лицу, осуществляющему учет их прав на акции, указанное решение Совета директоров направляется таким лицам не позднее трех дней с даты его принятия в </w:t>
      </w:r>
      <w:r w:rsidRPr="00460980">
        <w:rPr>
          <w:rFonts w:ascii="Futura PT Light" w:hAnsi="Futura PT Light" w:cs="Times New Roman"/>
          <w:sz w:val="24"/>
          <w:szCs w:val="24"/>
        </w:rPr>
        <w:lastRenderedPageBreak/>
        <w:t>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 по ценным бумагам.</w:t>
      </w:r>
    </w:p>
    <w:p w14:paraId="5C1F7EF7" w14:textId="73669065" w:rsidR="00E166BE" w:rsidRDefault="00460980" w:rsidP="00560A10">
      <w:pPr>
        <w:pStyle w:val="13"/>
        <w:numPr>
          <w:ilvl w:val="1"/>
          <w:numId w:val="7"/>
        </w:numPr>
        <w:tabs>
          <w:tab w:val="left" w:pos="1134"/>
        </w:tabs>
        <w:spacing w:after="0" w:line="240" w:lineRule="auto"/>
        <w:ind w:left="743"/>
        <w:jc w:val="both"/>
        <w:rPr>
          <w:rFonts w:ascii="Futura PT Light" w:hAnsi="Futura PT Light" w:cs="Times New Roman"/>
          <w:sz w:val="24"/>
          <w:szCs w:val="24"/>
        </w:rPr>
      </w:pPr>
      <w:r w:rsidRPr="00460980">
        <w:rPr>
          <w:rFonts w:ascii="Futura PT Light" w:hAnsi="Futura PT Light" w:cs="Times New Roman"/>
          <w:sz w:val="24"/>
          <w:szCs w:val="24"/>
        </w:rPr>
        <w:t>В случае принятия Советом директоров решения об отказе во включении предложенного вопроса в повестку дня общего собрания акционеров или кандидата в список кандидатур для голосования по выборам в Совет директоров, либо в случае уклонения Совета директоров от принятия такого решения акционер вправе обратиться в суд с требованием о понуждении Общества включить предложенный вопрос в повестку дня общего собрания акционеров или кандидата в список кандидатур для голосования по выборам в Совет директоров.</w:t>
      </w:r>
    </w:p>
    <w:p w14:paraId="40BE797D" w14:textId="77777777" w:rsidR="005D6069" w:rsidRPr="00C903CE" w:rsidRDefault="005D6069" w:rsidP="005D6069">
      <w:pPr>
        <w:pStyle w:val="13"/>
        <w:tabs>
          <w:tab w:val="left" w:pos="1134"/>
        </w:tabs>
        <w:spacing w:after="0" w:line="240" w:lineRule="auto"/>
        <w:ind w:left="743" w:firstLine="0"/>
        <w:jc w:val="both"/>
        <w:rPr>
          <w:rFonts w:ascii="Futura PT Light" w:hAnsi="Futura PT Light" w:cs="Times New Roman"/>
          <w:sz w:val="24"/>
          <w:szCs w:val="24"/>
        </w:rPr>
      </w:pPr>
    </w:p>
    <w:p w14:paraId="7F6AE7CD" w14:textId="4A18BBEF" w:rsidR="00C903CE" w:rsidRDefault="00C903CE" w:rsidP="003140EE">
      <w:pPr>
        <w:pStyle w:val="32"/>
        <w:keepNext/>
        <w:keepLines/>
        <w:numPr>
          <w:ilvl w:val="0"/>
          <w:numId w:val="1"/>
        </w:numPr>
        <w:tabs>
          <w:tab w:val="left" w:pos="1160"/>
        </w:tabs>
        <w:spacing w:line="240" w:lineRule="auto"/>
        <w:ind w:left="567" w:firstLine="0"/>
        <w:jc w:val="center"/>
        <w:rPr>
          <w:rFonts w:ascii="Futura PT Light" w:hAnsi="Futura PT Light" w:cs="Times New Roman"/>
          <w:sz w:val="24"/>
          <w:szCs w:val="24"/>
        </w:rPr>
      </w:pPr>
      <w:bookmarkStart w:id="11" w:name="_Toc147247335"/>
      <w:r w:rsidRPr="00C903CE">
        <w:rPr>
          <w:rFonts w:ascii="Futura PT Light" w:hAnsi="Futura PT Light" w:cs="Times New Roman"/>
          <w:sz w:val="24"/>
          <w:szCs w:val="24"/>
        </w:rPr>
        <w:t>ПОДГОТОВКА К ПРОВЕДЕНИЮ ОБЩЕГО СОБРАНИЯ АКЦИОНЕРОВ</w:t>
      </w:r>
      <w:bookmarkEnd w:id="11"/>
    </w:p>
    <w:p w14:paraId="6A058341" w14:textId="00EDD80D" w:rsidR="00C903CE" w:rsidRDefault="00C903CE" w:rsidP="00560A10">
      <w:pPr>
        <w:pStyle w:val="13"/>
        <w:numPr>
          <w:ilvl w:val="1"/>
          <w:numId w:val="9"/>
        </w:numPr>
        <w:tabs>
          <w:tab w:val="left" w:pos="1134"/>
        </w:tabs>
        <w:spacing w:after="0" w:line="240" w:lineRule="auto"/>
        <w:ind w:left="567" w:hanging="567"/>
        <w:jc w:val="both"/>
        <w:rPr>
          <w:rFonts w:ascii="Futura PT Light" w:hAnsi="Futura PT Light" w:cs="Times New Roman"/>
          <w:sz w:val="24"/>
          <w:szCs w:val="24"/>
        </w:rPr>
      </w:pPr>
      <w:r w:rsidRPr="00C903CE">
        <w:rPr>
          <w:rFonts w:ascii="Futura PT Light" w:hAnsi="Futura PT Light" w:cs="Times New Roman"/>
          <w:sz w:val="24"/>
          <w:szCs w:val="24"/>
        </w:rPr>
        <w:t>Совет директоров при подготовке к проведению общего собрания акционеров определяет:</w:t>
      </w:r>
    </w:p>
    <w:p w14:paraId="2995C3D1" w14:textId="2DC7EE16" w:rsidR="00C903CE" w:rsidRPr="00C903CE" w:rsidRDefault="00C903CE" w:rsidP="00560A10">
      <w:pPr>
        <w:pStyle w:val="13"/>
        <w:numPr>
          <w:ilvl w:val="1"/>
          <w:numId w:val="8"/>
        </w:numPr>
        <w:tabs>
          <w:tab w:val="left" w:pos="567"/>
        </w:tabs>
        <w:spacing w:after="0" w:line="240" w:lineRule="auto"/>
        <w:ind w:left="1134" w:hanging="567"/>
        <w:jc w:val="both"/>
        <w:rPr>
          <w:rFonts w:ascii="Futura PT Light" w:hAnsi="Futura PT Light" w:cs="Times New Roman"/>
          <w:sz w:val="24"/>
          <w:szCs w:val="24"/>
        </w:rPr>
      </w:pPr>
      <w:r w:rsidRPr="00C903CE">
        <w:rPr>
          <w:rFonts w:ascii="Futura PT Light" w:hAnsi="Futura PT Light" w:cs="Times New Roman"/>
          <w:sz w:val="24"/>
          <w:szCs w:val="24"/>
        </w:rPr>
        <w:t>форму проведения общего собрания акционеров (собрание или заочное голосование);</w:t>
      </w:r>
    </w:p>
    <w:p w14:paraId="7185F2CD" w14:textId="6061ED94" w:rsidR="00C903CE" w:rsidRPr="00C903CE" w:rsidRDefault="00C903CE" w:rsidP="00560A10">
      <w:pPr>
        <w:pStyle w:val="13"/>
        <w:numPr>
          <w:ilvl w:val="1"/>
          <w:numId w:val="8"/>
        </w:numPr>
        <w:tabs>
          <w:tab w:val="left" w:pos="567"/>
        </w:tabs>
        <w:spacing w:after="0" w:line="240" w:lineRule="auto"/>
        <w:ind w:left="1134" w:hanging="567"/>
        <w:jc w:val="both"/>
        <w:rPr>
          <w:rFonts w:ascii="Futura PT Light" w:hAnsi="Futura PT Light" w:cs="Times New Roman"/>
          <w:sz w:val="24"/>
          <w:szCs w:val="24"/>
        </w:rPr>
      </w:pPr>
      <w:r w:rsidRPr="00C903CE">
        <w:rPr>
          <w:rFonts w:ascii="Futura PT Light" w:hAnsi="Futura PT Light" w:cs="Times New Roman"/>
          <w:sz w:val="24"/>
          <w:szCs w:val="24"/>
        </w:rPr>
        <w:t>дату, место, время проведения общего собрания акционеров, либо в случае проведения общего собрания акционеров в форме заочного голосования дату окончания приема бюллетеней для голосования;</w:t>
      </w:r>
    </w:p>
    <w:p w14:paraId="3AC0A66C" w14:textId="4DA9B0CB" w:rsidR="00C903CE" w:rsidRPr="00C903CE" w:rsidRDefault="00C903CE" w:rsidP="00560A10">
      <w:pPr>
        <w:pStyle w:val="13"/>
        <w:numPr>
          <w:ilvl w:val="1"/>
          <w:numId w:val="8"/>
        </w:numPr>
        <w:tabs>
          <w:tab w:val="left" w:pos="567"/>
        </w:tabs>
        <w:spacing w:after="0" w:line="240" w:lineRule="auto"/>
        <w:ind w:left="1134" w:hanging="567"/>
        <w:jc w:val="both"/>
        <w:rPr>
          <w:rFonts w:ascii="Futura PT Light" w:hAnsi="Futura PT Light" w:cs="Times New Roman"/>
          <w:sz w:val="24"/>
          <w:szCs w:val="24"/>
        </w:rPr>
      </w:pPr>
      <w:r w:rsidRPr="00C903CE">
        <w:rPr>
          <w:rFonts w:ascii="Futura PT Light" w:hAnsi="Futura PT Light" w:cs="Times New Roman"/>
          <w:sz w:val="24"/>
          <w:szCs w:val="24"/>
        </w:rPr>
        <w:t>почтовый адрес, по которому могут направляться заполненные бюллетени в случае, если голосование осуществляется бюллетенями, а также, если это предусмотрено решением Совета директоров: адрес электронной почты, по которому могут направляться заполненные бюллетени, и (или) адрес сайта, на котором может быть заполнена электронная форма бюллетеней;</w:t>
      </w:r>
    </w:p>
    <w:p w14:paraId="0BBD5222" w14:textId="27E42687" w:rsidR="00C903CE" w:rsidRPr="00C903CE" w:rsidRDefault="00C903CE" w:rsidP="00560A10">
      <w:pPr>
        <w:pStyle w:val="13"/>
        <w:numPr>
          <w:ilvl w:val="1"/>
          <w:numId w:val="8"/>
        </w:numPr>
        <w:tabs>
          <w:tab w:val="left" w:pos="567"/>
        </w:tabs>
        <w:spacing w:after="0" w:line="240" w:lineRule="auto"/>
        <w:ind w:left="1134" w:hanging="567"/>
        <w:jc w:val="both"/>
        <w:rPr>
          <w:rFonts w:ascii="Futura PT Light" w:hAnsi="Futura PT Light" w:cs="Times New Roman"/>
          <w:sz w:val="24"/>
          <w:szCs w:val="24"/>
        </w:rPr>
      </w:pPr>
      <w:r w:rsidRPr="00C903CE">
        <w:rPr>
          <w:rFonts w:ascii="Futura PT Light" w:hAnsi="Futura PT Light" w:cs="Times New Roman"/>
          <w:sz w:val="24"/>
          <w:szCs w:val="24"/>
        </w:rPr>
        <w:t>дату определения (фиксации) лиц, имеющих право на участие в общем собрании акционеров;</w:t>
      </w:r>
    </w:p>
    <w:p w14:paraId="79048E1B" w14:textId="76A6C1C3" w:rsidR="00C903CE" w:rsidRPr="00C903CE" w:rsidRDefault="00C903CE" w:rsidP="00560A10">
      <w:pPr>
        <w:pStyle w:val="13"/>
        <w:numPr>
          <w:ilvl w:val="1"/>
          <w:numId w:val="8"/>
        </w:numPr>
        <w:tabs>
          <w:tab w:val="left" w:pos="567"/>
        </w:tabs>
        <w:spacing w:after="0" w:line="240" w:lineRule="auto"/>
        <w:ind w:left="1134" w:hanging="567"/>
        <w:jc w:val="both"/>
        <w:rPr>
          <w:rFonts w:ascii="Futura PT Light" w:hAnsi="Futura PT Light" w:cs="Times New Roman"/>
          <w:sz w:val="24"/>
          <w:szCs w:val="24"/>
        </w:rPr>
      </w:pPr>
      <w:r w:rsidRPr="00C903CE">
        <w:rPr>
          <w:rFonts w:ascii="Futura PT Light" w:hAnsi="Futura PT Light" w:cs="Times New Roman"/>
          <w:sz w:val="24"/>
          <w:szCs w:val="24"/>
        </w:rPr>
        <w:t>дату окончания приема предложений акционеров о выдвижении кандидатов для избрания в Совет директоров Общества, если повестка дня внеочередного общего собрания акционеров содержит вопрос об избрании членов Совета директоров Общества;</w:t>
      </w:r>
    </w:p>
    <w:p w14:paraId="3ECCA502" w14:textId="766442EF" w:rsidR="00C903CE" w:rsidRPr="00C903CE" w:rsidRDefault="00C903CE" w:rsidP="00560A10">
      <w:pPr>
        <w:pStyle w:val="13"/>
        <w:numPr>
          <w:ilvl w:val="1"/>
          <w:numId w:val="8"/>
        </w:numPr>
        <w:tabs>
          <w:tab w:val="left" w:pos="567"/>
        </w:tabs>
        <w:spacing w:after="0" w:line="240" w:lineRule="auto"/>
        <w:ind w:left="1134" w:hanging="567"/>
        <w:jc w:val="both"/>
        <w:rPr>
          <w:rFonts w:ascii="Futura PT Light" w:hAnsi="Futura PT Light" w:cs="Times New Roman"/>
          <w:sz w:val="24"/>
          <w:szCs w:val="24"/>
        </w:rPr>
      </w:pPr>
      <w:r w:rsidRPr="00C903CE">
        <w:rPr>
          <w:rFonts w:ascii="Futura PT Light" w:hAnsi="Futura PT Light" w:cs="Times New Roman"/>
          <w:sz w:val="24"/>
          <w:szCs w:val="24"/>
        </w:rPr>
        <w:t>повестку дня общего собрания акционеров;</w:t>
      </w:r>
    </w:p>
    <w:p w14:paraId="4BE319AA" w14:textId="7F68B6A4" w:rsidR="00C903CE" w:rsidRPr="00C903CE" w:rsidRDefault="00C903CE" w:rsidP="00560A10">
      <w:pPr>
        <w:pStyle w:val="13"/>
        <w:numPr>
          <w:ilvl w:val="1"/>
          <w:numId w:val="8"/>
        </w:numPr>
        <w:tabs>
          <w:tab w:val="left" w:pos="567"/>
        </w:tabs>
        <w:spacing w:after="0" w:line="240" w:lineRule="auto"/>
        <w:ind w:left="1134" w:hanging="567"/>
        <w:jc w:val="both"/>
        <w:rPr>
          <w:rFonts w:ascii="Futura PT Light" w:hAnsi="Futura PT Light" w:cs="Times New Roman"/>
          <w:sz w:val="24"/>
          <w:szCs w:val="24"/>
        </w:rPr>
      </w:pPr>
      <w:r w:rsidRPr="00C903CE">
        <w:rPr>
          <w:rFonts w:ascii="Futura PT Light" w:hAnsi="Futura PT Light" w:cs="Times New Roman"/>
          <w:sz w:val="24"/>
          <w:szCs w:val="24"/>
        </w:rPr>
        <w:t>порядок сообщения акционерам о проведении общего собрания акционеров;</w:t>
      </w:r>
    </w:p>
    <w:p w14:paraId="625C63BA" w14:textId="6F33C077" w:rsidR="00C903CE" w:rsidRPr="00C903CE" w:rsidRDefault="00C903CE" w:rsidP="00560A10">
      <w:pPr>
        <w:pStyle w:val="13"/>
        <w:numPr>
          <w:ilvl w:val="1"/>
          <w:numId w:val="8"/>
        </w:numPr>
        <w:tabs>
          <w:tab w:val="left" w:pos="567"/>
        </w:tabs>
        <w:spacing w:after="0" w:line="240" w:lineRule="auto"/>
        <w:ind w:left="1134" w:hanging="567"/>
        <w:jc w:val="both"/>
        <w:rPr>
          <w:rFonts w:ascii="Futura PT Light" w:hAnsi="Futura PT Light" w:cs="Times New Roman"/>
          <w:sz w:val="24"/>
          <w:szCs w:val="24"/>
        </w:rPr>
      </w:pPr>
      <w:r w:rsidRPr="00C903CE">
        <w:rPr>
          <w:rFonts w:ascii="Futura PT Light" w:hAnsi="Futura PT Light" w:cs="Times New Roman"/>
          <w:sz w:val="24"/>
          <w:szCs w:val="24"/>
        </w:rPr>
        <w:t>перечень информации (материалов), предоставляемой акционерам при подготовке к проведению общего собрания акционеров, и порядок ее предоставления;</w:t>
      </w:r>
    </w:p>
    <w:p w14:paraId="0D6AAFAA" w14:textId="2F6B7E0E" w:rsidR="00C903CE" w:rsidRPr="00C903CE" w:rsidRDefault="00C903CE" w:rsidP="00560A10">
      <w:pPr>
        <w:pStyle w:val="13"/>
        <w:numPr>
          <w:ilvl w:val="1"/>
          <w:numId w:val="8"/>
        </w:numPr>
        <w:tabs>
          <w:tab w:val="left" w:pos="567"/>
        </w:tabs>
        <w:spacing w:after="0" w:line="240" w:lineRule="auto"/>
        <w:ind w:left="1134" w:hanging="567"/>
        <w:jc w:val="both"/>
        <w:rPr>
          <w:rFonts w:ascii="Futura PT Light" w:hAnsi="Futura PT Light" w:cs="Times New Roman"/>
          <w:sz w:val="24"/>
          <w:szCs w:val="24"/>
        </w:rPr>
      </w:pPr>
      <w:r w:rsidRPr="00C903CE">
        <w:rPr>
          <w:rFonts w:ascii="Futura PT Light" w:hAnsi="Futura PT Light" w:cs="Times New Roman"/>
          <w:sz w:val="24"/>
          <w:szCs w:val="24"/>
        </w:rPr>
        <w:t>форму и текст бюллетеня для голосования, а также формулировки решений по вопросам повестки дня общего собрания акционеров, которые должны направляться в электронной форме (в форме электронных документов) номинальным держателям акций, зарегистрированным в реестре акционеров Общества;</w:t>
      </w:r>
    </w:p>
    <w:p w14:paraId="50E1BF1C" w14:textId="49CFBD6C" w:rsidR="00C903CE" w:rsidRPr="00C903CE" w:rsidRDefault="00C903CE" w:rsidP="00560A10">
      <w:pPr>
        <w:pStyle w:val="13"/>
        <w:numPr>
          <w:ilvl w:val="1"/>
          <w:numId w:val="8"/>
        </w:numPr>
        <w:tabs>
          <w:tab w:val="left" w:pos="567"/>
        </w:tabs>
        <w:spacing w:after="0" w:line="240" w:lineRule="auto"/>
        <w:ind w:left="1134" w:hanging="567"/>
        <w:jc w:val="both"/>
        <w:rPr>
          <w:rFonts w:ascii="Futura PT Light" w:hAnsi="Futura PT Light" w:cs="Times New Roman"/>
          <w:sz w:val="24"/>
          <w:szCs w:val="24"/>
        </w:rPr>
      </w:pPr>
      <w:r w:rsidRPr="00C903CE">
        <w:rPr>
          <w:rFonts w:ascii="Futura PT Light" w:hAnsi="Futura PT Light" w:cs="Times New Roman"/>
          <w:sz w:val="24"/>
          <w:szCs w:val="24"/>
        </w:rPr>
        <w:t>целесообразность использования телекоммуникационных средств для обеспечения дистанционного доступа акционеров к общему собранию акционеров (в форме совместного присутствия акционеров для обсуждения вопросов повестки дня и принятия решений по вопросам, поставленным на голосование) путем трансляции общего собрания акционеров на сайте Общества в сети «Интернет» и использования видеоконференцсвязи;</w:t>
      </w:r>
    </w:p>
    <w:p w14:paraId="7F6D7168" w14:textId="41A2A603" w:rsidR="00C903CE" w:rsidRPr="00C903CE" w:rsidRDefault="00C903CE" w:rsidP="00560A10">
      <w:pPr>
        <w:pStyle w:val="13"/>
        <w:numPr>
          <w:ilvl w:val="1"/>
          <w:numId w:val="8"/>
        </w:numPr>
        <w:tabs>
          <w:tab w:val="left" w:pos="567"/>
        </w:tabs>
        <w:spacing w:after="0" w:line="240" w:lineRule="auto"/>
        <w:ind w:left="1134" w:hanging="567"/>
        <w:jc w:val="both"/>
        <w:rPr>
          <w:rFonts w:ascii="Futura PT Light" w:hAnsi="Futura PT Light" w:cs="Times New Roman"/>
          <w:sz w:val="24"/>
          <w:szCs w:val="24"/>
        </w:rPr>
      </w:pPr>
      <w:r w:rsidRPr="00C903CE">
        <w:rPr>
          <w:rFonts w:ascii="Futura PT Light" w:hAnsi="Futura PT Light" w:cs="Times New Roman"/>
          <w:sz w:val="24"/>
          <w:szCs w:val="24"/>
        </w:rPr>
        <w:t>при подготовке к проведению общего собрания, проводимого в форме собрания, - также время начала регистрации лиц, имеющих право на участие в таком общем собрании.</w:t>
      </w:r>
    </w:p>
    <w:p w14:paraId="24A493A0" w14:textId="77777777" w:rsidR="00C903CE" w:rsidRPr="00C903CE" w:rsidRDefault="00C903CE" w:rsidP="00560A10">
      <w:pPr>
        <w:pStyle w:val="13"/>
        <w:numPr>
          <w:ilvl w:val="1"/>
          <w:numId w:val="8"/>
        </w:numPr>
        <w:tabs>
          <w:tab w:val="left" w:pos="567"/>
        </w:tabs>
        <w:spacing w:after="0" w:line="240" w:lineRule="auto"/>
        <w:ind w:left="1134" w:hanging="567"/>
        <w:jc w:val="both"/>
        <w:rPr>
          <w:rFonts w:ascii="Futura PT Light" w:hAnsi="Futura PT Light" w:cs="Times New Roman"/>
          <w:sz w:val="24"/>
          <w:szCs w:val="24"/>
        </w:rPr>
      </w:pPr>
      <w:r w:rsidRPr="00C903CE">
        <w:rPr>
          <w:rFonts w:ascii="Futura PT Light" w:hAnsi="Futura PT Light" w:cs="Times New Roman"/>
          <w:sz w:val="24"/>
          <w:szCs w:val="24"/>
        </w:rPr>
        <w:t>При подготовке к проведению общего собрания акционеров Совет директоров также назначает секретаря общего собрания акционеров.</w:t>
      </w:r>
    </w:p>
    <w:p w14:paraId="31EEA8F3" w14:textId="5F1384E3" w:rsidR="00C903CE" w:rsidRDefault="00C903CE" w:rsidP="00560A10">
      <w:pPr>
        <w:pStyle w:val="13"/>
        <w:numPr>
          <w:ilvl w:val="1"/>
          <w:numId w:val="8"/>
        </w:numPr>
        <w:tabs>
          <w:tab w:val="left" w:pos="567"/>
        </w:tabs>
        <w:spacing w:after="0" w:line="240" w:lineRule="auto"/>
        <w:ind w:left="1134" w:hanging="567"/>
        <w:jc w:val="both"/>
        <w:rPr>
          <w:rFonts w:ascii="Futura PT Light" w:hAnsi="Futura PT Light" w:cs="Times New Roman"/>
          <w:sz w:val="24"/>
          <w:szCs w:val="24"/>
        </w:rPr>
      </w:pPr>
      <w:r w:rsidRPr="00C903CE">
        <w:rPr>
          <w:rFonts w:ascii="Futura PT Light" w:hAnsi="Futura PT Light" w:cs="Times New Roman"/>
          <w:sz w:val="24"/>
          <w:szCs w:val="24"/>
        </w:rPr>
        <w:t>Генеральный директор Общества обеспечивает подготовку и проведение общего собрания акционеров в соответствии с решениями, принятыми Советом директоров, в том числе утверждает списки лиц, обеспечивающих проведение общего собрания акционеров Общества (наблюдателей, консультантов, технический персонал и др.).</w:t>
      </w:r>
    </w:p>
    <w:p w14:paraId="0ADDE4BD" w14:textId="783C044A" w:rsidR="00C903CE" w:rsidRDefault="00C903CE" w:rsidP="00560A10">
      <w:pPr>
        <w:pStyle w:val="13"/>
        <w:numPr>
          <w:ilvl w:val="1"/>
          <w:numId w:val="9"/>
        </w:numPr>
        <w:tabs>
          <w:tab w:val="left" w:pos="1134"/>
        </w:tabs>
        <w:spacing w:after="0" w:line="240" w:lineRule="auto"/>
        <w:ind w:left="567" w:hanging="567"/>
        <w:jc w:val="both"/>
        <w:rPr>
          <w:rFonts w:ascii="Futura PT Light" w:hAnsi="Futura PT Light" w:cs="Times New Roman"/>
          <w:sz w:val="24"/>
          <w:szCs w:val="24"/>
        </w:rPr>
      </w:pPr>
      <w:r w:rsidRPr="00C903CE">
        <w:rPr>
          <w:rFonts w:ascii="Futura PT Light" w:hAnsi="Futura PT Light" w:cs="Times New Roman"/>
          <w:sz w:val="24"/>
          <w:szCs w:val="24"/>
        </w:rPr>
        <w:t xml:space="preserve">На общем собрании акционеров председательствует </w:t>
      </w:r>
      <w:r w:rsidR="002C4EE8">
        <w:rPr>
          <w:rFonts w:ascii="Futura PT Light" w:hAnsi="Futura PT Light" w:cs="Times New Roman"/>
          <w:sz w:val="24"/>
          <w:szCs w:val="24"/>
        </w:rPr>
        <w:t>Генеральный директор Общества</w:t>
      </w:r>
      <w:r w:rsidRPr="00C903CE">
        <w:rPr>
          <w:rFonts w:ascii="Futura PT Light" w:hAnsi="Futura PT Light" w:cs="Times New Roman"/>
          <w:sz w:val="24"/>
          <w:szCs w:val="24"/>
        </w:rPr>
        <w:t xml:space="preserve">. По его письменному заявлению Совет директоров может назначить другого председательствующего на </w:t>
      </w:r>
      <w:r w:rsidRPr="00C903CE">
        <w:rPr>
          <w:rFonts w:ascii="Futura PT Light" w:hAnsi="Futura PT Light" w:cs="Times New Roman"/>
          <w:sz w:val="24"/>
          <w:szCs w:val="24"/>
        </w:rPr>
        <w:lastRenderedPageBreak/>
        <w:t>общем собрании акционеров, в том числе не из числа членов Совета директоров.</w:t>
      </w:r>
    </w:p>
    <w:p w14:paraId="52946FF7" w14:textId="77777777" w:rsidR="00CF4FC8" w:rsidRPr="00CF4FC8" w:rsidRDefault="00CF4FC8" w:rsidP="00E84566">
      <w:pPr>
        <w:pStyle w:val="13"/>
        <w:tabs>
          <w:tab w:val="left" w:pos="1134"/>
        </w:tabs>
        <w:spacing w:after="0" w:line="240" w:lineRule="auto"/>
        <w:ind w:firstLine="0"/>
        <w:jc w:val="both"/>
        <w:rPr>
          <w:rFonts w:ascii="Futura PT Light" w:hAnsi="Futura PT Light" w:cs="Times New Roman"/>
          <w:sz w:val="24"/>
          <w:szCs w:val="24"/>
        </w:rPr>
      </w:pPr>
    </w:p>
    <w:p w14:paraId="07843A59" w14:textId="0A4538D8" w:rsidR="00FE0307" w:rsidRDefault="00FE0307" w:rsidP="003140EE">
      <w:pPr>
        <w:pStyle w:val="32"/>
        <w:keepNext/>
        <w:keepLines/>
        <w:numPr>
          <w:ilvl w:val="0"/>
          <w:numId w:val="1"/>
        </w:numPr>
        <w:tabs>
          <w:tab w:val="left" w:pos="1160"/>
        </w:tabs>
        <w:spacing w:line="240" w:lineRule="auto"/>
        <w:ind w:left="567" w:firstLine="0"/>
        <w:jc w:val="center"/>
        <w:rPr>
          <w:rFonts w:ascii="Futura PT Light" w:hAnsi="Futura PT Light" w:cs="Times New Roman"/>
          <w:sz w:val="24"/>
          <w:szCs w:val="24"/>
        </w:rPr>
      </w:pPr>
      <w:bookmarkStart w:id="12" w:name="_Toc147247336"/>
      <w:r w:rsidRPr="00FE0307">
        <w:rPr>
          <w:rFonts w:ascii="Futura PT Light" w:hAnsi="Futura PT Light" w:cs="Times New Roman"/>
          <w:sz w:val="24"/>
          <w:szCs w:val="24"/>
        </w:rPr>
        <w:t>ИНФОРМАЦИЯ О ПРОВЕДЕНИИ ОБЩЕГО СОБРАНИЯ АКЦИОНЕРОВ</w:t>
      </w:r>
      <w:bookmarkEnd w:id="12"/>
    </w:p>
    <w:p w14:paraId="78EB09E6" w14:textId="04621FEE" w:rsidR="00FE0307" w:rsidRPr="00E82DC0" w:rsidRDefault="00FE0307" w:rsidP="00E82DC0">
      <w:pPr>
        <w:pStyle w:val="13"/>
        <w:numPr>
          <w:ilvl w:val="1"/>
          <w:numId w:val="11"/>
        </w:numPr>
        <w:tabs>
          <w:tab w:val="left" w:pos="1134"/>
        </w:tabs>
        <w:spacing w:after="0" w:line="240" w:lineRule="auto"/>
        <w:ind w:left="567" w:hanging="567"/>
        <w:jc w:val="both"/>
        <w:rPr>
          <w:rFonts w:ascii="Futura PT Light" w:hAnsi="Futura PT Light" w:cs="Times New Roman"/>
          <w:sz w:val="24"/>
          <w:szCs w:val="24"/>
        </w:rPr>
      </w:pPr>
      <w:bookmarkStart w:id="13" w:name="_Ref142659004"/>
      <w:r w:rsidRPr="00E82DC0">
        <w:rPr>
          <w:rFonts w:ascii="Futura PT Light" w:hAnsi="Futura PT Light" w:cs="Times New Roman"/>
          <w:sz w:val="24"/>
          <w:szCs w:val="24"/>
        </w:rPr>
        <w:t xml:space="preserve">Если обязательные требования о соблюдении иных сроков не установлены Законом, сообщение о проведении годового и внеочередного общего собрания акционеров должно быть сделано </w:t>
      </w:r>
      <w:bookmarkEnd w:id="13"/>
      <w:r w:rsidR="00E82DC0" w:rsidRPr="00E82DC0">
        <w:rPr>
          <w:rFonts w:ascii="Futura PT Light" w:hAnsi="Futura PT Light" w:cs="Times New Roman"/>
          <w:sz w:val="24"/>
          <w:szCs w:val="24"/>
        </w:rPr>
        <w:t>не позднее чем за 21 (двадцать один) день, а сообщение о проведении общего собрания акционеров, повестка дня которого содержит вопрос о реорганизации Общества,</w:t>
      </w:r>
      <w:r w:rsidR="00E84477">
        <w:rPr>
          <w:rFonts w:ascii="Futura PT Light" w:hAnsi="Futura PT Light" w:cs="Times New Roman"/>
          <w:sz w:val="24"/>
          <w:szCs w:val="24"/>
        </w:rPr>
        <w:t xml:space="preserve"> -</w:t>
      </w:r>
      <w:r w:rsidR="00E82DC0" w:rsidRPr="00E82DC0">
        <w:rPr>
          <w:rFonts w:ascii="Futura PT Light" w:hAnsi="Futura PT Light" w:cs="Times New Roman"/>
          <w:sz w:val="24"/>
          <w:szCs w:val="24"/>
        </w:rPr>
        <w:t xml:space="preserve"> не позднее чем за 30 дней до даты его проведения.</w:t>
      </w:r>
    </w:p>
    <w:p w14:paraId="6BE7C2C0" w14:textId="77777777" w:rsidR="00FE0307" w:rsidRPr="00FE0307" w:rsidRDefault="00FE0307" w:rsidP="00560A10">
      <w:pPr>
        <w:pStyle w:val="13"/>
        <w:numPr>
          <w:ilvl w:val="1"/>
          <w:numId w:val="11"/>
        </w:numPr>
        <w:tabs>
          <w:tab w:val="left" w:pos="1134"/>
        </w:tabs>
        <w:spacing w:after="0" w:line="240" w:lineRule="auto"/>
        <w:ind w:left="567" w:hanging="567"/>
        <w:jc w:val="both"/>
        <w:rPr>
          <w:rFonts w:ascii="Futura PT Light" w:hAnsi="Futura PT Light" w:cs="Times New Roman"/>
          <w:sz w:val="24"/>
          <w:szCs w:val="24"/>
        </w:rPr>
      </w:pPr>
      <w:r w:rsidRPr="00FE0307">
        <w:rPr>
          <w:rFonts w:ascii="Futura PT Light" w:hAnsi="Futura PT Light" w:cs="Times New Roman"/>
          <w:sz w:val="24"/>
          <w:szCs w:val="24"/>
        </w:rPr>
        <w:t>В случаях, предусмотренных Законом, сообщение о проведении внеочередного общего собрания акционеров должно быть сделано не позднее чем за 50 (пятьдесят) дней до даты его проведения.</w:t>
      </w:r>
    </w:p>
    <w:p w14:paraId="352725E1" w14:textId="712C4A6C" w:rsidR="00FE0307" w:rsidRPr="00FE0307" w:rsidRDefault="00FE0307" w:rsidP="00560A10">
      <w:pPr>
        <w:pStyle w:val="13"/>
        <w:numPr>
          <w:ilvl w:val="1"/>
          <w:numId w:val="11"/>
        </w:numPr>
        <w:tabs>
          <w:tab w:val="left" w:pos="1134"/>
        </w:tabs>
        <w:spacing w:after="0" w:line="240" w:lineRule="auto"/>
        <w:ind w:left="567"/>
        <w:jc w:val="both"/>
        <w:rPr>
          <w:rFonts w:ascii="Futura PT Light" w:hAnsi="Futura PT Light" w:cs="Times New Roman"/>
          <w:sz w:val="24"/>
          <w:szCs w:val="24"/>
        </w:rPr>
      </w:pPr>
      <w:r w:rsidRPr="00FE0307">
        <w:rPr>
          <w:rFonts w:ascii="Futura PT Light" w:hAnsi="Futura PT Light" w:cs="Times New Roman"/>
          <w:sz w:val="24"/>
          <w:szCs w:val="24"/>
        </w:rPr>
        <w:t xml:space="preserve">Сообщение о проведении общего собрания акционеров доводится до сведения лиц, имеющих право на участие в общем собрании акционеров и зарегистрированных в реестре акционеров Общества путем </w:t>
      </w:r>
      <w:r w:rsidR="001B73B2">
        <w:rPr>
          <w:rFonts w:ascii="Futura PT Light" w:hAnsi="Futura PT Light" w:cs="Times New Roman"/>
          <w:sz w:val="24"/>
          <w:szCs w:val="24"/>
        </w:rPr>
        <w:t xml:space="preserve">направления </w:t>
      </w:r>
      <w:r w:rsidR="001B73B2" w:rsidRPr="00EA7CAB">
        <w:rPr>
          <w:rFonts w:ascii="Futura PT Light" w:hAnsi="Futura PT Light" w:cs="Times New Roman"/>
          <w:sz w:val="24"/>
          <w:szCs w:val="24"/>
        </w:rPr>
        <w:t xml:space="preserve">уведомлений заказным письмом </w:t>
      </w:r>
      <w:r w:rsidR="00BB6F9C" w:rsidRPr="00EA7CAB">
        <w:rPr>
          <w:rFonts w:ascii="Futura PT Light" w:hAnsi="Futura PT Light" w:cs="Times New Roman"/>
          <w:sz w:val="24"/>
          <w:szCs w:val="24"/>
        </w:rPr>
        <w:t>с уведомлением.</w:t>
      </w:r>
    </w:p>
    <w:p w14:paraId="39E4F265" w14:textId="17BEAB24" w:rsidR="00FE0307" w:rsidRPr="00FE0307" w:rsidRDefault="00FE0307" w:rsidP="00560A10">
      <w:pPr>
        <w:pStyle w:val="13"/>
        <w:numPr>
          <w:ilvl w:val="1"/>
          <w:numId w:val="11"/>
        </w:numPr>
        <w:tabs>
          <w:tab w:val="left" w:pos="1134"/>
        </w:tabs>
        <w:spacing w:after="0" w:line="240" w:lineRule="auto"/>
        <w:ind w:left="567" w:hanging="567"/>
        <w:jc w:val="both"/>
        <w:rPr>
          <w:rFonts w:ascii="Futura PT Light" w:hAnsi="Futura PT Light" w:cs="Times New Roman"/>
          <w:sz w:val="24"/>
          <w:szCs w:val="24"/>
        </w:rPr>
      </w:pPr>
      <w:r w:rsidRPr="00FE0307">
        <w:rPr>
          <w:rFonts w:ascii="Futura PT Light" w:hAnsi="Futura PT Light" w:cs="Times New Roman"/>
          <w:sz w:val="24"/>
          <w:szCs w:val="24"/>
        </w:rPr>
        <w:t>В сообщении о проведении общего собрания акционеров должны быть указаны:</w:t>
      </w:r>
    </w:p>
    <w:p w14:paraId="1F33D560" w14:textId="06CB03D0" w:rsidR="00FE0307" w:rsidRPr="00FE0307" w:rsidRDefault="00FE0307" w:rsidP="00560A10">
      <w:pPr>
        <w:pStyle w:val="13"/>
        <w:numPr>
          <w:ilvl w:val="0"/>
          <w:numId w:val="10"/>
        </w:numPr>
        <w:tabs>
          <w:tab w:val="left" w:pos="1134"/>
        </w:tabs>
        <w:spacing w:after="0" w:line="240" w:lineRule="auto"/>
        <w:jc w:val="both"/>
        <w:rPr>
          <w:rFonts w:ascii="Futura PT Light" w:hAnsi="Futura PT Light" w:cs="Times New Roman"/>
          <w:sz w:val="24"/>
          <w:szCs w:val="24"/>
        </w:rPr>
      </w:pPr>
      <w:r w:rsidRPr="00FE0307">
        <w:rPr>
          <w:rFonts w:ascii="Futura PT Light" w:hAnsi="Futura PT Light" w:cs="Times New Roman"/>
          <w:sz w:val="24"/>
          <w:szCs w:val="24"/>
        </w:rPr>
        <w:t>полное фирменное наименование Общества и место нахождения Общества;</w:t>
      </w:r>
    </w:p>
    <w:p w14:paraId="7F812A3F" w14:textId="77777777" w:rsidR="00CA1A4E" w:rsidRDefault="00FE0307" w:rsidP="00560A10">
      <w:pPr>
        <w:pStyle w:val="13"/>
        <w:numPr>
          <w:ilvl w:val="0"/>
          <w:numId w:val="10"/>
        </w:numPr>
        <w:tabs>
          <w:tab w:val="left" w:pos="1134"/>
        </w:tabs>
        <w:spacing w:after="0" w:line="240" w:lineRule="auto"/>
        <w:jc w:val="both"/>
        <w:rPr>
          <w:rFonts w:ascii="Futura PT Light" w:hAnsi="Futura PT Light" w:cs="Times New Roman"/>
          <w:sz w:val="24"/>
          <w:szCs w:val="24"/>
        </w:rPr>
      </w:pPr>
      <w:r w:rsidRPr="00FE0307">
        <w:rPr>
          <w:rFonts w:ascii="Futura PT Light" w:hAnsi="Futura PT Light" w:cs="Times New Roman"/>
          <w:sz w:val="24"/>
          <w:szCs w:val="24"/>
        </w:rPr>
        <w:t>форма проведения общего собрания акционеров (собрание или заочное голосование);</w:t>
      </w:r>
    </w:p>
    <w:p w14:paraId="29423CB2" w14:textId="73EDA934" w:rsidR="00FE0307" w:rsidRPr="00FE0307" w:rsidRDefault="00FE0307" w:rsidP="00560A10">
      <w:pPr>
        <w:pStyle w:val="13"/>
        <w:numPr>
          <w:ilvl w:val="0"/>
          <w:numId w:val="10"/>
        </w:numPr>
        <w:tabs>
          <w:tab w:val="left" w:pos="1134"/>
        </w:tabs>
        <w:spacing w:after="0" w:line="240" w:lineRule="auto"/>
        <w:jc w:val="both"/>
        <w:rPr>
          <w:rFonts w:ascii="Futura PT Light" w:hAnsi="Futura PT Light" w:cs="Times New Roman"/>
          <w:sz w:val="24"/>
          <w:szCs w:val="24"/>
        </w:rPr>
      </w:pPr>
      <w:r w:rsidRPr="00FE0307">
        <w:rPr>
          <w:rFonts w:ascii="Futura PT Light" w:hAnsi="Futura PT Light" w:cs="Times New Roman"/>
          <w:sz w:val="24"/>
          <w:szCs w:val="24"/>
        </w:rPr>
        <w:t>дата, место, время проведения общего собрания акционеров, а также почтовый адрес, по которому могут направляться заполненные бюллетени, либо, в случае проведения общего собрания акционеров в форме заочного голосования, дата окончания приема бюллетеней для голосования и почтовый адрес, по которому должны направляться заполненные бюллетени;</w:t>
      </w:r>
    </w:p>
    <w:p w14:paraId="6D1F3DD2" w14:textId="56E98B45" w:rsidR="00FE0307" w:rsidRPr="00FE0307" w:rsidRDefault="00FE0307" w:rsidP="00560A10">
      <w:pPr>
        <w:pStyle w:val="13"/>
        <w:numPr>
          <w:ilvl w:val="0"/>
          <w:numId w:val="10"/>
        </w:numPr>
        <w:tabs>
          <w:tab w:val="left" w:pos="1134"/>
        </w:tabs>
        <w:spacing w:after="0" w:line="240" w:lineRule="auto"/>
        <w:jc w:val="both"/>
        <w:rPr>
          <w:rFonts w:ascii="Futura PT Light" w:hAnsi="Futura PT Light" w:cs="Times New Roman"/>
          <w:sz w:val="24"/>
          <w:szCs w:val="24"/>
        </w:rPr>
      </w:pPr>
      <w:r w:rsidRPr="00FE0307">
        <w:rPr>
          <w:rFonts w:ascii="Futura PT Light" w:hAnsi="Futura PT Light" w:cs="Times New Roman"/>
          <w:sz w:val="24"/>
          <w:szCs w:val="24"/>
        </w:rPr>
        <w:t xml:space="preserve">адрес электронной почты, по которому могут направляться заполненные бюллетени, и (или) адрес сайта в информационно-телекоммуникационной сети </w:t>
      </w:r>
      <w:r w:rsidR="00EA7CAB">
        <w:rPr>
          <w:rFonts w:ascii="Futura PT Light" w:hAnsi="Futura PT Light" w:cs="Times New Roman"/>
          <w:sz w:val="24"/>
          <w:szCs w:val="24"/>
        </w:rPr>
        <w:t>«</w:t>
      </w:r>
      <w:r w:rsidRPr="00FE0307">
        <w:rPr>
          <w:rFonts w:ascii="Futura PT Light" w:hAnsi="Futura PT Light" w:cs="Times New Roman"/>
          <w:sz w:val="24"/>
          <w:szCs w:val="24"/>
        </w:rPr>
        <w:t>Интернет</w:t>
      </w:r>
      <w:r w:rsidR="00EA7CAB">
        <w:rPr>
          <w:rFonts w:ascii="Futura PT Light" w:hAnsi="Futura PT Light" w:cs="Times New Roman"/>
          <w:sz w:val="24"/>
          <w:szCs w:val="24"/>
        </w:rPr>
        <w:t>»</w:t>
      </w:r>
      <w:r w:rsidRPr="00FE0307">
        <w:rPr>
          <w:rFonts w:ascii="Futura PT Light" w:hAnsi="Futura PT Light" w:cs="Times New Roman"/>
          <w:sz w:val="24"/>
          <w:szCs w:val="24"/>
        </w:rPr>
        <w:t>, на котором может быть заполнена электронная форма бюллетеней, если такие способы направления и (или) заполнения бюллетеней определены Советом директоров при подготовке к проведению общего собрания акционеров;</w:t>
      </w:r>
    </w:p>
    <w:p w14:paraId="6293943A" w14:textId="1395CF76" w:rsidR="00FE0307" w:rsidRPr="00FE0307" w:rsidRDefault="00FE0307" w:rsidP="00560A10">
      <w:pPr>
        <w:pStyle w:val="13"/>
        <w:numPr>
          <w:ilvl w:val="0"/>
          <w:numId w:val="10"/>
        </w:numPr>
        <w:tabs>
          <w:tab w:val="left" w:pos="1134"/>
        </w:tabs>
        <w:spacing w:after="0" w:line="240" w:lineRule="auto"/>
        <w:jc w:val="both"/>
        <w:rPr>
          <w:rFonts w:ascii="Futura PT Light" w:hAnsi="Futura PT Light" w:cs="Times New Roman"/>
          <w:sz w:val="24"/>
          <w:szCs w:val="24"/>
        </w:rPr>
      </w:pPr>
      <w:r w:rsidRPr="00FE0307">
        <w:rPr>
          <w:rFonts w:ascii="Futura PT Light" w:hAnsi="Futura PT Light" w:cs="Times New Roman"/>
          <w:sz w:val="24"/>
          <w:szCs w:val="24"/>
        </w:rPr>
        <w:t>время начала регистрации лиц, участвующих в общем собрании;</w:t>
      </w:r>
    </w:p>
    <w:p w14:paraId="52AA677C" w14:textId="644D1530" w:rsidR="00FE0307" w:rsidRPr="00FE0307" w:rsidRDefault="00FE0307" w:rsidP="00560A10">
      <w:pPr>
        <w:pStyle w:val="13"/>
        <w:numPr>
          <w:ilvl w:val="0"/>
          <w:numId w:val="10"/>
        </w:numPr>
        <w:tabs>
          <w:tab w:val="left" w:pos="1134"/>
        </w:tabs>
        <w:spacing w:after="0" w:line="240" w:lineRule="auto"/>
        <w:jc w:val="both"/>
        <w:rPr>
          <w:rFonts w:ascii="Futura PT Light" w:hAnsi="Futura PT Light" w:cs="Times New Roman"/>
          <w:sz w:val="24"/>
          <w:szCs w:val="24"/>
        </w:rPr>
      </w:pPr>
      <w:r w:rsidRPr="00FE0307">
        <w:rPr>
          <w:rFonts w:ascii="Futura PT Light" w:hAnsi="Futura PT Light" w:cs="Times New Roman"/>
          <w:sz w:val="24"/>
          <w:szCs w:val="24"/>
        </w:rPr>
        <w:t>дата, на которую определяются (фиксируются) лица, имеющие право на участие в общем собрании акционеров;</w:t>
      </w:r>
    </w:p>
    <w:p w14:paraId="6E50E7E5" w14:textId="43BF3B26" w:rsidR="00FE0307" w:rsidRPr="00FE0307" w:rsidRDefault="00FE0307" w:rsidP="00560A10">
      <w:pPr>
        <w:pStyle w:val="13"/>
        <w:numPr>
          <w:ilvl w:val="0"/>
          <w:numId w:val="10"/>
        </w:numPr>
        <w:tabs>
          <w:tab w:val="left" w:pos="1134"/>
        </w:tabs>
        <w:spacing w:after="0" w:line="240" w:lineRule="auto"/>
        <w:jc w:val="both"/>
        <w:rPr>
          <w:rFonts w:ascii="Futura PT Light" w:hAnsi="Futura PT Light" w:cs="Times New Roman"/>
          <w:sz w:val="24"/>
          <w:szCs w:val="24"/>
        </w:rPr>
      </w:pPr>
      <w:r w:rsidRPr="00FE0307">
        <w:rPr>
          <w:rFonts w:ascii="Futura PT Light" w:hAnsi="Futura PT Light" w:cs="Times New Roman"/>
          <w:sz w:val="24"/>
          <w:szCs w:val="24"/>
        </w:rPr>
        <w:t>повестка дня общего собрания акционеров;</w:t>
      </w:r>
    </w:p>
    <w:p w14:paraId="30F890BC" w14:textId="08EF7ACB" w:rsidR="00FE0307" w:rsidRPr="00FE0307" w:rsidRDefault="00FE0307" w:rsidP="00560A10">
      <w:pPr>
        <w:pStyle w:val="13"/>
        <w:numPr>
          <w:ilvl w:val="0"/>
          <w:numId w:val="10"/>
        </w:numPr>
        <w:tabs>
          <w:tab w:val="left" w:pos="1134"/>
        </w:tabs>
        <w:spacing w:after="0" w:line="240" w:lineRule="auto"/>
        <w:jc w:val="both"/>
        <w:rPr>
          <w:rFonts w:ascii="Futura PT Light" w:hAnsi="Futura PT Light" w:cs="Times New Roman"/>
          <w:sz w:val="24"/>
          <w:szCs w:val="24"/>
        </w:rPr>
      </w:pPr>
      <w:r w:rsidRPr="00FE0307">
        <w:rPr>
          <w:rFonts w:ascii="Futura PT Light" w:hAnsi="Futura PT Light" w:cs="Times New Roman"/>
          <w:sz w:val="24"/>
          <w:szCs w:val="24"/>
        </w:rPr>
        <w:t>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p>
    <w:p w14:paraId="4AD54AD2" w14:textId="37896858" w:rsidR="00FE0307" w:rsidRPr="00FE0307" w:rsidRDefault="00FE0307" w:rsidP="00560A10">
      <w:pPr>
        <w:pStyle w:val="13"/>
        <w:numPr>
          <w:ilvl w:val="0"/>
          <w:numId w:val="10"/>
        </w:numPr>
        <w:tabs>
          <w:tab w:val="left" w:pos="1134"/>
        </w:tabs>
        <w:spacing w:after="0" w:line="240" w:lineRule="auto"/>
        <w:jc w:val="both"/>
        <w:rPr>
          <w:rFonts w:ascii="Futura PT Light" w:hAnsi="Futura PT Light" w:cs="Times New Roman"/>
          <w:sz w:val="24"/>
          <w:szCs w:val="24"/>
        </w:rPr>
      </w:pPr>
      <w:r w:rsidRPr="00FE0307">
        <w:rPr>
          <w:rFonts w:ascii="Futura PT Light" w:hAnsi="Futura PT Light" w:cs="Times New Roman"/>
          <w:sz w:val="24"/>
          <w:szCs w:val="24"/>
        </w:rPr>
        <w:t>категории (типы) акций, владельцы которых имеют право голоса по всем или некоторым вопросам повестки дня общего собрания акционеров;</w:t>
      </w:r>
    </w:p>
    <w:p w14:paraId="73A441E9" w14:textId="765F7B55" w:rsidR="00FE0307" w:rsidRPr="00FE0307" w:rsidRDefault="00FE0307" w:rsidP="00560A10">
      <w:pPr>
        <w:pStyle w:val="13"/>
        <w:numPr>
          <w:ilvl w:val="0"/>
          <w:numId w:val="10"/>
        </w:numPr>
        <w:tabs>
          <w:tab w:val="left" w:pos="1134"/>
        </w:tabs>
        <w:spacing w:after="0" w:line="240" w:lineRule="auto"/>
        <w:jc w:val="both"/>
        <w:rPr>
          <w:rFonts w:ascii="Futura PT Light" w:hAnsi="Futura PT Light" w:cs="Times New Roman"/>
          <w:sz w:val="24"/>
          <w:szCs w:val="24"/>
        </w:rPr>
      </w:pPr>
      <w:r w:rsidRPr="00FE0307">
        <w:rPr>
          <w:rFonts w:ascii="Futura PT Light" w:hAnsi="Futura PT Light" w:cs="Times New Roman"/>
          <w:sz w:val="24"/>
          <w:szCs w:val="24"/>
        </w:rPr>
        <w:t>сведения о номере телефона и адресе электронной почты для обращения акционеров с предложениями, вопросами или за получением дополнительной информации в отношении общего собрания акционеров и его повестки дня;</w:t>
      </w:r>
    </w:p>
    <w:p w14:paraId="7F818FDC" w14:textId="78A8BA19" w:rsidR="00FE0307" w:rsidRPr="00FE0307" w:rsidRDefault="00FE0307" w:rsidP="00560A10">
      <w:pPr>
        <w:pStyle w:val="13"/>
        <w:numPr>
          <w:ilvl w:val="0"/>
          <w:numId w:val="10"/>
        </w:numPr>
        <w:tabs>
          <w:tab w:val="left" w:pos="1134"/>
        </w:tabs>
        <w:spacing w:after="0" w:line="240" w:lineRule="auto"/>
        <w:jc w:val="both"/>
        <w:rPr>
          <w:rFonts w:ascii="Futura PT Light" w:hAnsi="Futura PT Light" w:cs="Times New Roman"/>
          <w:sz w:val="24"/>
          <w:szCs w:val="24"/>
        </w:rPr>
      </w:pPr>
      <w:r w:rsidRPr="00FE0307">
        <w:rPr>
          <w:rFonts w:ascii="Futura PT Light" w:hAnsi="Futura PT Light" w:cs="Times New Roman"/>
          <w:sz w:val="24"/>
          <w:szCs w:val="24"/>
        </w:rPr>
        <w:t>иные сведения, предусмотренные действующим законодательством.</w:t>
      </w:r>
    </w:p>
    <w:p w14:paraId="2878F3D1" w14:textId="77777777" w:rsidR="00FE0307" w:rsidRPr="00FE0307" w:rsidRDefault="00FE0307" w:rsidP="00560A10">
      <w:pPr>
        <w:pStyle w:val="13"/>
        <w:numPr>
          <w:ilvl w:val="1"/>
          <w:numId w:val="11"/>
        </w:numPr>
        <w:tabs>
          <w:tab w:val="left" w:pos="1134"/>
        </w:tabs>
        <w:spacing w:after="0" w:line="240" w:lineRule="auto"/>
        <w:ind w:left="567"/>
        <w:jc w:val="both"/>
        <w:rPr>
          <w:rFonts w:ascii="Futura PT Light" w:hAnsi="Futura PT Light" w:cs="Times New Roman"/>
          <w:sz w:val="24"/>
          <w:szCs w:val="24"/>
        </w:rPr>
      </w:pPr>
      <w:r w:rsidRPr="00FE0307">
        <w:rPr>
          <w:rFonts w:ascii="Futura PT Light" w:hAnsi="Futura PT Light" w:cs="Times New Roman"/>
          <w:sz w:val="24"/>
          <w:szCs w:val="24"/>
        </w:rPr>
        <w:t>В сообщении о проведении общего собрания, проводимого в форме собрания, (совместного присутствия акционеров для обсуждения вопросов повестки дня и принятия решений по вопросам, поставленным на голосование) в качестве места проведения общего собрания указывается полный адрес, по которому будет проводиться собрание акционеров, сведения о помещении, в котором будет проводиться собрание акционеров, а также информация о документах, которые необходимо предъявить для допуска в указанное помещение.</w:t>
      </w:r>
    </w:p>
    <w:p w14:paraId="432E6D5F" w14:textId="6E52ED6E" w:rsidR="00FE0307" w:rsidRPr="00FE0307" w:rsidRDefault="00FE0307" w:rsidP="00560A10">
      <w:pPr>
        <w:pStyle w:val="13"/>
        <w:numPr>
          <w:ilvl w:val="1"/>
          <w:numId w:val="11"/>
        </w:numPr>
        <w:tabs>
          <w:tab w:val="left" w:pos="1134"/>
        </w:tabs>
        <w:spacing w:after="0" w:line="240" w:lineRule="auto"/>
        <w:ind w:left="567"/>
        <w:jc w:val="both"/>
        <w:rPr>
          <w:rFonts w:ascii="Futura PT Light" w:hAnsi="Futura PT Light" w:cs="Times New Roman"/>
          <w:sz w:val="24"/>
          <w:szCs w:val="24"/>
        </w:rPr>
      </w:pPr>
      <w:bookmarkStart w:id="14" w:name="_Ref142658231"/>
      <w:r w:rsidRPr="00FE0307">
        <w:rPr>
          <w:rFonts w:ascii="Futura PT Light" w:hAnsi="Futura PT Light" w:cs="Times New Roman"/>
          <w:sz w:val="24"/>
          <w:szCs w:val="24"/>
        </w:rPr>
        <w:t xml:space="preserve">К информации (материалам), подлежащей предоставлению лицам, имеющим право на участие в общем собрании акционеров, при подготовке к проведению общего собрания акционеров Общества, относятся годовой отчет Общества, годовая бухгалтерская (финансовая) отчетность, </w:t>
      </w:r>
      <w:r w:rsidRPr="00FE0307">
        <w:rPr>
          <w:rFonts w:ascii="Futura PT Light" w:hAnsi="Futura PT Light" w:cs="Times New Roman"/>
          <w:sz w:val="24"/>
          <w:szCs w:val="24"/>
        </w:rPr>
        <w:lastRenderedPageBreak/>
        <w:t>аудиторское заключение о ней</w:t>
      </w:r>
      <w:r w:rsidR="00486C40">
        <w:rPr>
          <w:rFonts w:ascii="Futura PT Light" w:hAnsi="Futura PT Light" w:cs="Times New Roman"/>
          <w:sz w:val="24"/>
          <w:szCs w:val="24"/>
        </w:rPr>
        <w:t xml:space="preserve"> </w:t>
      </w:r>
      <w:r w:rsidR="00486C40" w:rsidRPr="00486C40">
        <w:rPr>
          <w:rFonts w:ascii="Futura PT Light" w:hAnsi="Futura PT Light" w:cs="Times New Roman"/>
          <w:sz w:val="24"/>
          <w:szCs w:val="24"/>
        </w:rPr>
        <w:t>и заключение Ревизионной комиссии Общества по результатам его проверки</w:t>
      </w:r>
      <w:r w:rsidRPr="00FE0307">
        <w:rPr>
          <w:rFonts w:ascii="Futura PT Light" w:hAnsi="Futura PT Light" w:cs="Times New Roman"/>
          <w:sz w:val="24"/>
          <w:szCs w:val="24"/>
        </w:rPr>
        <w:t>, сведения о кандидате (кандидатах) в Совет директоров</w:t>
      </w:r>
      <w:r w:rsidR="00486C40">
        <w:rPr>
          <w:rFonts w:ascii="Futura PT Light" w:hAnsi="Futura PT Light" w:cs="Times New Roman"/>
          <w:sz w:val="24"/>
          <w:szCs w:val="24"/>
        </w:rPr>
        <w:t xml:space="preserve">, </w:t>
      </w:r>
      <w:r w:rsidR="00486C40" w:rsidRPr="00486C40">
        <w:rPr>
          <w:rFonts w:ascii="Futura PT Light" w:hAnsi="Futura PT Light" w:cs="Times New Roman"/>
          <w:sz w:val="24"/>
          <w:szCs w:val="24"/>
        </w:rPr>
        <w:t>Ревизионную комиссию Общества, счетную комиссию Общества</w:t>
      </w:r>
      <w:r w:rsidRPr="00FE0307">
        <w:rPr>
          <w:rFonts w:ascii="Futura PT Light" w:hAnsi="Futura PT Light" w:cs="Times New Roman"/>
          <w:sz w:val="24"/>
          <w:szCs w:val="24"/>
        </w:rPr>
        <w:t>, проект изменений и дополнений, вносимых в устав Общества, или проект устава Общества в новой редакции, проекты внутренних документов Общества, подлежащих утверждению общим собранием акционеров, проекты решений общего собрания акционеров, информация об акционерных соглашениях, заключенных в течение года до даты проведения общего собрания акционеров, а также информация (материалы), предусмотренная уставом Общества, в том числе сведения о лицах, которыми предложены вопросы в повестку дня общего собрания акционеров и выдвинуты кандидаты в Совет директоров, сведения о позиции Совета директоров по вопросам повестки дня общего собрания акционеров Общества и обоснование необходимости принятия соответствующих решений, заключение Совета директоров о крупной сделке, отчет о заключенных Обществом в отчетном году сделках, в совершении которых имеется заинтересованность, а также примерная форма доверенности для участия в общем собрании акционеров и информация о порядке удостоверения такой доверенности.</w:t>
      </w:r>
      <w:bookmarkEnd w:id="14"/>
    </w:p>
    <w:p w14:paraId="6726A42F" w14:textId="3AFCBE79" w:rsidR="00FE0307" w:rsidRPr="00FE0307" w:rsidRDefault="00FE0307" w:rsidP="00560A10">
      <w:pPr>
        <w:pStyle w:val="13"/>
        <w:numPr>
          <w:ilvl w:val="1"/>
          <w:numId w:val="11"/>
        </w:numPr>
        <w:tabs>
          <w:tab w:val="left" w:pos="1134"/>
        </w:tabs>
        <w:spacing w:after="0" w:line="240" w:lineRule="auto"/>
        <w:ind w:left="567"/>
        <w:jc w:val="both"/>
        <w:rPr>
          <w:rFonts w:ascii="Futura PT Light" w:hAnsi="Futura PT Light" w:cs="Times New Roman"/>
          <w:sz w:val="24"/>
          <w:szCs w:val="24"/>
        </w:rPr>
      </w:pPr>
      <w:bookmarkStart w:id="15" w:name="_Ref142657366"/>
      <w:r w:rsidRPr="00FE0307">
        <w:rPr>
          <w:rFonts w:ascii="Futura PT Light" w:hAnsi="Futura PT Light" w:cs="Times New Roman"/>
          <w:sz w:val="24"/>
          <w:szCs w:val="24"/>
        </w:rPr>
        <w:t>К дополнительной информации (материалам), предоставляемой при подготовке к проведению общего собрания акционеров, повестка дня которого включает вопрос об избрании членов Совета директоров, относится:</w:t>
      </w:r>
      <w:bookmarkEnd w:id="15"/>
    </w:p>
    <w:p w14:paraId="507594A3" w14:textId="6F5AB0A8" w:rsidR="00FE0307" w:rsidRPr="00FE0307" w:rsidRDefault="00FE0307" w:rsidP="00560A10">
      <w:pPr>
        <w:pStyle w:val="13"/>
        <w:numPr>
          <w:ilvl w:val="0"/>
          <w:numId w:val="10"/>
        </w:numPr>
        <w:tabs>
          <w:tab w:val="left" w:pos="1134"/>
        </w:tabs>
        <w:spacing w:after="0" w:line="240" w:lineRule="auto"/>
        <w:ind w:left="1134" w:hanging="567"/>
        <w:jc w:val="both"/>
        <w:rPr>
          <w:rFonts w:ascii="Futura PT Light" w:hAnsi="Futura PT Light" w:cs="Times New Roman"/>
          <w:sz w:val="24"/>
          <w:szCs w:val="24"/>
        </w:rPr>
      </w:pPr>
      <w:r w:rsidRPr="00FE0307">
        <w:rPr>
          <w:rFonts w:ascii="Futura PT Light" w:hAnsi="Futura PT Light" w:cs="Times New Roman"/>
          <w:sz w:val="24"/>
          <w:szCs w:val="24"/>
        </w:rPr>
        <w:t>информация о кандидатах в Совет директоров, включающая:</w:t>
      </w:r>
    </w:p>
    <w:p w14:paraId="49D40AD4" w14:textId="3D6DE5BF" w:rsidR="00FE0307" w:rsidRPr="00FE0307" w:rsidRDefault="00FE0307" w:rsidP="00560A10">
      <w:pPr>
        <w:pStyle w:val="13"/>
        <w:numPr>
          <w:ilvl w:val="0"/>
          <w:numId w:val="13"/>
        </w:numPr>
        <w:tabs>
          <w:tab w:val="left" w:pos="1134"/>
        </w:tabs>
        <w:spacing w:after="0" w:line="240" w:lineRule="auto"/>
        <w:ind w:left="1701" w:hanging="567"/>
        <w:jc w:val="both"/>
        <w:rPr>
          <w:rFonts w:ascii="Futura PT Light" w:hAnsi="Futura PT Light" w:cs="Times New Roman"/>
          <w:sz w:val="24"/>
          <w:szCs w:val="24"/>
        </w:rPr>
      </w:pPr>
      <w:r w:rsidRPr="00FE0307">
        <w:rPr>
          <w:rFonts w:ascii="Futura PT Light" w:hAnsi="Futura PT Light" w:cs="Times New Roman"/>
          <w:sz w:val="24"/>
          <w:szCs w:val="24"/>
        </w:rPr>
        <w:t>сведения о лице (лицах), выдвинувшем данного кандидата,</w:t>
      </w:r>
    </w:p>
    <w:p w14:paraId="66B04A25" w14:textId="57A77990" w:rsidR="00FE0307" w:rsidRPr="00FE0307" w:rsidRDefault="00FE0307" w:rsidP="00560A10">
      <w:pPr>
        <w:pStyle w:val="13"/>
        <w:numPr>
          <w:ilvl w:val="0"/>
          <w:numId w:val="13"/>
        </w:numPr>
        <w:tabs>
          <w:tab w:val="left" w:pos="1134"/>
        </w:tabs>
        <w:spacing w:after="0" w:line="240" w:lineRule="auto"/>
        <w:ind w:left="1701" w:hanging="567"/>
        <w:jc w:val="both"/>
        <w:rPr>
          <w:rFonts w:ascii="Futura PT Light" w:hAnsi="Futura PT Light" w:cs="Times New Roman"/>
          <w:sz w:val="24"/>
          <w:szCs w:val="24"/>
        </w:rPr>
      </w:pPr>
      <w:r w:rsidRPr="00FE0307">
        <w:rPr>
          <w:rFonts w:ascii="Futura PT Light" w:hAnsi="Futura PT Light" w:cs="Times New Roman"/>
          <w:sz w:val="24"/>
          <w:szCs w:val="24"/>
        </w:rPr>
        <w:t>сведения о возрасте кандидата,</w:t>
      </w:r>
    </w:p>
    <w:p w14:paraId="2A997244" w14:textId="525C6E16" w:rsidR="00FE0307" w:rsidRPr="00FE0307" w:rsidRDefault="00FE0307" w:rsidP="00560A10">
      <w:pPr>
        <w:pStyle w:val="13"/>
        <w:numPr>
          <w:ilvl w:val="0"/>
          <w:numId w:val="12"/>
        </w:numPr>
        <w:tabs>
          <w:tab w:val="left" w:pos="1134"/>
        </w:tabs>
        <w:spacing w:after="0" w:line="240" w:lineRule="auto"/>
        <w:ind w:left="1701" w:hanging="567"/>
        <w:jc w:val="both"/>
        <w:rPr>
          <w:rFonts w:ascii="Futura PT Light" w:hAnsi="Futura PT Light" w:cs="Times New Roman"/>
          <w:sz w:val="24"/>
          <w:szCs w:val="24"/>
        </w:rPr>
      </w:pPr>
      <w:r w:rsidRPr="00FE0307">
        <w:rPr>
          <w:rFonts w:ascii="Futura PT Light" w:hAnsi="Futura PT Light" w:cs="Times New Roman"/>
          <w:sz w:val="24"/>
          <w:szCs w:val="24"/>
        </w:rPr>
        <w:t>сведения об образовании кандидата (наименование учебного заведения, дата окончания, специальность),</w:t>
      </w:r>
    </w:p>
    <w:p w14:paraId="5BC17105" w14:textId="09FE6CD9" w:rsidR="00FE0307" w:rsidRPr="00FE0307" w:rsidRDefault="00FE0307" w:rsidP="00560A10">
      <w:pPr>
        <w:pStyle w:val="13"/>
        <w:numPr>
          <w:ilvl w:val="0"/>
          <w:numId w:val="13"/>
        </w:numPr>
        <w:tabs>
          <w:tab w:val="left" w:pos="1134"/>
        </w:tabs>
        <w:spacing w:after="0" w:line="240" w:lineRule="auto"/>
        <w:ind w:left="1701" w:hanging="567"/>
        <w:jc w:val="both"/>
        <w:rPr>
          <w:rFonts w:ascii="Futura PT Light" w:hAnsi="Futura PT Light" w:cs="Times New Roman"/>
          <w:sz w:val="24"/>
          <w:szCs w:val="24"/>
        </w:rPr>
      </w:pPr>
      <w:r w:rsidRPr="00FE0307">
        <w:rPr>
          <w:rFonts w:ascii="Futura PT Light" w:hAnsi="Futura PT Light" w:cs="Times New Roman"/>
          <w:sz w:val="24"/>
          <w:szCs w:val="24"/>
        </w:rPr>
        <w:t>информацию о занимаемых кандидатом должностях в Обществе и других юридических лицах за период не менее пяти последних лет и на момент его выдвижения (наименование юридического лица, должность и период работы),</w:t>
      </w:r>
    </w:p>
    <w:p w14:paraId="2719B040" w14:textId="7676C849" w:rsidR="00FE0307" w:rsidRPr="00FE0307" w:rsidRDefault="00FE0307" w:rsidP="00560A10">
      <w:pPr>
        <w:pStyle w:val="13"/>
        <w:numPr>
          <w:ilvl w:val="0"/>
          <w:numId w:val="13"/>
        </w:numPr>
        <w:tabs>
          <w:tab w:val="left" w:pos="1134"/>
        </w:tabs>
        <w:spacing w:after="0" w:line="240" w:lineRule="auto"/>
        <w:ind w:left="1701" w:hanging="567"/>
        <w:jc w:val="both"/>
        <w:rPr>
          <w:rFonts w:ascii="Futura PT Light" w:hAnsi="Futura PT Light" w:cs="Times New Roman"/>
          <w:sz w:val="24"/>
          <w:szCs w:val="24"/>
        </w:rPr>
      </w:pPr>
      <w:r w:rsidRPr="00FE0307">
        <w:rPr>
          <w:rFonts w:ascii="Futura PT Light" w:hAnsi="Futura PT Light" w:cs="Times New Roman"/>
          <w:sz w:val="24"/>
          <w:szCs w:val="24"/>
        </w:rPr>
        <w:t>информацию о членстве кандидата в советах директоров и иных органах управления в других юридических лицах на момент его выдвижения (наименование юридического лица, наименование органа управления, должность в органе управления),</w:t>
      </w:r>
    </w:p>
    <w:p w14:paraId="3B8F60C9" w14:textId="18447913" w:rsidR="00FE0307" w:rsidRPr="008A40F8" w:rsidRDefault="00FE0307" w:rsidP="008A40F8">
      <w:pPr>
        <w:pStyle w:val="13"/>
        <w:numPr>
          <w:ilvl w:val="0"/>
          <w:numId w:val="13"/>
        </w:numPr>
        <w:tabs>
          <w:tab w:val="left" w:pos="1134"/>
        </w:tabs>
        <w:spacing w:after="0" w:line="240" w:lineRule="auto"/>
        <w:ind w:left="1701" w:hanging="567"/>
        <w:jc w:val="both"/>
        <w:rPr>
          <w:rFonts w:ascii="Futura PT Light" w:hAnsi="Futura PT Light" w:cs="Times New Roman"/>
          <w:sz w:val="24"/>
          <w:szCs w:val="24"/>
        </w:rPr>
      </w:pPr>
      <w:r w:rsidRPr="00FE0307">
        <w:rPr>
          <w:rFonts w:ascii="Futura PT Light" w:hAnsi="Futura PT Light" w:cs="Times New Roman"/>
          <w:sz w:val="24"/>
          <w:szCs w:val="24"/>
        </w:rPr>
        <w:t>информацию о выдвижении кандидата в члены советов директоров или для избрания (назначения) на иные должности в других юридических лицах (наименование юридического лица, наименование органа управления, должность в органе управлени</w:t>
      </w:r>
      <w:r w:rsidRPr="008A40F8">
        <w:rPr>
          <w:rFonts w:ascii="Futura PT Light" w:hAnsi="Futura PT Light" w:cs="Times New Roman"/>
          <w:sz w:val="24"/>
          <w:szCs w:val="24"/>
        </w:rPr>
        <w:t>я);</w:t>
      </w:r>
    </w:p>
    <w:p w14:paraId="0680D6D7" w14:textId="0538033D" w:rsidR="00FE0307" w:rsidRPr="00FE0307" w:rsidRDefault="00FE0307" w:rsidP="00560A10">
      <w:pPr>
        <w:pStyle w:val="13"/>
        <w:numPr>
          <w:ilvl w:val="0"/>
          <w:numId w:val="10"/>
        </w:numPr>
        <w:tabs>
          <w:tab w:val="left" w:pos="1134"/>
        </w:tabs>
        <w:spacing w:after="0" w:line="240" w:lineRule="auto"/>
        <w:ind w:left="1134" w:hanging="567"/>
        <w:jc w:val="both"/>
        <w:rPr>
          <w:rFonts w:ascii="Futura PT Light" w:hAnsi="Futura PT Light" w:cs="Times New Roman"/>
          <w:sz w:val="24"/>
          <w:szCs w:val="24"/>
        </w:rPr>
      </w:pPr>
      <w:r w:rsidRPr="008A40F8">
        <w:rPr>
          <w:rFonts w:ascii="Futura PT Light" w:hAnsi="Futura PT Light" w:cs="Times New Roman"/>
          <w:sz w:val="24"/>
          <w:szCs w:val="24"/>
        </w:rPr>
        <w:t>информация о наличии либо отсутствии письменного согласия выдвинутых кандидатов на</w:t>
      </w:r>
      <w:r w:rsidRPr="00FE0307">
        <w:rPr>
          <w:rFonts w:ascii="Futura PT Light" w:hAnsi="Futura PT Light" w:cs="Times New Roman"/>
          <w:sz w:val="24"/>
          <w:szCs w:val="24"/>
        </w:rPr>
        <w:t xml:space="preserve"> избрание в соответствующий орган Общества</w:t>
      </w:r>
      <w:r w:rsidR="00BD65A1">
        <w:rPr>
          <w:rFonts w:ascii="Futura PT Light" w:hAnsi="Futura PT Light" w:cs="Times New Roman"/>
          <w:sz w:val="24"/>
          <w:szCs w:val="24"/>
        </w:rPr>
        <w:t>.</w:t>
      </w:r>
    </w:p>
    <w:p w14:paraId="07D01290" w14:textId="6DC1E2D6" w:rsidR="00FE0307" w:rsidRPr="00FE0307" w:rsidRDefault="00FE0307" w:rsidP="00560A10">
      <w:pPr>
        <w:pStyle w:val="13"/>
        <w:numPr>
          <w:ilvl w:val="1"/>
          <w:numId w:val="11"/>
        </w:numPr>
        <w:tabs>
          <w:tab w:val="left" w:pos="1134"/>
        </w:tabs>
        <w:spacing w:after="0" w:line="240" w:lineRule="auto"/>
        <w:ind w:left="567"/>
        <w:jc w:val="both"/>
        <w:rPr>
          <w:rFonts w:ascii="Futura PT Light" w:hAnsi="Futura PT Light" w:cs="Times New Roman"/>
          <w:sz w:val="24"/>
          <w:szCs w:val="24"/>
        </w:rPr>
      </w:pPr>
      <w:r w:rsidRPr="00FE0307">
        <w:rPr>
          <w:rFonts w:ascii="Futura PT Light" w:hAnsi="Futura PT Light" w:cs="Times New Roman"/>
          <w:sz w:val="24"/>
          <w:szCs w:val="24"/>
        </w:rPr>
        <w:t>К дополнительной информации (материалам), предоставляемой при подготовке к проведению годового общего собрания акционеров, относятся:</w:t>
      </w:r>
    </w:p>
    <w:p w14:paraId="5464E26C" w14:textId="50E0E558" w:rsidR="00FE0307" w:rsidRPr="00FE0307" w:rsidRDefault="00FE0307" w:rsidP="00560A10">
      <w:pPr>
        <w:pStyle w:val="13"/>
        <w:numPr>
          <w:ilvl w:val="0"/>
          <w:numId w:val="10"/>
        </w:numPr>
        <w:tabs>
          <w:tab w:val="left" w:pos="1134"/>
        </w:tabs>
        <w:spacing w:after="0" w:line="240" w:lineRule="auto"/>
        <w:ind w:left="1134" w:hanging="567"/>
        <w:jc w:val="both"/>
        <w:rPr>
          <w:rFonts w:ascii="Futura PT Light" w:hAnsi="Futura PT Light" w:cs="Times New Roman"/>
          <w:sz w:val="24"/>
          <w:szCs w:val="24"/>
        </w:rPr>
      </w:pPr>
      <w:r w:rsidRPr="00FE0307">
        <w:rPr>
          <w:rFonts w:ascii="Futura PT Light" w:hAnsi="Futura PT Light" w:cs="Times New Roman"/>
          <w:sz w:val="24"/>
          <w:szCs w:val="24"/>
        </w:rPr>
        <w:t>рекомендации Совета директоров по распределению прибыли, в том числе по размеру дивиденда по акциям Общества и порядку его выплаты, и убытков Общества по результатам финансового года;</w:t>
      </w:r>
    </w:p>
    <w:p w14:paraId="64C69E87" w14:textId="5ECB44EC" w:rsidR="00FE0307" w:rsidRPr="00FE0307" w:rsidRDefault="00FE0307" w:rsidP="00560A10">
      <w:pPr>
        <w:pStyle w:val="13"/>
        <w:numPr>
          <w:ilvl w:val="0"/>
          <w:numId w:val="10"/>
        </w:numPr>
        <w:tabs>
          <w:tab w:val="left" w:pos="1134"/>
        </w:tabs>
        <w:spacing w:after="0" w:line="240" w:lineRule="auto"/>
        <w:ind w:left="1134" w:hanging="567"/>
        <w:jc w:val="both"/>
        <w:rPr>
          <w:rFonts w:ascii="Futura PT Light" w:hAnsi="Futura PT Light" w:cs="Times New Roman"/>
          <w:sz w:val="24"/>
          <w:szCs w:val="24"/>
        </w:rPr>
      </w:pPr>
      <w:r w:rsidRPr="00FE0307">
        <w:rPr>
          <w:rFonts w:ascii="Futura PT Light" w:hAnsi="Futura PT Light" w:cs="Times New Roman"/>
          <w:sz w:val="24"/>
          <w:szCs w:val="24"/>
        </w:rPr>
        <w:t xml:space="preserve">годовая консолидированная финансовая отчетность Общества, составленная в соответствии с международными стандартами финансовой отчетности, в том числе аудиторское заключение по результатам проверки такой отчетности </w:t>
      </w:r>
      <w:r w:rsidR="00EB5F33" w:rsidRPr="00FE0307">
        <w:rPr>
          <w:rFonts w:ascii="Futura PT Light" w:hAnsi="Futura PT Light" w:cs="Times New Roman"/>
          <w:sz w:val="24"/>
          <w:szCs w:val="24"/>
        </w:rPr>
        <w:t>аудитор</w:t>
      </w:r>
      <w:r w:rsidR="00EB5F33">
        <w:rPr>
          <w:rFonts w:ascii="Futura PT Light" w:hAnsi="Futura PT Light" w:cs="Times New Roman"/>
          <w:sz w:val="24"/>
          <w:szCs w:val="24"/>
        </w:rPr>
        <w:t>ской организации</w:t>
      </w:r>
      <w:r w:rsidR="00EB5F33" w:rsidRPr="00FE0307">
        <w:rPr>
          <w:rFonts w:ascii="Futura PT Light" w:hAnsi="Futura PT Light" w:cs="Times New Roman"/>
          <w:sz w:val="24"/>
          <w:szCs w:val="24"/>
        </w:rPr>
        <w:t xml:space="preserve"> </w:t>
      </w:r>
      <w:r w:rsidRPr="00FE0307">
        <w:rPr>
          <w:rFonts w:ascii="Futura PT Light" w:hAnsi="Futura PT Light" w:cs="Times New Roman"/>
          <w:sz w:val="24"/>
          <w:szCs w:val="24"/>
        </w:rPr>
        <w:t>Общества.</w:t>
      </w:r>
    </w:p>
    <w:p w14:paraId="32BC8A51" w14:textId="4E2A33D6" w:rsidR="00FE0307" w:rsidRPr="00FE0307" w:rsidRDefault="00FE0307" w:rsidP="00560A10">
      <w:pPr>
        <w:pStyle w:val="13"/>
        <w:numPr>
          <w:ilvl w:val="1"/>
          <w:numId w:val="11"/>
        </w:numPr>
        <w:tabs>
          <w:tab w:val="left" w:pos="1134"/>
        </w:tabs>
        <w:spacing w:after="0" w:line="240" w:lineRule="auto"/>
        <w:ind w:left="567"/>
        <w:jc w:val="both"/>
        <w:rPr>
          <w:rFonts w:ascii="Futura PT Light" w:hAnsi="Futura PT Light" w:cs="Times New Roman"/>
          <w:sz w:val="24"/>
          <w:szCs w:val="24"/>
        </w:rPr>
      </w:pPr>
      <w:r w:rsidRPr="00FE0307">
        <w:rPr>
          <w:rFonts w:ascii="Futura PT Light" w:hAnsi="Futura PT Light" w:cs="Times New Roman"/>
          <w:sz w:val="24"/>
          <w:szCs w:val="24"/>
        </w:rPr>
        <w:t>К дополнительной информации (материалам), предоставляемой при подготовке к проведению общего собрания акционеров, повестка дня которого включает вопросы, голосование по которым может повлечь возникновение права требования выкупа Обществом акций, относятся:</w:t>
      </w:r>
    </w:p>
    <w:p w14:paraId="06132723" w14:textId="5EB2D0CF" w:rsidR="00FE0307" w:rsidRPr="00D626A4" w:rsidRDefault="00FE0307" w:rsidP="00560A10">
      <w:pPr>
        <w:pStyle w:val="13"/>
        <w:numPr>
          <w:ilvl w:val="0"/>
          <w:numId w:val="10"/>
        </w:numPr>
        <w:tabs>
          <w:tab w:val="left" w:pos="1134"/>
        </w:tabs>
        <w:spacing w:after="0" w:line="240" w:lineRule="auto"/>
        <w:ind w:left="1134" w:hanging="567"/>
        <w:jc w:val="both"/>
        <w:rPr>
          <w:rFonts w:ascii="Futura PT Light" w:hAnsi="Futura PT Light" w:cs="Times New Roman"/>
          <w:sz w:val="24"/>
          <w:szCs w:val="24"/>
        </w:rPr>
      </w:pPr>
      <w:r w:rsidRPr="00B46D4B">
        <w:rPr>
          <w:rFonts w:ascii="Futura PT Light" w:hAnsi="Futura PT Light" w:cs="Times New Roman"/>
          <w:sz w:val="24"/>
          <w:szCs w:val="24"/>
        </w:rPr>
        <w:t>отчет независимого оценщика о рыночной стоимости акций Общества, требования</w:t>
      </w:r>
      <w:r w:rsidRPr="00FE0307">
        <w:rPr>
          <w:rFonts w:ascii="Futura PT Light" w:hAnsi="Futura PT Light" w:cs="Times New Roman"/>
          <w:sz w:val="24"/>
          <w:szCs w:val="24"/>
        </w:rPr>
        <w:t xml:space="preserve"> о выкупе которых могут быть предъявлены Обществу</w:t>
      </w:r>
      <w:r w:rsidR="00D626A4">
        <w:rPr>
          <w:rFonts w:ascii="Futura PT Light" w:hAnsi="Futura PT Light" w:cs="Times New Roman"/>
          <w:sz w:val="24"/>
          <w:szCs w:val="24"/>
        </w:rPr>
        <w:t xml:space="preserve"> или </w:t>
      </w:r>
      <w:r w:rsidR="00D626A4" w:rsidRPr="00FE0307">
        <w:rPr>
          <w:rFonts w:ascii="Futura PT Light" w:hAnsi="Futura PT Light" w:cs="Times New Roman"/>
          <w:sz w:val="24"/>
          <w:szCs w:val="24"/>
        </w:rPr>
        <w:t>протокол (выписка из протокола) заседания Совета директоров, на котором принято решение об определении цены выкупа акций Общества, с указанием цены выкупа акций</w:t>
      </w:r>
      <w:r w:rsidRPr="00D626A4">
        <w:rPr>
          <w:rFonts w:ascii="Futura PT Light" w:hAnsi="Futura PT Light" w:cs="Times New Roman"/>
          <w:sz w:val="24"/>
          <w:szCs w:val="24"/>
        </w:rPr>
        <w:t>;</w:t>
      </w:r>
    </w:p>
    <w:p w14:paraId="1B8ABBC9" w14:textId="371FF76A" w:rsidR="00FE0307" w:rsidRPr="00D626A4" w:rsidRDefault="00FE0307" w:rsidP="00560A10">
      <w:pPr>
        <w:pStyle w:val="13"/>
        <w:numPr>
          <w:ilvl w:val="0"/>
          <w:numId w:val="10"/>
        </w:numPr>
        <w:tabs>
          <w:tab w:val="left" w:pos="1134"/>
        </w:tabs>
        <w:spacing w:after="0" w:line="240" w:lineRule="auto"/>
        <w:ind w:left="1134" w:hanging="567"/>
        <w:jc w:val="both"/>
        <w:rPr>
          <w:rFonts w:ascii="Futura PT Light" w:hAnsi="Futura PT Light" w:cs="Times New Roman"/>
          <w:sz w:val="24"/>
          <w:szCs w:val="24"/>
        </w:rPr>
      </w:pPr>
      <w:r w:rsidRPr="00FE0307">
        <w:rPr>
          <w:rFonts w:ascii="Futura PT Light" w:hAnsi="Futura PT Light" w:cs="Times New Roman"/>
          <w:sz w:val="24"/>
          <w:szCs w:val="24"/>
        </w:rPr>
        <w:lastRenderedPageBreak/>
        <w:t>расчет стоимости чистых активов Общества по данным бухгалтерской (финансовой) отчетности Общества за последний завершенный отчетный период</w:t>
      </w:r>
      <w:r w:rsidR="00D626A4">
        <w:rPr>
          <w:rFonts w:ascii="Futura PT Light" w:hAnsi="Futura PT Light" w:cs="Times New Roman"/>
          <w:sz w:val="24"/>
          <w:szCs w:val="24"/>
        </w:rPr>
        <w:t>.</w:t>
      </w:r>
    </w:p>
    <w:p w14:paraId="3452DD38" w14:textId="0C021B85" w:rsidR="00FE0307" w:rsidRPr="00FE0307" w:rsidRDefault="00FE0307" w:rsidP="00560A10">
      <w:pPr>
        <w:pStyle w:val="13"/>
        <w:numPr>
          <w:ilvl w:val="1"/>
          <w:numId w:val="11"/>
        </w:numPr>
        <w:tabs>
          <w:tab w:val="left" w:pos="1134"/>
        </w:tabs>
        <w:spacing w:after="0" w:line="240" w:lineRule="auto"/>
        <w:ind w:left="567"/>
        <w:jc w:val="both"/>
        <w:rPr>
          <w:rFonts w:ascii="Futura PT Light" w:hAnsi="Futura PT Light" w:cs="Times New Roman"/>
          <w:sz w:val="24"/>
          <w:szCs w:val="24"/>
        </w:rPr>
      </w:pPr>
      <w:bookmarkStart w:id="16" w:name="_Ref142658284"/>
      <w:r w:rsidRPr="00FE0307">
        <w:rPr>
          <w:rFonts w:ascii="Futura PT Light" w:hAnsi="Futura PT Light" w:cs="Times New Roman"/>
          <w:sz w:val="24"/>
          <w:szCs w:val="24"/>
        </w:rPr>
        <w:t>К дополнительной информации (материалам), предоставляемой при подготовке к проведению общего собрания, повестка дня которого включает вопрос о реорганизации Общества, относятся:</w:t>
      </w:r>
      <w:bookmarkEnd w:id="16"/>
    </w:p>
    <w:p w14:paraId="69FD86F5" w14:textId="4AEA5C00" w:rsidR="00FE0307" w:rsidRPr="00FE0307" w:rsidRDefault="00FE0307" w:rsidP="00560A10">
      <w:pPr>
        <w:pStyle w:val="13"/>
        <w:numPr>
          <w:ilvl w:val="0"/>
          <w:numId w:val="10"/>
        </w:numPr>
        <w:tabs>
          <w:tab w:val="left" w:pos="1134"/>
        </w:tabs>
        <w:spacing w:after="0" w:line="240" w:lineRule="auto"/>
        <w:ind w:left="1134" w:hanging="567"/>
        <w:jc w:val="both"/>
        <w:rPr>
          <w:rFonts w:ascii="Futura PT Light" w:hAnsi="Futura PT Light" w:cs="Times New Roman"/>
          <w:sz w:val="24"/>
          <w:szCs w:val="24"/>
        </w:rPr>
      </w:pPr>
      <w:r w:rsidRPr="00FE0307">
        <w:rPr>
          <w:rFonts w:ascii="Futura PT Light" w:hAnsi="Futura PT Light" w:cs="Times New Roman"/>
          <w:sz w:val="24"/>
          <w:szCs w:val="24"/>
        </w:rPr>
        <w:t>проект решения о разделении, выделении или преобразовании, либо договор (проект договора) о слиянии или присоединении, заключаемый между обществами, участвующими в слиянии или присоединении;</w:t>
      </w:r>
    </w:p>
    <w:p w14:paraId="3E2F4822" w14:textId="1BD8514E" w:rsidR="00FE0307" w:rsidRPr="00FE0307" w:rsidRDefault="00FE0307" w:rsidP="00560A10">
      <w:pPr>
        <w:pStyle w:val="13"/>
        <w:numPr>
          <w:ilvl w:val="0"/>
          <w:numId w:val="10"/>
        </w:numPr>
        <w:tabs>
          <w:tab w:val="left" w:pos="1134"/>
        </w:tabs>
        <w:spacing w:after="0" w:line="240" w:lineRule="auto"/>
        <w:ind w:left="1134" w:hanging="567"/>
        <w:jc w:val="both"/>
        <w:rPr>
          <w:rFonts w:ascii="Futura PT Light" w:hAnsi="Futura PT Light" w:cs="Times New Roman"/>
          <w:sz w:val="24"/>
          <w:szCs w:val="24"/>
        </w:rPr>
      </w:pPr>
      <w:r w:rsidRPr="00FE0307">
        <w:rPr>
          <w:rFonts w:ascii="Futura PT Light" w:hAnsi="Futura PT Light" w:cs="Times New Roman"/>
          <w:sz w:val="24"/>
          <w:szCs w:val="24"/>
        </w:rPr>
        <w:t>обоснование условий и порядка реорганизации Общества, содержащихся в решении о разделении, выделении или преобразовании, либо в договоре о слиянии или присоединении, утвержденное (принятое) уполномоченным органом Общества;</w:t>
      </w:r>
    </w:p>
    <w:p w14:paraId="36EF261B" w14:textId="4C1E7DBC" w:rsidR="00FE0307" w:rsidRPr="00FE0307" w:rsidRDefault="00FE0307" w:rsidP="00560A10">
      <w:pPr>
        <w:pStyle w:val="13"/>
        <w:numPr>
          <w:ilvl w:val="0"/>
          <w:numId w:val="10"/>
        </w:numPr>
        <w:tabs>
          <w:tab w:val="left" w:pos="1134"/>
        </w:tabs>
        <w:spacing w:after="0" w:line="240" w:lineRule="auto"/>
        <w:ind w:left="1134" w:hanging="567"/>
        <w:jc w:val="both"/>
        <w:rPr>
          <w:rFonts w:ascii="Futura PT Light" w:hAnsi="Futura PT Light" w:cs="Times New Roman"/>
          <w:sz w:val="24"/>
          <w:szCs w:val="24"/>
        </w:rPr>
      </w:pPr>
      <w:r w:rsidRPr="00FE0307">
        <w:rPr>
          <w:rFonts w:ascii="Futura PT Light" w:hAnsi="Futura PT Light" w:cs="Times New Roman"/>
          <w:sz w:val="24"/>
          <w:szCs w:val="24"/>
        </w:rPr>
        <w:t>проект передаточного акта (в случае реорганизации в форме выделения или разделения); годовые отчеты и годовая бухгалтерская (финансовая) отчетность всех организаций, участвующих в реорганизации, за три завершенных отчетных года, предшествующих дате проведения общего собрания, либо за каждый завершенный отчетный год с момента образования организации, если организация осуществляет свою деятельность менее трех лет;</w:t>
      </w:r>
    </w:p>
    <w:p w14:paraId="7B310EF5" w14:textId="48CA61E0" w:rsidR="00FE0307" w:rsidRPr="00FE0307" w:rsidRDefault="00FE0307" w:rsidP="00560A10">
      <w:pPr>
        <w:pStyle w:val="13"/>
        <w:numPr>
          <w:ilvl w:val="0"/>
          <w:numId w:val="10"/>
        </w:numPr>
        <w:tabs>
          <w:tab w:val="left" w:pos="1134"/>
        </w:tabs>
        <w:spacing w:after="0" w:line="240" w:lineRule="auto"/>
        <w:ind w:left="1134" w:hanging="567"/>
        <w:jc w:val="both"/>
        <w:rPr>
          <w:rFonts w:ascii="Futura PT Light" w:hAnsi="Futura PT Light" w:cs="Times New Roman"/>
          <w:sz w:val="24"/>
          <w:szCs w:val="24"/>
        </w:rPr>
      </w:pPr>
      <w:r w:rsidRPr="00FE0307">
        <w:rPr>
          <w:rFonts w:ascii="Futura PT Light" w:hAnsi="Futura PT Light" w:cs="Times New Roman"/>
          <w:sz w:val="24"/>
          <w:szCs w:val="24"/>
        </w:rPr>
        <w:t>промежуточная бухгалтерская (финансовая) отчетность всех организаций, участвующих в реорганизации, за последний завершенный отчетный период, состоящий из трех, шести или девяти месяцев, предшествующий дате проведения общего собрания, если такая отчетность составляется.</w:t>
      </w:r>
    </w:p>
    <w:p w14:paraId="2417D6CD" w14:textId="1193C950" w:rsidR="00FE0307" w:rsidRPr="00FE0307" w:rsidRDefault="00FE0307" w:rsidP="00560A10">
      <w:pPr>
        <w:pStyle w:val="13"/>
        <w:numPr>
          <w:ilvl w:val="1"/>
          <w:numId w:val="11"/>
        </w:numPr>
        <w:tabs>
          <w:tab w:val="left" w:pos="1134"/>
        </w:tabs>
        <w:spacing w:after="0" w:line="240" w:lineRule="auto"/>
        <w:ind w:left="567"/>
        <w:jc w:val="both"/>
        <w:rPr>
          <w:rFonts w:ascii="Futura PT Light" w:hAnsi="Futura PT Light" w:cs="Times New Roman"/>
          <w:sz w:val="24"/>
          <w:szCs w:val="24"/>
        </w:rPr>
      </w:pPr>
      <w:r w:rsidRPr="00FE0307">
        <w:rPr>
          <w:rFonts w:ascii="Futura PT Light" w:hAnsi="Futura PT Light" w:cs="Times New Roman"/>
          <w:sz w:val="24"/>
          <w:szCs w:val="24"/>
        </w:rPr>
        <w:t xml:space="preserve">Информация (материалы), предусмотренная пунктами </w:t>
      </w:r>
      <w:r w:rsidR="007749B9" w:rsidRPr="00E10C71">
        <w:rPr>
          <w:rFonts w:ascii="Futura PT Light" w:hAnsi="Futura PT Light" w:cs="Times New Roman"/>
          <w:sz w:val="24"/>
          <w:szCs w:val="24"/>
        </w:rPr>
        <w:fldChar w:fldCharType="begin"/>
      </w:r>
      <w:r w:rsidR="007749B9" w:rsidRPr="00E10C71">
        <w:rPr>
          <w:rFonts w:ascii="Futura PT Light" w:hAnsi="Futura PT Light" w:cs="Times New Roman"/>
          <w:sz w:val="24"/>
          <w:szCs w:val="24"/>
        </w:rPr>
        <w:instrText xml:space="preserve"> REF _Ref142658231 \r \h </w:instrText>
      </w:r>
      <w:r w:rsidR="00E10C71">
        <w:rPr>
          <w:rFonts w:ascii="Futura PT Light" w:hAnsi="Futura PT Light" w:cs="Times New Roman"/>
          <w:sz w:val="24"/>
          <w:szCs w:val="24"/>
        </w:rPr>
        <w:instrText xml:space="preserve"> \* MERGEFORMAT </w:instrText>
      </w:r>
      <w:r w:rsidR="007749B9" w:rsidRPr="00E10C71">
        <w:rPr>
          <w:rFonts w:ascii="Futura PT Light" w:hAnsi="Futura PT Light" w:cs="Times New Roman"/>
          <w:sz w:val="24"/>
          <w:szCs w:val="24"/>
        </w:rPr>
      </w:r>
      <w:r w:rsidR="007749B9" w:rsidRPr="00E10C71">
        <w:rPr>
          <w:rFonts w:ascii="Futura PT Light" w:hAnsi="Futura PT Light" w:cs="Times New Roman"/>
          <w:sz w:val="24"/>
          <w:szCs w:val="24"/>
        </w:rPr>
        <w:fldChar w:fldCharType="separate"/>
      </w:r>
      <w:r w:rsidR="007749B9" w:rsidRPr="00E10C71">
        <w:rPr>
          <w:rFonts w:ascii="Futura PT Light" w:hAnsi="Futura PT Light" w:cs="Times New Roman"/>
          <w:sz w:val="24"/>
          <w:szCs w:val="24"/>
        </w:rPr>
        <w:t>6.6</w:t>
      </w:r>
      <w:r w:rsidR="007749B9" w:rsidRPr="00E10C71">
        <w:rPr>
          <w:rFonts w:ascii="Futura PT Light" w:hAnsi="Futura PT Light" w:cs="Times New Roman"/>
          <w:sz w:val="24"/>
          <w:szCs w:val="24"/>
        </w:rPr>
        <w:fldChar w:fldCharType="end"/>
      </w:r>
      <w:r w:rsidR="007749B9" w:rsidRPr="00E10C71">
        <w:rPr>
          <w:rFonts w:ascii="Futura PT Light" w:hAnsi="Futura PT Light" w:cs="Times New Roman"/>
          <w:sz w:val="24"/>
          <w:szCs w:val="24"/>
        </w:rPr>
        <w:t xml:space="preserve"> </w:t>
      </w:r>
      <w:r w:rsidRPr="00E10C71">
        <w:rPr>
          <w:rFonts w:ascii="Futura PT Light" w:hAnsi="Futura PT Light" w:cs="Times New Roman"/>
          <w:sz w:val="24"/>
          <w:szCs w:val="24"/>
        </w:rPr>
        <w:t xml:space="preserve">- </w:t>
      </w:r>
      <w:r w:rsidR="00E10C71" w:rsidRPr="00E10C71">
        <w:rPr>
          <w:rFonts w:ascii="Futura PT Light" w:hAnsi="Futura PT Light" w:cs="Times New Roman"/>
          <w:sz w:val="24"/>
          <w:szCs w:val="24"/>
        </w:rPr>
        <w:fldChar w:fldCharType="begin"/>
      </w:r>
      <w:r w:rsidR="00E10C71" w:rsidRPr="00E10C71">
        <w:rPr>
          <w:rFonts w:ascii="Futura PT Light" w:hAnsi="Futura PT Light" w:cs="Times New Roman"/>
          <w:sz w:val="24"/>
          <w:szCs w:val="24"/>
        </w:rPr>
        <w:instrText xml:space="preserve"> REF _Ref142658284 \r \h </w:instrText>
      </w:r>
      <w:r w:rsidR="00E10C71">
        <w:rPr>
          <w:rFonts w:ascii="Futura PT Light" w:hAnsi="Futura PT Light" w:cs="Times New Roman"/>
          <w:sz w:val="24"/>
          <w:szCs w:val="24"/>
        </w:rPr>
        <w:instrText xml:space="preserve"> \* MERGEFORMAT </w:instrText>
      </w:r>
      <w:r w:rsidR="00E10C71" w:rsidRPr="00E10C71">
        <w:rPr>
          <w:rFonts w:ascii="Futura PT Light" w:hAnsi="Futura PT Light" w:cs="Times New Roman"/>
          <w:sz w:val="24"/>
          <w:szCs w:val="24"/>
        </w:rPr>
      </w:r>
      <w:r w:rsidR="00E10C71" w:rsidRPr="00E10C71">
        <w:rPr>
          <w:rFonts w:ascii="Futura PT Light" w:hAnsi="Futura PT Light" w:cs="Times New Roman"/>
          <w:sz w:val="24"/>
          <w:szCs w:val="24"/>
        </w:rPr>
        <w:fldChar w:fldCharType="separate"/>
      </w:r>
      <w:r w:rsidR="00E10C71" w:rsidRPr="00E10C71">
        <w:rPr>
          <w:rFonts w:ascii="Futura PT Light" w:hAnsi="Futura PT Light" w:cs="Times New Roman"/>
          <w:sz w:val="24"/>
          <w:szCs w:val="24"/>
        </w:rPr>
        <w:t>6.10</w:t>
      </w:r>
      <w:r w:rsidR="00E10C71" w:rsidRPr="00E10C71">
        <w:rPr>
          <w:rFonts w:ascii="Futura PT Light" w:hAnsi="Futura PT Light" w:cs="Times New Roman"/>
          <w:sz w:val="24"/>
          <w:szCs w:val="24"/>
        </w:rPr>
        <w:fldChar w:fldCharType="end"/>
      </w:r>
      <w:r w:rsidR="00E10C71" w:rsidRPr="00E10C71">
        <w:rPr>
          <w:rFonts w:ascii="Futura PT Light" w:hAnsi="Futura PT Light" w:cs="Times New Roman"/>
          <w:sz w:val="24"/>
          <w:szCs w:val="24"/>
        </w:rPr>
        <w:t xml:space="preserve"> </w:t>
      </w:r>
      <w:r w:rsidRPr="00E10C71">
        <w:rPr>
          <w:rFonts w:ascii="Futura PT Light" w:hAnsi="Futura PT Light" w:cs="Times New Roman"/>
          <w:sz w:val="24"/>
          <w:szCs w:val="24"/>
        </w:rPr>
        <w:t>настоящего Положения</w:t>
      </w:r>
      <w:r w:rsidRPr="007006CD">
        <w:rPr>
          <w:rFonts w:ascii="Futura PT Light" w:hAnsi="Futura PT Light" w:cs="Times New Roman"/>
          <w:sz w:val="24"/>
          <w:szCs w:val="24"/>
        </w:rPr>
        <w:t>, в течение 20 (двадцати) дней, а в случае проведения общего собрания акционеров, повестка дня которого содержит вопрос о реорганизации Общества, в течение 30 (тридцати) дней до проведения общего собрания акционеров должна быть доступна лицам,</w:t>
      </w:r>
      <w:r w:rsidRPr="00FE0307">
        <w:rPr>
          <w:rFonts w:ascii="Futura PT Light" w:hAnsi="Futura PT Light" w:cs="Times New Roman"/>
          <w:sz w:val="24"/>
          <w:szCs w:val="24"/>
        </w:rPr>
        <w:t xml:space="preserve"> имеющим право на участие в общем собрании акционеров, для ознакомления в помещении по адресу единоличного исполнительного органа Общества и иных местах, адреса которых указаны в сообщении о проведении общего собрания акционеров. Указанная информация (материалы) должна быть доступна лицам, принимающим участие в общем собрании акционеров, во время его проведения</w:t>
      </w:r>
      <w:r w:rsidR="00E10C71">
        <w:rPr>
          <w:rFonts w:ascii="Futura PT Light" w:hAnsi="Futura PT Light" w:cs="Times New Roman"/>
          <w:sz w:val="24"/>
          <w:szCs w:val="24"/>
        </w:rPr>
        <w:t xml:space="preserve"> </w:t>
      </w:r>
      <w:r w:rsidR="00A441A0">
        <w:rPr>
          <w:rFonts w:ascii="Futura PT Light" w:hAnsi="Futura PT Light" w:cs="Times New Roman"/>
          <w:sz w:val="24"/>
          <w:szCs w:val="24"/>
        </w:rPr>
        <w:t>(при проведении общего собрания в форме заседания)</w:t>
      </w:r>
      <w:r w:rsidRPr="00FE0307">
        <w:rPr>
          <w:rFonts w:ascii="Futura PT Light" w:hAnsi="Futura PT Light" w:cs="Times New Roman"/>
          <w:sz w:val="24"/>
          <w:szCs w:val="24"/>
        </w:rPr>
        <w:t>.</w:t>
      </w:r>
    </w:p>
    <w:p w14:paraId="41982B72" w14:textId="7D6E5DCF" w:rsidR="00FE0307" w:rsidRPr="00FE0307" w:rsidRDefault="00FE0307" w:rsidP="00A846B2">
      <w:pPr>
        <w:pStyle w:val="13"/>
        <w:tabs>
          <w:tab w:val="left" w:pos="1134"/>
        </w:tabs>
        <w:spacing w:after="0" w:line="240" w:lineRule="auto"/>
        <w:ind w:left="567" w:firstLine="0"/>
        <w:jc w:val="both"/>
        <w:rPr>
          <w:rFonts w:ascii="Futura PT Light" w:hAnsi="Futura PT Light" w:cs="Times New Roman"/>
          <w:sz w:val="24"/>
          <w:szCs w:val="24"/>
        </w:rPr>
      </w:pPr>
      <w:r w:rsidRPr="00FE0307">
        <w:rPr>
          <w:rFonts w:ascii="Futura PT Light" w:hAnsi="Futura PT Light" w:cs="Times New Roman"/>
          <w:sz w:val="24"/>
          <w:szCs w:val="24"/>
        </w:rPr>
        <w:t xml:space="preserve">Общество обязано по требованию лица, имеющего право на участие в общем собрании акционеров, предоставить ему копии указанных документов в течение </w:t>
      </w:r>
      <w:r w:rsidR="007006CD">
        <w:rPr>
          <w:rFonts w:ascii="Futura PT Light" w:hAnsi="Futura PT Light" w:cs="Times New Roman"/>
          <w:sz w:val="24"/>
          <w:szCs w:val="24"/>
        </w:rPr>
        <w:t>5</w:t>
      </w:r>
      <w:r w:rsidRPr="00FE0307">
        <w:rPr>
          <w:rFonts w:ascii="Futura PT Light" w:hAnsi="Futura PT Light" w:cs="Times New Roman"/>
          <w:sz w:val="24"/>
          <w:szCs w:val="24"/>
        </w:rPr>
        <w:t xml:space="preserve"> (</w:t>
      </w:r>
      <w:r w:rsidR="007006CD">
        <w:rPr>
          <w:rFonts w:ascii="Futura PT Light" w:hAnsi="Futura PT Light" w:cs="Times New Roman"/>
          <w:sz w:val="24"/>
          <w:szCs w:val="24"/>
        </w:rPr>
        <w:t>пяти</w:t>
      </w:r>
      <w:r w:rsidRPr="00FE0307">
        <w:rPr>
          <w:rFonts w:ascii="Futura PT Light" w:hAnsi="Futura PT Light" w:cs="Times New Roman"/>
          <w:sz w:val="24"/>
          <w:szCs w:val="24"/>
        </w:rPr>
        <w:t>) дней с даты поступления в Общество соответствующего требования (с даты наступления срока, в течение которого информация (материалы), подлежащая предоставлению лицам, имеющим право на участие в общем собрании, должна быть доступна таким лицам, если соответствующее требование поступило в Общество до начала течения указанного срока). Плата, взимаемая Обществом за предоставление данных копий, не может превышать затраты на их изготовление.</w:t>
      </w:r>
    </w:p>
    <w:p w14:paraId="34BE1589" w14:textId="72BA018B" w:rsidR="00FE0307" w:rsidRPr="00E84566" w:rsidRDefault="00FE0307" w:rsidP="007C45A2">
      <w:pPr>
        <w:pStyle w:val="13"/>
        <w:tabs>
          <w:tab w:val="left" w:pos="1134"/>
        </w:tabs>
        <w:spacing w:after="0" w:line="240" w:lineRule="auto"/>
        <w:ind w:left="567" w:firstLine="0"/>
        <w:jc w:val="both"/>
        <w:rPr>
          <w:rFonts w:ascii="Futura PT Light" w:hAnsi="Futura PT Light" w:cs="Times New Roman"/>
          <w:sz w:val="24"/>
          <w:szCs w:val="24"/>
        </w:rPr>
      </w:pPr>
      <w:r w:rsidRPr="00FE0307">
        <w:rPr>
          <w:rFonts w:ascii="Futura PT Light" w:hAnsi="Futura PT Light" w:cs="Times New Roman"/>
          <w:sz w:val="24"/>
          <w:szCs w:val="24"/>
        </w:rPr>
        <w:t xml:space="preserve">В случае, если зарегистрированным в реестре акционеров Общества лицом является номинальный держатель акций, сообщение о проведении общего собрания акционеров и информация (материалы), подлежащая предоставлению лицам, имеющим право на участие в общем собрании акционеров, при подготовке к проведению общего собрания акционеров Общества, предоставляются в соответствии с правилами законодательства Российской Федерации о ценных </w:t>
      </w:r>
      <w:r w:rsidRPr="00E84566">
        <w:rPr>
          <w:rFonts w:ascii="Futura PT Light" w:hAnsi="Futura PT Light" w:cs="Times New Roman"/>
          <w:sz w:val="24"/>
          <w:szCs w:val="24"/>
        </w:rPr>
        <w:t>бумагах для предоставления информации и материалов лицам, осуществляющим права по ценным бумагам.</w:t>
      </w:r>
    </w:p>
    <w:p w14:paraId="004F0686" w14:textId="77777777" w:rsidR="00FE0307" w:rsidRPr="00E84566" w:rsidRDefault="00FE0307" w:rsidP="00FE0307">
      <w:pPr>
        <w:pStyle w:val="13"/>
        <w:tabs>
          <w:tab w:val="left" w:pos="1134"/>
        </w:tabs>
        <w:spacing w:after="0" w:line="240" w:lineRule="auto"/>
        <w:ind w:left="1429" w:firstLine="0"/>
        <w:jc w:val="both"/>
        <w:rPr>
          <w:rFonts w:ascii="Futura PT Light" w:hAnsi="Futura PT Light" w:cs="Times New Roman"/>
          <w:sz w:val="24"/>
          <w:szCs w:val="24"/>
        </w:rPr>
      </w:pPr>
    </w:p>
    <w:p w14:paraId="25CE6CFE" w14:textId="18E01646" w:rsidR="00E84566" w:rsidRDefault="00E84566" w:rsidP="003140EE">
      <w:pPr>
        <w:pStyle w:val="32"/>
        <w:keepNext/>
        <w:keepLines/>
        <w:numPr>
          <w:ilvl w:val="0"/>
          <w:numId w:val="1"/>
        </w:numPr>
        <w:tabs>
          <w:tab w:val="left" w:pos="1160"/>
        </w:tabs>
        <w:spacing w:line="240" w:lineRule="auto"/>
        <w:ind w:left="567" w:firstLine="0"/>
        <w:jc w:val="center"/>
        <w:rPr>
          <w:rFonts w:ascii="Futura PT Light" w:hAnsi="Futura PT Light" w:cs="Times New Roman"/>
          <w:sz w:val="24"/>
          <w:szCs w:val="24"/>
        </w:rPr>
      </w:pPr>
      <w:bookmarkStart w:id="17" w:name="_Toc147247337"/>
      <w:r w:rsidRPr="00E84566">
        <w:rPr>
          <w:rFonts w:ascii="Futura PT Light" w:hAnsi="Futura PT Light" w:cs="Times New Roman"/>
          <w:sz w:val="24"/>
          <w:szCs w:val="24"/>
        </w:rPr>
        <w:t>ПОРЯДОК ПРОВЕДЕНИЯ ОБЩЕГО СОБРАНИЯ АКЦИОНЕРОВ</w:t>
      </w:r>
      <w:bookmarkEnd w:id="17"/>
    </w:p>
    <w:p w14:paraId="7EA99BC9" w14:textId="5AF71F92" w:rsidR="00E84566" w:rsidRPr="00E84566" w:rsidRDefault="00E84566" w:rsidP="00560A10">
      <w:pPr>
        <w:pStyle w:val="13"/>
        <w:numPr>
          <w:ilvl w:val="1"/>
          <w:numId w:val="19"/>
        </w:numPr>
        <w:tabs>
          <w:tab w:val="left" w:pos="567"/>
        </w:tabs>
        <w:spacing w:after="0" w:line="240" w:lineRule="auto"/>
        <w:ind w:left="567" w:hanging="567"/>
        <w:jc w:val="both"/>
        <w:rPr>
          <w:rFonts w:ascii="Futura PT Light" w:hAnsi="Futura PT Light" w:cs="Times New Roman"/>
          <w:sz w:val="24"/>
          <w:szCs w:val="24"/>
        </w:rPr>
      </w:pPr>
      <w:r w:rsidRPr="00E84566">
        <w:rPr>
          <w:rFonts w:ascii="Futura PT Light" w:hAnsi="Futura PT Light" w:cs="Times New Roman"/>
          <w:sz w:val="24"/>
          <w:szCs w:val="24"/>
        </w:rPr>
        <w:t>Председатель</w:t>
      </w:r>
      <w:r w:rsidR="001064C6">
        <w:rPr>
          <w:rFonts w:ascii="Futura PT Light" w:hAnsi="Futura PT Light" w:cs="Times New Roman"/>
          <w:sz w:val="24"/>
          <w:szCs w:val="24"/>
        </w:rPr>
        <w:t>ствующий</w:t>
      </w:r>
      <w:r w:rsidRPr="00E84566">
        <w:rPr>
          <w:rFonts w:ascii="Futura PT Light" w:hAnsi="Futura PT Light" w:cs="Times New Roman"/>
          <w:sz w:val="24"/>
          <w:szCs w:val="24"/>
        </w:rPr>
        <w:t xml:space="preserve"> собрания официально объявляет об открытии собрания и завершении его работы.</w:t>
      </w:r>
    </w:p>
    <w:p w14:paraId="4BCA7770" w14:textId="765B9187" w:rsidR="00E84566" w:rsidRPr="000D7A71" w:rsidRDefault="00E84566" w:rsidP="00560A10">
      <w:pPr>
        <w:pStyle w:val="13"/>
        <w:numPr>
          <w:ilvl w:val="1"/>
          <w:numId w:val="19"/>
        </w:numPr>
        <w:tabs>
          <w:tab w:val="left" w:pos="567"/>
        </w:tabs>
        <w:spacing w:after="0" w:line="240" w:lineRule="auto"/>
        <w:ind w:left="567" w:hanging="567"/>
        <w:jc w:val="both"/>
        <w:rPr>
          <w:rFonts w:ascii="Futura PT Light" w:hAnsi="Futura PT Light" w:cs="Times New Roman"/>
          <w:sz w:val="24"/>
          <w:szCs w:val="24"/>
        </w:rPr>
      </w:pPr>
      <w:r w:rsidRPr="00E84566">
        <w:rPr>
          <w:rFonts w:ascii="Futura PT Light" w:hAnsi="Futura PT Light" w:cs="Times New Roman"/>
          <w:sz w:val="24"/>
          <w:szCs w:val="24"/>
        </w:rPr>
        <w:t xml:space="preserve">Секретарь собрания, назначенный Советом директоров, ведет и составляет протокол общего </w:t>
      </w:r>
      <w:r w:rsidRPr="00E84566">
        <w:rPr>
          <w:rFonts w:ascii="Futura PT Light" w:hAnsi="Futura PT Light" w:cs="Times New Roman"/>
          <w:sz w:val="24"/>
          <w:szCs w:val="24"/>
        </w:rPr>
        <w:lastRenderedPageBreak/>
        <w:t xml:space="preserve">собрания акционеров, принимает письменные вопросы и заявления от акционеров и передает их </w:t>
      </w:r>
      <w:r w:rsidRPr="000D7A71">
        <w:rPr>
          <w:rFonts w:ascii="Futura PT Light" w:hAnsi="Futura PT Light" w:cs="Times New Roman"/>
          <w:sz w:val="24"/>
          <w:szCs w:val="24"/>
        </w:rPr>
        <w:t>председателю собрания.</w:t>
      </w:r>
    </w:p>
    <w:p w14:paraId="6E70476F" w14:textId="558313AE" w:rsidR="00E84566" w:rsidRPr="000D7A71" w:rsidRDefault="00E84566" w:rsidP="00560A10">
      <w:pPr>
        <w:pStyle w:val="13"/>
        <w:numPr>
          <w:ilvl w:val="1"/>
          <w:numId w:val="19"/>
        </w:numPr>
        <w:tabs>
          <w:tab w:val="left" w:pos="567"/>
        </w:tabs>
        <w:spacing w:after="0" w:line="240" w:lineRule="auto"/>
        <w:ind w:left="567" w:hanging="567"/>
        <w:jc w:val="both"/>
        <w:rPr>
          <w:rFonts w:ascii="Futura PT Light" w:hAnsi="Futura PT Light" w:cs="Times New Roman"/>
          <w:sz w:val="24"/>
          <w:szCs w:val="24"/>
        </w:rPr>
      </w:pPr>
      <w:r w:rsidRPr="000D7A71">
        <w:rPr>
          <w:rFonts w:ascii="Futura PT Light" w:hAnsi="Futura PT Light" w:cs="Times New Roman"/>
          <w:sz w:val="24"/>
          <w:szCs w:val="24"/>
        </w:rPr>
        <w:t>Председатель</w:t>
      </w:r>
      <w:r w:rsidR="00B22861" w:rsidRPr="000D7A71">
        <w:rPr>
          <w:rFonts w:ascii="Futura PT Light" w:hAnsi="Futura PT Light" w:cs="Times New Roman"/>
          <w:sz w:val="24"/>
          <w:szCs w:val="24"/>
        </w:rPr>
        <w:t>ствующий</w:t>
      </w:r>
      <w:r w:rsidRPr="000D7A71">
        <w:rPr>
          <w:rFonts w:ascii="Futura PT Light" w:hAnsi="Futura PT Light" w:cs="Times New Roman"/>
          <w:sz w:val="24"/>
          <w:szCs w:val="24"/>
        </w:rPr>
        <w:t xml:space="preserve"> собрания ведет общее собрание акционеров, контролирует исполнение настоящего Положения, дает указания о распространении документов общего собрания акционеров, принимает меры по поддержанию или восстановлению порядка на общем собрании акционеров, в случаях нарушения выступающим порядка ведения общего собрания акционеров лишает его слова, объявляет о начале и завершении перерывов в работе общего собрания акционеров, подписывает протокол общего собрания акционеров, а также осуществляет иные полномочия, предусмотренные настоящим Положением, уставом Общества и действующим законодательством Российской Федерации.</w:t>
      </w:r>
    </w:p>
    <w:p w14:paraId="19BD7766" w14:textId="606363A4" w:rsidR="003C0012" w:rsidRPr="000D7A71" w:rsidRDefault="001064C6" w:rsidP="00D5754C">
      <w:pPr>
        <w:pStyle w:val="13"/>
        <w:tabs>
          <w:tab w:val="left" w:pos="567"/>
        </w:tabs>
        <w:spacing w:after="0"/>
        <w:ind w:left="567" w:firstLine="0"/>
        <w:jc w:val="both"/>
        <w:rPr>
          <w:rFonts w:ascii="Futura PT Light" w:hAnsi="Futura PT Light" w:cs="Times New Roman"/>
          <w:sz w:val="24"/>
          <w:szCs w:val="24"/>
        </w:rPr>
      </w:pPr>
      <w:r w:rsidRPr="000D7A71">
        <w:rPr>
          <w:rFonts w:ascii="Futura PT Light" w:hAnsi="Futura PT Light" w:cs="Times New Roman"/>
          <w:sz w:val="24"/>
          <w:szCs w:val="24"/>
        </w:rPr>
        <w:t xml:space="preserve">Функции председательствующего на общем собрании акционеров Общества выполняет Генеральный директор Общества либо иное уполномоченное </w:t>
      </w:r>
      <w:r w:rsidR="00A36048" w:rsidRPr="000D7A71">
        <w:rPr>
          <w:rFonts w:ascii="Futura PT Light" w:hAnsi="Futura PT Light" w:cs="Times New Roman"/>
          <w:sz w:val="24"/>
          <w:szCs w:val="24"/>
        </w:rPr>
        <w:t>лицо.</w:t>
      </w:r>
      <w:r w:rsidR="00104059" w:rsidRPr="000D7A71">
        <w:rPr>
          <w:rFonts w:ascii="Futura PT Light" w:hAnsi="Futura PT Light" w:cs="Times New Roman"/>
          <w:sz w:val="24"/>
          <w:szCs w:val="24"/>
        </w:rPr>
        <w:t xml:space="preserve"> </w:t>
      </w:r>
      <w:r w:rsidR="00A36048" w:rsidRPr="000D7A71">
        <w:rPr>
          <w:rFonts w:ascii="Futura PT Light" w:hAnsi="Futura PT Light" w:cs="Times New Roman"/>
          <w:sz w:val="24"/>
          <w:szCs w:val="24"/>
        </w:rPr>
        <w:t>В</w:t>
      </w:r>
      <w:r w:rsidR="00842D8F" w:rsidRPr="000D7A71">
        <w:rPr>
          <w:rFonts w:ascii="Futura PT Light" w:hAnsi="Futura PT Light" w:cs="Times New Roman"/>
          <w:sz w:val="24"/>
          <w:szCs w:val="24"/>
        </w:rPr>
        <w:t xml:space="preserve"> случае </w:t>
      </w:r>
      <w:r w:rsidR="00104059" w:rsidRPr="000D7A71">
        <w:rPr>
          <w:rFonts w:ascii="Futura PT Light" w:hAnsi="Futura PT Light" w:cs="Times New Roman"/>
          <w:sz w:val="24"/>
          <w:szCs w:val="24"/>
        </w:rPr>
        <w:t xml:space="preserve">его </w:t>
      </w:r>
      <w:r w:rsidR="00842D8F" w:rsidRPr="000D7A71">
        <w:rPr>
          <w:rFonts w:ascii="Futura PT Light" w:hAnsi="Futura PT Light" w:cs="Times New Roman"/>
          <w:sz w:val="24"/>
          <w:szCs w:val="24"/>
        </w:rPr>
        <w:t xml:space="preserve">отсутствия </w:t>
      </w:r>
      <w:r w:rsidR="00AA4240" w:rsidRPr="000D7A71">
        <w:rPr>
          <w:rFonts w:ascii="Futura PT Light" w:hAnsi="Futura PT Light" w:cs="Times New Roman"/>
          <w:sz w:val="24"/>
          <w:szCs w:val="24"/>
        </w:rPr>
        <w:t xml:space="preserve">функции </w:t>
      </w:r>
      <w:r w:rsidR="00842D8F" w:rsidRPr="000D7A71">
        <w:rPr>
          <w:rFonts w:ascii="Futura PT Light" w:hAnsi="Futura PT Light" w:cs="Times New Roman"/>
          <w:sz w:val="24"/>
          <w:szCs w:val="24"/>
        </w:rPr>
        <w:t>председательствующ</w:t>
      </w:r>
      <w:r w:rsidR="00AA4240" w:rsidRPr="000D7A71">
        <w:rPr>
          <w:rFonts w:ascii="Futura PT Light" w:hAnsi="Futura PT Light" w:cs="Times New Roman"/>
          <w:sz w:val="24"/>
          <w:szCs w:val="24"/>
        </w:rPr>
        <w:t>его на</w:t>
      </w:r>
      <w:r w:rsidR="00842D8F" w:rsidRPr="000D7A71">
        <w:rPr>
          <w:rFonts w:ascii="Futura PT Light" w:hAnsi="Futura PT Light" w:cs="Times New Roman"/>
          <w:sz w:val="24"/>
          <w:szCs w:val="24"/>
        </w:rPr>
        <w:t xml:space="preserve"> обще</w:t>
      </w:r>
      <w:r w:rsidR="00AA4240" w:rsidRPr="000D7A71">
        <w:rPr>
          <w:rFonts w:ascii="Futura PT Light" w:hAnsi="Futura PT Light" w:cs="Times New Roman"/>
          <w:sz w:val="24"/>
          <w:szCs w:val="24"/>
        </w:rPr>
        <w:t>м</w:t>
      </w:r>
      <w:r w:rsidR="00842D8F" w:rsidRPr="000D7A71">
        <w:rPr>
          <w:rFonts w:ascii="Futura PT Light" w:hAnsi="Futura PT Light" w:cs="Times New Roman"/>
          <w:sz w:val="24"/>
          <w:szCs w:val="24"/>
        </w:rPr>
        <w:t xml:space="preserve"> собрания акционеров </w:t>
      </w:r>
      <w:r w:rsidR="00AA4240" w:rsidRPr="000D7A71">
        <w:rPr>
          <w:rFonts w:ascii="Futura PT Light" w:hAnsi="Futura PT Light" w:cs="Times New Roman"/>
          <w:sz w:val="24"/>
          <w:szCs w:val="24"/>
        </w:rPr>
        <w:t>выполняет лицо, избранное</w:t>
      </w:r>
      <w:r w:rsidR="00842D8F" w:rsidRPr="000D7A71">
        <w:rPr>
          <w:rFonts w:ascii="Futura PT Light" w:hAnsi="Futura PT Light" w:cs="Times New Roman"/>
          <w:sz w:val="24"/>
          <w:szCs w:val="24"/>
        </w:rPr>
        <w:t xml:space="preserve"> большинством </w:t>
      </w:r>
      <w:r w:rsidR="00104059" w:rsidRPr="000D7A71">
        <w:rPr>
          <w:rFonts w:ascii="Futura PT Light" w:hAnsi="Futura PT Light" w:cs="Times New Roman"/>
          <w:sz w:val="24"/>
          <w:szCs w:val="24"/>
        </w:rPr>
        <w:t>из числа</w:t>
      </w:r>
      <w:r w:rsidR="00842D8F" w:rsidRPr="000D7A71">
        <w:rPr>
          <w:rFonts w:ascii="Futura PT Light" w:hAnsi="Futura PT Light" w:cs="Times New Roman"/>
          <w:sz w:val="24"/>
          <w:szCs w:val="24"/>
        </w:rPr>
        <w:t xml:space="preserve"> принимающих участие в </w:t>
      </w:r>
      <w:r w:rsidR="00A36048" w:rsidRPr="000D7A71">
        <w:rPr>
          <w:rFonts w:ascii="Futura PT Light" w:hAnsi="Futura PT Light" w:cs="Times New Roman"/>
          <w:sz w:val="24"/>
          <w:szCs w:val="24"/>
        </w:rPr>
        <w:t>о</w:t>
      </w:r>
      <w:r w:rsidR="00842D8F" w:rsidRPr="000D7A71">
        <w:rPr>
          <w:rFonts w:ascii="Futura PT Light" w:hAnsi="Futura PT Light" w:cs="Times New Roman"/>
          <w:sz w:val="24"/>
          <w:szCs w:val="24"/>
        </w:rPr>
        <w:t>бщим собрании акционеров.</w:t>
      </w:r>
    </w:p>
    <w:p w14:paraId="64715506" w14:textId="77777777" w:rsidR="00E84566" w:rsidRPr="00E84566" w:rsidRDefault="00E84566" w:rsidP="00A36048">
      <w:pPr>
        <w:pStyle w:val="13"/>
        <w:tabs>
          <w:tab w:val="left" w:pos="567"/>
        </w:tabs>
        <w:spacing w:after="0" w:line="240" w:lineRule="auto"/>
        <w:ind w:left="567" w:firstLine="0"/>
        <w:jc w:val="both"/>
        <w:rPr>
          <w:rFonts w:ascii="Futura PT Light" w:hAnsi="Futura PT Light" w:cs="Times New Roman"/>
          <w:sz w:val="24"/>
          <w:szCs w:val="24"/>
        </w:rPr>
      </w:pPr>
      <w:r w:rsidRPr="000D7A71">
        <w:rPr>
          <w:rFonts w:ascii="Futura PT Light" w:hAnsi="Futura PT Light" w:cs="Times New Roman"/>
          <w:sz w:val="24"/>
          <w:szCs w:val="24"/>
        </w:rPr>
        <w:t>Решения председательствующего на собрании доводятся до сведения лиц, участвующих в собрании акционеров, путем оглашения на собрании соответствующего решения.</w:t>
      </w:r>
    </w:p>
    <w:p w14:paraId="6AD7B001" w14:textId="111ABA9C" w:rsidR="00E84566" w:rsidRPr="00E84566" w:rsidRDefault="00E84566" w:rsidP="00560A10">
      <w:pPr>
        <w:pStyle w:val="13"/>
        <w:numPr>
          <w:ilvl w:val="1"/>
          <w:numId w:val="19"/>
        </w:numPr>
        <w:tabs>
          <w:tab w:val="left" w:pos="567"/>
        </w:tabs>
        <w:spacing w:after="0" w:line="240" w:lineRule="auto"/>
        <w:ind w:left="567" w:hanging="567"/>
        <w:jc w:val="both"/>
        <w:rPr>
          <w:rFonts w:ascii="Futura PT Light" w:hAnsi="Futura PT Light" w:cs="Times New Roman"/>
          <w:sz w:val="24"/>
          <w:szCs w:val="24"/>
        </w:rPr>
      </w:pPr>
      <w:r w:rsidRPr="00E84566">
        <w:rPr>
          <w:rFonts w:ascii="Futura PT Light" w:hAnsi="Futura PT Light" w:cs="Times New Roman"/>
          <w:sz w:val="24"/>
          <w:szCs w:val="24"/>
        </w:rPr>
        <w:t>При проведении общего собрания акционеров устанавливается следующий порядок работы:</w:t>
      </w:r>
    </w:p>
    <w:p w14:paraId="6F87F49F" w14:textId="5FF26504" w:rsidR="00E84566" w:rsidRPr="00E84566" w:rsidRDefault="00E84566" w:rsidP="00560A10">
      <w:pPr>
        <w:pStyle w:val="13"/>
        <w:numPr>
          <w:ilvl w:val="1"/>
          <w:numId w:val="14"/>
        </w:numPr>
        <w:tabs>
          <w:tab w:val="left" w:pos="1134"/>
        </w:tabs>
        <w:spacing w:after="0" w:line="240" w:lineRule="auto"/>
        <w:jc w:val="both"/>
        <w:rPr>
          <w:rFonts w:ascii="Futura PT Light" w:hAnsi="Futura PT Light" w:cs="Times New Roman"/>
          <w:sz w:val="24"/>
          <w:szCs w:val="24"/>
        </w:rPr>
      </w:pPr>
      <w:r w:rsidRPr="00E84566">
        <w:rPr>
          <w:rFonts w:ascii="Futura PT Light" w:hAnsi="Futura PT Light" w:cs="Times New Roman"/>
          <w:sz w:val="24"/>
          <w:szCs w:val="24"/>
        </w:rPr>
        <w:t>для докладов по вопросам повестки дня предоставляется до 30 (тридцати) минут;</w:t>
      </w:r>
    </w:p>
    <w:p w14:paraId="4DC06515" w14:textId="711A2D81" w:rsidR="00E84566" w:rsidRPr="00E84566" w:rsidRDefault="00E84566" w:rsidP="00560A10">
      <w:pPr>
        <w:pStyle w:val="13"/>
        <w:numPr>
          <w:ilvl w:val="1"/>
          <w:numId w:val="14"/>
        </w:numPr>
        <w:tabs>
          <w:tab w:val="left" w:pos="1134"/>
        </w:tabs>
        <w:spacing w:after="0" w:line="240" w:lineRule="auto"/>
        <w:jc w:val="both"/>
        <w:rPr>
          <w:rFonts w:ascii="Futura PT Light" w:hAnsi="Futura PT Light" w:cs="Times New Roman"/>
          <w:sz w:val="24"/>
          <w:szCs w:val="24"/>
        </w:rPr>
      </w:pPr>
      <w:r w:rsidRPr="00E84566">
        <w:rPr>
          <w:rFonts w:ascii="Futura PT Light" w:hAnsi="Futura PT Light" w:cs="Times New Roman"/>
          <w:sz w:val="24"/>
          <w:szCs w:val="24"/>
        </w:rPr>
        <w:t xml:space="preserve">для выступления в прениях </w:t>
      </w:r>
      <w:r w:rsidR="00260EF2">
        <w:rPr>
          <w:rFonts w:ascii="Futura PT Light" w:hAnsi="Futura PT Light" w:cs="Times New Roman"/>
          <w:sz w:val="24"/>
          <w:szCs w:val="24"/>
        </w:rPr>
        <w:t>–</w:t>
      </w:r>
      <w:r w:rsidRPr="00E84566">
        <w:rPr>
          <w:rFonts w:ascii="Futura PT Light" w:hAnsi="Futura PT Light" w:cs="Times New Roman"/>
          <w:sz w:val="24"/>
          <w:szCs w:val="24"/>
        </w:rPr>
        <w:t xml:space="preserve"> до 5 (пяти) минут.</w:t>
      </w:r>
    </w:p>
    <w:p w14:paraId="68F2B111" w14:textId="77777777" w:rsidR="00E84566" w:rsidRPr="00E84566" w:rsidRDefault="00E84566" w:rsidP="00074F02">
      <w:pPr>
        <w:pStyle w:val="13"/>
        <w:tabs>
          <w:tab w:val="left" w:pos="567"/>
        </w:tabs>
        <w:spacing w:after="0" w:line="240" w:lineRule="auto"/>
        <w:ind w:left="567" w:firstLine="0"/>
        <w:jc w:val="both"/>
        <w:rPr>
          <w:rFonts w:ascii="Futura PT Light" w:hAnsi="Futura PT Light" w:cs="Times New Roman"/>
          <w:sz w:val="24"/>
          <w:szCs w:val="24"/>
        </w:rPr>
      </w:pPr>
      <w:r w:rsidRPr="00E84566">
        <w:rPr>
          <w:rFonts w:ascii="Futura PT Light" w:hAnsi="Futura PT Light" w:cs="Times New Roman"/>
          <w:sz w:val="24"/>
          <w:szCs w:val="24"/>
        </w:rPr>
        <w:t>Слово выступающим предоставляется председателем собрания в порядке очередности поступления заявлений на выступления.</w:t>
      </w:r>
    </w:p>
    <w:p w14:paraId="417FBC3B" w14:textId="7481DCE8" w:rsidR="00E84566" w:rsidRPr="00E84566" w:rsidRDefault="00E84566" w:rsidP="00074F02">
      <w:pPr>
        <w:pStyle w:val="13"/>
        <w:tabs>
          <w:tab w:val="left" w:pos="567"/>
        </w:tabs>
        <w:spacing w:after="0" w:line="240" w:lineRule="auto"/>
        <w:ind w:left="567" w:firstLine="0"/>
        <w:jc w:val="both"/>
        <w:rPr>
          <w:rFonts w:ascii="Futura PT Light" w:hAnsi="Futura PT Light" w:cs="Times New Roman"/>
          <w:sz w:val="24"/>
          <w:szCs w:val="24"/>
        </w:rPr>
      </w:pPr>
      <w:r w:rsidRPr="00E84566">
        <w:rPr>
          <w:rFonts w:ascii="Futura PT Light" w:hAnsi="Futura PT Light" w:cs="Times New Roman"/>
          <w:sz w:val="24"/>
          <w:szCs w:val="24"/>
        </w:rPr>
        <w:t xml:space="preserve">Председатель собрания вправе прервать выступление участника общего собрания акционеров, если это вызвано </w:t>
      </w:r>
      <w:r w:rsidR="000D7A71" w:rsidRPr="00E84566">
        <w:rPr>
          <w:rFonts w:ascii="Futura PT Light" w:hAnsi="Futura PT Light" w:cs="Times New Roman"/>
          <w:sz w:val="24"/>
          <w:szCs w:val="24"/>
        </w:rPr>
        <w:t>нарушением,</w:t>
      </w:r>
      <w:r w:rsidRPr="00E84566">
        <w:rPr>
          <w:rFonts w:ascii="Futura PT Light" w:hAnsi="Futura PT Light" w:cs="Times New Roman"/>
          <w:sz w:val="24"/>
          <w:szCs w:val="24"/>
        </w:rPr>
        <w:t xml:space="preserve"> выступающим порядка ведения общего собрания акционеров либо норм действующего законодательства Российской Федерации.</w:t>
      </w:r>
    </w:p>
    <w:p w14:paraId="5C650237" w14:textId="77777777" w:rsidR="00E84566" w:rsidRPr="00E84566" w:rsidRDefault="00E84566" w:rsidP="00074F02">
      <w:pPr>
        <w:pStyle w:val="13"/>
        <w:tabs>
          <w:tab w:val="left" w:pos="567"/>
        </w:tabs>
        <w:spacing w:after="0" w:line="240" w:lineRule="auto"/>
        <w:ind w:left="567" w:firstLine="0"/>
        <w:jc w:val="both"/>
        <w:rPr>
          <w:rFonts w:ascii="Futura PT Light" w:hAnsi="Futura PT Light" w:cs="Times New Roman"/>
          <w:sz w:val="24"/>
          <w:szCs w:val="24"/>
        </w:rPr>
      </w:pPr>
      <w:r w:rsidRPr="00E84566">
        <w:rPr>
          <w:rFonts w:ascii="Futura PT Light" w:hAnsi="Futura PT Light" w:cs="Times New Roman"/>
          <w:sz w:val="24"/>
          <w:szCs w:val="24"/>
        </w:rPr>
        <w:t>Заявления на выступления, а также все вопросы и предложения к докладчикам направляются секретарю собрания в письменном виде либо произносятся с места по разрешению председателя собрания. В протокол собрания заносятся выступления, вопросы и предложения в случае, если сделавшие их участники собрания представились собранию (подписали письменное обращение).</w:t>
      </w:r>
    </w:p>
    <w:p w14:paraId="2A12EF91" w14:textId="77777777" w:rsidR="00E84566" w:rsidRPr="00E84566" w:rsidRDefault="00E84566" w:rsidP="00074F02">
      <w:pPr>
        <w:pStyle w:val="13"/>
        <w:tabs>
          <w:tab w:val="left" w:pos="567"/>
        </w:tabs>
        <w:spacing w:after="0" w:line="240" w:lineRule="auto"/>
        <w:ind w:left="567" w:firstLine="0"/>
        <w:jc w:val="both"/>
        <w:rPr>
          <w:rFonts w:ascii="Futura PT Light" w:hAnsi="Futura PT Light" w:cs="Times New Roman"/>
          <w:sz w:val="24"/>
          <w:szCs w:val="24"/>
        </w:rPr>
      </w:pPr>
      <w:r w:rsidRPr="00E84566">
        <w:rPr>
          <w:rFonts w:ascii="Futura PT Light" w:hAnsi="Futura PT Light" w:cs="Times New Roman"/>
          <w:sz w:val="24"/>
          <w:szCs w:val="24"/>
        </w:rPr>
        <w:t>При наличии большого количества заявлений на выступления решением председателя собрания, принимаемым с учетом мнения участников собрания, прения могут быть прекращены.</w:t>
      </w:r>
    </w:p>
    <w:p w14:paraId="337D639F" w14:textId="77777777" w:rsidR="00E84566" w:rsidRPr="00E84566" w:rsidRDefault="00E84566" w:rsidP="00074F02">
      <w:pPr>
        <w:pStyle w:val="13"/>
        <w:tabs>
          <w:tab w:val="left" w:pos="567"/>
        </w:tabs>
        <w:spacing w:after="0" w:line="240" w:lineRule="auto"/>
        <w:ind w:left="567" w:firstLine="0"/>
        <w:jc w:val="both"/>
        <w:rPr>
          <w:rFonts w:ascii="Futura PT Light" w:hAnsi="Futura PT Light" w:cs="Times New Roman"/>
          <w:sz w:val="24"/>
          <w:szCs w:val="24"/>
        </w:rPr>
      </w:pPr>
      <w:r w:rsidRPr="00E84566">
        <w:rPr>
          <w:rFonts w:ascii="Futura PT Light" w:hAnsi="Futura PT Light" w:cs="Times New Roman"/>
          <w:sz w:val="24"/>
          <w:szCs w:val="24"/>
        </w:rPr>
        <w:t>Участники собрания акционеров вправе общаться и консультироваться друг с другом по вопросам голосования на общем собрании акционеров, не нарушая при этом порядка ведения общего собрания акционеров и не прерывая выступлений других участников собрания и докладчиков по вопросам повестки дня.</w:t>
      </w:r>
    </w:p>
    <w:p w14:paraId="6C638B59" w14:textId="77777777" w:rsidR="00E84566" w:rsidRPr="00E84566" w:rsidRDefault="00E84566" w:rsidP="00074F02">
      <w:pPr>
        <w:pStyle w:val="13"/>
        <w:tabs>
          <w:tab w:val="left" w:pos="567"/>
        </w:tabs>
        <w:spacing w:after="0" w:line="240" w:lineRule="auto"/>
        <w:ind w:left="567" w:firstLine="0"/>
        <w:jc w:val="both"/>
        <w:rPr>
          <w:rFonts w:ascii="Futura PT Light" w:hAnsi="Futura PT Light" w:cs="Times New Roman"/>
          <w:sz w:val="24"/>
          <w:szCs w:val="24"/>
        </w:rPr>
      </w:pPr>
      <w:r w:rsidRPr="00E84566">
        <w:rPr>
          <w:rFonts w:ascii="Futura PT Light" w:hAnsi="Futura PT Light" w:cs="Times New Roman"/>
          <w:sz w:val="24"/>
          <w:szCs w:val="24"/>
        </w:rPr>
        <w:t>После окончания обсуждения каждого вопроса повестки дня собрания не допускается повторное возвращение к обсуждению данного вопроса.</w:t>
      </w:r>
    </w:p>
    <w:p w14:paraId="41E5C533" w14:textId="77777777" w:rsidR="00E84566" w:rsidRPr="00E84566" w:rsidRDefault="00E84566" w:rsidP="00074F02">
      <w:pPr>
        <w:pStyle w:val="13"/>
        <w:tabs>
          <w:tab w:val="left" w:pos="567"/>
        </w:tabs>
        <w:spacing w:after="0" w:line="240" w:lineRule="auto"/>
        <w:ind w:left="567" w:firstLine="0"/>
        <w:jc w:val="both"/>
        <w:rPr>
          <w:rFonts w:ascii="Futura PT Light" w:hAnsi="Futura PT Light" w:cs="Times New Roman"/>
          <w:sz w:val="24"/>
          <w:szCs w:val="24"/>
        </w:rPr>
      </w:pPr>
      <w:r w:rsidRPr="00E84566">
        <w:rPr>
          <w:rFonts w:ascii="Futura PT Light" w:hAnsi="Futura PT Light" w:cs="Times New Roman"/>
          <w:sz w:val="24"/>
          <w:szCs w:val="24"/>
        </w:rPr>
        <w:t>Окончанием обсуждения вопроса повестки дня считается объявление председателем собрания о переходе к обсуждению следующего вопроса повестки дня.</w:t>
      </w:r>
    </w:p>
    <w:p w14:paraId="26CB16B6" w14:textId="552058B0" w:rsidR="00E84566" w:rsidRPr="00E84566" w:rsidRDefault="00E84566" w:rsidP="00560A10">
      <w:pPr>
        <w:pStyle w:val="13"/>
        <w:numPr>
          <w:ilvl w:val="1"/>
          <w:numId w:val="19"/>
        </w:numPr>
        <w:tabs>
          <w:tab w:val="left" w:pos="567"/>
        </w:tabs>
        <w:spacing w:after="0" w:line="240" w:lineRule="auto"/>
        <w:ind w:left="567" w:hanging="567"/>
        <w:jc w:val="both"/>
        <w:rPr>
          <w:rFonts w:ascii="Futura PT Light" w:hAnsi="Futura PT Light" w:cs="Times New Roman"/>
          <w:sz w:val="24"/>
          <w:szCs w:val="24"/>
        </w:rPr>
      </w:pPr>
      <w:r w:rsidRPr="00E84566">
        <w:rPr>
          <w:rFonts w:ascii="Futura PT Light" w:hAnsi="Futura PT Light" w:cs="Times New Roman"/>
          <w:sz w:val="24"/>
          <w:szCs w:val="24"/>
        </w:rPr>
        <w:t>Перерыв в ходе собрания объявляет председатель собрания, который указывает точное время перерыва и время возобновления собрания акционеров.</w:t>
      </w:r>
    </w:p>
    <w:p w14:paraId="11D6AC4F" w14:textId="33C30A1C" w:rsidR="00E84566" w:rsidRPr="0092340C" w:rsidRDefault="00E84566" w:rsidP="006D11AE">
      <w:pPr>
        <w:pStyle w:val="13"/>
        <w:tabs>
          <w:tab w:val="left" w:pos="1134"/>
        </w:tabs>
        <w:spacing w:after="0" w:line="240" w:lineRule="auto"/>
        <w:ind w:left="567" w:firstLine="0"/>
        <w:jc w:val="both"/>
        <w:rPr>
          <w:rFonts w:ascii="Futura PT Light" w:hAnsi="Futura PT Light" w:cs="Times New Roman"/>
          <w:sz w:val="24"/>
          <w:szCs w:val="24"/>
        </w:rPr>
      </w:pPr>
      <w:r w:rsidRPr="00E84566">
        <w:rPr>
          <w:rFonts w:ascii="Futura PT Light" w:hAnsi="Futura PT Light" w:cs="Times New Roman"/>
          <w:sz w:val="24"/>
          <w:szCs w:val="24"/>
        </w:rPr>
        <w:t>При этом перерыв на 15 (пятнадцать) минут объявляется через каждые два часа работы собрания акционеров. Второй перерыв объявляется на 1 (один) час 30 (тридцать) минут для обеда (перерыв может быть объявлен, как правило, после завершения обсуждения очередного вопроса повестки дня). В иных случаях время, на</w:t>
      </w:r>
      <w:r w:rsidR="0092340C">
        <w:rPr>
          <w:rFonts w:ascii="Futura PT Light" w:hAnsi="Futura PT Light" w:cs="Times New Roman"/>
          <w:sz w:val="24"/>
          <w:szCs w:val="24"/>
        </w:rPr>
        <w:t xml:space="preserve"> </w:t>
      </w:r>
      <w:r w:rsidRPr="0092340C">
        <w:rPr>
          <w:rFonts w:ascii="Futura PT Light" w:hAnsi="Futura PT Light" w:cs="Times New Roman"/>
          <w:sz w:val="24"/>
          <w:szCs w:val="24"/>
        </w:rPr>
        <w:t>которое объявляется перерыв, определяется председателем собрания с учетом обстоятельств, вызвавших необходимость в объявлении перерыва.</w:t>
      </w:r>
    </w:p>
    <w:p w14:paraId="739D1E99" w14:textId="77777777" w:rsidR="00E84566" w:rsidRPr="00E84566" w:rsidRDefault="00E84566" w:rsidP="006D11AE">
      <w:pPr>
        <w:pStyle w:val="13"/>
        <w:tabs>
          <w:tab w:val="left" w:pos="1134"/>
        </w:tabs>
        <w:spacing w:after="0" w:line="240" w:lineRule="auto"/>
        <w:ind w:left="567" w:firstLine="0"/>
        <w:jc w:val="both"/>
        <w:rPr>
          <w:rFonts w:ascii="Futura PT Light" w:hAnsi="Futura PT Light" w:cs="Times New Roman"/>
          <w:sz w:val="24"/>
          <w:szCs w:val="24"/>
        </w:rPr>
      </w:pPr>
      <w:r w:rsidRPr="00E84566">
        <w:rPr>
          <w:rFonts w:ascii="Futura PT Light" w:hAnsi="Futura PT Light" w:cs="Times New Roman"/>
          <w:sz w:val="24"/>
          <w:szCs w:val="24"/>
        </w:rPr>
        <w:t>Перерыв может быть объявлен (или продлен) председателем собрания для подсчета голосов по вопросам повестки дня, а также в иных случаях.</w:t>
      </w:r>
    </w:p>
    <w:p w14:paraId="6DABD3DB" w14:textId="1B475E76" w:rsidR="00E84566" w:rsidRPr="00E84566" w:rsidRDefault="00E84566" w:rsidP="00560A10">
      <w:pPr>
        <w:pStyle w:val="13"/>
        <w:numPr>
          <w:ilvl w:val="1"/>
          <w:numId w:val="19"/>
        </w:numPr>
        <w:tabs>
          <w:tab w:val="left" w:pos="567"/>
        </w:tabs>
        <w:spacing w:after="0" w:line="240" w:lineRule="auto"/>
        <w:ind w:left="567" w:hanging="567"/>
        <w:jc w:val="both"/>
        <w:rPr>
          <w:rFonts w:ascii="Futura PT Light" w:hAnsi="Futura PT Light" w:cs="Times New Roman"/>
          <w:sz w:val="24"/>
          <w:szCs w:val="24"/>
        </w:rPr>
      </w:pPr>
      <w:r w:rsidRPr="00E84566">
        <w:rPr>
          <w:rFonts w:ascii="Futura PT Light" w:hAnsi="Futura PT Light" w:cs="Times New Roman"/>
          <w:sz w:val="24"/>
          <w:szCs w:val="24"/>
        </w:rPr>
        <w:t xml:space="preserve">В случае, если ко времени начала проведения общего собрания нет кворума ни по одному из </w:t>
      </w:r>
      <w:r w:rsidRPr="00E84566">
        <w:rPr>
          <w:rFonts w:ascii="Futura PT Light" w:hAnsi="Futura PT Light" w:cs="Times New Roman"/>
          <w:sz w:val="24"/>
          <w:szCs w:val="24"/>
        </w:rPr>
        <w:lastRenderedPageBreak/>
        <w:t>вопросов, включенных в повестку дня общего собрания, открытие общего собрания переносится на 2 (два) часа.</w:t>
      </w:r>
    </w:p>
    <w:p w14:paraId="73EB778F" w14:textId="77777777" w:rsidR="00E84566" w:rsidRPr="00E84566" w:rsidRDefault="00E84566" w:rsidP="00A00A67">
      <w:pPr>
        <w:pStyle w:val="13"/>
        <w:tabs>
          <w:tab w:val="left" w:pos="1134"/>
        </w:tabs>
        <w:spacing w:after="0" w:line="240" w:lineRule="auto"/>
        <w:ind w:left="567" w:firstLine="0"/>
        <w:jc w:val="both"/>
        <w:rPr>
          <w:rFonts w:ascii="Futura PT Light" w:hAnsi="Futura PT Light" w:cs="Times New Roman"/>
          <w:sz w:val="24"/>
          <w:szCs w:val="24"/>
        </w:rPr>
      </w:pPr>
      <w:r w:rsidRPr="00E84566">
        <w:rPr>
          <w:rFonts w:ascii="Futura PT Light" w:hAnsi="Futura PT Light" w:cs="Times New Roman"/>
          <w:sz w:val="24"/>
          <w:szCs w:val="24"/>
        </w:rPr>
        <w:t>Перенос открытия общего собрания акционеров более одного раза не допускается.</w:t>
      </w:r>
    </w:p>
    <w:p w14:paraId="35F796AD" w14:textId="38AA65B9" w:rsidR="00E84566" w:rsidRPr="00E84566" w:rsidRDefault="00E84566" w:rsidP="00560A10">
      <w:pPr>
        <w:pStyle w:val="13"/>
        <w:numPr>
          <w:ilvl w:val="1"/>
          <w:numId w:val="19"/>
        </w:numPr>
        <w:tabs>
          <w:tab w:val="left" w:pos="567"/>
        </w:tabs>
        <w:spacing w:after="0" w:line="240" w:lineRule="auto"/>
        <w:ind w:left="567" w:hanging="567"/>
        <w:jc w:val="both"/>
        <w:rPr>
          <w:rFonts w:ascii="Futura PT Light" w:hAnsi="Futura PT Light" w:cs="Times New Roman"/>
          <w:sz w:val="24"/>
          <w:szCs w:val="24"/>
        </w:rPr>
      </w:pPr>
      <w:r w:rsidRPr="00E84566">
        <w:rPr>
          <w:rFonts w:ascii="Futura PT Light" w:hAnsi="Futura PT Light" w:cs="Times New Roman"/>
          <w:sz w:val="24"/>
          <w:szCs w:val="24"/>
        </w:rPr>
        <w:t>Лица, зарегистрировавшиеся для участия в общем собрании, проводимом в форме собрания, вправе голосовать по всем вопросам повестки дня с момента открытия общего собрания и до момента начала подсчета голосов по вопросам повестки дня общего собрания.</w:t>
      </w:r>
    </w:p>
    <w:p w14:paraId="67C339B1" w14:textId="16809413" w:rsidR="00E84566" w:rsidRDefault="00E84566" w:rsidP="00560A10">
      <w:pPr>
        <w:pStyle w:val="13"/>
        <w:numPr>
          <w:ilvl w:val="1"/>
          <w:numId w:val="19"/>
        </w:numPr>
        <w:tabs>
          <w:tab w:val="left" w:pos="567"/>
        </w:tabs>
        <w:spacing w:after="0" w:line="240" w:lineRule="auto"/>
        <w:ind w:left="567" w:hanging="567"/>
        <w:jc w:val="both"/>
        <w:rPr>
          <w:rFonts w:ascii="Futura PT Light" w:hAnsi="Futura PT Light" w:cs="Times New Roman"/>
          <w:sz w:val="24"/>
          <w:szCs w:val="24"/>
        </w:rPr>
      </w:pPr>
      <w:r w:rsidRPr="00E84566">
        <w:rPr>
          <w:rFonts w:ascii="Futura PT Light" w:hAnsi="Futura PT Light" w:cs="Times New Roman"/>
          <w:sz w:val="24"/>
          <w:szCs w:val="24"/>
        </w:rPr>
        <w:t xml:space="preserve">На общее собрание акционеров приглашаются члены Совета директоров, Генеральный директор, главный бухгалтер и </w:t>
      </w:r>
      <w:r w:rsidR="00CA3455">
        <w:rPr>
          <w:rFonts w:ascii="Futura PT Light" w:hAnsi="Futura PT Light" w:cs="Times New Roman"/>
          <w:sz w:val="24"/>
          <w:szCs w:val="24"/>
        </w:rPr>
        <w:t xml:space="preserve">члены Ревизионной комиссии, </w:t>
      </w:r>
      <w:r w:rsidRPr="00E84566">
        <w:rPr>
          <w:rFonts w:ascii="Futura PT Light" w:hAnsi="Futura PT Light" w:cs="Times New Roman"/>
          <w:sz w:val="24"/>
          <w:szCs w:val="24"/>
        </w:rPr>
        <w:t>аудитор</w:t>
      </w:r>
      <w:r w:rsidR="00EB5F33">
        <w:rPr>
          <w:rFonts w:ascii="Futura PT Light" w:hAnsi="Futura PT Light" w:cs="Times New Roman"/>
          <w:sz w:val="24"/>
          <w:szCs w:val="24"/>
        </w:rPr>
        <w:t>ская организация</w:t>
      </w:r>
      <w:r w:rsidRPr="00E84566">
        <w:rPr>
          <w:rFonts w:ascii="Futura PT Light" w:hAnsi="Futura PT Light" w:cs="Times New Roman"/>
          <w:sz w:val="24"/>
          <w:szCs w:val="24"/>
        </w:rPr>
        <w:t xml:space="preserve"> Общества, кандидаты, внесенные в бюллетени для голосования по вопросу избрания в Совет директоров, и иные лица по решению органов управления Общества.</w:t>
      </w:r>
    </w:p>
    <w:p w14:paraId="0407EE9E" w14:textId="77777777" w:rsidR="00E84566" w:rsidRPr="00E84566" w:rsidRDefault="00E84566" w:rsidP="00E84566">
      <w:pPr>
        <w:pStyle w:val="13"/>
        <w:tabs>
          <w:tab w:val="left" w:pos="1134"/>
        </w:tabs>
        <w:spacing w:after="0" w:line="240" w:lineRule="auto"/>
        <w:ind w:left="1571" w:firstLine="0"/>
        <w:jc w:val="both"/>
        <w:rPr>
          <w:rFonts w:ascii="Futura PT Light" w:hAnsi="Futura PT Light" w:cs="Times New Roman"/>
          <w:sz w:val="24"/>
          <w:szCs w:val="24"/>
        </w:rPr>
      </w:pPr>
    </w:p>
    <w:p w14:paraId="731DF016" w14:textId="02206D90" w:rsidR="00A00A67" w:rsidRDefault="00A00A67" w:rsidP="003140EE">
      <w:pPr>
        <w:pStyle w:val="32"/>
        <w:keepNext/>
        <w:keepLines/>
        <w:numPr>
          <w:ilvl w:val="0"/>
          <w:numId w:val="1"/>
        </w:numPr>
        <w:tabs>
          <w:tab w:val="left" w:pos="1160"/>
        </w:tabs>
        <w:spacing w:line="240" w:lineRule="auto"/>
        <w:ind w:left="567" w:firstLine="0"/>
        <w:jc w:val="center"/>
        <w:rPr>
          <w:rFonts w:ascii="Futura PT Light" w:hAnsi="Futura PT Light" w:cs="Times New Roman"/>
          <w:sz w:val="24"/>
          <w:szCs w:val="24"/>
        </w:rPr>
      </w:pPr>
      <w:bookmarkStart w:id="18" w:name="_Toc147247338"/>
      <w:r w:rsidRPr="00A00A67">
        <w:rPr>
          <w:rFonts w:ascii="Futura PT Light" w:hAnsi="Futura PT Light" w:cs="Times New Roman"/>
          <w:sz w:val="24"/>
          <w:szCs w:val="24"/>
        </w:rPr>
        <w:t>ВНЕОЧЕРЕДНОЕ ОБЩЕЕ СОБРАНИЕ АКЦИОНЕРОВ</w:t>
      </w:r>
      <w:bookmarkEnd w:id="18"/>
    </w:p>
    <w:p w14:paraId="2DD30B85" w14:textId="76F04B62" w:rsidR="00A00A67" w:rsidRPr="00A00A67" w:rsidRDefault="00A00A67" w:rsidP="00560A10">
      <w:pPr>
        <w:pStyle w:val="13"/>
        <w:numPr>
          <w:ilvl w:val="1"/>
          <w:numId w:val="18"/>
        </w:numPr>
        <w:tabs>
          <w:tab w:val="left" w:pos="1134"/>
        </w:tabs>
        <w:spacing w:after="0" w:line="240" w:lineRule="auto"/>
        <w:ind w:left="567"/>
        <w:jc w:val="both"/>
        <w:rPr>
          <w:rFonts w:ascii="Futura PT Light" w:hAnsi="Futura PT Light" w:cs="Times New Roman"/>
          <w:sz w:val="24"/>
          <w:szCs w:val="24"/>
        </w:rPr>
      </w:pPr>
      <w:r w:rsidRPr="00A00A67">
        <w:rPr>
          <w:rFonts w:ascii="Futura PT Light" w:hAnsi="Futura PT Light" w:cs="Times New Roman"/>
          <w:sz w:val="24"/>
          <w:szCs w:val="24"/>
        </w:rPr>
        <w:t xml:space="preserve">Внеочередное общее собрание акционеров Общества, созываемое по требованию </w:t>
      </w:r>
      <w:r w:rsidR="001A1C60" w:rsidRPr="001A1C60">
        <w:rPr>
          <w:rFonts w:ascii="Futura PT Light" w:hAnsi="Futura PT Light" w:cs="Times New Roman"/>
          <w:sz w:val="24"/>
          <w:szCs w:val="24"/>
        </w:rPr>
        <w:t>Ревизионной комиссии Общества</w:t>
      </w:r>
      <w:r w:rsidR="001A1C60">
        <w:rPr>
          <w:rFonts w:ascii="Futura PT Light" w:hAnsi="Futura PT Light" w:cs="Times New Roman"/>
          <w:sz w:val="24"/>
          <w:szCs w:val="24"/>
        </w:rPr>
        <w:t xml:space="preserve">, </w:t>
      </w:r>
      <w:r w:rsidR="001A1C60" w:rsidRPr="00A00A67">
        <w:rPr>
          <w:rFonts w:ascii="Futura PT Light" w:hAnsi="Futura PT Light" w:cs="Times New Roman"/>
          <w:sz w:val="24"/>
          <w:szCs w:val="24"/>
        </w:rPr>
        <w:t>аудитор</w:t>
      </w:r>
      <w:r w:rsidR="001A1C60">
        <w:rPr>
          <w:rFonts w:ascii="Futura PT Light" w:hAnsi="Futura PT Light" w:cs="Times New Roman"/>
          <w:sz w:val="24"/>
          <w:szCs w:val="24"/>
        </w:rPr>
        <w:t>ской организации</w:t>
      </w:r>
      <w:r w:rsidR="001A1C60" w:rsidRPr="00A00A67">
        <w:rPr>
          <w:rFonts w:ascii="Futura PT Light" w:hAnsi="Futura PT Light" w:cs="Times New Roman"/>
          <w:sz w:val="24"/>
          <w:szCs w:val="24"/>
        </w:rPr>
        <w:t xml:space="preserve"> </w:t>
      </w:r>
      <w:r w:rsidRPr="00A00A67">
        <w:rPr>
          <w:rFonts w:ascii="Futura PT Light" w:hAnsi="Futura PT Light" w:cs="Times New Roman"/>
          <w:sz w:val="24"/>
          <w:szCs w:val="24"/>
        </w:rPr>
        <w:t>Общества или акционеров (акционера), являющихся владельцами не менее чем 10 (десяти) процентов голосующих акций Обще</w:t>
      </w:r>
      <w:r w:rsidRPr="004708E4">
        <w:rPr>
          <w:rFonts w:ascii="Futura PT Light" w:hAnsi="Futura PT Light" w:cs="Times New Roman"/>
          <w:sz w:val="24"/>
          <w:szCs w:val="24"/>
        </w:rPr>
        <w:t>ства, должно быть проведено в течение 40 (сорока) дней с момента представления требования о проведении внеочередного общего собрания акционеров. Если предлагаемая повестка дня внеочередного общего собрания акционеров содержит вопрос об избрании членов Совета директоров, то такое общее собрание акционеров должно быть проведено в течение 75 (семидесяти пяти) дней с даты представления требования о проведении внеочередного общего собрания акционеров. В этом</w:t>
      </w:r>
      <w:r w:rsidRPr="00A00A67">
        <w:rPr>
          <w:rFonts w:ascii="Futura PT Light" w:hAnsi="Futura PT Light" w:cs="Times New Roman"/>
          <w:sz w:val="24"/>
          <w:szCs w:val="24"/>
        </w:rPr>
        <w:t xml:space="preserve"> случае Совет директоров обязан определить дату, до которой будут приниматься предложения акционеров о выдвижении кандидатов для избрания в Совет директоров.</w:t>
      </w:r>
    </w:p>
    <w:p w14:paraId="5B54B6DC" w14:textId="5F07440A" w:rsidR="00A00A67" w:rsidRPr="00621A8A" w:rsidRDefault="00A00A67" w:rsidP="00560A10">
      <w:pPr>
        <w:pStyle w:val="13"/>
        <w:numPr>
          <w:ilvl w:val="1"/>
          <w:numId w:val="18"/>
        </w:numPr>
        <w:tabs>
          <w:tab w:val="left" w:pos="1134"/>
        </w:tabs>
        <w:spacing w:after="0" w:line="240" w:lineRule="auto"/>
        <w:ind w:left="567"/>
        <w:jc w:val="both"/>
        <w:rPr>
          <w:rFonts w:ascii="Futura PT Light" w:hAnsi="Futura PT Light" w:cs="Times New Roman"/>
          <w:sz w:val="24"/>
          <w:szCs w:val="24"/>
        </w:rPr>
      </w:pPr>
      <w:r w:rsidRPr="00A00A67">
        <w:rPr>
          <w:rFonts w:ascii="Futura PT Light" w:hAnsi="Futura PT Light" w:cs="Times New Roman"/>
          <w:sz w:val="24"/>
          <w:szCs w:val="24"/>
        </w:rPr>
        <w:t>В требовании о проведении внеочередного общего собрания акционеров Общества должны быть сформулированы вопросы, подлежащие внесению в повестку дня собрания. В требовании о проведении внеочередного общего собрания акционеров</w:t>
      </w:r>
      <w:r w:rsidR="00621A8A">
        <w:rPr>
          <w:rFonts w:ascii="Futura PT Light" w:hAnsi="Futura PT Light" w:cs="Times New Roman"/>
          <w:sz w:val="24"/>
          <w:szCs w:val="24"/>
        </w:rPr>
        <w:t xml:space="preserve"> </w:t>
      </w:r>
      <w:r w:rsidRPr="00621A8A">
        <w:rPr>
          <w:rFonts w:ascii="Futura PT Light" w:hAnsi="Futura PT Light" w:cs="Times New Roman"/>
          <w:sz w:val="24"/>
          <w:szCs w:val="24"/>
        </w:rPr>
        <w:t>могут содержаться формулировки решений по каждому из этих вопросов, а также предложение о форме проведения общего собрания акционеров.</w:t>
      </w:r>
    </w:p>
    <w:p w14:paraId="5BF7F5FB" w14:textId="7B88F1DF" w:rsidR="00A00A67" w:rsidRPr="00A00A67" w:rsidRDefault="00A00A67" w:rsidP="00074F02">
      <w:pPr>
        <w:pStyle w:val="13"/>
        <w:tabs>
          <w:tab w:val="left" w:pos="567"/>
        </w:tabs>
        <w:spacing w:after="0" w:line="240" w:lineRule="auto"/>
        <w:ind w:left="567" w:firstLine="0"/>
        <w:jc w:val="both"/>
        <w:rPr>
          <w:rFonts w:ascii="Futura PT Light" w:hAnsi="Futura PT Light" w:cs="Times New Roman"/>
          <w:sz w:val="24"/>
          <w:szCs w:val="24"/>
        </w:rPr>
      </w:pPr>
      <w:r w:rsidRPr="00A00A67">
        <w:rPr>
          <w:rFonts w:ascii="Futura PT Light" w:hAnsi="Futura PT Light" w:cs="Times New Roman"/>
          <w:sz w:val="24"/>
          <w:szCs w:val="24"/>
        </w:rPr>
        <w:t xml:space="preserve">Совет директоров не вправе вносить изменения в формулировки вопросов повестки дня, формулировки решений по таким вопросам и изменять предложенную форму проведения внеочередного общего собрания акционеров, созываемого по требованию </w:t>
      </w:r>
      <w:r w:rsidR="00CA3455">
        <w:rPr>
          <w:rFonts w:ascii="Futura PT Light" w:hAnsi="Futura PT Light" w:cs="Times New Roman"/>
          <w:sz w:val="24"/>
          <w:szCs w:val="24"/>
        </w:rPr>
        <w:t xml:space="preserve">Ревизионной комиссии, </w:t>
      </w:r>
      <w:r w:rsidR="00CA3455" w:rsidRPr="00A00A67">
        <w:rPr>
          <w:rFonts w:ascii="Futura PT Light" w:hAnsi="Futura PT Light" w:cs="Times New Roman"/>
          <w:sz w:val="24"/>
          <w:szCs w:val="24"/>
        </w:rPr>
        <w:t>аудитор</w:t>
      </w:r>
      <w:r w:rsidR="00CA3455">
        <w:rPr>
          <w:rFonts w:ascii="Futura PT Light" w:hAnsi="Futura PT Light" w:cs="Times New Roman"/>
          <w:sz w:val="24"/>
          <w:szCs w:val="24"/>
        </w:rPr>
        <w:t>ской организации</w:t>
      </w:r>
      <w:r w:rsidR="00CA3455" w:rsidRPr="00A00A67">
        <w:rPr>
          <w:rFonts w:ascii="Futura PT Light" w:hAnsi="Futura PT Light" w:cs="Times New Roman"/>
          <w:sz w:val="24"/>
          <w:szCs w:val="24"/>
        </w:rPr>
        <w:t xml:space="preserve"> </w:t>
      </w:r>
      <w:r w:rsidRPr="00A00A67">
        <w:rPr>
          <w:rFonts w:ascii="Futura PT Light" w:hAnsi="Futura PT Light" w:cs="Times New Roman"/>
          <w:sz w:val="24"/>
          <w:szCs w:val="24"/>
        </w:rPr>
        <w:t>Общества или акционеров (акционера), являющихся владельцами не менее чем 10 (десяти) процентов голосующих акций Общества.</w:t>
      </w:r>
    </w:p>
    <w:p w14:paraId="52A472C7" w14:textId="256E582D" w:rsidR="00A00A67" w:rsidRPr="00A00A67" w:rsidRDefault="00A00A67" w:rsidP="00560A10">
      <w:pPr>
        <w:pStyle w:val="13"/>
        <w:numPr>
          <w:ilvl w:val="1"/>
          <w:numId w:val="18"/>
        </w:numPr>
        <w:tabs>
          <w:tab w:val="left" w:pos="1134"/>
        </w:tabs>
        <w:spacing w:after="0" w:line="240" w:lineRule="auto"/>
        <w:ind w:left="567"/>
        <w:jc w:val="both"/>
        <w:rPr>
          <w:rFonts w:ascii="Futura PT Light" w:hAnsi="Futura PT Light" w:cs="Times New Roman"/>
          <w:sz w:val="24"/>
          <w:szCs w:val="24"/>
        </w:rPr>
      </w:pPr>
      <w:r w:rsidRPr="00A00A67">
        <w:rPr>
          <w:rFonts w:ascii="Futura PT Light" w:hAnsi="Futura PT Light" w:cs="Times New Roman"/>
          <w:sz w:val="24"/>
          <w:szCs w:val="24"/>
        </w:rPr>
        <w:t>В случае, если требование о созыве внеочередного общего собрания акционеров исходит от акционеров (акционера), оно должно содержать имена (наименования) акционеров (акционера), требующих созыва такого собрания, и указание количества, категории (типа) принадлежащих им акций.</w:t>
      </w:r>
    </w:p>
    <w:p w14:paraId="09D418E8" w14:textId="77777777" w:rsidR="00A00A67" w:rsidRPr="00EC50E6" w:rsidRDefault="00A00A67" w:rsidP="006F27FD">
      <w:pPr>
        <w:pStyle w:val="13"/>
        <w:tabs>
          <w:tab w:val="left" w:pos="567"/>
        </w:tabs>
        <w:spacing w:after="0" w:line="240" w:lineRule="auto"/>
        <w:ind w:left="567" w:firstLine="0"/>
        <w:jc w:val="both"/>
        <w:rPr>
          <w:rFonts w:ascii="Futura PT Light" w:hAnsi="Futura PT Light" w:cs="Times New Roman"/>
          <w:sz w:val="24"/>
          <w:szCs w:val="24"/>
        </w:rPr>
      </w:pPr>
      <w:r w:rsidRPr="00A00A67">
        <w:rPr>
          <w:rFonts w:ascii="Futura PT Light" w:hAnsi="Futura PT Light" w:cs="Times New Roman"/>
          <w:sz w:val="24"/>
          <w:szCs w:val="24"/>
        </w:rPr>
        <w:t xml:space="preserve">Требование о созыве внеочередного общего собрания акционеров Общества подписывается </w:t>
      </w:r>
      <w:r w:rsidRPr="00EC50E6">
        <w:rPr>
          <w:rFonts w:ascii="Futura PT Light" w:hAnsi="Futura PT Light" w:cs="Times New Roman"/>
          <w:sz w:val="24"/>
          <w:szCs w:val="24"/>
        </w:rPr>
        <w:t>лицами (лицом), требующими созыва внеочередного общего собрания акционеров.</w:t>
      </w:r>
    </w:p>
    <w:p w14:paraId="28CC433D" w14:textId="4FB40134" w:rsidR="00A00A67" w:rsidRPr="00A00A67" w:rsidRDefault="00A00A67" w:rsidP="00560A10">
      <w:pPr>
        <w:pStyle w:val="13"/>
        <w:numPr>
          <w:ilvl w:val="1"/>
          <w:numId w:val="18"/>
        </w:numPr>
        <w:tabs>
          <w:tab w:val="left" w:pos="1134"/>
        </w:tabs>
        <w:spacing w:after="0" w:line="240" w:lineRule="auto"/>
        <w:ind w:left="567"/>
        <w:jc w:val="both"/>
        <w:rPr>
          <w:rFonts w:ascii="Futura PT Light" w:hAnsi="Futura PT Light" w:cs="Times New Roman"/>
          <w:sz w:val="24"/>
          <w:szCs w:val="24"/>
        </w:rPr>
      </w:pPr>
      <w:r w:rsidRPr="00EC50E6">
        <w:rPr>
          <w:rFonts w:ascii="Futura PT Light" w:hAnsi="Futura PT Light" w:cs="Times New Roman"/>
          <w:sz w:val="24"/>
          <w:szCs w:val="24"/>
        </w:rPr>
        <w:t xml:space="preserve">В течение 5 (пяти) дней с даты предъявления требования </w:t>
      </w:r>
      <w:r w:rsidR="0007052F">
        <w:rPr>
          <w:rFonts w:ascii="Futura PT Light" w:hAnsi="Futura PT Light" w:cs="Times New Roman"/>
          <w:sz w:val="24"/>
          <w:szCs w:val="24"/>
        </w:rPr>
        <w:t xml:space="preserve">Ревизионной комиссией, </w:t>
      </w:r>
      <w:r w:rsidR="000E3F99" w:rsidRPr="00EC50E6">
        <w:rPr>
          <w:rFonts w:ascii="Futura PT Light" w:hAnsi="Futura PT Light" w:cs="Times New Roman"/>
          <w:sz w:val="24"/>
          <w:szCs w:val="24"/>
        </w:rPr>
        <w:t>аудитор</w:t>
      </w:r>
      <w:r w:rsidR="000E3F99">
        <w:rPr>
          <w:rFonts w:ascii="Futura PT Light" w:hAnsi="Futura PT Light" w:cs="Times New Roman"/>
          <w:sz w:val="24"/>
          <w:szCs w:val="24"/>
        </w:rPr>
        <w:t>ской организацией</w:t>
      </w:r>
      <w:r w:rsidR="000E3F99" w:rsidRPr="00EC50E6">
        <w:rPr>
          <w:rFonts w:ascii="Futura PT Light" w:hAnsi="Futura PT Light" w:cs="Times New Roman"/>
          <w:sz w:val="24"/>
          <w:szCs w:val="24"/>
        </w:rPr>
        <w:t xml:space="preserve"> </w:t>
      </w:r>
      <w:r w:rsidRPr="00EC50E6">
        <w:rPr>
          <w:rFonts w:ascii="Futura PT Light" w:hAnsi="Futura PT Light" w:cs="Times New Roman"/>
          <w:sz w:val="24"/>
          <w:szCs w:val="24"/>
        </w:rPr>
        <w:t>Общества или акционеров (акционера), являющихся владельцами</w:t>
      </w:r>
      <w:r w:rsidRPr="00A00A67">
        <w:rPr>
          <w:rFonts w:ascii="Futura PT Light" w:hAnsi="Futura PT Light" w:cs="Times New Roman"/>
          <w:sz w:val="24"/>
          <w:szCs w:val="24"/>
        </w:rPr>
        <w:t xml:space="preserve"> не менее чем 10 (десяти) процентов голосующих акций Общества, о созыве внеочередного общего собрания акционеров Советом директоров должно быть принято решение о созыве внеочередного общего собрания акционеров либо об отказе в его созыве.</w:t>
      </w:r>
    </w:p>
    <w:p w14:paraId="3F3C5586" w14:textId="479F1835" w:rsidR="00A00A67" w:rsidRPr="00A00A67" w:rsidRDefault="00A00A67" w:rsidP="001E12AF">
      <w:pPr>
        <w:pStyle w:val="13"/>
        <w:tabs>
          <w:tab w:val="left" w:pos="567"/>
        </w:tabs>
        <w:spacing w:after="0" w:line="240" w:lineRule="auto"/>
        <w:ind w:left="567" w:firstLine="0"/>
        <w:jc w:val="both"/>
        <w:rPr>
          <w:rFonts w:ascii="Futura PT Light" w:hAnsi="Futura PT Light" w:cs="Times New Roman"/>
          <w:sz w:val="24"/>
          <w:szCs w:val="24"/>
        </w:rPr>
      </w:pPr>
      <w:r w:rsidRPr="00A00A67">
        <w:rPr>
          <w:rFonts w:ascii="Futura PT Light" w:hAnsi="Futura PT Light" w:cs="Times New Roman"/>
          <w:sz w:val="24"/>
          <w:szCs w:val="24"/>
        </w:rPr>
        <w:t>Решение об отказе в созыве внеочередного общего собрания акционеров по требованию</w:t>
      </w:r>
      <w:r w:rsidR="000E3F99">
        <w:rPr>
          <w:rFonts w:ascii="Futura PT Light" w:hAnsi="Futura PT Light" w:cs="Times New Roman"/>
          <w:sz w:val="24"/>
          <w:szCs w:val="24"/>
        </w:rPr>
        <w:t xml:space="preserve"> Ревизионной комиссии,</w:t>
      </w:r>
      <w:r w:rsidRPr="00A00A67">
        <w:rPr>
          <w:rFonts w:ascii="Futura PT Light" w:hAnsi="Futura PT Light" w:cs="Times New Roman"/>
          <w:sz w:val="24"/>
          <w:szCs w:val="24"/>
        </w:rPr>
        <w:t xml:space="preserve"> </w:t>
      </w:r>
      <w:r w:rsidR="000E3F99" w:rsidRPr="00A00A67">
        <w:rPr>
          <w:rFonts w:ascii="Futura PT Light" w:hAnsi="Futura PT Light" w:cs="Times New Roman"/>
          <w:sz w:val="24"/>
          <w:szCs w:val="24"/>
        </w:rPr>
        <w:t>аудитор</w:t>
      </w:r>
      <w:r w:rsidR="000E3F99">
        <w:rPr>
          <w:rFonts w:ascii="Futura PT Light" w:hAnsi="Futura PT Light" w:cs="Times New Roman"/>
          <w:sz w:val="24"/>
          <w:szCs w:val="24"/>
        </w:rPr>
        <w:t>ской организации</w:t>
      </w:r>
      <w:r w:rsidR="000E3F99" w:rsidRPr="00A00A67">
        <w:rPr>
          <w:rFonts w:ascii="Futura PT Light" w:hAnsi="Futura PT Light" w:cs="Times New Roman"/>
          <w:sz w:val="24"/>
          <w:szCs w:val="24"/>
        </w:rPr>
        <w:t xml:space="preserve"> </w:t>
      </w:r>
      <w:r w:rsidRPr="00A00A67">
        <w:rPr>
          <w:rFonts w:ascii="Futura PT Light" w:hAnsi="Futura PT Light" w:cs="Times New Roman"/>
          <w:sz w:val="24"/>
          <w:szCs w:val="24"/>
        </w:rPr>
        <w:t>Общества или акционеров (акционера), являющихся владельцами не менее чем 10 (десяти) процентов голосующих акций Общества, может быть принято в случае, если:</w:t>
      </w:r>
    </w:p>
    <w:p w14:paraId="08A9D1C5" w14:textId="3D708DCF" w:rsidR="00A00A67" w:rsidRPr="00A00A67" w:rsidRDefault="00A00A67" w:rsidP="00560A10">
      <w:pPr>
        <w:pStyle w:val="13"/>
        <w:numPr>
          <w:ilvl w:val="1"/>
          <w:numId w:val="17"/>
        </w:numPr>
        <w:tabs>
          <w:tab w:val="left" w:pos="1276"/>
        </w:tabs>
        <w:spacing w:after="0" w:line="240" w:lineRule="auto"/>
        <w:jc w:val="both"/>
        <w:rPr>
          <w:rFonts w:ascii="Futura PT Light" w:hAnsi="Futura PT Light" w:cs="Times New Roman"/>
          <w:sz w:val="24"/>
          <w:szCs w:val="24"/>
        </w:rPr>
      </w:pPr>
      <w:r w:rsidRPr="00A00A67">
        <w:rPr>
          <w:rFonts w:ascii="Futura PT Light" w:hAnsi="Futura PT Light" w:cs="Times New Roman"/>
          <w:sz w:val="24"/>
          <w:szCs w:val="24"/>
        </w:rPr>
        <w:lastRenderedPageBreak/>
        <w:t>не соблюден установленный Законом порядок предъявления требования о созыве внеочередного общего собрания акционеров;</w:t>
      </w:r>
    </w:p>
    <w:p w14:paraId="75E12F1B" w14:textId="21FD0EE6" w:rsidR="00A00A67" w:rsidRPr="00A00A67" w:rsidRDefault="00A00A67" w:rsidP="00560A10">
      <w:pPr>
        <w:pStyle w:val="13"/>
        <w:numPr>
          <w:ilvl w:val="1"/>
          <w:numId w:val="17"/>
        </w:numPr>
        <w:tabs>
          <w:tab w:val="left" w:pos="1276"/>
        </w:tabs>
        <w:spacing w:after="0" w:line="240" w:lineRule="auto"/>
        <w:jc w:val="both"/>
        <w:rPr>
          <w:rFonts w:ascii="Futura PT Light" w:hAnsi="Futura PT Light" w:cs="Times New Roman"/>
          <w:sz w:val="24"/>
          <w:szCs w:val="24"/>
        </w:rPr>
      </w:pPr>
      <w:r w:rsidRPr="00A00A67">
        <w:rPr>
          <w:rFonts w:ascii="Futura PT Light" w:hAnsi="Futura PT Light" w:cs="Times New Roman"/>
          <w:sz w:val="24"/>
          <w:szCs w:val="24"/>
        </w:rPr>
        <w:t>акционеры (акционер), требующие созыва внеочередного общего собрания акционеров, являются владельцами менее чем 10 (десяти) процентов голосующих акций Общества на дату предъявления требования;</w:t>
      </w:r>
    </w:p>
    <w:p w14:paraId="5AD91605" w14:textId="04315916" w:rsidR="00A00A67" w:rsidRPr="00A00A67" w:rsidRDefault="00A00A67" w:rsidP="00560A10">
      <w:pPr>
        <w:pStyle w:val="13"/>
        <w:numPr>
          <w:ilvl w:val="1"/>
          <w:numId w:val="17"/>
        </w:numPr>
        <w:tabs>
          <w:tab w:val="left" w:pos="1276"/>
        </w:tabs>
        <w:spacing w:after="0" w:line="240" w:lineRule="auto"/>
        <w:jc w:val="both"/>
        <w:rPr>
          <w:rFonts w:ascii="Futura PT Light" w:hAnsi="Futura PT Light" w:cs="Times New Roman"/>
          <w:sz w:val="24"/>
          <w:szCs w:val="24"/>
        </w:rPr>
      </w:pPr>
      <w:r w:rsidRPr="00A00A67">
        <w:rPr>
          <w:rFonts w:ascii="Futura PT Light" w:hAnsi="Futura PT Light" w:cs="Times New Roman"/>
          <w:sz w:val="24"/>
          <w:szCs w:val="24"/>
        </w:rPr>
        <w:t>ни один из вопросов, предложенных для внесения в повестку дня внеочередного общего собрания акционеров Общества, не отнесен к его компетенции и (или) не соответствует требованиям Закона и иных правовых актов Российской Федерации.</w:t>
      </w:r>
    </w:p>
    <w:p w14:paraId="529F0037" w14:textId="37C0CC59" w:rsidR="00A00A67" w:rsidRPr="00621A8A" w:rsidRDefault="00A00A67" w:rsidP="00560A10">
      <w:pPr>
        <w:pStyle w:val="13"/>
        <w:numPr>
          <w:ilvl w:val="1"/>
          <w:numId w:val="18"/>
        </w:numPr>
        <w:tabs>
          <w:tab w:val="left" w:pos="1134"/>
        </w:tabs>
        <w:spacing w:after="0" w:line="240" w:lineRule="auto"/>
        <w:ind w:left="567"/>
        <w:jc w:val="both"/>
        <w:rPr>
          <w:rFonts w:ascii="Futura PT Light" w:hAnsi="Futura PT Light" w:cs="Times New Roman"/>
          <w:sz w:val="24"/>
          <w:szCs w:val="24"/>
        </w:rPr>
      </w:pPr>
      <w:r w:rsidRPr="00A00A67">
        <w:rPr>
          <w:rFonts w:ascii="Futura PT Light" w:hAnsi="Futura PT Light" w:cs="Times New Roman"/>
          <w:sz w:val="24"/>
          <w:szCs w:val="24"/>
        </w:rPr>
        <w:t>Решение Совета директоров о созыве внеочередного общего собрания акционеров Общества или мотивированное решение об отказе в его созыве направляется лицам, требующим его созыва, не позднее 3 (трех) дней со дня принятия такого решения. Если требование о проведении внеочередного общего собрания акционеров поступило в Общество от лиц, которые не зарегистрированы в реестре акционеров Общества и дали указание (инструкцию) лицу, осуществляющему учет их прав на акции, указанное решение Совета директоров направляется таким лицам не позднее трех дней со дня его принятия в соответствии с правилами законодательства</w:t>
      </w:r>
      <w:r w:rsidR="00621A8A">
        <w:rPr>
          <w:rFonts w:ascii="Futura PT Light" w:hAnsi="Futura PT Light" w:cs="Times New Roman"/>
          <w:sz w:val="24"/>
          <w:szCs w:val="24"/>
        </w:rPr>
        <w:t xml:space="preserve"> </w:t>
      </w:r>
      <w:r w:rsidRPr="00621A8A">
        <w:rPr>
          <w:rFonts w:ascii="Futura PT Light" w:hAnsi="Futura PT Light" w:cs="Times New Roman"/>
          <w:sz w:val="24"/>
          <w:szCs w:val="24"/>
        </w:rPr>
        <w:t>Российской Федерации о ценных бумагах для предоставления информации и материалов лицам, осуществляющим права по ценным бумагам.</w:t>
      </w:r>
    </w:p>
    <w:p w14:paraId="38D83125" w14:textId="77777777" w:rsidR="00A00A67" w:rsidRPr="00A00A67" w:rsidRDefault="00A00A67" w:rsidP="001E12AF">
      <w:pPr>
        <w:pStyle w:val="13"/>
        <w:tabs>
          <w:tab w:val="left" w:pos="567"/>
        </w:tabs>
        <w:spacing w:after="0" w:line="240" w:lineRule="auto"/>
        <w:ind w:left="567" w:firstLine="0"/>
        <w:jc w:val="both"/>
        <w:rPr>
          <w:rFonts w:ascii="Futura PT Light" w:hAnsi="Futura PT Light" w:cs="Times New Roman"/>
          <w:sz w:val="24"/>
          <w:szCs w:val="24"/>
        </w:rPr>
      </w:pPr>
      <w:r w:rsidRPr="00A00A67">
        <w:rPr>
          <w:rFonts w:ascii="Futura PT Light" w:hAnsi="Futura PT Light" w:cs="Times New Roman"/>
          <w:sz w:val="24"/>
          <w:szCs w:val="24"/>
        </w:rPr>
        <w:t>В случае, если в течение установленного Законом срока Советом директоров не принято решение о созыве внеочередного общего собрания акционеров или принято решение об отказе в его созыве, орган Общества или лица, требующие его созыва, вправе обратиться в суд с требованием о понуждении Общества провести внеочередное общее собрание акционеров. В случае, если в соответствии с решением суда внеочередное общее собрание акционеров проводит истец, расходы на подготовку и проведение этого собрания могут быть возмещены по решению общего собрания акционеров за счет средств Общества.</w:t>
      </w:r>
    </w:p>
    <w:p w14:paraId="58E2393F" w14:textId="77777777" w:rsidR="00A00A67" w:rsidRPr="00A00A67" w:rsidRDefault="00A00A67" w:rsidP="001E12AF">
      <w:pPr>
        <w:pStyle w:val="13"/>
        <w:tabs>
          <w:tab w:val="left" w:pos="567"/>
        </w:tabs>
        <w:spacing w:after="0" w:line="240" w:lineRule="auto"/>
        <w:ind w:left="567" w:firstLine="0"/>
        <w:jc w:val="both"/>
        <w:rPr>
          <w:rFonts w:ascii="Futura PT Light" w:hAnsi="Futura PT Light" w:cs="Times New Roman"/>
          <w:sz w:val="24"/>
          <w:szCs w:val="24"/>
        </w:rPr>
      </w:pPr>
      <w:r w:rsidRPr="00A00A67">
        <w:rPr>
          <w:rFonts w:ascii="Futura PT Light" w:hAnsi="Futura PT Light" w:cs="Times New Roman"/>
          <w:sz w:val="24"/>
          <w:szCs w:val="24"/>
        </w:rPr>
        <w:t>В случае, если на внеочередном общем собрании, проводимом во исполнение решения суда о понуждении Общества провести внеочередное общее собрание, отсутствуют лица, которые председательствуют на общем собрании в соответствии с Законом, председателем общего собрания является орган (председатель органа) Общества или лицо, которое в соответствии с решением суда проводит такое внеочередное общее собрание.</w:t>
      </w:r>
    </w:p>
    <w:p w14:paraId="79BB19CC" w14:textId="4973C078" w:rsidR="00A00A67" w:rsidRPr="00A00A67" w:rsidRDefault="00A00A67" w:rsidP="00560A10">
      <w:pPr>
        <w:pStyle w:val="13"/>
        <w:numPr>
          <w:ilvl w:val="1"/>
          <w:numId w:val="18"/>
        </w:numPr>
        <w:tabs>
          <w:tab w:val="left" w:pos="1134"/>
        </w:tabs>
        <w:spacing w:after="0" w:line="240" w:lineRule="auto"/>
        <w:ind w:left="567"/>
        <w:jc w:val="both"/>
        <w:rPr>
          <w:rFonts w:ascii="Futura PT Light" w:hAnsi="Futura PT Light" w:cs="Times New Roman"/>
          <w:sz w:val="24"/>
          <w:szCs w:val="24"/>
        </w:rPr>
      </w:pPr>
      <w:r w:rsidRPr="00A00A67">
        <w:rPr>
          <w:rFonts w:ascii="Futura PT Light" w:hAnsi="Futura PT Light" w:cs="Times New Roman"/>
          <w:sz w:val="24"/>
          <w:szCs w:val="24"/>
        </w:rPr>
        <w:t>В случае, если требование о созыве внеочередного общего собрания акционеров содержит предложение о выдвижении кандидатов в Совет директоров, число кандидатов не может превышать количественный состав Совета директоров.</w:t>
      </w:r>
    </w:p>
    <w:p w14:paraId="19D9A73D" w14:textId="044DC50D" w:rsidR="00A00A67" w:rsidRDefault="00A00A67" w:rsidP="00340556">
      <w:pPr>
        <w:pStyle w:val="13"/>
        <w:tabs>
          <w:tab w:val="left" w:pos="567"/>
        </w:tabs>
        <w:spacing w:after="0" w:line="240" w:lineRule="auto"/>
        <w:ind w:left="567" w:firstLine="0"/>
        <w:jc w:val="both"/>
        <w:rPr>
          <w:rFonts w:ascii="Futura PT Light" w:hAnsi="Futura PT Light" w:cs="Times New Roman"/>
          <w:sz w:val="24"/>
          <w:szCs w:val="24"/>
        </w:rPr>
      </w:pPr>
      <w:r w:rsidRPr="00A00A67">
        <w:rPr>
          <w:rFonts w:ascii="Futura PT Light" w:hAnsi="Futura PT Light" w:cs="Times New Roman"/>
          <w:sz w:val="24"/>
          <w:szCs w:val="24"/>
        </w:rPr>
        <w:t xml:space="preserve">Предложения о выдвижении кандидатов для избрания на внеочередном общем собрании акционеров должны соответствовать требованиям, предусмотренным пунктами </w:t>
      </w:r>
      <w:r w:rsidR="007A453F">
        <w:rPr>
          <w:rFonts w:ascii="Futura PT Light" w:hAnsi="Futura PT Light" w:cs="Times New Roman"/>
          <w:sz w:val="24"/>
          <w:szCs w:val="24"/>
        </w:rPr>
        <w:fldChar w:fldCharType="begin"/>
      </w:r>
      <w:r w:rsidR="007A453F">
        <w:rPr>
          <w:rFonts w:ascii="Futura PT Light" w:hAnsi="Futura PT Light" w:cs="Times New Roman"/>
          <w:sz w:val="24"/>
          <w:szCs w:val="24"/>
        </w:rPr>
        <w:instrText xml:space="preserve"> REF _Ref142645257 \r \h </w:instrText>
      </w:r>
      <w:r w:rsidR="007A453F">
        <w:rPr>
          <w:rFonts w:ascii="Futura PT Light" w:hAnsi="Futura PT Light" w:cs="Times New Roman"/>
          <w:sz w:val="24"/>
          <w:szCs w:val="24"/>
        </w:rPr>
      </w:r>
      <w:r w:rsidR="007A453F">
        <w:rPr>
          <w:rFonts w:ascii="Futura PT Light" w:hAnsi="Futura PT Light" w:cs="Times New Roman"/>
          <w:sz w:val="24"/>
          <w:szCs w:val="24"/>
        </w:rPr>
        <w:fldChar w:fldCharType="separate"/>
      </w:r>
      <w:r w:rsidR="005C1716">
        <w:rPr>
          <w:rFonts w:ascii="Futura PT Light" w:hAnsi="Futura PT Light" w:cs="Times New Roman"/>
          <w:sz w:val="24"/>
          <w:szCs w:val="24"/>
        </w:rPr>
        <w:t>4.3</w:t>
      </w:r>
      <w:r w:rsidR="007A453F">
        <w:rPr>
          <w:rFonts w:ascii="Futura PT Light" w:hAnsi="Futura PT Light" w:cs="Times New Roman"/>
          <w:sz w:val="24"/>
          <w:szCs w:val="24"/>
        </w:rPr>
        <w:fldChar w:fldCharType="end"/>
      </w:r>
      <w:r w:rsidR="007A453F">
        <w:rPr>
          <w:rFonts w:ascii="Futura PT Light" w:hAnsi="Futura PT Light" w:cs="Times New Roman"/>
          <w:sz w:val="24"/>
          <w:szCs w:val="24"/>
        </w:rPr>
        <w:t xml:space="preserve"> </w:t>
      </w:r>
      <w:r w:rsidRPr="00A00A67">
        <w:rPr>
          <w:rFonts w:ascii="Futura PT Light" w:hAnsi="Futura PT Light" w:cs="Times New Roman"/>
          <w:sz w:val="24"/>
          <w:szCs w:val="24"/>
        </w:rPr>
        <w:t xml:space="preserve">– </w:t>
      </w:r>
      <w:r w:rsidR="007A453F">
        <w:rPr>
          <w:rFonts w:ascii="Futura PT Light" w:hAnsi="Futura PT Light" w:cs="Times New Roman"/>
          <w:sz w:val="24"/>
          <w:szCs w:val="24"/>
        </w:rPr>
        <w:fldChar w:fldCharType="begin"/>
      </w:r>
      <w:r w:rsidR="007A453F">
        <w:rPr>
          <w:rFonts w:ascii="Futura PT Light" w:hAnsi="Futura PT Light" w:cs="Times New Roman"/>
          <w:sz w:val="24"/>
          <w:szCs w:val="24"/>
        </w:rPr>
        <w:instrText xml:space="preserve"> REF _Ref142645265 \r \h </w:instrText>
      </w:r>
      <w:r w:rsidR="007A453F">
        <w:rPr>
          <w:rFonts w:ascii="Futura PT Light" w:hAnsi="Futura PT Light" w:cs="Times New Roman"/>
          <w:sz w:val="24"/>
          <w:szCs w:val="24"/>
        </w:rPr>
      </w:r>
      <w:r w:rsidR="007A453F">
        <w:rPr>
          <w:rFonts w:ascii="Futura PT Light" w:hAnsi="Futura PT Light" w:cs="Times New Roman"/>
          <w:sz w:val="24"/>
          <w:szCs w:val="24"/>
        </w:rPr>
        <w:fldChar w:fldCharType="separate"/>
      </w:r>
      <w:r w:rsidR="005C1716">
        <w:rPr>
          <w:rFonts w:ascii="Futura PT Light" w:hAnsi="Futura PT Light" w:cs="Times New Roman"/>
          <w:sz w:val="24"/>
          <w:szCs w:val="24"/>
        </w:rPr>
        <w:t>4.4</w:t>
      </w:r>
      <w:r w:rsidR="007A453F">
        <w:rPr>
          <w:rFonts w:ascii="Futura PT Light" w:hAnsi="Futura PT Light" w:cs="Times New Roman"/>
          <w:sz w:val="24"/>
          <w:szCs w:val="24"/>
        </w:rPr>
        <w:fldChar w:fldCharType="end"/>
      </w:r>
      <w:r w:rsidR="007A453F">
        <w:rPr>
          <w:rFonts w:ascii="Futura PT Light" w:hAnsi="Futura PT Light" w:cs="Times New Roman"/>
          <w:sz w:val="24"/>
          <w:szCs w:val="24"/>
        </w:rPr>
        <w:t xml:space="preserve"> </w:t>
      </w:r>
      <w:r w:rsidRPr="00A00A67">
        <w:rPr>
          <w:rFonts w:ascii="Futura PT Light" w:hAnsi="Futura PT Light" w:cs="Times New Roman"/>
          <w:sz w:val="24"/>
          <w:szCs w:val="24"/>
        </w:rPr>
        <w:t>настоящего Положения, уставом и внутренними документами Общества.</w:t>
      </w:r>
    </w:p>
    <w:p w14:paraId="2C885C47" w14:textId="77777777" w:rsidR="006F27FD" w:rsidRPr="00A00A67" w:rsidRDefault="006F27FD" w:rsidP="006F27FD">
      <w:pPr>
        <w:pStyle w:val="13"/>
        <w:tabs>
          <w:tab w:val="left" w:pos="567"/>
        </w:tabs>
        <w:spacing w:after="0" w:line="240" w:lineRule="auto"/>
        <w:ind w:left="567" w:firstLine="0"/>
        <w:jc w:val="both"/>
        <w:rPr>
          <w:rFonts w:ascii="Futura PT Light" w:hAnsi="Futura PT Light" w:cs="Times New Roman"/>
          <w:sz w:val="24"/>
          <w:szCs w:val="24"/>
        </w:rPr>
      </w:pPr>
    </w:p>
    <w:p w14:paraId="4DF19A03" w14:textId="7D1825A3" w:rsidR="00A00A67" w:rsidRPr="00A00A67" w:rsidRDefault="00A00A67" w:rsidP="006F27FD">
      <w:pPr>
        <w:pStyle w:val="32"/>
        <w:keepNext/>
        <w:keepLines/>
        <w:numPr>
          <w:ilvl w:val="0"/>
          <w:numId w:val="1"/>
        </w:numPr>
        <w:tabs>
          <w:tab w:val="left" w:pos="1160"/>
        </w:tabs>
        <w:spacing w:line="240" w:lineRule="auto"/>
        <w:ind w:left="567" w:firstLine="0"/>
        <w:jc w:val="center"/>
        <w:rPr>
          <w:rFonts w:ascii="Futura PT Light" w:hAnsi="Futura PT Light" w:cs="Times New Roman"/>
          <w:sz w:val="24"/>
          <w:szCs w:val="24"/>
        </w:rPr>
      </w:pPr>
      <w:bookmarkStart w:id="19" w:name="_Toc147247339"/>
      <w:r w:rsidRPr="00A00A67">
        <w:rPr>
          <w:rFonts w:ascii="Futura PT Light" w:hAnsi="Futura PT Light" w:cs="Times New Roman"/>
          <w:sz w:val="24"/>
          <w:szCs w:val="24"/>
        </w:rPr>
        <w:t>ВЫПОЛНЕНИЕ ФУНКЦИЙ СЧЕТНОЙ КОМИССИИ В ОБЩЕСТВЕ</w:t>
      </w:r>
      <w:bookmarkEnd w:id="19"/>
    </w:p>
    <w:p w14:paraId="48AE5089" w14:textId="4479D102" w:rsidR="00A00A67" w:rsidRPr="00A00A67" w:rsidRDefault="00A00A67" w:rsidP="00560A10">
      <w:pPr>
        <w:pStyle w:val="13"/>
        <w:numPr>
          <w:ilvl w:val="1"/>
          <w:numId w:val="33"/>
        </w:numPr>
        <w:tabs>
          <w:tab w:val="left" w:pos="567"/>
        </w:tabs>
        <w:spacing w:after="0" w:line="240" w:lineRule="auto"/>
        <w:ind w:left="567" w:hanging="709"/>
        <w:jc w:val="both"/>
        <w:rPr>
          <w:rFonts w:ascii="Futura PT Light" w:hAnsi="Futura PT Light" w:cs="Times New Roman"/>
          <w:sz w:val="24"/>
          <w:szCs w:val="24"/>
        </w:rPr>
      </w:pPr>
      <w:r w:rsidRPr="00A00A67">
        <w:rPr>
          <w:rFonts w:ascii="Futura PT Light" w:hAnsi="Futura PT Light" w:cs="Times New Roman"/>
          <w:sz w:val="24"/>
          <w:szCs w:val="24"/>
        </w:rPr>
        <w:t>Функции счетной комиссии Общества выполняются регистратором Общества, который осуществляет:</w:t>
      </w:r>
    </w:p>
    <w:p w14:paraId="625483BD" w14:textId="74335810" w:rsidR="00A00A67" w:rsidRPr="00A00A67" w:rsidRDefault="00A00A67" w:rsidP="00560A10">
      <w:pPr>
        <w:pStyle w:val="13"/>
        <w:numPr>
          <w:ilvl w:val="1"/>
          <w:numId w:val="16"/>
        </w:numPr>
        <w:tabs>
          <w:tab w:val="left" w:pos="1134"/>
        </w:tabs>
        <w:spacing w:after="0" w:line="240" w:lineRule="auto"/>
        <w:jc w:val="both"/>
        <w:rPr>
          <w:rFonts w:ascii="Futura PT Light" w:hAnsi="Futura PT Light" w:cs="Times New Roman"/>
          <w:sz w:val="24"/>
          <w:szCs w:val="24"/>
        </w:rPr>
      </w:pPr>
      <w:r w:rsidRPr="00A00A67">
        <w:rPr>
          <w:rFonts w:ascii="Futura PT Light" w:hAnsi="Futura PT Light" w:cs="Times New Roman"/>
          <w:sz w:val="24"/>
          <w:szCs w:val="24"/>
        </w:rPr>
        <w:t>проверку полномочий и регистрацию лиц, участвующих в общем собрании акционеров, выдачу лицам, участвующим в общем собрании акционеров, оформленных бюллетеней для голосования и иных документов;</w:t>
      </w:r>
    </w:p>
    <w:p w14:paraId="5F4EE00C" w14:textId="70C64B0E" w:rsidR="00A00A67" w:rsidRPr="00A00A67" w:rsidRDefault="00A00A67" w:rsidP="00560A10">
      <w:pPr>
        <w:pStyle w:val="13"/>
        <w:numPr>
          <w:ilvl w:val="1"/>
          <w:numId w:val="16"/>
        </w:numPr>
        <w:tabs>
          <w:tab w:val="left" w:pos="1134"/>
        </w:tabs>
        <w:spacing w:after="0" w:line="240" w:lineRule="auto"/>
        <w:jc w:val="both"/>
        <w:rPr>
          <w:rFonts w:ascii="Futura PT Light" w:hAnsi="Futura PT Light" w:cs="Times New Roman"/>
          <w:sz w:val="24"/>
          <w:szCs w:val="24"/>
        </w:rPr>
      </w:pPr>
      <w:r w:rsidRPr="00A00A67">
        <w:rPr>
          <w:rFonts w:ascii="Futura PT Light" w:hAnsi="Futura PT Light" w:cs="Times New Roman"/>
          <w:sz w:val="24"/>
          <w:szCs w:val="24"/>
        </w:rPr>
        <w:t>определение кворума по вопросам повестки дня;</w:t>
      </w:r>
    </w:p>
    <w:p w14:paraId="6FF605E5" w14:textId="023A5200" w:rsidR="00A00A67" w:rsidRPr="00A00A67" w:rsidRDefault="00A00A67" w:rsidP="00560A10">
      <w:pPr>
        <w:pStyle w:val="13"/>
        <w:numPr>
          <w:ilvl w:val="1"/>
          <w:numId w:val="16"/>
        </w:numPr>
        <w:tabs>
          <w:tab w:val="left" w:pos="1134"/>
        </w:tabs>
        <w:spacing w:after="0" w:line="240" w:lineRule="auto"/>
        <w:jc w:val="both"/>
        <w:rPr>
          <w:rFonts w:ascii="Futura PT Light" w:hAnsi="Futura PT Light" w:cs="Times New Roman"/>
          <w:sz w:val="24"/>
          <w:szCs w:val="24"/>
        </w:rPr>
      </w:pPr>
      <w:r w:rsidRPr="00A00A67">
        <w:rPr>
          <w:rFonts w:ascii="Futura PT Light" w:hAnsi="Futura PT Light" w:cs="Times New Roman"/>
          <w:sz w:val="24"/>
          <w:szCs w:val="24"/>
        </w:rPr>
        <w:t>разъяснение вопросов, возникающих в связи с реализацией участниками собрания права голоса на собрании;</w:t>
      </w:r>
    </w:p>
    <w:p w14:paraId="4C4D24B7" w14:textId="12686B7F" w:rsidR="00A00A67" w:rsidRPr="00A00A67" w:rsidRDefault="00A00A67" w:rsidP="00560A10">
      <w:pPr>
        <w:pStyle w:val="13"/>
        <w:numPr>
          <w:ilvl w:val="1"/>
          <w:numId w:val="16"/>
        </w:numPr>
        <w:tabs>
          <w:tab w:val="left" w:pos="1134"/>
        </w:tabs>
        <w:spacing w:after="0" w:line="240" w:lineRule="auto"/>
        <w:jc w:val="both"/>
        <w:rPr>
          <w:rFonts w:ascii="Futura PT Light" w:hAnsi="Futura PT Light" w:cs="Times New Roman"/>
          <w:sz w:val="24"/>
          <w:szCs w:val="24"/>
        </w:rPr>
      </w:pPr>
      <w:r w:rsidRPr="00A00A67">
        <w:rPr>
          <w:rFonts w:ascii="Futura PT Light" w:hAnsi="Futura PT Light" w:cs="Times New Roman"/>
          <w:sz w:val="24"/>
          <w:szCs w:val="24"/>
        </w:rPr>
        <w:t>разъяснение порядка голосования по вопросам, выносимым на голосование;</w:t>
      </w:r>
    </w:p>
    <w:p w14:paraId="46866A81" w14:textId="4AF0A208" w:rsidR="00A00A67" w:rsidRPr="00A00A67" w:rsidRDefault="00A00A67" w:rsidP="00560A10">
      <w:pPr>
        <w:pStyle w:val="13"/>
        <w:numPr>
          <w:ilvl w:val="1"/>
          <w:numId w:val="16"/>
        </w:numPr>
        <w:tabs>
          <w:tab w:val="left" w:pos="1134"/>
        </w:tabs>
        <w:spacing w:after="0" w:line="240" w:lineRule="auto"/>
        <w:jc w:val="both"/>
        <w:rPr>
          <w:rFonts w:ascii="Futura PT Light" w:hAnsi="Futura PT Light" w:cs="Times New Roman"/>
          <w:sz w:val="24"/>
          <w:szCs w:val="24"/>
        </w:rPr>
      </w:pPr>
      <w:r w:rsidRPr="00A00A67">
        <w:rPr>
          <w:rFonts w:ascii="Futura PT Light" w:hAnsi="Futura PT Light" w:cs="Times New Roman"/>
          <w:sz w:val="24"/>
          <w:szCs w:val="24"/>
        </w:rPr>
        <w:t>обеспечение установленного порядка голосования;</w:t>
      </w:r>
    </w:p>
    <w:p w14:paraId="2DB0B187" w14:textId="0C84F4E9" w:rsidR="00A00A67" w:rsidRPr="00A00A67" w:rsidRDefault="00A00A67" w:rsidP="00560A10">
      <w:pPr>
        <w:pStyle w:val="13"/>
        <w:numPr>
          <w:ilvl w:val="1"/>
          <w:numId w:val="16"/>
        </w:numPr>
        <w:tabs>
          <w:tab w:val="left" w:pos="1134"/>
        </w:tabs>
        <w:spacing w:after="0" w:line="240" w:lineRule="auto"/>
        <w:jc w:val="both"/>
        <w:rPr>
          <w:rFonts w:ascii="Futura PT Light" w:hAnsi="Futura PT Light" w:cs="Times New Roman"/>
          <w:sz w:val="24"/>
          <w:szCs w:val="24"/>
        </w:rPr>
      </w:pPr>
      <w:r w:rsidRPr="00A00A67">
        <w:rPr>
          <w:rFonts w:ascii="Futura PT Light" w:hAnsi="Futura PT Light" w:cs="Times New Roman"/>
          <w:sz w:val="24"/>
          <w:szCs w:val="24"/>
        </w:rPr>
        <w:lastRenderedPageBreak/>
        <w:t>обеспечение прав акционеров на участие в голосовании;</w:t>
      </w:r>
    </w:p>
    <w:p w14:paraId="3F56BB00" w14:textId="63B4469D" w:rsidR="00A00A67" w:rsidRPr="00387851" w:rsidRDefault="00A00A67" w:rsidP="00560A10">
      <w:pPr>
        <w:pStyle w:val="13"/>
        <w:numPr>
          <w:ilvl w:val="1"/>
          <w:numId w:val="16"/>
        </w:numPr>
        <w:tabs>
          <w:tab w:val="left" w:pos="1134"/>
        </w:tabs>
        <w:spacing w:after="0" w:line="240" w:lineRule="auto"/>
        <w:jc w:val="both"/>
        <w:rPr>
          <w:rFonts w:ascii="Futura PT Light" w:hAnsi="Futura PT Light" w:cs="Times New Roman"/>
          <w:sz w:val="24"/>
          <w:szCs w:val="24"/>
        </w:rPr>
      </w:pPr>
      <w:r w:rsidRPr="00A00A67">
        <w:rPr>
          <w:rFonts w:ascii="Futura PT Light" w:hAnsi="Futura PT Light" w:cs="Times New Roman"/>
          <w:sz w:val="24"/>
          <w:szCs w:val="24"/>
        </w:rPr>
        <w:t>подсчет голосов и подведение итогов голосования;</w:t>
      </w:r>
    </w:p>
    <w:p w14:paraId="7D50C158" w14:textId="1605E92D" w:rsidR="00A00A67" w:rsidRPr="00A00A67" w:rsidRDefault="00A00A67" w:rsidP="00560A10">
      <w:pPr>
        <w:pStyle w:val="13"/>
        <w:numPr>
          <w:ilvl w:val="1"/>
          <w:numId w:val="16"/>
        </w:numPr>
        <w:tabs>
          <w:tab w:val="left" w:pos="1134"/>
        </w:tabs>
        <w:spacing w:after="0" w:line="240" w:lineRule="auto"/>
        <w:jc w:val="both"/>
        <w:rPr>
          <w:rFonts w:ascii="Futura PT Light" w:hAnsi="Futura PT Light" w:cs="Times New Roman"/>
          <w:sz w:val="24"/>
          <w:szCs w:val="24"/>
        </w:rPr>
      </w:pPr>
      <w:r w:rsidRPr="00A00A67">
        <w:rPr>
          <w:rFonts w:ascii="Futura PT Light" w:hAnsi="Futura PT Light" w:cs="Times New Roman"/>
          <w:sz w:val="24"/>
          <w:szCs w:val="24"/>
        </w:rPr>
        <w:t>составление протокола об итогах голосования;</w:t>
      </w:r>
    </w:p>
    <w:p w14:paraId="1E163EB6" w14:textId="7BCF2BA6" w:rsidR="00A00A67" w:rsidRDefault="00A00A67" w:rsidP="00B84049">
      <w:pPr>
        <w:pStyle w:val="13"/>
        <w:numPr>
          <w:ilvl w:val="1"/>
          <w:numId w:val="16"/>
        </w:numPr>
        <w:tabs>
          <w:tab w:val="left" w:pos="1134"/>
        </w:tabs>
        <w:spacing w:after="0" w:line="240" w:lineRule="auto"/>
        <w:ind w:left="1134" w:hanging="567"/>
        <w:jc w:val="both"/>
        <w:rPr>
          <w:rFonts w:ascii="Futura PT Light" w:hAnsi="Futura PT Light" w:cs="Times New Roman"/>
          <w:sz w:val="24"/>
          <w:szCs w:val="24"/>
        </w:rPr>
      </w:pPr>
      <w:r w:rsidRPr="00A00A67">
        <w:rPr>
          <w:rFonts w:ascii="Futura PT Light" w:hAnsi="Futura PT Light" w:cs="Times New Roman"/>
          <w:sz w:val="24"/>
          <w:szCs w:val="24"/>
        </w:rPr>
        <w:t>передачу Обществу документов счетной комиссии, в том числе бюллетеней для голосования и доверенностей представителей акционеров, для последующей передачи в архив Общества.</w:t>
      </w:r>
    </w:p>
    <w:p w14:paraId="392C05C1" w14:textId="77777777" w:rsidR="009208BA" w:rsidRPr="00A00A67" w:rsidRDefault="009208BA" w:rsidP="009208BA">
      <w:pPr>
        <w:pStyle w:val="13"/>
        <w:tabs>
          <w:tab w:val="left" w:pos="1134"/>
        </w:tabs>
        <w:spacing w:after="0" w:line="240" w:lineRule="auto"/>
        <w:ind w:left="567" w:firstLine="0"/>
        <w:jc w:val="both"/>
        <w:rPr>
          <w:rFonts w:ascii="Futura PT Light" w:hAnsi="Futura PT Light" w:cs="Times New Roman"/>
          <w:sz w:val="24"/>
          <w:szCs w:val="24"/>
        </w:rPr>
      </w:pPr>
    </w:p>
    <w:p w14:paraId="56709BC4" w14:textId="0E62D20B" w:rsidR="00A00A67" w:rsidRPr="00A00A67" w:rsidRDefault="00A00A67" w:rsidP="009208BA">
      <w:pPr>
        <w:pStyle w:val="32"/>
        <w:keepNext/>
        <w:keepLines/>
        <w:numPr>
          <w:ilvl w:val="0"/>
          <w:numId w:val="1"/>
        </w:numPr>
        <w:tabs>
          <w:tab w:val="left" w:pos="1160"/>
        </w:tabs>
        <w:spacing w:line="240" w:lineRule="auto"/>
        <w:ind w:left="567" w:firstLine="0"/>
        <w:jc w:val="center"/>
        <w:rPr>
          <w:rFonts w:ascii="Futura PT Light" w:hAnsi="Futura PT Light" w:cs="Times New Roman"/>
          <w:sz w:val="24"/>
          <w:szCs w:val="24"/>
        </w:rPr>
      </w:pPr>
      <w:bookmarkStart w:id="20" w:name="_Toc147247340"/>
      <w:r w:rsidRPr="00A00A67">
        <w:rPr>
          <w:rFonts w:ascii="Futura PT Light" w:hAnsi="Futura PT Light" w:cs="Times New Roman"/>
          <w:sz w:val="24"/>
          <w:szCs w:val="24"/>
        </w:rPr>
        <w:t>РЕГИСТРАЦИЯ ЛИЦ, ИМЕЮЩИХ ПРАВО НА УЧАСТИЕ В ОБЩЕМ СОБРАНИИ АКЦИОНЕРОВ</w:t>
      </w:r>
      <w:bookmarkEnd w:id="20"/>
    </w:p>
    <w:p w14:paraId="39148B44" w14:textId="26F3F6D8" w:rsidR="00A00A67" w:rsidRPr="00A00A67" w:rsidRDefault="00A00A67" w:rsidP="00560A10">
      <w:pPr>
        <w:pStyle w:val="13"/>
        <w:numPr>
          <w:ilvl w:val="1"/>
          <w:numId w:val="20"/>
        </w:numPr>
        <w:tabs>
          <w:tab w:val="left" w:pos="709"/>
        </w:tabs>
        <w:spacing w:after="0" w:line="240" w:lineRule="auto"/>
        <w:ind w:left="709"/>
        <w:jc w:val="both"/>
        <w:rPr>
          <w:rFonts w:ascii="Futura PT Light" w:hAnsi="Futura PT Light" w:cs="Times New Roman"/>
          <w:sz w:val="24"/>
          <w:szCs w:val="24"/>
        </w:rPr>
      </w:pPr>
      <w:r w:rsidRPr="00A00A67">
        <w:rPr>
          <w:rFonts w:ascii="Futura PT Light" w:hAnsi="Futura PT Light" w:cs="Times New Roman"/>
          <w:sz w:val="24"/>
          <w:szCs w:val="24"/>
        </w:rPr>
        <w:t xml:space="preserve">Регистрация лиц, имеющих право на участие в общем собрании акционеров, осуществляется при условии идентификации лиц, явившихся для участия в общем собрании, путем сравнения данных, содержащихся в списке лиц, имеющих право на участие в общем собрании акционеров, с данными документов, предъявляемых (представляемых) указанными лицами. В случае, если общее собрание проводится с возможностью заполнения электронной формы бюллетеней в сети </w:t>
      </w:r>
      <w:r w:rsidR="005E6745">
        <w:rPr>
          <w:rFonts w:ascii="Futura PT Light" w:hAnsi="Futura PT Light" w:cs="Times New Roman"/>
          <w:sz w:val="24"/>
          <w:szCs w:val="24"/>
        </w:rPr>
        <w:t>«</w:t>
      </w:r>
      <w:r w:rsidRPr="00A00A67">
        <w:rPr>
          <w:rFonts w:ascii="Futura PT Light" w:hAnsi="Futura PT Light" w:cs="Times New Roman"/>
          <w:sz w:val="24"/>
          <w:szCs w:val="24"/>
        </w:rPr>
        <w:t>Интернет</w:t>
      </w:r>
      <w:r w:rsidR="005E6745">
        <w:rPr>
          <w:rFonts w:ascii="Futura PT Light" w:hAnsi="Futura PT Light" w:cs="Times New Roman"/>
          <w:sz w:val="24"/>
          <w:szCs w:val="24"/>
        </w:rPr>
        <w:t>»</w:t>
      </w:r>
      <w:r w:rsidRPr="00A00A67">
        <w:rPr>
          <w:rFonts w:ascii="Futura PT Light" w:hAnsi="Futura PT Light" w:cs="Times New Roman"/>
          <w:sz w:val="24"/>
          <w:szCs w:val="24"/>
        </w:rPr>
        <w:t xml:space="preserve">, регистрация лиц, принимающих участие в общем собрании указанным способом, осуществляется на сайте в сети </w:t>
      </w:r>
      <w:r w:rsidR="005E6745">
        <w:rPr>
          <w:rFonts w:ascii="Futura PT Light" w:hAnsi="Futura PT Light" w:cs="Times New Roman"/>
          <w:sz w:val="24"/>
          <w:szCs w:val="24"/>
        </w:rPr>
        <w:t>«</w:t>
      </w:r>
      <w:r w:rsidRPr="00A00A67">
        <w:rPr>
          <w:rFonts w:ascii="Futura PT Light" w:hAnsi="Futura PT Light" w:cs="Times New Roman"/>
          <w:sz w:val="24"/>
          <w:szCs w:val="24"/>
        </w:rPr>
        <w:t>Интернет</w:t>
      </w:r>
      <w:r w:rsidR="005E6745">
        <w:rPr>
          <w:rFonts w:ascii="Futura PT Light" w:hAnsi="Futura PT Light" w:cs="Times New Roman"/>
          <w:sz w:val="24"/>
          <w:szCs w:val="24"/>
        </w:rPr>
        <w:t>»</w:t>
      </w:r>
      <w:r w:rsidRPr="00A00A67">
        <w:rPr>
          <w:rFonts w:ascii="Futura PT Light" w:hAnsi="Futura PT Light" w:cs="Times New Roman"/>
          <w:sz w:val="24"/>
          <w:szCs w:val="24"/>
        </w:rPr>
        <w:t>, на котором заполняется электронная форма бюллетеня в порядке, предусмотренном законодательством.</w:t>
      </w:r>
    </w:p>
    <w:p w14:paraId="642F7A1B" w14:textId="69886206" w:rsidR="00A00A67" w:rsidRPr="00A00A67" w:rsidRDefault="00A00A67" w:rsidP="00560A10">
      <w:pPr>
        <w:pStyle w:val="13"/>
        <w:numPr>
          <w:ilvl w:val="1"/>
          <w:numId w:val="20"/>
        </w:numPr>
        <w:tabs>
          <w:tab w:val="left" w:pos="709"/>
        </w:tabs>
        <w:spacing w:after="0" w:line="240" w:lineRule="auto"/>
        <w:ind w:left="709"/>
        <w:jc w:val="both"/>
        <w:rPr>
          <w:rFonts w:ascii="Futura PT Light" w:hAnsi="Futura PT Light" w:cs="Times New Roman"/>
          <w:sz w:val="24"/>
          <w:szCs w:val="24"/>
        </w:rPr>
      </w:pPr>
      <w:r w:rsidRPr="00A00A67">
        <w:rPr>
          <w:rFonts w:ascii="Futura PT Light" w:hAnsi="Futura PT Light" w:cs="Times New Roman"/>
          <w:sz w:val="24"/>
          <w:szCs w:val="24"/>
        </w:rPr>
        <w:t>Регистрация лиц, имеющих право на участие в общем собрании акционеров, начинается со времени, указанного в сообщении о проведении общего собрания акционеров.</w:t>
      </w:r>
    </w:p>
    <w:p w14:paraId="0C6C45D0" w14:textId="77777777" w:rsidR="00A00A67" w:rsidRPr="00A00A67" w:rsidRDefault="00A00A67" w:rsidP="00560A10">
      <w:pPr>
        <w:pStyle w:val="13"/>
        <w:numPr>
          <w:ilvl w:val="1"/>
          <w:numId w:val="20"/>
        </w:numPr>
        <w:tabs>
          <w:tab w:val="left" w:pos="709"/>
        </w:tabs>
        <w:spacing w:after="0" w:line="240" w:lineRule="auto"/>
        <w:ind w:left="709"/>
        <w:jc w:val="both"/>
        <w:rPr>
          <w:rFonts w:ascii="Futura PT Light" w:hAnsi="Futura PT Light" w:cs="Times New Roman"/>
          <w:sz w:val="24"/>
          <w:szCs w:val="24"/>
        </w:rPr>
      </w:pPr>
      <w:r w:rsidRPr="00A00A67">
        <w:rPr>
          <w:rFonts w:ascii="Futura PT Light" w:hAnsi="Futura PT Light" w:cs="Times New Roman"/>
          <w:sz w:val="24"/>
          <w:szCs w:val="24"/>
        </w:rPr>
        <w:t>Регистрация лиц, имеющих право на участие в общем собрании, проводимом в форме собрания, осуществляется по адресу места проведения общего собрания.</w:t>
      </w:r>
    </w:p>
    <w:p w14:paraId="30BEF489" w14:textId="4E57AF61" w:rsidR="00A00A67" w:rsidRPr="00A00A67" w:rsidRDefault="00A00A67" w:rsidP="00560A10">
      <w:pPr>
        <w:pStyle w:val="13"/>
        <w:numPr>
          <w:ilvl w:val="1"/>
          <w:numId w:val="20"/>
        </w:numPr>
        <w:tabs>
          <w:tab w:val="left" w:pos="709"/>
        </w:tabs>
        <w:spacing w:after="0" w:line="240" w:lineRule="auto"/>
        <w:ind w:left="709"/>
        <w:jc w:val="both"/>
        <w:rPr>
          <w:rFonts w:ascii="Futura PT Light" w:hAnsi="Futura PT Light" w:cs="Times New Roman"/>
          <w:sz w:val="24"/>
          <w:szCs w:val="24"/>
        </w:rPr>
      </w:pPr>
      <w:r w:rsidRPr="00A00A67">
        <w:rPr>
          <w:rFonts w:ascii="Futura PT Light" w:hAnsi="Futura PT Light" w:cs="Times New Roman"/>
          <w:sz w:val="24"/>
          <w:szCs w:val="24"/>
        </w:rPr>
        <w:t xml:space="preserve">Регистрации для участия в общем собрании подлежат лица, имеющие право на участие в общем собрании, за исключением лиц, бюллетени (сообщения о волеизъявлении) которых получены, или электронная форма бюллетеней которых заполнена на сайте в сети </w:t>
      </w:r>
      <w:r w:rsidR="006D03FC">
        <w:rPr>
          <w:rFonts w:ascii="Futura PT Light" w:hAnsi="Futura PT Light" w:cs="Times New Roman"/>
          <w:sz w:val="24"/>
          <w:szCs w:val="24"/>
        </w:rPr>
        <w:t>«</w:t>
      </w:r>
      <w:r w:rsidRPr="00A00A67">
        <w:rPr>
          <w:rFonts w:ascii="Futura PT Light" w:hAnsi="Futura PT Light" w:cs="Times New Roman"/>
          <w:sz w:val="24"/>
          <w:szCs w:val="24"/>
        </w:rPr>
        <w:t>Интернет</w:t>
      </w:r>
      <w:r w:rsidR="006D03FC">
        <w:rPr>
          <w:rFonts w:ascii="Futura PT Light" w:hAnsi="Futura PT Light" w:cs="Times New Roman"/>
          <w:sz w:val="24"/>
          <w:szCs w:val="24"/>
        </w:rPr>
        <w:t>»</w:t>
      </w:r>
      <w:r w:rsidRPr="00A00A67">
        <w:rPr>
          <w:rFonts w:ascii="Futura PT Light" w:hAnsi="Futura PT Light" w:cs="Times New Roman"/>
          <w:sz w:val="24"/>
          <w:szCs w:val="24"/>
        </w:rPr>
        <w:t>, не позднее чем за 2 (два) дня до даты проведения общего собрания в случае, если голосование по вопросам повестки дня общего собрания может осуществляться путем направления в Общество заполненных бюллетеней для голосования.</w:t>
      </w:r>
    </w:p>
    <w:p w14:paraId="28B7F98C" w14:textId="6FCF4D24" w:rsidR="00A00A67" w:rsidRPr="00A00A67" w:rsidRDefault="00A00A67" w:rsidP="00560A10">
      <w:pPr>
        <w:pStyle w:val="13"/>
        <w:numPr>
          <w:ilvl w:val="1"/>
          <w:numId w:val="20"/>
        </w:numPr>
        <w:tabs>
          <w:tab w:val="left" w:pos="709"/>
        </w:tabs>
        <w:spacing w:after="0" w:line="240" w:lineRule="auto"/>
        <w:ind w:left="709"/>
        <w:jc w:val="both"/>
        <w:rPr>
          <w:rFonts w:ascii="Futura PT Light" w:hAnsi="Futura PT Light" w:cs="Times New Roman"/>
          <w:sz w:val="24"/>
          <w:szCs w:val="24"/>
        </w:rPr>
      </w:pPr>
      <w:r w:rsidRPr="00A00A67">
        <w:rPr>
          <w:rFonts w:ascii="Futura PT Light" w:hAnsi="Futura PT Light" w:cs="Times New Roman"/>
          <w:sz w:val="24"/>
          <w:szCs w:val="24"/>
        </w:rPr>
        <w:t xml:space="preserve">Лица, имеющие право на участие в общем собрании, проводимом в форме собрания, бюллетени (сообщения о волеизъявлении) которых получены, или </w:t>
      </w:r>
      <w:r w:rsidR="005E6745" w:rsidRPr="00A00A67">
        <w:rPr>
          <w:rFonts w:ascii="Futura PT Light" w:hAnsi="Futura PT Light" w:cs="Times New Roman"/>
          <w:sz w:val="24"/>
          <w:szCs w:val="24"/>
        </w:rPr>
        <w:t>электронная форма бюллетеней,</w:t>
      </w:r>
      <w:r w:rsidRPr="00A00A67">
        <w:rPr>
          <w:rFonts w:ascii="Futura PT Light" w:hAnsi="Futura PT Light" w:cs="Times New Roman"/>
          <w:sz w:val="24"/>
          <w:szCs w:val="24"/>
        </w:rPr>
        <w:t xml:space="preserve"> которых заполнена на сайте в сети </w:t>
      </w:r>
      <w:r w:rsidR="006D03FC">
        <w:rPr>
          <w:rFonts w:ascii="Futura PT Light" w:hAnsi="Futura PT Light" w:cs="Times New Roman"/>
          <w:sz w:val="24"/>
          <w:szCs w:val="24"/>
        </w:rPr>
        <w:t>«</w:t>
      </w:r>
      <w:r w:rsidRPr="00A00A67">
        <w:rPr>
          <w:rFonts w:ascii="Futura PT Light" w:hAnsi="Futura PT Light" w:cs="Times New Roman"/>
          <w:sz w:val="24"/>
          <w:szCs w:val="24"/>
        </w:rPr>
        <w:t>Интернет</w:t>
      </w:r>
      <w:r w:rsidR="006D03FC">
        <w:rPr>
          <w:rFonts w:ascii="Futura PT Light" w:hAnsi="Futura PT Light" w:cs="Times New Roman"/>
          <w:sz w:val="24"/>
          <w:szCs w:val="24"/>
        </w:rPr>
        <w:t>»</w:t>
      </w:r>
      <w:r w:rsidRPr="00A00A67">
        <w:rPr>
          <w:rFonts w:ascii="Futura PT Light" w:hAnsi="Futura PT Light" w:cs="Times New Roman"/>
          <w:sz w:val="24"/>
          <w:szCs w:val="24"/>
        </w:rPr>
        <w:t xml:space="preserve"> не позднее чем за 2 (два) дня до даты проведения общего собрания, вправе присутствовать на общем собрании.</w:t>
      </w:r>
    </w:p>
    <w:p w14:paraId="34ED382B" w14:textId="2AF06D15" w:rsidR="00A00A67" w:rsidRPr="00A00A67" w:rsidRDefault="00A00A67" w:rsidP="00560A10">
      <w:pPr>
        <w:pStyle w:val="13"/>
        <w:numPr>
          <w:ilvl w:val="1"/>
          <w:numId w:val="20"/>
        </w:numPr>
        <w:tabs>
          <w:tab w:val="left" w:pos="709"/>
        </w:tabs>
        <w:spacing w:after="0" w:line="240" w:lineRule="auto"/>
        <w:ind w:left="709"/>
        <w:jc w:val="both"/>
        <w:rPr>
          <w:rFonts w:ascii="Futura PT Light" w:hAnsi="Futura PT Light" w:cs="Times New Roman"/>
          <w:sz w:val="24"/>
          <w:szCs w:val="24"/>
        </w:rPr>
      </w:pPr>
      <w:r w:rsidRPr="00A00A67">
        <w:rPr>
          <w:rFonts w:ascii="Futura PT Light" w:hAnsi="Futura PT Light" w:cs="Times New Roman"/>
          <w:sz w:val="24"/>
          <w:szCs w:val="24"/>
        </w:rPr>
        <w:t>Для регистрации лиц, имеющих право на участие в общем собрании акционеров, необходимы следующие документы:</w:t>
      </w:r>
    </w:p>
    <w:p w14:paraId="0B9087F7" w14:textId="55CA8A5F" w:rsidR="00A00A67" w:rsidRPr="00A00A67" w:rsidRDefault="00A00A67" w:rsidP="00560A10">
      <w:pPr>
        <w:pStyle w:val="13"/>
        <w:numPr>
          <w:ilvl w:val="1"/>
          <w:numId w:val="21"/>
        </w:numPr>
        <w:tabs>
          <w:tab w:val="left" w:pos="1134"/>
        </w:tabs>
        <w:spacing w:after="0" w:line="240" w:lineRule="auto"/>
        <w:jc w:val="both"/>
        <w:rPr>
          <w:rFonts w:ascii="Futura PT Light" w:hAnsi="Futura PT Light" w:cs="Times New Roman"/>
          <w:sz w:val="24"/>
          <w:szCs w:val="24"/>
        </w:rPr>
      </w:pPr>
      <w:r w:rsidRPr="00A00A67">
        <w:rPr>
          <w:rFonts w:ascii="Futura PT Light" w:hAnsi="Futura PT Light" w:cs="Times New Roman"/>
          <w:sz w:val="24"/>
          <w:szCs w:val="24"/>
        </w:rPr>
        <w:t>документ, удостоверяющий личность, – для акционера (физического лица);</w:t>
      </w:r>
    </w:p>
    <w:p w14:paraId="5F2B34A6" w14:textId="562B3D25" w:rsidR="00A00A67" w:rsidRPr="00DE0FCB" w:rsidRDefault="00A00A67" w:rsidP="00560A10">
      <w:pPr>
        <w:pStyle w:val="13"/>
        <w:numPr>
          <w:ilvl w:val="1"/>
          <w:numId w:val="21"/>
        </w:numPr>
        <w:tabs>
          <w:tab w:val="left" w:pos="1134"/>
        </w:tabs>
        <w:spacing w:after="0" w:line="240" w:lineRule="auto"/>
        <w:jc w:val="both"/>
        <w:rPr>
          <w:rFonts w:ascii="Futura PT Light" w:hAnsi="Futura PT Light" w:cs="Times New Roman"/>
          <w:sz w:val="24"/>
          <w:szCs w:val="24"/>
        </w:rPr>
      </w:pPr>
      <w:r w:rsidRPr="00A00A67">
        <w:rPr>
          <w:rFonts w:ascii="Futura PT Light" w:hAnsi="Futura PT Light" w:cs="Times New Roman"/>
          <w:sz w:val="24"/>
          <w:szCs w:val="24"/>
        </w:rPr>
        <w:t>доверенность на голосование от имени акционера и документ, удостоверяющий личность, – для представителя акционера;</w:t>
      </w:r>
    </w:p>
    <w:p w14:paraId="178FA27E" w14:textId="53D59E17" w:rsidR="00A00A67" w:rsidRPr="00A00A67" w:rsidRDefault="00A00A67" w:rsidP="00560A10">
      <w:pPr>
        <w:pStyle w:val="13"/>
        <w:numPr>
          <w:ilvl w:val="1"/>
          <w:numId w:val="21"/>
        </w:numPr>
        <w:tabs>
          <w:tab w:val="left" w:pos="1134"/>
        </w:tabs>
        <w:spacing w:after="0" w:line="240" w:lineRule="auto"/>
        <w:jc w:val="both"/>
        <w:rPr>
          <w:rFonts w:ascii="Futura PT Light" w:hAnsi="Futura PT Light" w:cs="Times New Roman"/>
          <w:sz w:val="24"/>
          <w:szCs w:val="24"/>
        </w:rPr>
      </w:pPr>
      <w:r w:rsidRPr="00A00A67">
        <w:rPr>
          <w:rFonts w:ascii="Futura PT Light" w:hAnsi="Futura PT Light" w:cs="Times New Roman"/>
          <w:sz w:val="24"/>
          <w:szCs w:val="24"/>
        </w:rPr>
        <w:t>документ, подтверждающий полномочия (должностное положение) в соответствии с применимым законодательством, учредительные документы юридического лица и документ, удостоверяющий личность, – для лица, имеющего право действовать без доверенности от имени юридического лица, включенного в список лиц, имеющих право на участие в общем собрании акционеров.</w:t>
      </w:r>
    </w:p>
    <w:p w14:paraId="7C597B9C" w14:textId="77777777" w:rsidR="00A00A67" w:rsidRPr="00A00A67" w:rsidRDefault="00A00A67" w:rsidP="00560A10">
      <w:pPr>
        <w:pStyle w:val="13"/>
        <w:numPr>
          <w:ilvl w:val="1"/>
          <w:numId w:val="20"/>
        </w:numPr>
        <w:tabs>
          <w:tab w:val="left" w:pos="709"/>
        </w:tabs>
        <w:spacing w:after="0" w:line="240" w:lineRule="auto"/>
        <w:ind w:left="709"/>
        <w:jc w:val="both"/>
        <w:rPr>
          <w:rFonts w:ascii="Futura PT Light" w:hAnsi="Futura PT Light" w:cs="Times New Roman"/>
          <w:sz w:val="24"/>
          <w:szCs w:val="24"/>
        </w:rPr>
      </w:pPr>
      <w:r w:rsidRPr="00A00A67">
        <w:rPr>
          <w:rFonts w:ascii="Futura PT Light" w:hAnsi="Futura PT Light" w:cs="Times New Roman"/>
          <w:sz w:val="24"/>
          <w:szCs w:val="24"/>
        </w:rPr>
        <w:t>Доверенности на голосование и иные документы, подтверждающие полномочия лица действовать от имени акционера, передаются регистратору, выполняющему функции счетной комиссии, при регистрации. По желанию лица, имеющего право на участие в общем собрании, регистратору, выполняющему функции счетной комиссии, могут передаваться копии этих документов, засвидетельствованные в установленном порядке.</w:t>
      </w:r>
    </w:p>
    <w:p w14:paraId="0FE80696" w14:textId="7AACA768" w:rsidR="00A00A67" w:rsidRPr="00A00A67" w:rsidRDefault="00A00A67" w:rsidP="00560A10">
      <w:pPr>
        <w:pStyle w:val="13"/>
        <w:numPr>
          <w:ilvl w:val="1"/>
          <w:numId w:val="20"/>
        </w:numPr>
        <w:tabs>
          <w:tab w:val="left" w:pos="709"/>
        </w:tabs>
        <w:spacing w:after="0" w:line="240" w:lineRule="auto"/>
        <w:ind w:left="709"/>
        <w:jc w:val="both"/>
        <w:rPr>
          <w:rFonts w:ascii="Futura PT Light" w:hAnsi="Futura PT Light" w:cs="Times New Roman"/>
          <w:sz w:val="24"/>
          <w:szCs w:val="24"/>
        </w:rPr>
      </w:pPr>
      <w:r w:rsidRPr="00A00A67">
        <w:rPr>
          <w:rFonts w:ascii="Futura PT Light" w:hAnsi="Futura PT Light" w:cs="Times New Roman"/>
          <w:sz w:val="24"/>
          <w:szCs w:val="24"/>
        </w:rPr>
        <w:t xml:space="preserve">Регистрация лиц, имеющих право на участие в общем собрании, не зарегистрировавшихся для участия в общем собрании до его открытия, заканчивается после завершения обсуждения </w:t>
      </w:r>
      <w:r w:rsidRPr="00A00A67">
        <w:rPr>
          <w:rFonts w:ascii="Futura PT Light" w:hAnsi="Futura PT Light" w:cs="Times New Roman"/>
          <w:sz w:val="24"/>
          <w:szCs w:val="24"/>
        </w:rPr>
        <w:lastRenderedPageBreak/>
        <w:t>последнего вопроса повестки дня общего собрания, по которому имеется кворум, и до начала времени, которое предоставляется для голосования лицам, не проголосовавшим до этого момента.</w:t>
      </w:r>
    </w:p>
    <w:p w14:paraId="53516628" w14:textId="7F57FD12" w:rsidR="00A00A67" w:rsidRDefault="00A00A67" w:rsidP="00560A10">
      <w:pPr>
        <w:pStyle w:val="13"/>
        <w:numPr>
          <w:ilvl w:val="1"/>
          <w:numId w:val="20"/>
        </w:numPr>
        <w:tabs>
          <w:tab w:val="left" w:pos="709"/>
        </w:tabs>
        <w:spacing w:after="0" w:line="240" w:lineRule="auto"/>
        <w:ind w:left="709"/>
        <w:jc w:val="both"/>
        <w:rPr>
          <w:rFonts w:ascii="Futura PT Light" w:hAnsi="Futura PT Light" w:cs="Times New Roman"/>
          <w:sz w:val="24"/>
          <w:szCs w:val="24"/>
        </w:rPr>
      </w:pPr>
      <w:r w:rsidRPr="00A00A67">
        <w:rPr>
          <w:rFonts w:ascii="Futura PT Light" w:hAnsi="Futura PT Light" w:cs="Times New Roman"/>
          <w:sz w:val="24"/>
          <w:szCs w:val="24"/>
        </w:rPr>
        <w:t>Если в отношении акций, переданных после даты, на которую определяются (фиксируются) лица, имеющие право на участие в общем собрании, выданы доверенности на голосование, приобретатели таких акций подлежат регистрации для участия в общем собрании, и им должны быть выданы бюллетени для голосования.</w:t>
      </w:r>
    </w:p>
    <w:p w14:paraId="6D949944" w14:textId="77777777" w:rsidR="002D3582" w:rsidRPr="00A00A67" w:rsidRDefault="002D3582" w:rsidP="002D3582">
      <w:pPr>
        <w:pStyle w:val="13"/>
        <w:tabs>
          <w:tab w:val="left" w:pos="567"/>
        </w:tabs>
        <w:spacing w:after="0" w:line="240" w:lineRule="auto"/>
        <w:ind w:left="709" w:firstLine="0"/>
        <w:jc w:val="both"/>
        <w:rPr>
          <w:rFonts w:ascii="Futura PT Light" w:hAnsi="Futura PT Light" w:cs="Times New Roman"/>
          <w:sz w:val="24"/>
          <w:szCs w:val="24"/>
        </w:rPr>
      </w:pPr>
    </w:p>
    <w:p w14:paraId="74C8F92D" w14:textId="04729E71" w:rsidR="00A00A67" w:rsidRPr="00A00A67" w:rsidRDefault="00A00A67" w:rsidP="00DE0FCB">
      <w:pPr>
        <w:pStyle w:val="32"/>
        <w:keepNext/>
        <w:keepLines/>
        <w:numPr>
          <w:ilvl w:val="0"/>
          <w:numId w:val="1"/>
        </w:numPr>
        <w:tabs>
          <w:tab w:val="left" w:pos="1160"/>
        </w:tabs>
        <w:spacing w:line="240" w:lineRule="auto"/>
        <w:ind w:left="567" w:firstLine="0"/>
        <w:jc w:val="center"/>
        <w:rPr>
          <w:rFonts w:ascii="Futura PT Light" w:hAnsi="Futura PT Light" w:cs="Times New Roman"/>
          <w:sz w:val="24"/>
          <w:szCs w:val="24"/>
        </w:rPr>
      </w:pPr>
      <w:bookmarkStart w:id="21" w:name="_Toc147247341"/>
      <w:r w:rsidRPr="00A00A67">
        <w:rPr>
          <w:rFonts w:ascii="Futura PT Light" w:hAnsi="Futura PT Light" w:cs="Times New Roman"/>
          <w:sz w:val="24"/>
          <w:szCs w:val="24"/>
        </w:rPr>
        <w:t>КВОРУМ ОБЩЕГО СОБРАНИЯ АКЦИОНЕРОВ</w:t>
      </w:r>
      <w:bookmarkEnd w:id="21"/>
    </w:p>
    <w:p w14:paraId="5D0C1BB9" w14:textId="0FC7127B" w:rsidR="00A00A67" w:rsidRPr="00A00A67" w:rsidRDefault="00A00A67" w:rsidP="00560A10">
      <w:pPr>
        <w:pStyle w:val="13"/>
        <w:numPr>
          <w:ilvl w:val="1"/>
          <w:numId w:val="22"/>
        </w:numPr>
        <w:tabs>
          <w:tab w:val="left" w:pos="709"/>
        </w:tabs>
        <w:spacing w:after="0" w:line="240" w:lineRule="auto"/>
        <w:ind w:left="709"/>
        <w:jc w:val="both"/>
        <w:rPr>
          <w:rFonts w:ascii="Futura PT Light" w:hAnsi="Futura PT Light" w:cs="Times New Roman"/>
          <w:sz w:val="24"/>
          <w:szCs w:val="24"/>
        </w:rPr>
      </w:pPr>
      <w:r w:rsidRPr="00A00A67">
        <w:rPr>
          <w:rFonts w:ascii="Futura PT Light" w:hAnsi="Futura PT Light" w:cs="Times New Roman"/>
          <w:sz w:val="24"/>
          <w:szCs w:val="24"/>
        </w:rPr>
        <w:t>Общее собрание акционеров правомочно (имеет кворум), если в нем приняли участие акционеры, обладающие в совокупности более чем половиной голосов размещенных голосующих акций Общества.</w:t>
      </w:r>
    </w:p>
    <w:p w14:paraId="34906319" w14:textId="377662CC" w:rsidR="00A00A67" w:rsidRPr="00A00A67" w:rsidRDefault="00A00A67" w:rsidP="00560A10">
      <w:pPr>
        <w:pStyle w:val="13"/>
        <w:numPr>
          <w:ilvl w:val="1"/>
          <w:numId w:val="22"/>
        </w:numPr>
        <w:tabs>
          <w:tab w:val="left" w:pos="709"/>
        </w:tabs>
        <w:spacing w:after="0" w:line="240" w:lineRule="auto"/>
        <w:ind w:left="709"/>
        <w:jc w:val="both"/>
        <w:rPr>
          <w:rFonts w:ascii="Futura PT Light" w:hAnsi="Futura PT Light" w:cs="Times New Roman"/>
          <w:sz w:val="24"/>
          <w:szCs w:val="24"/>
        </w:rPr>
      </w:pPr>
      <w:r w:rsidRPr="00A00A67">
        <w:rPr>
          <w:rFonts w:ascii="Futura PT Light" w:hAnsi="Futura PT Light" w:cs="Times New Roman"/>
          <w:sz w:val="24"/>
          <w:szCs w:val="24"/>
        </w:rPr>
        <w:t xml:space="preserve">Принявшими участие в общем собрании акционеров считаются акционеры, зарегистрировавшиеся для участия в нем, в том числе на указанном в сообщении о проведении общего собрания акционеров сайте в информационно- телекоммуникационной сети </w:t>
      </w:r>
      <w:r w:rsidR="00467150">
        <w:rPr>
          <w:rFonts w:ascii="Futura PT Light" w:hAnsi="Futura PT Light" w:cs="Times New Roman"/>
          <w:sz w:val="24"/>
          <w:szCs w:val="24"/>
        </w:rPr>
        <w:t>«</w:t>
      </w:r>
      <w:r w:rsidRPr="00A00A67">
        <w:rPr>
          <w:rFonts w:ascii="Futura PT Light" w:hAnsi="Futura PT Light" w:cs="Times New Roman"/>
          <w:sz w:val="24"/>
          <w:szCs w:val="24"/>
        </w:rPr>
        <w:t>Интернет</w:t>
      </w:r>
      <w:r w:rsidR="00467150">
        <w:rPr>
          <w:rFonts w:ascii="Futura PT Light" w:hAnsi="Futura PT Light" w:cs="Times New Roman"/>
          <w:sz w:val="24"/>
          <w:szCs w:val="24"/>
        </w:rPr>
        <w:t>»</w:t>
      </w:r>
      <w:r w:rsidRPr="00A00A67">
        <w:rPr>
          <w:rFonts w:ascii="Futura PT Light" w:hAnsi="Futura PT Light" w:cs="Times New Roman"/>
          <w:sz w:val="24"/>
          <w:szCs w:val="24"/>
        </w:rPr>
        <w:t xml:space="preserve">, а также акционеры, бюллетени которых получены, или электронная форма бюллетеней которых заполнена на указанном в таком сообщении сайте в информационно-телекоммуникационной сети </w:t>
      </w:r>
      <w:r w:rsidR="00467150">
        <w:rPr>
          <w:rFonts w:ascii="Futura PT Light" w:hAnsi="Futura PT Light" w:cs="Times New Roman"/>
          <w:sz w:val="24"/>
          <w:szCs w:val="24"/>
        </w:rPr>
        <w:t>«</w:t>
      </w:r>
      <w:r w:rsidRPr="00A00A67">
        <w:rPr>
          <w:rFonts w:ascii="Futura PT Light" w:hAnsi="Futura PT Light" w:cs="Times New Roman"/>
          <w:sz w:val="24"/>
          <w:szCs w:val="24"/>
        </w:rPr>
        <w:t>Интернет</w:t>
      </w:r>
      <w:r w:rsidR="00467150">
        <w:rPr>
          <w:rFonts w:ascii="Futura PT Light" w:hAnsi="Futura PT Light" w:cs="Times New Roman"/>
          <w:sz w:val="24"/>
          <w:szCs w:val="24"/>
        </w:rPr>
        <w:t>»</w:t>
      </w:r>
      <w:r w:rsidRPr="00A00A67">
        <w:rPr>
          <w:rFonts w:ascii="Futura PT Light" w:hAnsi="Futura PT Light" w:cs="Times New Roman"/>
          <w:sz w:val="24"/>
          <w:szCs w:val="24"/>
        </w:rPr>
        <w:t xml:space="preserve"> не позднее 2 (двух) дней до даты проведения общего собрания акционеров. Принявшими участие в общем собрании акционеров, проводимом в форме заочного голосования, считаются акционеры, бюллетени которых получены, или электронная форма бюллетеней которых заполнена на указанном в сообщении о проведении общего собрания акционеров сайте в информационно-телекоммуникационной сети </w:t>
      </w:r>
      <w:r w:rsidR="00A667B2">
        <w:rPr>
          <w:rFonts w:ascii="Futura PT Light" w:hAnsi="Futura PT Light" w:cs="Times New Roman"/>
          <w:sz w:val="24"/>
          <w:szCs w:val="24"/>
        </w:rPr>
        <w:t>«</w:t>
      </w:r>
      <w:r w:rsidRPr="00A00A67">
        <w:rPr>
          <w:rFonts w:ascii="Futura PT Light" w:hAnsi="Futura PT Light" w:cs="Times New Roman"/>
          <w:sz w:val="24"/>
          <w:szCs w:val="24"/>
        </w:rPr>
        <w:t>Интернет</w:t>
      </w:r>
      <w:r w:rsidR="00A667B2">
        <w:rPr>
          <w:rFonts w:ascii="Futura PT Light" w:hAnsi="Futura PT Light" w:cs="Times New Roman"/>
          <w:sz w:val="24"/>
          <w:szCs w:val="24"/>
        </w:rPr>
        <w:t>»</w:t>
      </w:r>
      <w:r w:rsidRPr="00A00A67">
        <w:rPr>
          <w:rFonts w:ascii="Futura PT Light" w:hAnsi="Futura PT Light" w:cs="Times New Roman"/>
          <w:sz w:val="24"/>
          <w:szCs w:val="24"/>
        </w:rPr>
        <w:t xml:space="preserve"> до даты окончания приема бюллетеней.</w:t>
      </w:r>
    </w:p>
    <w:p w14:paraId="37A8E8AD" w14:textId="2EE92021" w:rsidR="00A00A67" w:rsidRPr="00387851" w:rsidRDefault="00A00A67" w:rsidP="00A667B2">
      <w:pPr>
        <w:pStyle w:val="13"/>
        <w:tabs>
          <w:tab w:val="left" w:pos="709"/>
        </w:tabs>
        <w:spacing w:after="0" w:line="240" w:lineRule="auto"/>
        <w:ind w:left="709" w:firstLine="0"/>
        <w:jc w:val="both"/>
        <w:rPr>
          <w:rFonts w:ascii="Futura PT Light" w:hAnsi="Futura PT Light" w:cs="Times New Roman"/>
          <w:sz w:val="24"/>
          <w:szCs w:val="24"/>
        </w:rPr>
      </w:pPr>
      <w:r w:rsidRPr="00A00A67">
        <w:rPr>
          <w:rFonts w:ascii="Futura PT Light" w:hAnsi="Futura PT Light" w:cs="Times New Roman"/>
          <w:sz w:val="24"/>
          <w:szCs w:val="24"/>
        </w:rPr>
        <w:t>Принявшими участие в общем собрании акционеров считаются также акционеры, которые в соответствии с правилами законодательства Российской Федерации о ценных бумагах дали лицам, осуществляющим учет их прав на акции, указания</w:t>
      </w:r>
      <w:r w:rsidR="00387851">
        <w:rPr>
          <w:rFonts w:ascii="Futura PT Light" w:hAnsi="Futura PT Light" w:cs="Times New Roman"/>
          <w:sz w:val="24"/>
          <w:szCs w:val="24"/>
        </w:rPr>
        <w:t xml:space="preserve"> </w:t>
      </w:r>
      <w:r w:rsidRPr="00387851">
        <w:rPr>
          <w:rFonts w:ascii="Futura PT Light" w:hAnsi="Futura PT Light" w:cs="Times New Roman"/>
          <w:sz w:val="24"/>
          <w:szCs w:val="24"/>
        </w:rPr>
        <w:t>(инструкции) о голосовании, если сообщения об их волеизъявлении получены не позднее двух дней до даты проведения общего собрания акционеров или до даты окончания приема бюллетеней при проведении общего собрания акционеров в форме заочного голосования.</w:t>
      </w:r>
    </w:p>
    <w:p w14:paraId="65F2F5A9" w14:textId="77777777" w:rsidR="00A00A67" w:rsidRPr="00A00A67" w:rsidRDefault="00A00A67" w:rsidP="00A667B2">
      <w:pPr>
        <w:pStyle w:val="13"/>
        <w:tabs>
          <w:tab w:val="left" w:pos="709"/>
        </w:tabs>
        <w:spacing w:after="0" w:line="240" w:lineRule="auto"/>
        <w:ind w:left="709" w:firstLine="0"/>
        <w:jc w:val="both"/>
        <w:rPr>
          <w:rFonts w:ascii="Futura PT Light" w:hAnsi="Futura PT Light" w:cs="Times New Roman"/>
          <w:sz w:val="24"/>
          <w:szCs w:val="24"/>
        </w:rPr>
      </w:pPr>
      <w:r w:rsidRPr="00A00A67">
        <w:rPr>
          <w:rFonts w:ascii="Futura PT Light" w:hAnsi="Futura PT Light" w:cs="Times New Roman"/>
          <w:sz w:val="24"/>
          <w:szCs w:val="24"/>
        </w:rPr>
        <w:t>Голоса по бюллетеню для голосования, в котором отсутствует подпись лица (представителя лица), имеющего право на участие в общем собрании, не учитываются при определении кворума общего собрания, проводимого в форме заочного голосования, а также при определении кворума общего собрания, проводимого в форме собрания, если голосование таким бюллетенем осуществлялось путем его направления Обществу, которое получило указанный бюллетень не позднее чем за 2 (два) дня до даты проведения собрания. Данное правило не применяется в случае, если голосование по вопросам повестки дня общего собрания осуществляется путем направления Обществу двух или более бюллетеней для голосования, и хотя бы один из таких бюллетеней, полученный Обществом в установленный срок, подписан лицом (представителем лица), имеющим право на участие в общем собрании.</w:t>
      </w:r>
    </w:p>
    <w:p w14:paraId="34C732CE" w14:textId="5E96EB4E" w:rsidR="00A00A67" w:rsidRPr="00A00A67" w:rsidRDefault="00A00A67" w:rsidP="00560A10">
      <w:pPr>
        <w:pStyle w:val="13"/>
        <w:numPr>
          <w:ilvl w:val="1"/>
          <w:numId w:val="22"/>
        </w:numPr>
        <w:tabs>
          <w:tab w:val="left" w:pos="709"/>
        </w:tabs>
        <w:spacing w:after="0" w:line="240" w:lineRule="auto"/>
        <w:ind w:left="709"/>
        <w:jc w:val="both"/>
        <w:rPr>
          <w:rFonts w:ascii="Futura PT Light" w:hAnsi="Futura PT Light" w:cs="Times New Roman"/>
          <w:sz w:val="24"/>
          <w:szCs w:val="24"/>
        </w:rPr>
      </w:pPr>
      <w:r w:rsidRPr="00A00A67">
        <w:rPr>
          <w:rFonts w:ascii="Futura PT Light" w:hAnsi="Futura PT Light" w:cs="Times New Roman"/>
          <w:sz w:val="24"/>
          <w:szCs w:val="24"/>
        </w:rPr>
        <w:t>Общее собрание, проводимое в форме собрания, открывается, если ко времени начала его проведения имеется кворум хотя бы по одному из вопросов, включенных в повестку дня общего собрания.</w:t>
      </w:r>
    </w:p>
    <w:p w14:paraId="58F4DD94" w14:textId="53B81B1D" w:rsidR="00A00A67" w:rsidRPr="00A00A67" w:rsidRDefault="00A00A67" w:rsidP="00560A10">
      <w:pPr>
        <w:pStyle w:val="13"/>
        <w:numPr>
          <w:ilvl w:val="1"/>
          <w:numId w:val="22"/>
        </w:numPr>
        <w:tabs>
          <w:tab w:val="left" w:pos="709"/>
        </w:tabs>
        <w:spacing w:after="0" w:line="240" w:lineRule="auto"/>
        <w:ind w:left="709"/>
        <w:jc w:val="both"/>
        <w:rPr>
          <w:rFonts w:ascii="Futura PT Light" w:hAnsi="Futura PT Light" w:cs="Times New Roman"/>
          <w:sz w:val="24"/>
          <w:szCs w:val="24"/>
        </w:rPr>
      </w:pPr>
      <w:r w:rsidRPr="00A00A67">
        <w:rPr>
          <w:rFonts w:ascii="Futura PT Light" w:hAnsi="Futura PT Light" w:cs="Times New Roman"/>
          <w:sz w:val="24"/>
          <w:szCs w:val="24"/>
        </w:rPr>
        <w:t>Общее собрание, к моменту открытия которого имелся кворум лишь по отдельным вопросам повестки дня, не может быть закрыто, если к моменту окончания регистрации зарегистрировались лица, регистрация которых обеспечивает кворум для принятия решения по иным вопросам повестки дня общего собрания.</w:t>
      </w:r>
    </w:p>
    <w:p w14:paraId="44E56150" w14:textId="3275BD42" w:rsidR="00A00A67" w:rsidRPr="00A00A67" w:rsidRDefault="00A00A67" w:rsidP="00560A10">
      <w:pPr>
        <w:pStyle w:val="13"/>
        <w:numPr>
          <w:ilvl w:val="1"/>
          <w:numId w:val="22"/>
        </w:numPr>
        <w:tabs>
          <w:tab w:val="left" w:pos="709"/>
        </w:tabs>
        <w:spacing w:after="0" w:line="240" w:lineRule="auto"/>
        <w:ind w:left="709"/>
        <w:jc w:val="both"/>
        <w:rPr>
          <w:rFonts w:ascii="Futura PT Light" w:hAnsi="Futura PT Light" w:cs="Times New Roman"/>
          <w:sz w:val="24"/>
          <w:szCs w:val="24"/>
        </w:rPr>
      </w:pPr>
      <w:r w:rsidRPr="00A00A67">
        <w:rPr>
          <w:rFonts w:ascii="Futura PT Light" w:hAnsi="Futura PT Light" w:cs="Times New Roman"/>
          <w:sz w:val="24"/>
          <w:szCs w:val="24"/>
        </w:rPr>
        <w:t xml:space="preserve">После завершения обсуждения последнего вопроса повестки дня общего собрания, по которому имеется кворум, и до начала времени, которое предоставляется для голосования лицам, не проголосовавшим до этого момента, до лиц, присутствующих на общем собрании, доводится </w:t>
      </w:r>
      <w:r w:rsidRPr="00A00A67">
        <w:rPr>
          <w:rFonts w:ascii="Futura PT Light" w:hAnsi="Futura PT Light" w:cs="Times New Roman"/>
          <w:sz w:val="24"/>
          <w:szCs w:val="24"/>
        </w:rPr>
        <w:lastRenderedPageBreak/>
        <w:t>информация о числе голосов, которым обладают лица, зарегистрировавшиеся и (или) принявшие участие в общем собрании к этому моменту.</w:t>
      </w:r>
    </w:p>
    <w:p w14:paraId="2ED31F24" w14:textId="507BF0D4" w:rsidR="00A00A67" w:rsidRPr="00A00A67" w:rsidRDefault="00A00A67" w:rsidP="00560A10">
      <w:pPr>
        <w:pStyle w:val="13"/>
        <w:numPr>
          <w:ilvl w:val="1"/>
          <w:numId w:val="22"/>
        </w:numPr>
        <w:tabs>
          <w:tab w:val="left" w:pos="709"/>
        </w:tabs>
        <w:spacing w:after="0" w:line="240" w:lineRule="auto"/>
        <w:ind w:left="709"/>
        <w:jc w:val="both"/>
        <w:rPr>
          <w:rFonts w:ascii="Futura PT Light" w:hAnsi="Futura PT Light" w:cs="Times New Roman"/>
          <w:sz w:val="24"/>
          <w:szCs w:val="24"/>
        </w:rPr>
      </w:pPr>
      <w:r w:rsidRPr="00A00A67">
        <w:rPr>
          <w:rFonts w:ascii="Futura PT Light" w:hAnsi="Futura PT Light" w:cs="Times New Roman"/>
          <w:sz w:val="24"/>
          <w:szCs w:val="24"/>
        </w:rPr>
        <w:t>Если повестка дня общего собрания акционеров включает вопросы, голосование по которым осуществляется разным составом голосующих, определение кворума для принятия решения по этим вопросам осуществляется отдельно. При этом отсутствие кворума для принятия решения по вопросам, голосование по которым осуществляется одним составом голосующих, не препятствует принятию решения по вопросам, голосование по которым осуществляется другим составом голосующих, для принятия которого кворум имеется.</w:t>
      </w:r>
    </w:p>
    <w:p w14:paraId="51F5159A" w14:textId="3D527D3A" w:rsidR="00A00A67" w:rsidRPr="00387851" w:rsidRDefault="00A00A67" w:rsidP="00560A10">
      <w:pPr>
        <w:pStyle w:val="13"/>
        <w:numPr>
          <w:ilvl w:val="1"/>
          <w:numId w:val="22"/>
        </w:numPr>
        <w:tabs>
          <w:tab w:val="left" w:pos="709"/>
        </w:tabs>
        <w:spacing w:after="0" w:line="240" w:lineRule="auto"/>
        <w:ind w:left="709"/>
        <w:jc w:val="both"/>
        <w:rPr>
          <w:rFonts w:ascii="Futura PT Light" w:hAnsi="Futura PT Light" w:cs="Times New Roman"/>
          <w:sz w:val="24"/>
          <w:szCs w:val="24"/>
        </w:rPr>
      </w:pPr>
      <w:r w:rsidRPr="00A00A67">
        <w:rPr>
          <w:rFonts w:ascii="Futura PT Light" w:hAnsi="Futura PT Light" w:cs="Times New Roman"/>
          <w:sz w:val="24"/>
          <w:szCs w:val="24"/>
        </w:rPr>
        <w:t>При определении кворума общего собрания, в котором принимает участие лицо, которому открыт счет депо депозитарных программ, осуществляющее голосование по акциям, права в отношении которых удостоверяются депозитарными ценными бумагами, учитывается только то количество акций, в отношении которых указанным лицом получены указания голосовать определенным образом на общем собрании от имени владельцев депозитарных ценных бумаг и иных лиц, осуществляющих права</w:t>
      </w:r>
      <w:r w:rsidR="00387851">
        <w:rPr>
          <w:rFonts w:ascii="Futura PT Light" w:hAnsi="Futura PT Light" w:cs="Times New Roman"/>
          <w:sz w:val="24"/>
          <w:szCs w:val="24"/>
        </w:rPr>
        <w:t xml:space="preserve"> </w:t>
      </w:r>
      <w:r w:rsidRPr="00387851">
        <w:rPr>
          <w:rFonts w:ascii="Futura PT Light" w:hAnsi="Futura PT Light" w:cs="Times New Roman"/>
          <w:sz w:val="24"/>
          <w:szCs w:val="24"/>
        </w:rPr>
        <w:t>по депозитарным ценным бумагам. Лицо, которому открыт счет депо депозитарных программ, осуществляет право на участие в общем собрании акционеров в порядке и при соблюдении условий, предусмотренных законодательством.</w:t>
      </w:r>
    </w:p>
    <w:p w14:paraId="424A9082" w14:textId="55784245" w:rsidR="00A00A67" w:rsidRPr="00A00A67" w:rsidRDefault="00A00A67" w:rsidP="00560A10">
      <w:pPr>
        <w:pStyle w:val="13"/>
        <w:numPr>
          <w:ilvl w:val="1"/>
          <w:numId w:val="22"/>
        </w:numPr>
        <w:tabs>
          <w:tab w:val="left" w:pos="709"/>
        </w:tabs>
        <w:spacing w:after="0" w:line="240" w:lineRule="auto"/>
        <w:ind w:left="709"/>
        <w:jc w:val="both"/>
        <w:rPr>
          <w:rFonts w:ascii="Futura PT Light" w:hAnsi="Futura PT Light" w:cs="Times New Roman"/>
          <w:sz w:val="24"/>
          <w:szCs w:val="24"/>
        </w:rPr>
      </w:pPr>
      <w:bookmarkStart w:id="22" w:name="_Ref142659473"/>
      <w:r w:rsidRPr="00A00A67">
        <w:rPr>
          <w:rFonts w:ascii="Futura PT Light" w:hAnsi="Futura PT Light" w:cs="Times New Roman"/>
          <w:sz w:val="24"/>
          <w:szCs w:val="24"/>
        </w:rPr>
        <w:t xml:space="preserve">Кворум общего собрания (кворум по вопросам, включенным в повестку дня общего собрания) определяется с учетом событий (действий), наступивших (совершенных) после даты, на которую определяются (фиксируются) лица, имеющие право на участие в общем собрании, и до даты проведения общего собрания. Кворум общего собрания (кворум по вопросам, включенным в повестку дня общего собрания) определяется исходя из количества размещенных (находящихся в обращении и не являющихся погашенными) </w:t>
      </w:r>
      <w:r w:rsidRPr="000F4257">
        <w:rPr>
          <w:rFonts w:ascii="Futura PT Light" w:hAnsi="Futura PT Light" w:cs="Times New Roman"/>
          <w:sz w:val="24"/>
          <w:szCs w:val="24"/>
        </w:rPr>
        <w:t>голосующих</w:t>
      </w:r>
      <w:r w:rsidRPr="00A00A67">
        <w:rPr>
          <w:rFonts w:ascii="Futura PT Light" w:hAnsi="Futura PT Light" w:cs="Times New Roman"/>
          <w:sz w:val="24"/>
          <w:szCs w:val="24"/>
        </w:rPr>
        <w:t xml:space="preserve"> акций Общества на дату определения (фиксации) лиц, имеющих право на участие в общем собрании, за вычетом:</w:t>
      </w:r>
      <w:bookmarkEnd w:id="22"/>
    </w:p>
    <w:p w14:paraId="4196A3B8" w14:textId="451EB68A" w:rsidR="00A00A67" w:rsidRPr="00A00A67" w:rsidRDefault="00A00A67" w:rsidP="00560A10">
      <w:pPr>
        <w:pStyle w:val="13"/>
        <w:numPr>
          <w:ilvl w:val="1"/>
          <w:numId w:val="15"/>
        </w:numPr>
        <w:tabs>
          <w:tab w:val="left" w:pos="1560"/>
        </w:tabs>
        <w:spacing w:after="0" w:line="240" w:lineRule="auto"/>
        <w:ind w:left="1560"/>
        <w:jc w:val="both"/>
        <w:rPr>
          <w:rFonts w:ascii="Futura PT Light" w:hAnsi="Futura PT Light" w:cs="Times New Roman"/>
          <w:sz w:val="24"/>
          <w:szCs w:val="24"/>
        </w:rPr>
      </w:pPr>
      <w:r w:rsidRPr="00A00A67">
        <w:rPr>
          <w:rFonts w:ascii="Futura PT Light" w:hAnsi="Futura PT Light" w:cs="Times New Roman"/>
          <w:sz w:val="24"/>
          <w:szCs w:val="24"/>
        </w:rPr>
        <w:t>акций, не оплаченных при учреждении Общества в полном объеме, если иное не предусмотрено уставом Общества;</w:t>
      </w:r>
    </w:p>
    <w:p w14:paraId="4B13912D" w14:textId="464DB256" w:rsidR="00A00A67" w:rsidRPr="00A00A67" w:rsidRDefault="00A00A67" w:rsidP="00560A10">
      <w:pPr>
        <w:pStyle w:val="13"/>
        <w:numPr>
          <w:ilvl w:val="1"/>
          <w:numId w:val="15"/>
        </w:numPr>
        <w:tabs>
          <w:tab w:val="left" w:pos="1560"/>
        </w:tabs>
        <w:spacing w:after="0" w:line="240" w:lineRule="auto"/>
        <w:ind w:left="1560"/>
        <w:jc w:val="both"/>
        <w:rPr>
          <w:rFonts w:ascii="Futura PT Light" w:hAnsi="Futura PT Light" w:cs="Times New Roman"/>
          <w:sz w:val="24"/>
          <w:szCs w:val="24"/>
        </w:rPr>
      </w:pPr>
      <w:r w:rsidRPr="00A00A67">
        <w:rPr>
          <w:rFonts w:ascii="Futura PT Light" w:hAnsi="Futura PT Light" w:cs="Times New Roman"/>
          <w:sz w:val="24"/>
          <w:szCs w:val="24"/>
        </w:rPr>
        <w:t>акций, право собственности на которые перешло к Обществу;</w:t>
      </w:r>
    </w:p>
    <w:p w14:paraId="48B54230" w14:textId="2DBF5DCB" w:rsidR="00A00A67" w:rsidRPr="00A00A67" w:rsidRDefault="00A00A67" w:rsidP="00560A10">
      <w:pPr>
        <w:pStyle w:val="13"/>
        <w:numPr>
          <w:ilvl w:val="1"/>
          <w:numId w:val="15"/>
        </w:numPr>
        <w:tabs>
          <w:tab w:val="left" w:pos="1560"/>
        </w:tabs>
        <w:spacing w:after="0" w:line="240" w:lineRule="auto"/>
        <w:ind w:left="1560"/>
        <w:jc w:val="both"/>
        <w:rPr>
          <w:rFonts w:ascii="Futura PT Light" w:hAnsi="Futura PT Light" w:cs="Times New Roman"/>
          <w:sz w:val="24"/>
          <w:szCs w:val="24"/>
        </w:rPr>
      </w:pPr>
      <w:r w:rsidRPr="00A00A67">
        <w:rPr>
          <w:rFonts w:ascii="Futura PT Light" w:hAnsi="Futura PT Light" w:cs="Times New Roman"/>
          <w:sz w:val="24"/>
          <w:szCs w:val="24"/>
        </w:rPr>
        <w:t>акций, которые составляют более 30 (тридцати), 50 (пятидесяти) или 75 (семидесяти пяти) процентов общего количества размещенных обыкновенных акций Общества, если такие акции принадлежат лицу, которое в соответствии со статьей 84.2 Закона обязано сделать обязательное предложение и которое не направило обязательное предложение в Общество, а также его аффилированным лицам;</w:t>
      </w:r>
    </w:p>
    <w:p w14:paraId="6CB91948" w14:textId="217DF257" w:rsidR="00A00A67" w:rsidRPr="00A00A67" w:rsidRDefault="00A00A67" w:rsidP="00560A10">
      <w:pPr>
        <w:pStyle w:val="13"/>
        <w:numPr>
          <w:ilvl w:val="1"/>
          <w:numId w:val="15"/>
        </w:numPr>
        <w:tabs>
          <w:tab w:val="left" w:pos="1560"/>
        </w:tabs>
        <w:spacing w:after="0" w:line="240" w:lineRule="auto"/>
        <w:ind w:left="1560"/>
        <w:jc w:val="both"/>
        <w:rPr>
          <w:rFonts w:ascii="Futura PT Light" w:hAnsi="Futura PT Light" w:cs="Times New Roman"/>
          <w:sz w:val="24"/>
          <w:szCs w:val="24"/>
        </w:rPr>
      </w:pPr>
      <w:r w:rsidRPr="00A00A67">
        <w:rPr>
          <w:rFonts w:ascii="Futura PT Light" w:hAnsi="Futura PT Light" w:cs="Times New Roman"/>
          <w:sz w:val="24"/>
          <w:szCs w:val="24"/>
        </w:rPr>
        <w:t>акций, погашенных после даты, на которую определяются (фиксируются) лица, имеющие право на участие в общем собрании, и до даты проведения общего собрания;</w:t>
      </w:r>
    </w:p>
    <w:p w14:paraId="140BC3F0" w14:textId="77C6B2EB" w:rsidR="00A00A67" w:rsidRPr="00A00A67" w:rsidRDefault="00A00A67" w:rsidP="00560A10">
      <w:pPr>
        <w:pStyle w:val="13"/>
        <w:numPr>
          <w:ilvl w:val="1"/>
          <w:numId w:val="15"/>
        </w:numPr>
        <w:tabs>
          <w:tab w:val="left" w:pos="1560"/>
        </w:tabs>
        <w:spacing w:after="0" w:line="240" w:lineRule="auto"/>
        <w:ind w:left="1560"/>
        <w:jc w:val="both"/>
        <w:rPr>
          <w:rFonts w:ascii="Futura PT Light" w:hAnsi="Futura PT Light" w:cs="Times New Roman"/>
          <w:sz w:val="24"/>
          <w:szCs w:val="24"/>
        </w:rPr>
      </w:pPr>
      <w:r w:rsidRPr="00A00A67">
        <w:rPr>
          <w:rFonts w:ascii="Futura PT Light" w:hAnsi="Futura PT Light" w:cs="Times New Roman"/>
          <w:sz w:val="24"/>
          <w:szCs w:val="24"/>
        </w:rPr>
        <w:t>акций, которые не учитываются при определении кворума в иных случаях, установленных федеральными законами и правовыми актами Российской Федерации.</w:t>
      </w:r>
    </w:p>
    <w:p w14:paraId="22688D81" w14:textId="31A63FBC" w:rsidR="00A00A67" w:rsidRPr="00A00A67" w:rsidRDefault="00A00A67" w:rsidP="00560A10">
      <w:pPr>
        <w:pStyle w:val="13"/>
        <w:numPr>
          <w:ilvl w:val="1"/>
          <w:numId w:val="22"/>
        </w:numPr>
        <w:tabs>
          <w:tab w:val="left" w:pos="709"/>
        </w:tabs>
        <w:spacing w:after="0" w:line="240" w:lineRule="auto"/>
        <w:ind w:left="709"/>
        <w:jc w:val="both"/>
        <w:rPr>
          <w:rFonts w:ascii="Futura PT Light" w:hAnsi="Futura PT Light" w:cs="Times New Roman"/>
          <w:sz w:val="24"/>
          <w:szCs w:val="24"/>
        </w:rPr>
      </w:pPr>
      <w:r w:rsidRPr="00A00A67">
        <w:rPr>
          <w:rFonts w:ascii="Futura PT Light" w:hAnsi="Futura PT Light" w:cs="Times New Roman"/>
          <w:sz w:val="24"/>
          <w:szCs w:val="24"/>
        </w:rPr>
        <w:t>При отсутствии кворума для проведения годового общего собрания акционеров должно быть проведено повторное общее собрание акционеров с той же повесткой дня. При отсутствии кворума для проведения внеочередного общего собрания акционеров может быть проведено повторное общее собрание акционеров с той же повесткой дня. Повторное общее собрание акционеров правомочно (имеет кворум), если в нем приняли участие акционеры, обладающие в совокупности не менее чем 30 (тридцатью) процентами голосов размещенных голосующих акций Общества.</w:t>
      </w:r>
    </w:p>
    <w:p w14:paraId="20E83814" w14:textId="5E7C2B40" w:rsidR="00A00A67" w:rsidRPr="00387851" w:rsidRDefault="00A00A67" w:rsidP="00467150">
      <w:pPr>
        <w:pStyle w:val="13"/>
        <w:tabs>
          <w:tab w:val="left" w:pos="709"/>
        </w:tabs>
        <w:spacing w:after="0" w:line="240" w:lineRule="auto"/>
        <w:ind w:left="709" w:firstLine="0"/>
        <w:jc w:val="both"/>
        <w:rPr>
          <w:rFonts w:ascii="Futura PT Light" w:hAnsi="Futura PT Light" w:cs="Times New Roman"/>
          <w:sz w:val="24"/>
          <w:szCs w:val="24"/>
        </w:rPr>
      </w:pPr>
      <w:r w:rsidRPr="00A00A67">
        <w:rPr>
          <w:rFonts w:ascii="Futura PT Light" w:hAnsi="Futura PT Light" w:cs="Times New Roman"/>
          <w:sz w:val="24"/>
          <w:szCs w:val="24"/>
        </w:rPr>
        <w:t xml:space="preserve">Сообщение о проведении повторного общего собрания акционеров осуществляется в соответствии с требованиями пункта </w:t>
      </w:r>
      <w:r w:rsidR="00286FBC">
        <w:rPr>
          <w:rFonts w:ascii="Futura PT Light" w:hAnsi="Futura PT Light" w:cs="Times New Roman"/>
          <w:sz w:val="24"/>
          <w:szCs w:val="24"/>
        </w:rPr>
        <w:fldChar w:fldCharType="begin"/>
      </w:r>
      <w:r w:rsidR="00286FBC">
        <w:rPr>
          <w:rFonts w:ascii="Futura PT Light" w:hAnsi="Futura PT Light" w:cs="Times New Roman"/>
          <w:sz w:val="24"/>
          <w:szCs w:val="24"/>
        </w:rPr>
        <w:instrText xml:space="preserve"> REF _Ref142659004 \r \h </w:instrText>
      </w:r>
      <w:r w:rsidR="00286FBC">
        <w:rPr>
          <w:rFonts w:ascii="Futura PT Light" w:hAnsi="Futura PT Light" w:cs="Times New Roman"/>
          <w:sz w:val="24"/>
          <w:szCs w:val="24"/>
        </w:rPr>
      </w:r>
      <w:r w:rsidR="00286FBC">
        <w:rPr>
          <w:rFonts w:ascii="Futura PT Light" w:hAnsi="Futura PT Light" w:cs="Times New Roman"/>
          <w:sz w:val="24"/>
          <w:szCs w:val="24"/>
        </w:rPr>
        <w:fldChar w:fldCharType="separate"/>
      </w:r>
      <w:r w:rsidR="00286FBC">
        <w:rPr>
          <w:rFonts w:ascii="Futura PT Light" w:hAnsi="Futura PT Light" w:cs="Times New Roman"/>
          <w:sz w:val="24"/>
          <w:szCs w:val="24"/>
        </w:rPr>
        <w:t>6.1</w:t>
      </w:r>
      <w:r w:rsidR="00286FBC">
        <w:rPr>
          <w:rFonts w:ascii="Futura PT Light" w:hAnsi="Futura PT Light" w:cs="Times New Roman"/>
          <w:sz w:val="24"/>
          <w:szCs w:val="24"/>
        </w:rPr>
        <w:fldChar w:fldCharType="end"/>
      </w:r>
      <w:r w:rsidR="00286FBC">
        <w:rPr>
          <w:rFonts w:ascii="Futura PT Light" w:hAnsi="Futura PT Light" w:cs="Times New Roman"/>
          <w:sz w:val="24"/>
          <w:szCs w:val="24"/>
        </w:rPr>
        <w:t xml:space="preserve"> </w:t>
      </w:r>
      <w:r w:rsidRPr="00A00A67">
        <w:rPr>
          <w:rFonts w:ascii="Futura PT Light" w:hAnsi="Futura PT Light" w:cs="Times New Roman"/>
          <w:sz w:val="24"/>
          <w:szCs w:val="24"/>
        </w:rPr>
        <w:t xml:space="preserve">настоящего Положения, при этом положения второго абзаца пункта </w:t>
      </w:r>
      <w:r w:rsidR="00286FBC">
        <w:rPr>
          <w:rFonts w:ascii="Futura PT Light" w:hAnsi="Futura PT Light" w:cs="Times New Roman"/>
          <w:sz w:val="24"/>
          <w:szCs w:val="24"/>
        </w:rPr>
        <w:fldChar w:fldCharType="begin"/>
      </w:r>
      <w:r w:rsidR="00286FBC">
        <w:rPr>
          <w:rFonts w:ascii="Futura PT Light" w:hAnsi="Futura PT Light" w:cs="Times New Roman"/>
          <w:sz w:val="24"/>
          <w:szCs w:val="24"/>
        </w:rPr>
        <w:instrText xml:space="preserve"> REF _Ref142659004 \r \h </w:instrText>
      </w:r>
      <w:r w:rsidR="00286FBC">
        <w:rPr>
          <w:rFonts w:ascii="Futura PT Light" w:hAnsi="Futura PT Light" w:cs="Times New Roman"/>
          <w:sz w:val="24"/>
          <w:szCs w:val="24"/>
        </w:rPr>
      </w:r>
      <w:r w:rsidR="00286FBC">
        <w:rPr>
          <w:rFonts w:ascii="Futura PT Light" w:hAnsi="Futura PT Light" w:cs="Times New Roman"/>
          <w:sz w:val="24"/>
          <w:szCs w:val="24"/>
        </w:rPr>
        <w:fldChar w:fldCharType="separate"/>
      </w:r>
      <w:r w:rsidR="00286FBC">
        <w:rPr>
          <w:rFonts w:ascii="Futura PT Light" w:hAnsi="Futura PT Light" w:cs="Times New Roman"/>
          <w:sz w:val="24"/>
          <w:szCs w:val="24"/>
        </w:rPr>
        <w:t>6.1</w:t>
      </w:r>
      <w:r w:rsidR="00286FBC">
        <w:rPr>
          <w:rFonts w:ascii="Futura PT Light" w:hAnsi="Futura PT Light" w:cs="Times New Roman"/>
          <w:sz w:val="24"/>
          <w:szCs w:val="24"/>
        </w:rPr>
        <w:fldChar w:fldCharType="end"/>
      </w:r>
      <w:r w:rsidR="00286FBC">
        <w:rPr>
          <w:rFonts w:ascii="Futura PT Light" w:hAnsi="Futura PT Light" w:cs="Times New Roman"/>
          <w:sz w:val="24"/>
          <w:szCs w:val="24"/>
        </w:rPr>
        <w:t xml:space="preserve"> </w:t>
      </w:r>
      <w:r w:rsidRPr="00A00A67">
        <w:rPr>
          <w:rFonts w:ascii="Futura PT Light" w:hAnsi="Futura PT Light" w:cs="Times New Roman"/>
          <w:sz w:val="24"/>
          <w:szCs w:val="24"/>
        </w:rPr>
        <w:t xml:space="preserve">настоящего Положения не применяются. Вручение и направление бюллетеней для голосования при проведении повторного общего собрания осуществляются в соответствии с требованиями статьи </w:t>
      </w:r>
      <w:r w:rsidR="00562668">
        <w:rPr>
          <w:rFonts w:ascii="Futura PT Light" w:hAnsi="Futura PT Light" w:cs="Times New Roman"/>
          <w:sz w:val="24"/>
          <w:szCs w:val="24"/>
        </w:rPr>
        <w:fldChar w:fldCharType="begin"/>
      </w:r>
      <w:r w:rsidR="00562668">
        <w:rPr>
          <w:rFonts w:ascii="Futura PT Light" w:hAnsi="Futura PT Light" w:cs="Times New Roman"/>
          <w:sz w:val="24"/>
          <w:szCs w:val="24"/>
        </w:rPr>
        <w:instrText xml:space="preserve"> REF _Ref142659065 \r \h </w:instrText>
      </w:r>
      <w:r w:rsidR="00562668">
        <w:rPr>
          <w:rFonts w:ascii="Futura PT Light" w:hAnsi="Futura PT Light" w:cs="Times New Roman"/>
          <w:sz w:val="24"/>
          <w:szCs w:val="24"/>
        </w:rPr>
      </w:r>
      <w:r w:rsidR="00562668">
        <w:rPr>
          <w:rFonts w:ascii="Futura PT Light" w:hAnsi="Futura PT Light" w:cs="Times New Roman"/>
          <w:sz w:val="24"/>
          <w:szCs w:val="24"/>
        </w:rPr>
        <w:fldChar w:fldCharType="separate"/>
      </w:r>
      <w:r w:rsidR="00562668">
        <w:rPr>
          <w:rFonts w:ascii="Futura PT Light" w:hAnsi="Futura PT Light" w:cs="Times New Roman"/>
          <w:sz w:val="24"/>
          <w:szCs w:val="24"/>
        </w:rPr>
        <w:t>14</w:t>
      </w:r>
      <w:r w:rsidR="00562668">
        <w:rPr>
          <w:rFonts w:ascii="Futura PT Light" w:hAnsi="Futura PT Light" w:cs="Times New Roman"/>
          <w:sz w:val="24"/>
          <w:szCs w:val="24"/>
        </w:rPr>
        <w:fldChar w:fldCharType="end"/>
      </w:r>
      <w:r w:rsidRPr="00A00A67">
        <w:rPr>
          <w:rFonts w:ascii="Futura PT Light" w:hAnsi="Futura PT Light" w:cs="Times New Roman"/>
          <w:sz w:val="24"/>
          <w:szCs w:val="24"/>
        </w:rPr>
        <w:t xml:space="preserve"> настоящего Положения.</w:t>
      </w:r>
    </w:p>
    <w:p w14:paraId="07BC13F6" w14:textId="0015412E" w:rsidR="00A00A67" w:rsidRPr="00A00A67" w:rsidRDefault="00A00A67" w:rsidP="00560A10">
      <w:pPr>
        <w:pStyle w:val="13"/>
        <w:numPr>
          <w:ilvl w:val="1"/>
          <w:numId w:val="22"/>
        </w:numPr>
        <w:tabs>
          <w:tab w:val="left" w:pos="709"/>
        </w:tabs>
        <w:spacing w:after="0" w:line="240" w:lineRule="auto"/>
        <w:ind w:left="709"/>
        <w:jc w:val="both"/>
        <w:rPr>
          <w:rFonts w:ascii="Futura PT Light" w:hAnsi="Futura PT Light" w:cs="Times New Roman"/>
          <w:sz w:val="24"/>
          <w:szCs w:val="24"/>
        </w:rPr>
      </w:pPr>
      <w:r w:rsidRPr="00A00A67">
        <w:rPr>
          <w:rFonts w:ascii="Futura PT Light" w:hAnsi="Futura PT Light" w:cs="Times New Roman"/>
          <w:sz w:val="24"/>
          <w:szCs w:val="24"/>
        </w:rPr>
        <w:t xml:space="preserve">При проведении повторного общего собрания акционеров менее чем через 40 (сорок) дней после </w:t>
      </w:r>
      <w:r w:rsidRPr="00A00A67">
        <w:rPr>
          <w:rFonts w:ascii="Futura PT Light" w:hAnsi="Futura PT Light" w:cs="Times New Roman"/>
          <w:sz w:val="24"/>
          <w:szCs w:val="24"/>
        </w:rPr>
        <w:lastRenderedPageBreak/>
        <w:t>несостоявшегося общего собрания акционеров лица, имеющие право на участие в общем собрании акционеров, определяются (фиксируются) на дату, на которую определялись (фиксировались) лица, имевшие право на участие в несостоявшемся общем собрании акционеров.</w:t>
      </w:r>
    </w:p>
    <w:p w14:paraId="55567CCA" w14:textId="2DAAA384" w:rsidR="00A00A67" w:rsidRPr="00A00A67" w:rsidRDefault="00A00A67" w:rsidP="00560A10">
      <w:pPr>
        <w:pStyle w:val="13"/>
        <w:numPr>
          <w:ilvl w:val="1"/>
          <w:numId w:val="22"/>
        </w:numPr>
        <w:tabs>
          <w:tab w:val="left" w:pos="709"/>
        </w:tabs>
        <w:spacing w:after="0" w:line="240" w:lineRule="auto"/>
        <w:ind w:left="709"/>
        <w:jc w:val="both"/>
        <w:rPr>
          <w:rFonts w:ascii="Futura PT Light" w:hAnsi="Futura PT Light" w:cs="Times New Roman"/>
          <w:sz w:val="24"/>
          <w:szCs w:val="24"/>
        </w:rPr>
      </w:pPr>
      <w:r w:rsidRPr="00A00A67">
        <w:rPr>
          <w:rFonts w:ascii="Futura PT Light" w:hAnsi="Futura PT Light" w:cs="Times New Roman"/>
          <w:sz w:val="24"/>
          <w:szCs w:val="24"/>
        </w:rPr>
        <w:t>При отсутствии кворума для проведения на основании решения суда годового общего собрания акционеров не позднее чем через 60 (шестьдесят) дней должно быть проведено повторное общее собрание акционеров с той же повесткой дня.</w:t>
      </w:r>
    </w:p>
    <w:p w14:paraId="3117EC1B" w14:textId="3077EDDE" w:rsidR="00A00A67" w:rsidRDefault="00A00A67" w:rsidP="00560A10">
      <w:pPr>
        <w:pStyle w:val="13"/>
        <w:numPr>
          <w:ilvl w:val="1"/>
          <w:numId w:val="22"/>
        </w:numPr>
        <w:tabs>
          <w:tab w:val="left" w:pos="709"/>
        </w:tabs>
        <w:spacing w:after="0" w:line="240" w:lineRule="auto"/>
        <w:ind w:left="709"/>
        <w:jc w:val="both"/>
        <w:rPr>
          <w:rFonts w:ascii="Futura PT Light" w:hAnsi="Futura PT Light" w:cs="Times New Roman"/>
          <w:sz w:val="24"/>
          <w:szCs w:val="24"/>
        </w:rPr>
      </w:pPr>
      <w:r w:rsidRPr="00A00A67">
        <w:rPr>
          <w:rFonts w:ascii="Futura PT Light" w:hAnsi="Futura PT Light" w:cs="Times New Roman"/>
          <w:sz w:val="24"/>
          <w:szCs w:val="24"/>
        </w:rPr>
        <w:t>В случае отсутствия кворума для проведения на основании решения суда внеочередного общего собрания акционеров повторное общее собрание акционеров не проводитс</w:t>
      </w:r>
      <w:r>
        <w:rPr>
          <w:rFonts w:ascii="Futura PT Light" w:hAnsi="Futura PT Light" w:cs="Times New Roman"/>
          <w:sz w:val="24"/>
          <w:szCs w:val="24"/>
        </w:rPr>
        <w:t>я.</w:t>
      </w:r>
    </w:p>
    <w:p w14:paraId="1D28BED9" w14:textId="77777777" w:rsidR="00387851" w:rsidRDefault="00387851" w:rsidP="00387851">
      <w:pPr>
        <w:pStyle w:val="13"/>
        <w:tabs>
          <w:tab w:val="left" w:pos="1134"/>
        </w:tabs>
        <w:spacing w:after="0" w:line="240" w:lineRule="auto"/>
        <w:ind w:left="1287" w:firstLine="0"/>
        <w:jc w:val="both"/>
        <w:rPr>
          <w:rFonts w:ascii="Futura PT Light" w:hAnsi="Futura PT Light" w:cs="Times New Roman"/>
          <w:sz w:val="24"/>
          <w:szCs w:val="24"/>
        </w:rPr>
      </w:pPr>
    </w:p>
    <w:p w14:paraId="01F69D03" w14:textId="77777777" w:rsidR="007E0006" w:rsidRPr="007E0006" w:rsidRDefault="007E0006" w:rsidP="007E0006">
      <w:pPr>
        <w:pStyle w:val="32"/>
        <w:keepNext/>
        <w:keepLines/>
        <w:numPr>
          <w:ilvl w:val="0"/>
          <w:numId w:val="1"/>
        </w:numPr>
        <w:tabs>
          <w:tab w:val="left" w:pos="1160"/>
        </w:tabs>
        <w:spacing w:line="240" w:lineRule="auto"/>
        <w:ind w:left="567" w:firstLine="0"/>
        <w:jc w:val="center"/>
        <w:rPr>
          <w:rFonts w:ascii="Futura PT Light" w:hAnsi="Futura PT Light" w:cs="Times New Roman"/>
          <w:sz w:val="24"/>
          <w:szCs w:val="24"/>
        </w:rPr>
      </w:pPr>
      <w:bookmarkStart w:id="23" w:name="_Toc147247342"/>
      <w:r w:rsidRPr="007E0006">
        <w:rPr>
          <w:rFonts w:ascii="Futura PT Light" w:hAnsi="Futura PT Light" w:cs="Times New Roman"/>
          <w:sz w:val="24"/>
          <w:szCs w:val="24"/>
        </w:rPr>
        <w:t>ГОЛОСОВАНИЕ НА ОБЩЕМ СОБРАНИИ АКЦИОНЕРОВ</w:t>
      </w:r>
      <w:bookmarkEnd w:id="23"/>
    </w:p>
    <w:p w14:paraId="6EB32315" w14:textId="736BDF33" w:rsidR="007E0006" w:rsidRPr="005E7767" w:rsidRDefault="007E0006" w:rsidP="00560A10">
      <w:pPr>
        <w:pStyle w:val="13"/>
        <w:numPr>
          <w:ilvl w:val="1"/>
          <w:numId w:val="23"/>
        </w:numPr>
        <w:tabs>
          <w:tab w:val="left" w:pos="1134"/>
        </w:tabs>
        <w:spacing w:after="0" w:line="240" w:lineRule="auto"/>
        <w:ind w:left="709"/>
        <w:jc w:val="both"/>
        <w:rPr>
          <w:rFonts w:ascii="Futura PT Light" w:hAnsi="Futura PT Light" w:cs="Times New Roman"/>
          <w:sz w:val="24"/>
          <w:szCs w:val="24"/>
        </w:rPr>
      </w:pPr>
      <w:r w:rsidRPr="007E0006">
        <w:rPr>
          <w:rFonts w:ascii="Futura PT Light" w:hAnsi="Futura PT Light" w:cs="Times New Roman"/>
          <w:sz w:val="24"/>
          <w:szCs w:val="24"/>
        </w:rPr>
        <w:t>Голосование на общем собрании акционеров Общества осуществляется по принципу:</w:t>
      </w:r>
      <w:r w:rsidR="005E7767">
        <w:rPr>
          <w:rFonts w:ascii="Futura PT Light" w:hAnsi="Futura PT Light" w:cs="Times New Roman"/>
          <w:sz w:val="24"/>
          <w:szCs w:val="24"/>
        </w:rPr>
        <w:t xml:space="preserve"> </w:t>
      </w:r>
      <w:r w:rsidRPr="005E7767">
        <w:rPr>
          <w:rFonts w:ascii="Futura PT Light" w:hAnsi="Futura PT Light" w:cs="Times New Roman"/>
          <w:sz w:val="24"/>
          <w:szCs w:val="24"/>
        </w:rPr>
        <w:t xml:space="preserve">«одна голосующая акция Общества </w:t>
      </w:r>
      <w:r w:rsidR="00562668">
        <w:rPr>
          <w:rFonts w:ascii="Futura PT Light" w:hAnsi="Futura PT Light" w:cs="Times New Roman"/>
          <w:sz w:val="24"/>
          <w:szCs w:val="24"/>
        </w:rPr>
        <w:t>–</w:t>
      </w:r>
      <w:r w:rsidRPr="005E7767">
        <w:rPr>
          <w:rFonts w:ascii="Futura PT Light" w:hAnsi="Futura PT Light" w:cs="Times New Roman"/>
          <w:sz w:val="24"/>
          <w:szCs w:val="24"/>
        </w:rPr>
        <w:t xml:space="preserve"> один голос», за исключением случаев проведения кумулятивного голосования по выборам членов Совета директоров.</w:t>
      </w:r>
    </w:p>
    <w:p w14:paraId="6955D0C4" w14:textId="4662EEBE" w:rsidR="007E0006" w:rsidRPr="007E0006" w:rsidRDefault="007E0006" w:rsidP="00560A10">
      <w:pPr>
        <w:pStyle w:val="13"/>
        <w:numPr>
          <w:ilvl w:val="1"/>
          <w:numId w:val="23"/>
        </w:numPr>
        <w:tabs>
          <w:tab w:val="left" w:pos="1134"/>
        </w:tabs>
        <w:spacing w:after="0" w:line="240" w:lineRule="auto"/>
        <w:ind w:left="709"/>
        <w:jc w:val="both"/>
        <w:rPr>
          <w:rFonts w:ascii="Futura PT Light" w:hAnsi="Futura PT Light" w:cs="Times New Roman"/>
          <w:sz w:val="24"/>
          <w:szCs w:val="24"/>
        </w:rPr>
      </w:pPr>
      <w:r w:rsidRPr="007E0006">
        <w:rPr>
          <w:rFonts w:ascii="Futura PT Light" w:hAnsi="Futura PT Light" w:cs="Times New Roman"/>
          <w:sz w:val="24"/>
          <w:szCs w:val="24"/>
        </w:rPr>
        <w:t>Лица, зарегистрировавшиеся для участия в общем собрании, проводимом в форме собрания, вправе голосовать по всем вопросам повестки дня с момента открытия общего собрания и до момента начала подсчета голосов по вопросам повестки дня общего собрания. После завершения обсуждения последнего вопроса повестки дня общего собрания, по которому имеется кворум, и до начала подсчета голосов лицам, не проголосовавшим до этого момента, предоставляется время для голосования.</w:t>
      </w:r>
    </w:p>
    <w:p w14:paraId="1C36DE06" w14:textId="77777777" w:rsidR="007E0006" w:rsidRPr="007E0006" w:rsidRDefault="007E0006" w:rsidP="00562668">
      <w:pPr>
        <w:pStyle w:val="13"/>
        <w:tabs>
          <w:tab w:val="left" w:pos="1134"/>
        </w:tabs>
        <w:spacing w:after="0" w:line="240" w:lineRule="auto"/>
        <w:ind w:left="709" w:firstLine="0"/>
        <w:jc w:val="both"/>
        <w:rPr>
          <w:rFonts w:ascii="Futura PT Light" w:hAnsi="Futura PT Light" w:cs="Times New Roman"/>
          <w:sz w:val="24"/>
          <w:szCs w:val="24"/>
        </w:rPr>
      </w:pPr>
      <w:r w:rsidRPr="007E0006">
        <w:rPr>
          <w:rFonts w:ascii="Futura PT Light" w:hAnsi="Futura PT Light" w:cs="Times New Roman"/>
          <w:sz w:val="24"/>
          <w:szCs w:val="24"/>
        </w:rPr>
        <w:t>Каждый участник общего собрания акционеров вправе до завершения соответствующего собрания потребовать копию заполненного им бюллетеня, заверенного регистратором, выполняющим функции счетной комиссии. Общество предоставляет любому лицу, принимающему участие в общем собрании, возможность изготовления за счет Общества копии заполненного бюллетеня.</w:t>
      </w:r>
    </w:p>
    <w:p w14:paraId="427E56E5" w14:textId="206CD5BE" w:rsidR="007E0006" w:rsidRPr="005E7767" w:rsidRDefault="007E0006" w:rsidP="00560A10">
      <w:pPr>
        <w:pStyle w:val="13"/>
        <w:numPr>
          <w:ilvl w:val="1"/>
          <w:numId w:val="23"/>
        </w:numPr>
        <w:tabs>
          <w:tab w:val="left" w:pos="1134"/>
        </w:tabs>
        <w:spacing w:after="0" w:line="240" w:lineRule="auto"/>
        <w:ind w:left="709"/>
        <w:jc w:val="both"/>
        <w:rPr>
          <w:rFonts w:ascii="Futura PT Light" w:hAnsi="Futura PT Light" w:cs="Times New Roman"/>
          <w:sz w:val="24"/>
          <w:szCs w:val="24"/>
        </w:rPr>
      </w:pPr>
      <w:r w:rsidRPr="007E0006">
        <w:rPr>
          <w:rFonts w:ascii="Futura PT Light" w:hAnsi="Futura PT Light" w:cs="Times New Roman"/>
          <w:sz w:val="24"/>
          <w:szCs w:val="24"/>
        </w:rPr>
        <w:t>В случае передачи акций после даты, на которую определяются (фиксируются) лица, имеющие право на участие в общем собрании, и до даты проведения общего собрания лицо, имеющее право на участие в общем собрании, обязано выдать приобретателю доверенность на голосование или голосовать на общем собрании в соответствии с указаниями приобретателя акций, если это предусмотрено договором о передаче акций. При передаче акций, переданных после даты, на которую определяются (фиксируются) лица, имеющие право на участие в общем собрании, двум или более приобретателям лицо, имеющее право на участие в общем собрании, обязано в случае, если это предусмотрено договором (договорами) о передаче акций, голосовать на общем собрании в соответствии с указаниями каждого соответствующего приобретателя акций или выдать каждому такому приобретателю акций доверенность на голосование, указав в доверенности число акций, голосование по которым предоставляется данной доверенностью.</w:t>
      </w:r>
    </w:p>
    <w:p w14:paraId="03D879AB" w14:textId="77777777" w:rsidR="007E0006" w:rsidRPr="007E0006" w:rsidRDefault="007E0006" w:rsidP="00562668">
      <w:pPr>
        <w:pStyle w:val="13"/>
        <w:tabs>
          <w:tab w:val="left" w:pos="1134"/>
        </w:tabs>
        <w:spacing w:after="0" w:line="240" w:lineRule="auto"/>
        <w:ind w:left="709" w:firstLine="0"/>
        <w:jc w:val="both"/>
        <w:rPr>
          <w:rFonts w:ascii="Futura PT Light" w:hAnsi="Futura PT Light" w:cs="Times New Roman"/>
          <w:sz w:val="24"/>
          <w:szCs w:val="24"/>
        </w:rPr>
      </w:pPr>
      <w:r w:rsidRPr="007E0006">
        <w:rPr>
          <w:rFonts w:ascii="Futura PT Light" w:hAnsi="Futura PT Light" w:cs="Times New Roman"/>
          <w:sz w:val="24"/>
          <w:szCs w:val="24"/>
        </w:rPr>
        <w:t>Если указания приобретателей совпадают, то их голоса суммируются. Если указания приобретателей в отношении голосования по одному и тому же вопросу повестки дня общего собрания не совпадают, то лицо, имеющее право на участие в общем собрании, обязано голосовать по такому вопросу в соответствии с полученными указаниями тем количеством голосов, которые предоставляются акциями, принадлежащими каждому приобретателю.</w:t>
      </w:r>
    </w:p>
    <w:p w14:paraId="712E693D" w14:textId="287EFF2F" w:rsidR="00FE6E43" w:rsidRDefault="007E0006" w:rsidP="00560A10">
      <w:pPr>
        <w:pStyle w:val="13"/>
        <w:numPr>
          <w:ilvl w:val="1"/>
          <w:numId w:val="23"/>
        </w:numPr>
        <w:tabs>
          <w:tab w:val="left" w:pos="1134"/>
        </w:tabs>
        <w:spacing w:after="0" w:line="240" w:lineRule="auto"/>
        <w:ind w:left="709"/>
        <w:jc w:val="both"/>
        <w:rPr>
          <w:rFonts w:ascii="Futura PT Light" w:hAnsi="Futura PT Light" w:cs="Times New Roman"/>
          <w:sz w:val="24"/>
          <w:szCs w:val="24"/>
        </w:rPr>
      </w:pPr>
      <w:r w:rsidRPr="007E0006">
        <w:rPr>
          <w:rFonts w:ascii="Futura PT Light" w:hAnsi="Futura PT Light" w:cs="Times New Roman"/>
          <w:sz w:val="24"/>
          <w:szCs w:val="24"/>
        </w:rPr>
        <w:t>В случае, если акции, предоставляющие право голоса на общем собрании, обращаются за пределами Российской Федерации в форме ценных бумаг иностранного эмитента, выпущенных в соответствии с иностранным правом и удостоверяющих права на такие акции (депозитарных ценных бумаг), голосование по таким акциям должно осуществляться только в соответствии с указаниями владельцев депозитарных ценных бумаг и иных лиц, осуществляющих права по депозитарным ценным бумага</w:t>
      </w:r>
      <w:r w:rsidR="005E7767">
        <w:rPr>
          <w:rFonts w:ascii="Futura PT Light" w:hAnsi="Futura PT Light" w:cs="Times New Roman"/>
          <w:sz w:val="24"/>
          <w:szCs w:val="24"/>
        </w:rPr>
        <w:t>м.</w:t>
      </w:r>
    </w:p>
    <w:p w14:paraId="2B1063A6" w14:textId="77777777" w:rsidR="00562668" w:rsidRPr="00407312" w:rsidRDefault="00562668" w:rsidP="00562668">
      <w:pPr>
        <w:pStyle w:val="13"/>
        <w:tabs>
          <w:tab w:val="left" w:pos="1134"/>
        </w:tabs>
        <w:spacing w:after="0" w:line="240" w:lineRule="auto"/>
        <w:ind w:left="709" w:firstLine="0"/>
        <w:jc w:val="both"/>
        <w:rPr>
          <w:rFonts w:ascii="Futura PT Light" w:hAnsi="Futura PT Light" w:cs="Times New Roman"/>
          <w:sz w:val="24"/>
          <w:szCs w:val="24"/>
        </w:rPr>
      </w:pPr>
    </w:p>
    <w:p w14:paraId="02C2DDDB" w14:textId="7EA345ED" w:rsidR="00407312" w:rsidRPr="00407312" w:rsidRDefault="00407312" w:rsidP="00407312">
      <w:pPr>
        <w:pStyle w:val="32"/>
        <w:keepNext/>
        <w:keepLines/>
        <w:numPr>
          <w:ilvl w:val="0"/>
          <w:numId w:val="1"/>
        </w:numPr>
        <w:tabs>
          <w:tab w:val="left" w:pos="1160"/>
        </w:tabs>
        <w:spacing w:line="240" w:lineRule="auto"/>
        <w:ind w:left="567" w:firstLine="0"/>
        <w:jc w:val="center"/>
        <w:rPr>
          <w:rFonts w:ascii="Futura PT Light" w:hAnsi="Futura PT Light" w:cs="Times New Roman"/>
          <w:sz w:val="24"/>
          <w:szCs w:val="24"/>
        </w:rPr>
      </w:pPr>
      <w:bookmarkStart w:id="24" w:name="_Toc147247343"/>
      <w:bookmarkStart w:id="25" w:name="_Ref133566105"/>
      <w:bookmarkStart w:id="26" w:name="_Ref132734745"/>
      <w:r w:rsidRPr="00407312">
        <w:rPr>
          <w:rFonts w:ascii="Futura PT Light" w:hAnsi="Futura PT Light" w:cs="Times New Roman"/>
          <w:sz w:val="24"/>
          <w:szCs w:val="24"/>
        </w:rPr>
        <w:lastRenderedPageBreak/>
        <w:t>ФОРМА ПРОВЕДЕНИЯ ОБЩЕГО СОБРАНИЯ АКЦИОНЕРОВ</w:t>
      </w:r>
      <w:bookmarkEnd w:id="24"/>
    </w:p>
    <w:p w14:paraId="073FBEF4" w14:textId="0C780D36" w:rsidR="00407312" w:rsidRDefault="00407312" w:rsidP="00560A10">
      <w:pPr>
        <w:pStyle w:val="13"/>
        <w:numPr>
          <w:ilvl w:val="1"/>
          <w:numId w:val="24"/>
        </w:numPr>
        <w:tabs>
          <w:tab w:val="left" w:pos="1134"/>
        </w:tabs>
        <w:spacing w:after="0" w:line="240" w:lineRule="auto"/>
        <w:ind w:left="743"/>
        <w:jc w:val="both"/>
        <w:rPr>
          <w:rFonts w:ascii="Futura PT Light" w:hAnsi="Futura PT Light" w:cs="Times New Roman"/>
          <w:sz w:val="24"/>
          <w:szCs w:val="24"/>
        </w:rPr>
      </w:pPr>
      <w:r w:rsidRPr="00407312">
        <w:rPr>
          <w:rFonts w:ascii="Futura PT Light" w:hAnsi="Futura PT Light" w:cs="Times New Roman"/>
          <w:sz w:val="24"/>
          <w:szCs w:val="24"/>
        </w:rPr>
        <w:t>Общее собрание акционеров может проводиться как в форме собрания, так и в форме заочного голосования.</w:t>
      </w:r>
    </w:p>
    <w:p w14:paraId="749F79C0" w14:textId="5CB29D2C" w:rsidR="003326CF" w:rsidRDefault="003326CF" w:rsidP="00560A10">
      <w:pPr>
        <w:pStyle w:val="13"/>
        <w:numPr>
          <w:ilvl w:val="1"/>
          <w:numId w:val="24"/>
        </w:numPr>
        <w:tabs>
          <w:tab w:val="left" w:pos="1134"/>
        </w:tabs>
        <w:spacing w:after="0" w:line="240" w:lineRule="auto"/>
        <w:ind w:left="743"/>
        <w:jc w:val="both"/>
        <w:rPr>
          <w:rFonts w:ascii="Futura PT Light" w:hAnsi="Futura PT Light" w:cs="Times New Roman"/>
          <w:sz w:val="24"/>
          <w:szCs w:val="24"/>
        </w:rPr>
      </w:pPr>
      <w:r w:rsidRPr="003326CF">
        <w:rPr>
          <w:rFonts w:ascii="Futura PT Light" w:hAnsi="Futura PT Light" w:cs="Times New Roman"/>
          <w:sz w:val="24"/>
          <w:szCs w:val="24"/>
        </w:rPr>
        <w:t xml:space="preserve">При проведении </w:t>
      </w:r>
      <w:r>
        <w:rPr>
          <w:rFonts w:ascii="Futura PT Light" w:hAnsi="Futura PT Light" w:cs="Times New Roman"/>
          <w:sz w:val="24"/>
          <w:szCs w:val="24"/>
        </w:rPr>
        <w:t>о</w:t>
      </w:r>
      <w:r w:rsidRPr="003326CF">
        <w:rPr>
          <w:rFonts w:ascii="Futura PT Light" w:hAnsi="Futura PT Light" w:cs="Times New Roman"/>
          <w:sz w:val="24"/>
          <w:szCs w:val="24"/>
        </w:rPr>
        <w:t xml:space="preserve">бщего собрания акционеров в форме собрания (совместного присутствия акционеров для обсуждения вопросов повестки дня и принятия решений по вопросам, поставленным на голосование) могут использоваться информационные и коммуникационные технологии, позволяющие обеспечить возможность дистанционного участия в </w:t>
      </w:r>
      <w:r>
        <w:rPr>
          <w:rFonts w:ascii="Futura PT Light" w:hAnsi="Futura PT Light" w:cs="Times New Roman"/>
          <w:sz w:val="24"/>
          <w:szCs w:val="24"/>
        </w:rPr>
        <w:t>о</w:t>
      </w:r>
      <w:r w:rsidRPr="003326CF">
        <w:rPr>
          <w:rFonts w:ascii="Futura PT Light" w:hAnsi="Futura PT Light" w:cs="Times New Roman"/>
          <w:sz w:val="24"/>
          <w:szCs w:val="24"/>
        </w:rPr>
        <w:t xml:space="preserve">бщем собрании акционеров, обсуждения вопросов повестки дня и принятия решений по вопросам, поставленным на голосование, без присутствия в месте проведения </w:t>
      </w:r>
      <w:r w:rsidR="009559A7">
        <w:rPr>
          <w:rFonts w:ascii="Futura PT Light" w:hAnsi="Futura PT Light" w:cs="Times New Roman"/>
          <w:sz w:val="24"/>
          <w:szCs w:val="24"/>
        </w:rPr>
        <w:t>о</w:t>
      </w:r>
      <w:r w:rsidRPr="003326CF">
        <w:rPr>
          <w:rFonts w:ascii="Futura PT Light" w:hAnsi="Futura PT Light" w:cs="Times New Roman"/>
          <w:sz w:val="24"/>
          <w:szCs w:val="24"/>
        </w:rPr>
        <w:t>бщего собрания акционеров.</w:t>
      </w:r>
    </w:p>
    <w:p w14:paraId="4B448AB5" w14:textId="77777777" w:rsidR="009559A7" w:rsidRPr="00407312" w:rsidRDefault="009559A7" w:rsidP="00D5754C">
      <w:pPr>
        <w:pStyle w:val="13"/>
        <w:tabs>
          <w:tab w:val="left" w:pos="1134"/>
        </w:tabs>
        <w:spacing w:after="0" w:line="240" w:lineRule="auto"/>
        <w:ind w:left="743" w:firstLine="0"/>
        <w:jc w:val="both"/>
        <w:rPr>
          <w:rFonts w:ascii="Futura PT Light" w:hAnsi="Futura PT Light" w:cs="Times New Roman"/>
          <w:sz w:val="24"/>
          <w:szCs w:val="24"/>
        </w:rPr>
      </w:pPr>
    </w:p>
    <w:p w14:paraId="1FD4BAEE" w14:textId="1CCACDDF" w:rsidR="00407312" w:rsidRDefault="00407312" w:rsidP="00560A10">
      <w:pPr>
        <w:pStyle w:val="13"/>
        <w:numPr>
          <w:ilvl w:val="1"/>
          <w:numId w:val="24"/>
        </w:numPr>
        <w:tabs>
          <w:tab w:val="left" w:pos="1134"/>
        </w:tabs>
        <w:spacing w:after="0" w:line="240" w:lineRule="auto"/>
        <w:ind w:left="743"/>
        <w:jc w:val="both"/>
        <w:rPr>
          <w:rFonts w:ascii="Futura PT Light" w:hAnsi="Futura PT Light" w:cs="Times New Roman"/>
          <w:sz w:val="24"/>
          <w:szCs w:val="24"/>
        </w:rPr>
      </w:pPr>
      <w:r w:rsidRPr="00407312">
        <w:rPr>
          <w:rFonts w:ascii="Futura PT Light" w:hAnsi="Futura PT Light" w:cs="Times New Roman"/>
          <w:sz w:val="24"/>
          <w:szCs w:val="24"/>
        </w:rPr>
        <w:t xml:space="preserve">Общее собрание акционеров, повестка дня которого включает вопросы об избрании Совета директоров, </w:t>
      </w:r>
      <w:r w:rsidR="007B54A4">
        <w:rPr>
          <w:rFonts w:ascii="Futura PT Light" w:hAnsi="Futura PT Light" w:cs="Times New Roman"/>
          <w:sz w:val="24"/>
          <w:szCs w:val="24"/>
        </w:rPr>
        <w:t xml:space="preserve">Ревизионной комиссии, </w:t>
      </w:r>
      <w:r w:rsidRPr="00407312">
        <w:rPr>
          <w:rFonts w:ascii="Futura PT Light" w:hAnsi="Futura PT Light" w:cs="Times New Roman"/>
          <w:sz w:val="24"/>
          <w:szCs w:val="24"/>
        </w:rPr>
        <w:t xml:space="preserve">утверждении </w:t>
      </w:r>
      <w:r w:rsidR="007B54A4" w:rsidRPr="00407312">
        <w:rPr>
          <w:rFonts w:ascii="Futura PT Light" w:hAnsi="Futura PT Light" w:cs="Times New Roman"/>
          <w:sz w:val="24"/>
          <w:szCs w:val="24"/>
        </w:rPr>
        <w:t>аудитор</w:t>
      </w:r>
      <w:r w:rsidR="007B54A4">
        <w:rPr>
          <w:rFonts w:ascii="Futura PT Light" w:hAnsi="Futura PT Light" w:cs="Times New Roman"/>
          <w:sz w:val="24"/>
          <w:szCs w:val="24"/>
        </w:rPr>
        <w:t>ской организации</w:t>
      </w:r>
      <w:r w:rsidR="007B54A4" w:rsidRPr="00407312">
        <w:rPr>
          <w:rFonts w:ascii="Futura PT Light" w:hAnsi="Futura PT Light" w:cs="Times New Roman"/>
          <w:sz w:val="24"/>
          <w:szCs w:val="24"/>
        </w:rPr>
        <w:t xml:space="preserve"> </w:t>
      </w:r>
      <w:r w:rsidRPr="00407312">
        <w:rPr>
          <w:rFonts w:ascii="Futura PT Light" w:hAnsi="Futura PT Light" w:cs="Times New Roman"/>
          <w:sz w:val="24"/>
          <w:szCs w:val="24"/>
        </w:rPr>
        <w:t>Общества, а также об утверждении годовых отчетов, годовой бухгалтерской (финансовой) отчетности, а также о распределении прибыли (в том числе выплате (объявлении)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отчетного года, не может проводиться в форме заочного голосования</w:t>
      </w:r>
      <w:r w:rsidR="00562668">
        <w:rPr>
          <w:rFonts w:ascii="Futura PT Light" w:hAnsi="Futura PT Light" w:cs="Times New Roman"/>
          <w:sz w:val="24"/>
          <w:szCs w:val="24"/>
        </w:rPr>
        <w:t>.</w:t>
      </w:r>
    </w:p>
    <w:p w14:paraId="1AE30BD7" w14:textId="77777777" w:rsidR="00562668" w:rsidRDefault="00562668" w:rsidP="00562668">
      <w:pPr>
        <w:pStyle w:val="13"/>
        <w:tabs>
          <w:tab w:val="left" w:pos="1134"/>
        </w:tabs>
        <w:spacing w:after="0" w:line="240" w:lineRule="auto"/>
        <w:ind w:left="743" w:firstLine="0"/>
        <w:jc w:val="both"/>
        <w:rPr>
          <w:rFonts w:ascii="Futura PT Light" w:hAnsi="Futura PT Light" w:cs="Times New Roman"/>
          <w:sz w:val="24"/>
          <w:szCs w:val="24"/>
        </w:rPr>
      </w:pPr>
    </w:p>
    <w:p w14:paraId="7D1922A3" w14:textId="60615274" w:rsidR="00407312" w:rsidRDefault="00210149" w:rsidP="00210149">
      <w:pPr>
        <w:pStyle w:val="32"/>
        <w:keepNext/>
        <w:keepLines/>
        <w:numPr>
          <w:ilvl w:val="0"/>
          <w:numId w:val="1"/>
        </w:numPr>
        <w:tabs>
          <w:tab w:val="left" w:pos="1160"/>
        </w:tabs>
        <w:spacing w:line="240" w:lineRule="auto"/>
        <w:ind w:left="567" w:firstLine="0"/>
        <w:jc w:val="center"/>
        <w:rPr>
          <w:rFonts w:ascii="Futura PT Light" w:hAnsi="Futura PT Light" w:cs="Times New Roman"/>
          <w:sz w:val="24"/>
          <w:szCs w:val="24"/>
        </w:rPr>
      </w:pPr>
      <w:bookmarkStart w:id="27" w:name="_Ref142659065"/>
      <w:bookmarkStart w:id="28" w:name="_Toc147247344"/>
      <w:r w:rsidRPr="00210149">
        <w:rPr>
          <w:rFonts w:ascii="Futura PT Light" w:hAnsi="Futura PT Light" w:cs="Times New Roman"/>
          <w:sz w:val="24"/>
          <w:szCs w:val="24"/>
        </w:rPr>
        <w:t>БЮЛЛЕТЕНЬ ДЛЯ ГОЛОСОВАНИЯ</w:t>
      </w:r>
      <w:bookmarkEnd w:id="27"/>
      <w:bookmarkEnd w:id="28"/>
    </w:p>
    <w:p w14:paraId="2E0E8041" w14:textId="6975153B" w:rsidR="00210149" w:rsidRPr="00210149" w:rsidRDefault="00210149" w:rsidP="00560A10">
      <w:pPr>
        <w:pStyle w:val="13"/>
        <w:numPr>
          <w:ilvl w:val="1"/>
          <w:numId w:val="25"/>
        </w:numPr>
        <w:tabs>
          <w:tab w:val="left" w:pos="1134"/>
        </w:tabs>
        <w:spacing w:after="0" w:line="240" w:lineRule="auto"/>
        <w:ind w:left="709"/>
        <w:jc w:val="both"/>
        <w:rPr>
          <w:rFonts w:ascii="Futura PT Light" w:hAnsi="Futura PT Light" w:cs="Times New Roman"/>
          <w:sz w:val="24"/>
          <w:szCs w:val="24"/>
        </w:rPr>
      </w:pPr>
      <w:r w:rsidRPr="00210149">
        <w:rPr>
          <w:rFonts w:ascii="Futura PT Light" w:hAnsi="Futura PT Light" w:cs="Times New Roman"/>
          <w:sz w:val="24"/>
          <w:szCs w:val="24"/>
        </w:rPr>
        <w:t>Голосование по вопросам повестки дня общего собрания акционеров осуществляется бюллетенями для голосования.</w:t>
      </w:r>
    </w:p>
    <w:p w14:paraId="7D5B0E75" w14:textId="77777777" w:rsidR="00210149" w:rsidRPr="00210149" w:rsidRDefault="00210149" w:rsidP="004210EB">
      <w:pPr>
        <w:pStyle w:val="13"/>
        <w:tabs>
          <w:tab w:val="left" w:pos="1134"/>
        </w:tabs>
        <w:spacing w:after="0" w:line="240" w:lineRule="auto"/>
        <w:ind w:left="709" w:firstLine="0"/>
        <w:jc w:val="both"/>
        <w:rPr>
          <w:rFonts w:ascii="Futura PT Light" w:hAnsi="Futura PT Light" w:cs="Times New Roman"/>
          <w:sz w:val="24"/>
          <w:szCs w:val="24"/>
        </w:rPr>
      </w:pPr>
      <w:r w:rsidRPr="00210149">
        <w:rPr>
          <w:rFonts w:ascii="Futura PT Light" w:hAnsi="Futura PT Light" w:cs="Times New Roman"/>
          <w:sz w:val="24"/>
          <w:szCs w:val="24"/>
        </w:rPr>
        <w:t>К голосованию бюллетенями приравнивается получение регистратором Общества сообщений о волеизъявлении лиц, которые имеют право на участие в общем собрании акционеров, не зарегистрированы в реестре акционеров Общества и в соответствии с требованиями законодательства Российской Федерации о ценных бумагах дали лицам, осуществляющим учет их прав на акции, указания (инструкции) о голосовании.</w:t>
      </w:r>
    </w:p>
    <w:p w14:paraId="2C237847" w14:textId="1FD044A6" w:rsidR="00210149" w:rsidRPr="001E1E80" w:rsidRDefault="00210149" w:rsidP="004210EB">
      <w:pPr>
        <w:pStyle w:val="13"/>
        <w:tabs>
          <w:tab w:val="left" w:pos="1134"/>
        </w:tabs>
        <w:spacing w:after="0" w:line="240" w:lineRule="auto"/>
        <w:ind w:left="709" w:firstLine="0"/>
        <w:jc w:val="both"/>
        <w:rPr>
          <w:rFonts w:ascii="Futura PT Light" w:hAnsi="Futura PT Light" w:cs="Times New Roman"/>
          <w:sz w:val="24"/>
          <w:szCs w:val="24"/>
        </w:rPr>
      </w:pPr>
      <w:r w:rsidRPr="00210149">
        <w:rPr>
          <w:rFonts w:ascii="Futura PT Light" w:hAnsi="Futura PT Light" w:cs="Times New Roman"/>
          <w:sz w:val="24"/>
          <w:szCs w:val="24"/>
        </w:rPr>
        <w:t xml:space="preserve">Бюллетень для голосования должен быть направлен или вручен под роспись каждому лицу, зарегистрированному в реестре акционеров Общества и имеющему право на участие в общем собрании </w:t>
      </w:r>
      <w:r w:rsidRPr="006B0954">
        <w:rPr>
          <w:rFonts w:ascii="Futura PT Light" w:hAnsi="Futura PT Light" w:cs="Times New Roman"/>
          <w:sz w:val="24"/>
          <w:szCs w:val="24"/>
        </w:rPr>
        <w:t>акционеров, не позднее чем за 20 (двадцать) дней до проведения общего собрания акционеров. Напр</w:t>
      </w:r>
      <w:r w:rsidRPr="00210149">
        <w:rPr>
          <w:rFonts w:ascii="Futura PT Light" w:hAnsi="Futura PT Light" w:cs="Times New Roman"/>
          <w:sz w:val="24"/>
          <w:szCs w:val="24"/>
        </w:rPr>
        <w:t>авление бюллетеней для голосования осуществляется заказным письмом или в виде электронного сообщения по адресу</w:t>
      </w:r>
      <w:r w:rsidR="001E1E80">
        <w:rPr>
          <w:rFonts w:ascii="Futura PT Light" w:hAnsi="Futura PT Light" w:cs="Times New Roman"/>
          <w:sz w:val="24"/>
          <w:szCs w:val="24"/>
        </w:rPr>
        <w:t xml:space="preserve"> </w:t>
      </w:r>
      <w:r w:rsidRPr="001E1E80">
        <w:rPr>
          <w:rFonts w:ascii="Futura PT Light" w:hAnsi="Futura PT Light" w:cs="Times New Roman"/>
          <w:sz w:val="24"/>
          <w:szCs w:val="24"/>
        </w:rPr>
        <w:t>электронной почты соответствующего лица, указанному в реестре акционеров Общества.</w:t>
      </w:r>
    </w:p>
    <w:p w14:paraId="67C9FFE7" w14:textId="77777777" w:rsidR="00210149" w:rsidRPr="00210149" w:rsidRDefault="00210149" w:rsidP="004210EB">
      <w:pPr>
        <w:pStyle w:val="13"/>
        <w:tabs>
          <w:tab w:val="left" w:pos="1134"/>
        </w:tabs>
        <w:spacing w:after="0" w:line="240" w:lineRule="auto"/>
        <w:ind w:left="709" w:firstLine="0"/>
        <w:jc w:val="both"/>
        <w:rPr>
          <w:rFonts w:ascii="Futura PT Light" w:hAnsi="Futura PT Light" w:cs="Times New Roman"/>
          <w:sz w:val="24"/>
          <w:szCs w:val="24"/>
        </w:rPr>
      </w:pPr>
      <w:r w:rsidRPr="00210149">
        <w:rPr>
          <w:rFonts w:ascii="Futura PT Light" w:hAnsi="Futura PT Light" w:cs="Times New Roman"/>
          <w:sz w:val="24"/>
          <w:szCs w:val="24"/>
        </w:rPr>
        <w:t>Голоса по полученным Обществом бюллетеням для голосования, подписанным представителем, действующим на основании доверенности на голосование, не учитываются при определении кворума общего собрания, а также при подведении итогов голосования на общем собрании в случае получения Обществом или регистратором Общества, выполняющим функции счетной комиссии, извещения о замене (отзыве) этого представителя не позднее чем за два дня до даты проведения общего собрания или до даты окончания приема бюллетеней при проведении общего собрания в форме заочного голосования.</w:t>
      </w:r>
    </w:p>
    <w:p w14:paraId="4B6B1F07" w14:textId="77777777" w:rsidR="00210149" w:rsidRPr="00210149" w:rsidRDefault="00210149" w:rsidP="004210EB">
      <w:pPr>
        <w:pStyle w:val="13"/>
        <w:tabs>
          <w:tab w:val="left" w:pos="1134"/>
        </w:tabs>
        <w:spacing w:after="0" w:line="240" w:lineRule="auto"/>
        <w:ind w:left="709" w:firstLine="0"/>
        <w:jc w:val="both"/>
        <w:rPr>
          <w:rFonts w:ascii="Futura PT Light" w:hAnsi="Futura PT Light" w:cs="Times New Roman"/>
          <w:sz w:val="24"/>
          <w:szCs w:val="24"/>
        </w:rPr>
      </w:pPr>
      <w:r w:rsidRPr="00210149">
        <w:rPr>
          <w:rFonts w:ascii="Futura PT Light" w:hAnsi="Futura PT Light" w:cs="Times New Roman"/>
          <w:sz w:val="24"/>
          <w:szCs w:val="24"/>
        </w:rPr>
        <w:t>Лицо, имеющее право на участие в общем собрании (в том числе новый представитель, действующий на основании доверенности на голосование), подлежит регистрации для участия в общем собрании акционеров, и ему должны быть выданы бюллетени для голосования в случае, если извещение о замене (отзыве) представителя получено Обществом или регистратором, осуществляющим функции счетной комиссии, до регистрации представителя, полномочия которого прекращаются.</w:t>
      </w:r>
    </w:p>
    <w:p w14:paraId="67922EC6" w14:textId="77777777" w:rsidR="00210149" w:rsidRPr="00210149" w:rsidRDefault="00210149" w:rsidP="004210EB">
      <w:pPr>
        <w:pStyle w:val="13"/>
        <w:tabs>
          <w:tab w:val="left" w:pos="1134"/>
        </w:tabs>
        <w:spacing w:after="0" w:line="240" w:lineRule="auto"/>
        <w:ind w:left="709" w:firstLine="0"/>
        <w:jc w:val="both"/>
        <w:rPr>
          <w:rFonts w:ascii="Futura PT Light" w:hAnsi="Futura PT Light" w:cs="Times New Roman"/>
          <w:sz w:val="24"/>
          <w:szCs w:val="24"/>
        </w:rPr>
      </w:pPr>
      <w:r w:rsidRPr="00210149">
        <w:rPr>
          <w:rFonts w:ascii="Futura PT Light" w:hAnsi="Futura PT Light" w:cs="Times New Roman"/>
          <w:sz w:val="24"/>
          <w:szCs w:val="24"/>
        </w:rPr>
        <w:t xml:space="preserve">В случае, если голосование на общем собрании, проводимом в форме собрания, осуществляется </w:t>
      </w:r>
      <w:r w:rsidRPr="00210149">
        <w:rPr>
          <w:rFonts w:ascii="Futura PT Light" w:hAnsi="Futura PT Light" w:cs="Times New Roman"/>
          <w:sz w:val="24"/>
          <w:szCs w:val="24"/>
        </w:rPr>
        <w:lastRenderedPageBreak/>
        <w:t>путем направления в Общество заполненных бюллетеней для голосования, а также в случае проведения общего собрания в форме заочного голосования, по требованию лиц, включенных в список лиц, имеющих право на участие в таком общем собрании, им выдаются бюллетени для голосования с отметкой об их повторной выдаче.</w:t>
      </w:r>
    </w:p>
    <w:p w14:paraId="6E195CF6" w14:textId="228A0FF1" w:rsidR="00210149" w:rsidRPr="00210149" w:rsidRDefault="00210149" w:rsidP="004210EB">
      <w:pPr>
        <w:pStyle w:val="13"/>
        <w:tabs>
          <w:tab w:val="left" w:pos="1134"/>
        </w:tabs>
        <w:spacing w:after="0" w:line="240" w:lineRule="auto"/>
        <w:ind w:left="709" w:firstLine="0"/>
        <w:jc w:val="both"/>
        <w:rPr>
          <w:rFonts w:ascii="Futura PT Light" w:hAnsi="Futura PT Light" w:cs="Times New Roman"/>
          <w:sz w:val="24"/>
          <w:szCs w:val="24"/>
        </w:rPr>
      </w:pPr>
      <w:r w:rsidRPr="00210149">
        <w:rPr>
          <w:rFonts w:ascii="Futura PT Light" w:hAnsi="Futura PT Light" w:cs="Times New Roman"/>
          <w:sz w:val="24"/>
          <w:szCs w:val="24"/>
        </w:rPr>
        <w:t xml:space="preserve">Решением Совета директоров может быть предусмотрено заполнение электронной формы бюллетеней лицом, имеющим право на участие в общем собрании акционеров, на сайте в информационно-телекоммуникационной сети </w:t>
      </w:r>
      <w:r w:rsidR="00E92B7E">
        <w:rPr>
          <w:rFonts w:ascii="Futura PT Light" w:hAnsi="Futura PT Light" w:cs="Times New Roman"/>
          <w:sz w:val="24"/>
          <w:szCs w:val="24"/>
        </w:rPr>
        <w:t>«</w:t>
      </w:r>
      <w:r w:rsidRPr="00210149">
        <w:rPr>
          <w:rFonts w:ascii="Futura PT Light" w:hAnsi="Futura PT Light" w:cs="Times New Roman"/>
          <w:sz w:val="24"/>
          <w:szCs w:val="24"/>
        </w:rPr>
        <w:t>Интернет</w:t>
      </w:r>
      <w:r w:rsidR="00E92B7E">
        <w:rPr>
          <w:rFonts w:ascii="Futura PT Light" w:hAnsi="Futura PT Light" w:cs="Times New Roman"/>
          <w:sz w:val="24"/>
          <w:szCs w:val="24"/>
        </w:rPr>
        <w:t>»</w:t>
      </w:r>
      <w:r w:rsidRPr="00210149">
        <w:rPr>
          <w:rFonts w:ascii="Futura PT Light" w:hAnsi="Futura PT Light" w:cs="Times New Roman"/>
          <w:sz w:val="24"/>
          <w:szCs w:val="24"/>
        </w:rPr>
        <w:t xml:space="preserve">, адрес которого указывается в сообщении о проведении общего собрания акционеров. Заполнение электронной формы бюллетеней на сайте в информационно-телекоммуникационной сети </w:t>
      </w:r>
      <w:r w:rsidR="00BB0892">
        <w:rPr>
          <w:rFonts w:ascii="Futura PT Light" w:hAnsi="Futura PT Light" w:cs="Times New Roman"/>
          <w:sz w:val="24"/>
          <w:szCs w:val="24"/>
        </w:rPr>
        <w:t>«</w:t>
      </w:r>
      <w:r w:rsidRPr="00210149">
        <w:rPr>
          <w:rFonts w:ascii="Futura PT Light" w:hAnsi="Futura PT Light" w:cs="Times New Roman"/>
          <w:sz w:val="24"/>
          <w:szCs w:val="24"/>
        </w:rPr>
        <w:t>Интернет</w:t>
      </w:r>
      <w:r w:rsidR="00BB0892">
        <w:rPr>
          <w:rFonts w:ascii="Futura PT Light" w:hAnsi="Futura PT Light" w:cs="Times New Roman"/>
          <w:sz w:val="24"/>
          <w:szCs w:val="24"/>
        </w:rPr>
        <w:t>»</w:t>
      </w:r>
      <w:r w:rsidRPr="00210149">
        <w:rPr>
          <w:rFonts w:ascii="Futura PT Light" w:hAnsi="Futura PT Light" w:cs="Times New Roman"/>
          <w:sz w:val="24"/>
          <w:szCs w:val="24"/>
        </w:rPr>
        <w:t xml:space="preserve"> может осуществляться акционерами в ходе проведения общего собрания акционеров, если они не реализовали свое право на участие в таком собрании иным способом. При заполнении электронной формы бюллетеней на сайте в информационно-телекоммуникационной сети </w:t>
      </w:r>
      <w:r w:rsidR="004210EB">
        <w:rPr>
          <w:rFonts w:ascii="Futura PT Light" w:hAnsi="Futura PT Light" w:cs="Times New Roman"/>
          <w:sz w:val="24"/>
          <w:szCs w:val="24"/>
        </w:rPr>
        <w:t>«</w:t>
      </w:r>
      <w:r w:rsidRPr="00210149">
        <w:rPr>
          <w:rFonts w:ascii="Futura PT Light" w:hAnsi="Futura PT Light" w:cs="Times New Roman"/>
          <w:sz w:val="24"/>
          <w:szCs w:val="24"/>
        </w:rPr>
        <w:t>Интернет</w:t>
      </w:r>
      <w:r w:rsidR="004210EB">
        <w:rPr>
          <w:rFonts w:ascii="Futura PT Light" w:hAnsi="Futura PT Light" w:cs="Times New Roman"/>
          <w:sz w:val="24"/>
          <w:szCs w:val="24"/>
        </w:rPr>
        <w:t>»</w:t>
      </w:r>
      <w:r w:rsidRPr="00210149">
        <w:rPr>
          <w:rFonts w:ascii="Futura PT Light" w:hAnsi="Futura PT Light" w:cs="Times New Roman"/>
          <w:sz w:val="24"/>
          <w:szCs w:val="24"/>
        </w:rPr>
        <w:t xml:space="preserve"> должны фиксироваться дата и время их заполнения.</w:t>
      </w:r>
    </w:p>
    <w:p w14:paraId="5E102CF2" w14:textId="6A4E5E01" w:rsidR="00210149" w:rsidRPr="00210149" w:rsidRDefault="00210149" w:rsidP="00560A10">
      <w:pPr>
        <w:pStyle w:val="13"/>
        <w:numPr>
          <w:ilvl w:val="1"/>
          <w:numId w:val="25"/>
        </w:numPr>
        <w:tabs>
          <w:tab w:val="left" w:pos="1134"/>
        </w:tabs>
        <w:spacing w:after="0" w:line="240" w:lineRule="auto"/>
        <w:ind w:left="709"/>
        <w:jc w:val="both"/>
        <w:rPr>
          <w:rFonts w:ascii="Futura PT Light" w:hAnsi="Futura PT Light" w:cs="Times New Roman"/>
          <w:sz w:val="24"/>
          <w:szCs w:val="24"/>
        </w:rPr>
      </w:pPr>
      <w:r w:rsidRPr="00210149">
        <w:rPr>
          <w:rFonts w:ascii="Futura PT Light" w:hAnsi="Futura PT Light" w:cs="Times New Roman"/>
          <w:sz w:val="24"/>
          <w:szCs w:val="24"/>
        </w:rPr>
        <w:t>В бюллетене для голосования должны быть указаны:</w:t>
      </w:r>
    </w:p>
    <w:p w14:paraId="2D992931" w14:textId="2B489817" w:rsidR="00210149" w:rsidRPr="00210149" w:rsidRDefault="00210149" w:rsidP="00560A10">
      <w:pPr>
        <w:pStyle w:val="13"/>
        <w:numPr>
          <w:ilvl w:val="2"/>
          <w:numId w:val="26"/>
        </w:numPr>
        <w:tabs>
          <w:tab w:val="left" w:pos="1134"/>
        </w:tabs>
        <w:spacing w:after="0" w:line="240" w:lineRule="auto"/>
        <w:ind w:left="1134" w:hanging="425"/>
        <w:jc w:val="both"/>
        <w:rPr>
          <w:rFonts w:ascii="Futura PT Light" w:hAnsi="Futura PT Light" w:cs="Times New Roman"/>
          <w:sz w:val="24"/>
          <w:szCs w:val="24"/>
        </w:rPr>
      </w:pPr>
      <w:r w:rsidRPr="00210149">
        <w:rPr>
          <w:rFonts w:ascii="Futura PT Light" w:hAnsi="Futura PT Light" w:cs="Times New Roman"/>
          <w:sz w:val="24"/>
          <w:szCs w:val="24"/>
        </w:rPr>
        <w:t>полное фирменное наименование Общества и место его нахождения;</w:t>
      </w:r>
    </w:p>
    <w:p w14:paraId="67CDF824" w14:textId="1AFF670D" w:rsidR="00210149" w:rsidRPr="00210149" w:rsidRDefault="00210149" w:rsidP="00560A10">
      <w:pPr>
        <w:pStyle w:val="13"/>
        <w:numPr>
          <w:ilvl w:val="2"/>
          <w:numId w:val="26"/>
        </w:numPr>
        <w:tabs>
          <w:tab w:val="left" w:pos="1134"/>
        </w:tabs>
        <w:spacing w:after="0" w:line="240" w:lineRule="auto"/>
        <w:ind w:left="1134" w:hanging="425"/>
        <w:jc w:val="both"/>
        <w:rPr>
          <w:rFonts w:ascii="Futura PT Light" w:hAnsi="Futura PT Light" w:cs="Times New Roman"/>
          <w:sz w:val="24"/>
          <w:szCs w:val="24"/>
        </w:rPr>
      </w:pPr>
      <w:r w:rsidRPr="00210149">
        <w:rPr>
          <w:rFonts w:ascii="Futura PT Light" w:hAnsi="Futura PT Light" w:cs="Times New Roman"/>
          <w:sz w:val="24"/>
          <w:szCs w:val="24"/>
        </w:rPr>
        <w:t>форма проведения общего собрания акционеров (собрание или заочное голосование);</w:t>
      </w:r>
    </w:p>
    <w:p w14:paraId="43C50E24" w14:textId="53211625" w:rsidR="00210149" w:rsidRPr="001E1E80" w:rsidRDefault="00210149" w:rsidP="00560A10">
      <w:pPr>
        <w:pStyle w:val="13"/>
        <w:numPr>
          <w:ilvl w:val="2"/>
          <w:numId w:val="26"/>
        </w:numPr>
        <w:tabs>
          <w:tab w:val="left" w:pos="1134"/>
        </w:tabs>
        <w:spacing w:after="0" w:line="240" w:lineRule="auto"/>
        <w:ind w:left="1134" w:hanging="425"/>
        <w:jc w:val="both"/>
        <w:rPr>
          <w:rFonts w:ascii="Futura PT Light" w:hAnsi="Futura PT Light" w:cs="Times New Roman"/>
          <w:sz w:val="24"/>
          <w:szCs w:val="24"/>
        </w:rPr>
      </w:pPr>
      <w:r w:rsidRPr="00210149">
        <w:rPr>
          <w:rFonts w:ascii="Futura PT Light" w:hAnsi="Futura PT Light" w:cs="Times New Roman"/>
          <w:sz w:val="24"/>
          <w:szCs w:val="24"/>
        </w:rPr>
        <w:t>дата, место, время проведения общего собрания акционеров, или в случае проведения общего собрания акционеров в форме заочного голосования дата окончания приема бюллетеней для голосования;</w:t>
      </w:r>
    </w:p>
    <w:p w14:paraId="79BC4A46" w14:textId="0098967D" w:rsidR="00210149" w:rsidRPr="00210149" w:rsidRDefault="00210149" w:rsidP="00560A10">
      <w:pPr>
        <w:pStyle w:val="13"/>
        <w:numPr>
          <w:ilvl w:val="2"/>
          <w:numId w:val="26"/>
        </w:numPr>
        <w:tabs>
          <w:tab w:val="left" w:pos="1134"/>
        </w:tabs>
        <w:spacing w:after="0" w:line="240" w:lineRule="auto"/>
        <w:ind w:left="1134" w:hanging="425"/>
        <w:jc w:val="both"/>
        <w:rPr>
          <w:rFonts w:ascii="Futura PT Light" w:hAnsi="Futura PT Light" w:cs="Times New Roman"/>
          <w:sz w:val="24"/>
          <w:szCs w:val="24"/>
        </w:rPr>
      </w:pPr>
      <w:r w:rsidRPr="00210149">
        <w:rPr>
          <w:rFonts w:ascii="Futura PT Light" w:hAnsi="Futura PT Light" w:cs="Times New Roman"/>
          <w:sz w:val="24"/>
          <w:szCs w:val="24"/>
        </w:rPr>
        <w:t>формулировки решений по каждому вопросу (имя каждого кандидата), голосование по которому осуществляется данным бюллетенем;</w:t>
      </w:r>
    </w:p>
    <w:p w14:paraId="477A5F68" w14:textId="78D1EB3C" w:rsidR="00210149" w:rsidRPr="00210149" w:rsidRDefault="00210149" w:rsidP="00560A10">
      <w:pPr>
        <w:pStyle w:val="13"/>
        <w:numPr>
          <w:ilvl w:val="2"/>
          <w:numId w:val="26"/>
        </w:numPr>
        <w:tabs>
          <w:tab w:val="left" w:pos="1134"/>
        </w:tabs>
        <w:spacing w:after="0" w:line="240" w:lineRule="auto"/>
        <w:ind w:left="1134" w:hanging="425"/>
        <w:jc w:val="both"/>
        <w:rPr>
          <w:rFonts w:ascii="Futura PT Light" w:hAnsi="Futura PT Light" w:cs="Times New Roman"/>
          <w:sz w:val="24"/>
          <w:szCs w:val="24"/>
        </w:rPr>
      </w:pPr>
      <w:r w:rsidRPr="00210149">
        <w:rPr>
          <w:rFonts w:ascii="Futura PT Light" w:hAnsi="Futura PT Light" w:cs="Times New Roman"/>
          <w:sz w:val="24"/>
          <w:szCs w:val="24"/>
        </w:rPr>
        <w:t>варианты голосования по каждому вопросу повестки дня, выраженные формулировками «за», «против» или «воздержался»;</w:t>
      </w:r>
    </w:p>
    <w:p w14:paraId="3CAAFBE9" w14:textId="283A54FC" w:rsidR="00210149" w:rsidRPr="00210149" w:rsidRDefault="00210149" w:rsidP="00560A10">
      <w:pPr>
        <w:pStyle w:val="13"/>
        <w:numPr>
          <w:ilvl w:val="2"/>
          <w:numId w:val="26"/>
        </w:numPr>
        <w:tabs>
          <w:tab w:val="left" w:pos="1134"/>
        </w:tabs>
        <w:spacing w:after="0" w:line="240" w:lineRule="auto"/>
        <w:ind w:left="1134" w:hanging="425"/>
        <w:jc w:val="both"/>
        <w:rPr>
          <w:rFonts w:ascii="Futura PT Light" w:hAnsi="Futura PT Light" w:cs="Times New Roman"/>
          <w:sz w:val="24"/>
          <w:szCs w:val="24"/>
        </w:rPr>
      </w:pPr>
      <w:r w:rsidRPr="00210149">
        <w:rPr>
          <w:rFonts w:ascii="Futura PT Light" w:hAnsi="Futura PT Light" w:cs="Times New Roman"/>
          <w:sz w:val="24"/>
          <w:szCs w:val="24"/>
        </w:rPr>
        <w:t>упоминание о том, что бюллетень для голосования должен быть подписан лицом, имеющим право на участие в общем собрании акционеров, или его представителем.</w:t>
      </w:r>
    </w:p>
    <w:p w14:paraId="068EFF67" w14:textId="77777777" w:rsidR="00210149" w:rsidRPr="00210149" w:rsidRDefault="00210149" w:rsidP="004210EB">
      <w:pPr>
        <w:pStyle w:val="13"/>
        <w:tabs>
          <w:tab w:val="left" w:pos="1134"/>
        </w:tabs>
        <w:spacing w:after="0" w:line="240" w:lineRule="auto"/>
        <w:ind w:left="709" w:firstLine="0"/>
        <w:jc w:val="both"/>
        <w:rPr>
          <w:rFonts w:ascii="Futura PT Light" w:hAnsi="Futura PT Light" w:cs="Times New Roman"/>
          <w:sz w:val="24"/>
          <w:szCs w:val="24"/>
        </w:rPr>
      </w:pPr>
      <w:r w:rsidRPr="00210149">
        <w:rPr>
          <w:rFonts w:ascii="Futura PT Light" w:hAnsi="Futura PT Light" w:cs="Times New Roman"/>
          <w:sz w:val="24"/>
          <w:szCs w:val="24"/>
        </w:rPr>
        <w:t>В случае осуществления кумулятивного голосования бюллетень для голосования должен содержать указание на это и разъяснение существа кумулятивного голосования.</w:t>
      </w:r>
    </w:p>
    <w:p w14:paraId="36E8B928" w14:textId="77777777" w:rsidR="00210149" w:rsidRPr="00210149" w:rsidRDefault="00210149" w:rsidP="004210EB">
      <w:pPr>
        <w:pStyle w:val="13"/>
        <w:tabs>
          <w:tab w:val="left" w:pos="1134"/>
        </w:tabs>
        <w:spacing w:after="0" w:line="240" w:lineRule="auto"/>
        <w:ind w:left="709" w:firstLine="0"/>
        <w:jc w:val="both"/>
        <w:rPr>
          <w:rFonts w:ascii="Futura PT Light" w:hAnsi="Futura PT Light" w:cs="Times New Roman"/>
          <w:sz w:val="24"/>
          <w:szCs w:val="24"/>
        </w:rPr>
      </w:pPr>
      <w:r w:rsidRPr="00210149">
        <w:rPr>
          <w:rFonts w:ascii="Futura PT Light" w:hAnsi="Futura PT Light" w:cs="Times New Roman"/>
          <w:sz w:val="24"/>
          <w:szCs w:val="24"/>
        </w:rPr>
        <w:t>В бюллетене для голосования, которым осуществляется кумулятивное голосование по вопросу об избрании членов Совета директоров, варианты голосования по этому вопросу, выраженные формулировкой «за», «против» или «воздержался», указываются один раз в отношении всех кандидатов, включенных в список кандидатур для избрания в Совет директоров, а напротив каждого кандидата, включенного в указанный список, должно содержаться поле для проставления числа голосов, отданных за этого кандидата.</w:t>
      </w:r>
    </w:p>
    <w:p w14:paraId="191409DA" w14:textId="77777777" w:rsidR="00210149" w:rsidRPr="00210149" w:rsidRDefault="00210149" w:rsidP="004210EB">
      <w:pPr>
        <w:pStyle w:val="13"/>
        <w:tabs>
          <w:tab w:val="left" w:pos="1134"/>
        </w:tabs>
        <w:spacing w:after="0" w:line="240" w:lineRule="auto"/>
        <w:ind w:left="709" w:firstLine="0"/>
        <w:jc w:val="both"/>
        <w:rPr>
          <w:rFonts w:ascii="Futura PT Light" w:hAnsi="Futura PT Light" w:cs="Times New Roman"/>
          <w:sz w:val="24"/>
          <w:szCs w:val="24"/>
        </w:rPr>
      </w:pPr>
      <w:r w:rsidRPr="00210149">
        <w:rPr>
          <w:rFonts w:ascii="Futura PT Light" w:hAnsi="Futura PT Light" w:cs="Times New Roman"/>
          <w:sz w:val="24"/>
          <w:szCs w:val="24"/>
        </w:rPr>
        <w:t>Число кандидатов, между которыми распределяются голоса при кумулятивном голосовании, может превышать число лиц, которые должны быть избраны в Совет директоров.</w:t>
      </w:r>
    </w:p>
    <w:p w14:paraId="30CAAD43" w14:textId="77777777" w:rsidR="00210149" w:rsidRPr="00210149" w:rsidRDefault="00210149" w:rsidP="004210EB">
      <w:pPr>
        <w:pStyle w:val="13"/>
        <w:tabs>
          <w:tab w:val="left" w:pos="1134"/>
        </w:tabs>
        <w:spacing w:after="0" w:line="240" w:lineRule="auto"/>
        <w:ind w:left="709" w:firstLine="0"/>
        <w:jc w:val="both"/>
        <w:rPr>
          <w:rFonts w:ascii="Futura PT Light" w:hAnsi="Futura PT Light" w:cs="Times New Roman"/>
          <w:sz w:val="24"/>
          <w:szCs w:val="24"/>
        </w:rPr>
      </w:pPr>
      <w:r w:rsidRPr="00210149">
        <w:rPr>
          <w:rFonts w:ascii="Futura PT Light" w:hAnsi="Futura PT Light" w:cs="Times New Roman"/>
          <w:sz w:val="24"/>
          <w:szCs w:val="24"/>
        </w:rPr>
        <w:t>В бюллетене для голосования, которым осуществляется голосование по вопросу об утверждении устава Общества в новой редакции, по вопросу об утверждении внутреннего документа Общества, по вопросам об утверждении годового отчета Общества, годовой бухгалтерской (финансовой) отчетности Общества или иного документа Общества может содержаться ссылка на проекты устава Общества в новой редакции, внутреннего документа Общества, годового отчета Общества, годовой бухгалтерской (финансовой) отчетности Общества или иного документа Общества, входящие в состав информации (материалов), подлежащей (подлежащих) предоставлению лицам, имеющим право на участие в общем собрании, при подготовке к проведению общего собрания. Включение в бюллетень для голосования текстов указанных документов в этом случае не требуется.</w:t>
      </w:r>
    </w:p>
    <w:p w14:paraId="6A65BE9A" w14:textId="77777777" w:rsidR="00210149" w:rsidRPr="00210149" w:rsidRDefault="00210149" w:rsidP="004210EB">
      <w:pPr>
        <w:pStyle w:val="13"/>
        <w:tabs>
          <w:tab w:val="left" w:pos="1134"/>
        </w:tabs>
        <w:spacing w:after="0" w:line="240" w:lineRule="auto"/>
        <w:ind w:left="709" w:firstLine="0"/>
        <w:jc w:val="both"/>
        <w:rPr>
          <w:rFonts w:ascii="Futura PT Light" w:hAnsi="Futura PT Light" w:cs="Times New Roman"/>
          <w:sz w:val="24"/>
          <w:szCs w:val="24"/>
        </w:rPr>
      </w:pPr>
      <w:r w:rsidRPr="00210149">
        <w:rPr>
          <w:rFonts w:ascii="Futura PT Light" w:hAnsi="Futura PT Light" w:cs="Times New Roman"/>
          <w:sz w:val="24"/>
          <w:szCs w:val="24"/>
        </w:rPr>
        <w:t xml:space="preserve">Установленный предыдущим абзацем порядок применяется также в случаях голосования по вопросу об утверждении изменений и (или) дополнений, вносимых в устав Общества, утверждении внутреннего документа Общества в новой редакции, утверждении изменений и (или) дополнений, </w:t>
      </w:r>
      <w:r w:rsidRPr="00210149">
        <w:rPr>
          <w:rFonts w:ascii="Futura PT Light" w:hAnsi="Futura PT Light" w:cs="Times New Roman"/>
          <w:sz w:val="24"/>
          <w:szCs w:val="24"/>
        </w:rPr>
        <w:lastRenderedPageBreak/>
        <w:t>вносимых во внутренний документ Общества.</w:t>
      </w:r>
    </w:p>
    <w:p w14:paraId="36ECE7EA" w14:textId="47FC78BE" w:rsidR="00210149" w:rsidRPr="008D18B8" w:rsidRDefault="00210149" w:rsidP="00560A10">
      <w:pPr>
        <w:pStyle w:val="13"/>
        <w:numPr>
          <w:ilvl w:val="1"/>
          <w:numId w:val="25"/>
        </w:numPr>
        <w:tabs>
          <w:tab w:val="left" w:pos="1134"/>
        </w:tabs>
        <w:spacing w:after="0" w:line="240" w:lineRule="auto"/>
        <w:ind w:left="709"/>
        <w:jc w:val="both"/>
        <w:rPr>
          <w:rFonts w:ascii="Futura PT Light" w:hAnsi="Futura PT Light" w:cs="Times New Roman"/>
          <w:sz w:val="24"/>
          <w:szCs w:val="24"/>
        </w:rPr>
      </w:pPr>
      <w:r w:rsidRPr="00210149">
        <w:rPr>
          <w:rFonts w:ascii="Futura PT Light" w:hAnsi="Futura PT Light" w:cs="Times New Roman"/>
          <w:sz w:val="24"/>
          <w:szCs w:val="24"/>
        </w:rPr>
        <w:t>Бюллетень для голосования является именным и содержит имя (наименование) акционера, количество и категорию (тип) принадлежащих ему акций.</w:t>
      </w:r>
    </w:p>
    <w:p w14:paraId="3989D15A" w14:textId="77777777" w:rsidR="00210149" w:rsidRPr="00210149" w:rsidRDefault="00210149" w:rsidP="004210EB">
      <w:pPr>
        <w:pStyle w:val="13"/>
        <w:tabs>
          <w:tab w:val="left" w:pos="1134"/>
        </w:tabs>
        <w:spacing w:after="0" w:line="240" w:lineRule="auto"/>
        <w:ind w:left="709" w:firstLine="0"/>
        <w:jc w:val="both"/>
        <w:rPr>
          <w:rFonts w:ascii="Futura PT Light" w:hAnsi="Futura PT Light" w:cs="Times New Roman"/>
          <w:sz w:val="24"/>
          <w:szCs w:val="24"/>
        </w:rPr>
      </w:pPr>
      <w:r w:rsidRPr="00210149">
        <w:rPr>
          <w:rFonts w:ascii="Futura PT Light" w:hAnsi="Futura PT Light" w:cs="Times New Roman"/>
          <w:sz w:val="24"/>
          <w:szCs w:val="24"/>
        </w:rPr>
        <w:t>В бюллетене для голосования напротив каждого варианта голосования должны содержаться поля для проставления числа голосов, отданных за каждый вариант голосования, а также может содержаться указание числа голосов, принадлежащих лицу, имеющему право на участие в общем собрании. При этом, если таким бюллетенем осуществляется голосование по двум или более вопросам повестки дня общего собрания, и число голосов, которыми может голосовать лицо, имеющее право на участие в общем собрании, по разным вопросам повестки дня общего собрания не совпадает, в таком бюллетене должно быть указано число голосов, которыми может голосовать лицо, имеющее право на участие в общем собрании, по каждому вопросу повестки дня общего собрания.</w:t>
      </w:r>
    </w:p>
    <w:p w14:paraId="2AF582D4" w14:textId="7E2A0C2B" w:rsidR="00407312" w:rsidRDefault="00210149" w:rsidP="00560A10">
      <w:pPr>
        <w:pStyle w:val="13"/>
        <w:numPr>
          <w:ilvl w:val="1"/>
          <w:numId w:val="25"/>
        </w:numPr>
        <w:tabs>
          <w:tab w:val="left" w:pos="1134"/>
        </w:tabs>
        <w:spacing w:after="0" w:line="240" w:lineRule="auto"/>
        <w:ind w:left="709"/>
        <w:jc w:val="both"/>
        <w:rPr>
          <w:rFonts w:ascii="Futura PT Light" w:hAnsi="Futura PT Light" w:cs="Times New Roman"/>
          <w:sz w:val="24"/>
          <w:szCs w:val="24"/>
        </w:rPr>
      </w:pPr>
      <w:r w:rsidRPr="00210149">
        <w:rPr>
          <w:rFonts w:ascii="Futura PT Light" w:hAnsi="Futura PT Light" w:cs="Times New Roman"/>
          <w:sz w:val="24"/>
          <w:szCs w:val="24"/>
        </w:rPr>
        <w:t>Решение акционеров Общества по вопросу, отнесенному к компетенции общего собрания, может быть принято путем проведения заочного голосования. При проведении общего собрания акционеров в форме заочного голосования, лица, включенные в список лиц, имеющих право на участие в общем собрании акционеров, или их представители вправе принять участие в голосовании по вопросам повестки дня такого общего собрания путем направления заполненных бюллетеней в Общество.</w:t>
      </w:r>
    </w:p>
    <w:p w14:paraId="2E21C1FC" w14:textId="77777777" w:rsidR="004210EB" w:rsidRDefault="004210EB" w:rsidP="004210EB">
      <w:pPr>
        <w:pStyle w:val="13"/>
        <w:tabs>
          <w:tab w:val="left" w:pos="1134"/>
        </w:tabs>
        <w:spacing w:after="0" w:line="240" w:lineRule="auto"/>
        <w:ind w:left="709" w:firstLine="0"/>
        <w:jc w:val="both"/>
        <w:rPr>
          <w:rFonts w:ascii="Futura PT Light" w:hAnsi="Futura PT Light" w:cs="Times New Roman"/>
          <w:sz w:val="24"/>
          <w:szCs w:val="24"/>
        </w:rPr>
      </w:pPr>
    </w:p>
    <w:p w14:paraId="65F27569" w14:textId="4B14BF99" w:rsidR="00210149" w:rsidRDefault="00E92B7E" w:rsidP="00E92B7E">
      <w:pPr>
        <w:pStyle w:val="32"/>
        <w:keepNext/>
        <w:keepLines/>
        <w:numPr>
          <w:ilvl w:val="0"/>
          <w:numId w:val="1"/>
        </w:numPr>
        <w:tabs>
          <w:tab w:val="left" w:pos="1160"/>
        </w:tabs>
        <w:spacing w:line="240" w:lineRule="auto"/>
        <w:ind w:left="567" w:firstLine="0"/>
        <w:jc w:val="center"/>
        <w:rPr>
          <w:rFonts w:ascii="Futura PT Light" w:hAnsi="Futura PT Light" w:cs="Times New Roman"/>
          <w:sz w:val="24"/>
          <w:szCs w:val="24"/>
        </w:rPr>
      </w:pPr>
      <w:bookmarkStart w:id="29" w:name="_Toc147247345"/>
      <w:r w:rsidRPr="00E92B7E">
        <w:rPr>
          <w:rFonts w:ascii="Futura PT Light" w:hAnsi="Futura PT Light" w:cs="Times New Roman"/>
          <w:sz w:val="24"/>
          <w:szCs w:val="24"/>
        </w:rPr>
        <w:t>ПОРЯДОК ПОДСЧЕТА ГОЛОСОВ ПРИ ПРОВЕДЕНИИ ГОЛОСОВАНИЯ</w:t>
      </w:r>
      <w:bookmarkEnd w:id="29"/>
    </w:p>
    <w:p w14:paraId="2C8DECFB" w14:textId="63B02A94" w:rsidR="00E92B7E" w:rsidRPr="00E92B7E" w:rsidRDefault="00E92B7E" w:rsidP="00560A10">
      <w:pPr>
        <w:pStyle w:val="13"/>
        <w:numPr>
          <w:ilvl w:val="1"/>
          <w:numId w:val="27"/>
        </w:numPr>
        <w:tabs>
          <w:tab w:val="left" w:pos="1134"/>
        </w:tabs>
        <w:spacing w:after="0" w:line="240" w:lineRule="auto"/>
        <w:ind w:left="709"/>
        <w:jc w:val="both"/>
        <w:rPr>
          <w:rFonts w:ascii="Futura PT Light" w:hAnsi="Futura PT Light" w:cs="Times New Roman"/>
          <w:sz w:val="24"/>
          <w:szCs w:val="24"/>
        </w:rPr>
      </w:pPr>
      <w:r w:rsidRPr="00E92B7E">
        <w:rPr>
          <w:rFonts w:ascii="Futura PT Light" w:hAnsi="Futura PT Light" w:cs="Times New Roman"/>
          <w:sz w:val="24"/>
          <w:szCs w:val="24"/>
        </w:rPr>
        <w:t>При голосовании, осуществляемом бюллетенями для голосования, засчитываются голоса по тем вопросам, по которым голосующим оставлен только один из возможных вариантов голосования. Бюллетени для голосования, заполненные с нарушением вышеуказанного требования, признаются недействительными, и голоса по содержащимся в них вопросам не подсчитываются.</w:t>
      </w:r>
    </w:p>
    <w:p w14:paraId="5BC922D6" w14:textId="77777777" w:rsidR="00E92B7E" w:rsidRPr="00E92B7E" w:rsidRDefault="00E92B7E" w:rsidP="006E4A12">
      <w:pPr>
        <w:pStyle w:val="13"/>
        <w:tabs>
          <w:tab w:val="left" w:pos="1134"/>
        </w:tabs>
        <w:spacing w:after="0" w:line="240" w:lineRule="auto"/>
        <w:ind w:left="709" w:firstLine="0"/>
        <w:jc w:val="both"/>
        <w:rPr>
          <w:rFonts w:ascii="Futura PT Light" w:hAnsi="Futura PT Light" w:cs="Times New Roman"/>
          <w:sz w:val="24"/>
          <w:szCs w:val="24"/>
        </w:rPr>
      </w:pPr>
      <w:r w:rsidRPr="00E92B7E">
        <w:rPr>
          <w:rFonts w:ascii="Futura PT Light" w:hAnsi="Futura PT Light" w:cs="Times New Roman"/>
          <w:sz w:val="24"/>
          <w:szCs w:val="24"/>
        </w:rPr>
        <w:t>В случае, если бюллетень для голосования содержит несколько вопросов, поставленных на голосование, несоблюдение вышеуказанного требования в отношении одного или нескольких вопросов не влечет за собой признания бюллетеня для голосования недействительным в целом.</w:t>
      </w:r>
    </w:p>
    <w:p w14:paraId="4E4A5AC9" w14:textId="77777777" w:rsidR="00E92B7E" w:rsidRPr="00E92B7E" w:rsidRDefault="00E92B7E" w:rsidP="006E4A12">
      <w:pPr>
        <w:pStyle w:val="13"/>
        <w:tabs>
          <w:tab w:val="left" w:pos="1134"/>
        </w:tabs>
        <w:spacing w:after="0" w:line="240" w:lineRule="auto"/>
        <w:ind w:left="709" w:firstLine="0"/>
        <w:jc w:val="both"/>
        <w:rPr>
          <w:rFonts w:ascii="Futura PT Light" w:hAnsi="Futura PT Light" w:cs="Times New Roman"/>
          <w:sz w:val="24"/>
          <w:szCs w:val="24"/>
        </w:rPr>
      </w:pPr>
      <w:r w:rsidRPr="00E92B7E">
        <w:rPr>
          <w:rFonts w:ascii="Futura PT Light" w:hAnsi="Futura PT Light" w:cs="Times New Roman"/>
          <w:sz w:val="24"/>
          <w:szCs w:val="24"/>
        </w:rPr>
        <w:t>Голоса по бюллетеню для голосования, в котором отсутствует подпись лица (представителя лица), имеющего право на участие в общем собрании, не учитываются при подведении итогов голосования на общем собрании.</w:t>
      </w:r>
    </w:p>
    <w:p w14:paraId="1589B234" w14:textId="6EAF7F4B" w:rsidR="00E92B7E" w:rsidRPr="00E92B7E" w:rsidRDefault="00E92B7E" w:rsidP="00560A10">
      <w:pPr>
        <w:pStyle w:val="13"/>
        <w:numPr>
          <w:ilvl w:val="1"/>
          <w:numId w:val="27"/>
        </w:numPr>
        <w:tabs>
          <w:tab w:val="left" w:pos="1134"/>
        </w:tabs>
        <w:spacing w:after="0" w:line="240" w:lineRule="auto"/>
        <w:ind w:left="709"/>
        <w:jc w:val="both"/>
        <w:rPr>
          <w:rFonts w:ascii="Futura PT Light" w:hAnsi="Futura PT Light" w:cs="Times New Roman"/>
          <w:sz w:val="24"/>
          <w:szCs w:val="24"/>
        </w:rPr>
      </w:pPr>
      <w:r w:rsidRPr="00E92B7E">
        <w:rPr>
          <w:rFonts w:ascii="Futura PT Light" w:hAnsi="Futura PT Light" w:cs="Times New Roman"/>
          <w:sz w:val="24"/>
          <w:szCs w:val="24"/>
        </w:rPr>
        <w:t>Если при подсчете голосов будут обнаружены два или более заполненных бюллетеня одного лица, в которых по одному вопросу повестки дня общего собрания голосующим оставлены (выбраны) разные варианты голосования, то все указанные бюллетени в части голосования по этому вопросу признаются недействительными.</w:t>
      </w:r>
    </w:p>
    <w:p w14:paraId="35E425C5" w14:textId="6CBC5C9F" w:rsidR="00E92B7E" w:rsidRPr="00E92B7E" w:rsidRDefault="00E92B7E" w:rsidP="006E4A12">
      <w:pPr>
        <w:pStyle w:val="13"/>
        <w:tabs>
          <w:tab w:val="left" w:pos="1134"/>
        </w:tabs>
        <w:spacing w:after="0" w:line="240" w:lineRule="auto"/>
        <w:ind w:left="709" w:firstLine="0"/>
        <w:jc w:val="both"/>
        <w:rPr>
          <w:rFonts w:ascii="Futura PT Light" w:hAnsi="Futura PT Light" w:cs="Times New Roman"/>
          <w:sz w:val="24"/>
          <w:szCs w:val="24"/>
        </w:rPr>
      </w:pPr>
      <w:r w:rsidRPr="00E92B7E">
        <w:rPr>
          <w:rFonts w:ascii="Futura PT Light" w:hAnsi="Futura PT Light" w:cs="Times New Roman"/>
          <w:sz w:val="24"/>
          <w:szCs w:val="24"/>
        </w:rPr>
        <w:t>Данное правило не распространяется на бюллетени для голосования, подписанные лицом, выдавшим доверенность на голосование в отношении акций, переданных после даты, на которую определяются (фиксируются) лица, имеющие право на участие в общем собрании, и (или) лицами, действующими на основании таких доверенностей, в которых в полях для проставления числа голосов, отданных за</w:t>
      </w:r>
      <w:r w:rsidR="003115C5" w:rsidRPr="003115C5">
        <w:rPr>
          <w:rFonts w:ascii="Futura PT Light" w:hAnsi="Futura PT Light" w:cs="Times New Roman"/>
          <w:sz w:val="24"/>
          <w:szCs w:val="24"/>
        </w:rPr>
        <w:t xml:space="preserve"> </w:t>
      </w:r>
      <w:r w:rsidRPr="00E92B7E">
        <w:rPr>
          <w:rFonts w:ascii="Futura PT Light" w:hAnsi="Futura PT Light" w:cs="Times New Roman"/>
          <w:sz w:val="24"/>
          <w:szCs w:val="24"/>
        </w:rPr>
        <w:t>каждый вариант голосования, указано число голосов, отданных за соответствующий вариант голосования, и содержатся соответствующие отметки.</w:t>
      </w:r>
    </w:p>
    <w:p w14:paraId="0C89C279" w14:textId="1ECD880F" w:rsidR="00E92B7E" w:rsidRPr="00E92B7E" w:rsidRDefault="00E92B7E" w:rsidP="00560A10">
      <w:pPr>
        <w:pStyle w:val="13"/>
        <w:numPr>
          <w:ilvl w:val="1"/>
          <w:numId w:val="27"/>
        </w:numPr>
        <w:tabs>
          <w:tab w:val="left" w:pos="1134"/>
        </w:tabs>
        <w:spacing w:after="0" w:line="240" w:lineRule="auto"/>
        <w:ind w:left="709"/>
        <w:jc w:val="both"/>
        <w:rPr>
          <w:rFonts w:ascii="Futura PT Light" w:hAnsi="Futura PT Light" w:cs="Times New Roman"/>
          <w:sz w:val="24"/>
          <w:szCs w:val="24"/>
        </w:rPr>
      </w:pPr>
      <w:r w:rsidRPr="00E92B7E">
        <w:rPr>
          <w:rFonts w:ascii="Futura PT Light" w:hAnsi="Futura PT Light" w:cs="Times New Roman"/>
          <w:sz w:val="24"/>
          <w:szCs w:val="24"/>
        </w:rPr>
        <w:t>В случае, если в повестку дня внеочередного общего собрания включены вопросы о досрочном прекращении полномочий членов Совета директоров и об избрании нового состава Совета директоров, итоги голосования по вопросу об избрании нового состава Совета директоров не подводятся, если не принимается решение о досрочном прекращении полномочий ранее избранных членов Совета директоров.</w:t>
      </w:r>
    </w:p>
    <w:p w14:paraId="0CDE4BC7" w14:textId="63DC638B" w:rsidR="00210149" w:rsidRDefault="00E92B7E" w:rsidP="00560A10">
      <w:pPr>
        <w:pStyle w:val="13"/>
        <w:numPr>
          <w:ilvl w:val="1"/>
          <w:numId w:val="27"/>
        </w:numPr>
        <w:tabs>
          <w:tab w:val="left" w:pos="1134"/>
        </w:tabs>
        <w:spacing w:after="0" w:line="240" w:lineRule="auto"/>
        <w:ind w:left="709"/>
        <w:jc w:val="both"/>
        <w:rPr>
          <w:rFonts w:ascii="Futura PT Light" w:hAnsi="Futura PT Light" w:cs="Times New Roman"/>
          <w:sz w:val="24"/>
          <w:szCs w:val="24"/>
        </w:rPr>
      </w:pPr>
      <w:r w:rsidRPr="00E92B7E">
        <w:rPr>
          <w:rFonts w:ascii="Futura PT Light" w:hAnsi="Futura PT Light" w:cs="Times New Roman"/>
          <w:sz w:val="24"/>
          <w:szCs w:val="24"/>
        </w:rPr>
        <w:t xml:space="preserve">Лицо, которому открыт счет депо депозитарных программ, осуществляет право на участие в общем собрании акционеров в порядке и при соблюдении условий, предусмотренных законодательством. </w:t>
      </w:r>
      <w:r w:rsidRPr="00E92B7E">
        <w:rPr>
          <w:rFonts w:ascii="Futura PT Light" w:hAnsi="Futura PT Light" w:cs="Times New Roman"/>
          <w:sz w:val="24"/>
          <w:szCs w:val="24"/>
        </w:rPr>
        <w:lastRenderedPageBreak/>
        <w:t>Голоса, поданные с нарушением порядка и условий, не учитываются при подведении итогов голосования на общем собрании.</w:t>
      </w:r>
    </w:p>
    <w:p w14:paraId="18E3A749" w14:textId="77777777" w:rsidR="006E4A12" w:rsidRDefault="006E4A12" w:rsidP="006E4A12">
      <w:pPr>
        <w:pStyle w:val="13"/>
        <w:tabs>
          <w:tab w:val="left" w:pos="1134"/>
        </w:tabs>
        <w:spacing w:after="0" w:line="240" w:lineRule="auto"/>
        <w:ind w:left="709" w:firstLine="0"/>
        <w:jc w:val="both"/>
        <w:rPr>
          <w:rFonts w:ascii="Futura PT Light" w:hAnsi="Futura PT Light" w:cs="Times New Roman"/>
          <w:sz w:val="24"/>
          <w:szCs w:val="24"/>
        </w:rPr>
      </w:pPr>
    </w:p>
    <w:p w14:paraId="778D1C5D" w14:textId="4BB9495C" w:rsidR="00210149" w:rsidRPr="00723621" w:rsidRDefault="003115C5" w:rsidP="003115C5">
      <w:pPr>
        <w:pStyle w:val="32"/>
        <w:keepNext/>
        <w:keepLines/>
        <w:numPr>
          <w:ilvl w:val="0"/>
          <w:numId w:val="1"/>
        </w:numPr>
        <w:tabs>
          <w:tab w:val="left" w:pos="1160"/>
        </w:tabs>
        <w:spacing w:line="240" w:lineRule="auto"/>
        <w:ind w:left="567" w:firstLine="0"/>
        <w:jc w:val="center"/>
        <w:rPr>
          <w:rFonts w:ascii="Futura PT Light" w:hAnsi="Futura PT Light" w:cs="Times New Roman"/>
          <w:sz w:val="24"/>
          <w:szCs w:val="24"/>
        </w:rPr>
      </w:pPr>
      <w:bookmarkStart w:id="30" w:name="_Toc147247346"/>
      <w:r w:rsidRPr="00723621">
        <w:rPr>
          <w:rFonts w:ascii="Futura PT Light" w:hAnsi="Futura PT Light" w:cs="Times New Roman"/>
          <w:sz w:val="24"/>
          <w:szCs w:val="24"/>
        </w:rPr>
        <w:t>ИТОГИ ГОЛОСОВАНИЯ</w:t>
      </w:r>
      <w:bookmarkEnd w:id="30"/>
    </w:p>
    <w:p w14:paraId="3DBA9364" w14:textId="74944D80" w:rsidR="003115C5" w:rsidRPr="00723621" w:rsidRDefault="003115C5" w:rsidP="00560A10">
      <w:pPr>
        <w:pStyle w:val="13"/>
        <w:numPr>
          <w:ilvl w:val="1"/>
          <w:numId w:val="28"/>
        </w:numPr>
        <w:tabs>
          <w:tab w:val="left" w:pos="1134"/>
        </w:tabs>
        <w:spacing w:after="0" w:line="240" w:lineRule="auto"/>
        <w:ind w:left="743"/>
        <w:jc w:val="both"/>
        <w:rPr>
          <w:rFonts w:ascii="Futura PT Light" w:hAnsi="Futura PT Light" w:cs="Times New Roman"/>
          <w:sz w:val="24"/>
          <w:szCs w:val="24"/>
        </w:rPr>
      </w:pPr>
      <w:r w:rsidRPr="00723621">
        <w:rPr>
          <w:rFonts w:ascii="Futura PT Light" w:hAnsi="Futura PT Light" w:cs="Times New Roman"/>
          <w:sz w:val="24"/>
          <w:szCs w:val="24"/>
        </w:rPr>
        <w:t>По итогам голосования регистратор, осуществляющий функции счетной комиссии, составляет протокол об итогах голосования, подписываемый лицами, уполномоченными регистратором. Протокол об итогах голосования составляется не позднее 3 (трех) рабочих дней после закрытия общего собрания акционеров или даты окончания приема бюллетеней при проведении общего собрания акционеров в форме заочного голосования и содержит информацию, предусмотренную законодательством Российской Федерации.</w:t>
      </w:r>
    </w:p>
    <w:p w14:paraId="39B54A94" w14:textId="005AB605" w:rsidR="003115C5" w:rsidRPr="003115C5" w:rsidRDefault="003115C5" w:rsidP="00560A10">
      <w:pPr>
        <w:pStyle w:val="13"/>
        <w:numPr>
          <w:ilvl w:val="1"/>
          <w:numId w:val="28"/>
        </w:numPr>
        <w:tabs>
          <w:tab w:val="left" w:pos="1134"/>
        </w:tabs>
        <w:spacing w:after="0" w:line="240" w:lineRule="auto"/>
        <w:ind w:left="743"/>
        <w:jc w:val="both"/>
        <w:rPr>
          <w:rFonts w:ascii="Futura PT Light" w:hAnsi="Futura PT Light" w:cs="Times New Roman"/>
          <w:sz w:val="24"/>
          <w:szCs w:val="24"/>
        </w:rPr>
      </w:pPr>
      <w:r w:rsidRPr="003115C5">
        <w:rPr>
          <w:rFonts w:ascii="Futura PT Light" w:hAnsi="Futura PT Light" w:cs="Times New Roman"/>
          <w:sz w:val="24"/>
          <w:szCs w:val="24"/>
        </w:rPr>
        <w:t>После составления протокола об итогах голосования и подписания протокола общего собрания акционеров бюллетени для голосования опечатываются регистратором, осуществляющим функции счетной комиссии, и сдаются в архив Общества на хранение.</w:t>
      </w:r>
    </w:p>
    <w:p w14:paraId="1E402292" w14:textId="50153394" w:rsidR="003115C5" w:rsidRDefault="003115C5" w:rsidP="00560A10">
      <w:pPr>
        <w:pStyle w:val="13"/>
        <w:numPr>
          <w:ilvl w:val="1"/>
          <w:numId w:val="28"/>
        </w:numPr>
        <w:tabs>
          <w:tab w:val="left" w:pos="1134"/>
        </w:tabs>
        <w:spacing w:after="0" w:line="240" w:lineRule="auto"/>
        <w:ind w:left="743"/>
        <w:jc w:val="both"/>
        <w:rPr>
          <w:rFonts w:ascii="Futura PT Light" w:hAnsi="Futura PT Light" w:cs="Times New Roman"/>
          <w:sz w:val="24"/>
          <w:szCs w:val="24"/>
        </w:rPr>
      </w:pPr>
      <w:r w:rsidRPr="003115C5">
        <w:rPr>
          <w:rFonts w:ascii="Futura PT Light" w:hAnsi="Futura PT Light" w:cs="Times New Roman"/>
          <w:sz w:val="24"/>
          <w:szCs w:val="24"/>
        </w:rPr>
        <w:t>Протокол об итогах голосования подлежит приобщению к протоколу общего собрания акционеров Общества.</w:t>
      </w:r>
    </w:p>
    <w:p w14:paraId="586891FA" w14:textId="77777777" w:rsidR="006E4A12" w:rsidRDefault="006E4A12" w:rsidP="006E4A12">
      <w:pPr>
        <w:pStyle w:val="13"/>
        <w:tabs>
          <w:tab w:val="left" w:pos="1134"/>
        </w:tabs>
        <w:spacing w:after="0" w:line="240" w:lineRule="auto"/>
        <w:ind w:left="743" w:firstLine="0"/>
        <w:jc w:val="both"/>
        <w:rPr>
          <w:rFonts w:ascii="Futura PT Light" w:hAnsi="Futura PT Light" w:cs="Times New Roman"/>
          <w:sz w:val="24"/>
          <w:szCs w:val="24"/>
        </w:rPr>
      </w:pPr>
    </w:p>
    <w:p w14:paraId="60D302C4" w14:textId="7049A3B0" w:rsidR="00210149" w:rsidRDefault="00EC16DD" w:rsidP="00EC16DD">
      <w:pPr>
        <w:pStyle w:val="32"/>
        <w:keepNext/>
        <w:keepLines/>
        <w:numPr>
          <w:ilvl w:val="0"/>
          <w:numId w:val="1"/>
        </w:numPr>
        <w:tabs>
          <w:tab w:val="left" w:pos="1160"/>
        </w:tabs>
        <w:spacing w:line="240" w:lineRule="auto"/>
        <w:ind w:left="567" w:firstLine="0"/>
        <w:jc w:val="center"/>
        <w:rPr>
          <w:rFonts w:ascii="Futura PT Light" w:hAnsi="Futura PT Light" w:cs="Times New Roman"/>
          <w:sz w:val="24"/>
          <w:szCs w:val="24"/>
        </w:rPr>
      </w:pPr>
      <w:bookmarkStart w:id="31" w:name="_Toc147247347"/>
      <w:r w:rsidRPr="00EC16DD">
        <w:rPr>
          <w:rFonts w:ascii="Futura PT Light" w:hAnsi="Futura PT Light" w:cs="Times New Roman"/>
          <w:sz w:val="24"/>
          <w:szCs w:val="24"/>
        </w:rPr>
        <w:t>РЕШЕНИЯ ОБЩЕГО СОБРАНИЯ АКЦИОНЕРОВ ОБЩЕСТВА</w:t>
      </w:r>
      <w:bookmarkEnd w:id="31"/>
    </w:p>
    <w:p w14:paraId="5509342D" w14:textId="3BE4AE12" w:rsidR="00F964FD" w:rsidRPr="00F964FD" w:rsidRDefault="00F964FD" w:rsidP="00560A10">
      <w:pPr>
        <w:pStyle w:val="13"/>
        <w:numPr>
          <w:ilvl w:val="1"/>
          <w:numId w:val="29"/>
        </w:numPr>
        <w:tabs>
          <w:tab w:val="left" w:pos="1134"/>
        </w:tabs>
        <w:spacing w:after="0" w:line="240" w:lineRule="auto"/>
        <w:ind w:left="743"/>
        <w:jc w:val="both"/>
        <w:rPr>
          <w:rFonts w:ascii="Futura PT Light" w:hAnsi="Futura PT Light" w:cs="Times New Roman"/>
          <w:sz w:val="24"/>
          <w:szCs w:val="24"/>
        </w:rPr>
      </w:pPr>
      <w:r w:rsidRPr="00F964FD">
        <w:rPr>
          <w:rFonts w:ascii="Futura PT Light" w:hAnsi="Futura PT Light" w:cs="Times New Roman"/>
          <w:sz w:val="24"/>
          <w:szCs w:val="24"/>
        </w:rPr>
        <w:t>Решения, принятые общим собранием акционеров, и итоги голосования оглашаются на общем собрании акционеров, в ходе которого проводилось голосование, 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для сообщения о проведении общего собрания акционеров, не позднее 4 (четырех)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14:paraId="0A74B980" w14:textId="6E349DA9" w:rsidR="00210149" w:rsidRDefault="00F964FD" w:rsidP="00560A10">
      <w:pPr>
        <w:pStyle w:val="13"/>
        <w:numPr>
          <w:ilvl w:val="1"/>
          <w:numId w:val="29"/>
        </w:numPr>
        <w:tabs>
          <w:tab w:val="left" w:pos="1134"/>
        </w:tabs>
        <w:spacing w:after="0" w:line="240" w:lineRule="auto"/>
        <w:ind w:left="743"/>
        <w:jc w:val="both"/>
        <w:rPr>
          <w:rFonts w:ascii="Futura PT Light" w:hAnsi="Futura PT Light" w:cs="Times New Roman"/>
          <w:sz w:val="24"/>
          <w:szCs w:val="24"/>
        </w:rPr>
      </w:pPr>
      <w:r w:rsidRPr="00F964FD">
        <w:rPr>
          <w:rFonts w:ascii="Futura PT Light" w:hAnsi="Futura PT Light" w:cs="Times New Roman"/>
          <w:sz w:val="24"/>
          <w:szCs w:val="24"/>
        </w:rPr>
        <w:t>В случае, если на дату определения (фиксации) лиц, имеющих право на участие в общем собрании акционеров, зарегистрированным в реестре акционеров Общества лицом являлся номинальный держатель акций, информация, содержащаяся в отчете</w:t>
      </w:r>
      <w:r>
        <w:rPr>
          <w:rFonts w:ascii="Futura PT Light" w:hAnsi="Futura PT Light" w:cs="Times New Roman"/>
          <w:sz w:val="24"/>
          <w:szCs w:val="24"/>
        </w:rPr>
        <w:t xml:space="preserve"> </w:t>
      </w:r>
      <w:r w:rsidRPr="00F964FD">
        <w:rPr>
          <w:rFonts w:ascii="Futura PT Light" w:hAnsi="Futura PT Light" w:cs="Times New Roman"/>
          <w:sz w:val="24"/>
          <w:szCs w:val="24"/>
        </w:rPr>
        <w:t>об итогах голосования, предоставляется номинальному держателю акций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 по ценным бумагам.</w:t>
      </w:r>
    </w:p>
    <w:p w14:paraId="739147C4" w14:textId="77777777" w:rsidR="006E4A12" w:rsidRPr="00F964FD" w:rsidRDefault="006E4A12" w:rsidP="006E4A12">
      <w:pPr>
        <w:pStyle w:val="13"/>
        <w:tabs>
          <w:tab w:val="left" w:pos="1134"/>
        </w:tabs>
        <w:spacing w:after="0" w:line="240" w:lineRule="auto"/>
        <w:ind w:left="743" w:firstLine="0"/>
        <w:jc w:val="both"/>
        <w:rPr>
          <w:rFonts w:ascii="Futura PT Light" w:hAnsi="Futura PT Light" w:cs="Times New Roman"/>
          <w:sz w:val="24"/>
          <w:szCs w:val="24"/>
        </w:rPr>
      </w:pPr>
    </w:p>
    <w:p w14:paraId="18A11AEE" w14:textId="2C83B388" w:rsidR="00210149" w:rsidRDefault="00F964FD" w:rsidP="00F964FD">
      <w:pPr>
        <w:pStyle w:val="32"/>
        <w:keepNext/>
        <w:keepLines/>
        <w:numPr>
          <w:ilvl w:val="0"/>
          <w:numId w:val="1"/>
        </w:numPr>
        <w:tabs>
          <w:tab w:val="left" w:pos="1160"/>
        </w:tabs>
        <w:spacing w:line="240" w:lineRule="auto"/>
        <w:ind w:left="567" w:firstLine="0"/>
        <w:jc w:val="center"/>
        <w:rPr>
          <w:rFonts w:ascii="Futura PT Light" w:hAnsi="Futura PT Light" w:cs="Times New Roman"/>
          <w:sz w:val="24"/>
          <w:szCs w:val="24"/>
        </w:rPr>
      </w:pPr>
      <w:bookmarkStart w:id="32" w:name="_Toc147247348"/>
      <w:r w:rsidRPr="00F964FD">
        <w:rPr>
          <w:rFonts w:ascii="Futura PT Light" w:hAnsi="Futura PT Light" w:cs="Times New Roman"/>
          <w:sz w:val="24"/>
          <w:szCs w:val="24"/>
        </w:rPr>
        <w:t>ДОКУМЕНТЫ ОБЩЕГО СОБРАНИЯ АКЦИОНЕРОВ</w:t>
      </w:r>
      <w:bookmarkEnd w:id="32"/>
    </w:p>
    <w:p w14:paraId="40893650" w14:textId="5BCA588E" w:rsidR="00CB581A" w:rsidRPr="00CB581A" w:rsidRDefault="00CB581A" w:rsidP="00560A10">
      <w:pPr>
        <w:pStyle w:val="13"/>
        <w:numPr>
          <w:ilvl w:val="1"/>
          <w:numId w:val="30"/>
        </w:numPr>
        <w:tabs>
          <w:tab w:val="left" w:pos="1134"/>
        </w:tabs>
        <w:spacing w:after="0" w:line="240" w:lineRule="auto"/>
        <w:ind w:left="743"/>
        <w:jc w:val="both"/>
        <w:rPr>
          <w:rFonts w:ascii="Futura PT Light" w:hAnsi="Futura PT Light" w:cs="Times New Roman"/>
          <w:sz w:val="24"/>
          <w:szCs w:val="24"/>
        </w:rPr>
      </w:pPr>
      <w:r w:rsidRPr="00CB581A">
        <w:rPr>
          <w:rFonts w:ascii="Futura PT Light" w:hAnsi="Futura PT Light" w:cs="Times New Roman"/>
          <w:sz w:val="24"/>
          <w:szCs w:val="24"/>
        </w:rPr>
        <w:t>Протокол общего собрания акционеров Общества составляется в двух или более экземплярах не позднее 3 (трех)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 Протокол общего собрания акционеров подписывается председательствующим на общем собрании акционеров и секретарем общего собрания акционеров.</w:t>
      </w:r>
    </w:p>
    <w:p w14:paraId="6AF58070" w14:textId="6E07EDB8" w:rsidR="00CB581A" w:rsidRPr="00CB581A" w:rsidRDefault="00CB581A" w:rsidP="00560A10">
      <w:pPr>
        <w:pStyle w:val="13"/>
        <w:numPr>
          <w:ilvl w:val="1"/>
          <w:numId w:val="30"/>
        </w:numPr>
        <w:tabs>
          <w:tab w:val="left" w:pos="1134"/>
        </w:tabs>
        <w:spacing w:after="0" w:line="240" w:lineRule="auto"/>
        <w:ind w:left="743"/>
        <w:jc w:val="both"/>
        <w:rPr>
          <w:rFonts w:ascii="Futura PT Light" w:hAnsi="Futura PT Light" w:cs="Times New Roman"/>
          <w:sz w:val="24"/>
          <w:szCs w:val="24"/>
        </w:rPr>
      </w:pPr>
      <w:r w:rsidRPr="00CB581A">
        <w:rPr>
          <w:rFonts w:ascii="Futura PT Light" w:hAnsi="Futura PT Light" w:cs="Times New Roman"/>
          <w:sz w:val="24"/>
          <w:szCs w:val="24"/>
        </w:rPr>
        <w:t>В протоколе общего собрания акционеров Общества содержатся основные положения выступлений, вопросы, поставленные на голосование, и итоги голосования по ним, решения, принятые общим собранием акционеров, а также иная информация, предусмотренная законодательством Российской Федерации.</w:t>
      </w:r>
    </w:p>
    <w:p w14:paraId="674D3FAC" w14:textId="77777777" w:rsidR="00CB581A" w:rsidRPr="00CB581A" w:rsidRDefault="00CB581A" w:rsidP="006E4A12">
      <w:pPr>
        <w:pStyle w:val="13"/>
        <w:tabs>
          <w:tab w:val="left" w:pos="1134"/>
        </w:tabs>
        <w:spacing w:after="0" w:line="240" w:lineRule="auto"/>
        <w:ind w:left="740" w:firstLine="0"/>
        <w:jc w:val="both"/>
        <w:rPr>
          <w:rFonts w:ascii="Futura PT Light" w:hAnsi="Futura PT Light" w:cs="Times New Roman"/>
          <w:sz w:val="24"/>
          <w:szCs w:val="24"/>
        </w:rPr>
      </w:pPr>
      <w:r w:rsidRPr="00CB581A">
        <w:rPr>
          <w:rFonts w:ascii="Futura PT Light" w:hAnsi="Futura PT Light" w:cs="Times New Roman"/>
          <w:sz w:val="24"/>
          <w:szCs w:val="24"/>
        </w:rPr>
        <w:t>В протоколе общего собрания акционеров Общества указываются:</w:t>
      </w:r>
    </w:p>
    <w:p w14:paraId="19909469" w14:textId="4EED0325"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полное фирменное наименование, место нахождения и адрес Общества;</w:t>
      </w:r>
    </w:p>
    <w:p w14:paraId="5A9A3B56" w14:textId="5E266FE7"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вид общего собрания (годовое или внеочередное, повторное годовое или повторное внеочередное);</w:t>
      </w:r>
    </w:p>
    <w:p w14:paraId="69E33F1C" w14:textId="24DEBE64"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lastRenderedPageBreak/>
        <w:t>форма проведения общего собрания (собрание или заочное голосование);</w:t>
      </w:r>
    </w:p>
    <w:p w14:paraId="4DF91274" w14:textId="3A7C8D8E"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дата определения (фиксации) лиц, имевших право на участие в общем собрании;</w:t>
      </w:r>
    </w:p>
    <w:p w14:paraId="6745BA97" w14:textId="1B04D0FF"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дата проведения общего собрания;</w:t>
      </w:r>
    </w:p>
    <w:p w14:paraId="79141383" w14:textId="004A34B6"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место проведения общего собрания, проведенного в форме собрания (адрес, по которому проводилось собрание);</w:t>
      </w:r>
    </w:p>
    <w:p w14:paraId="123D6E92" w14:textId="34E171EE"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повестка дня общего собрания;</w:t>
      </w:r>
    </w:p>
    <w:p w14:paraId="59C792C1" w14:textId="71ED5D98"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время начала и время окончания регистрации лиц, имевших право на участие в общем собрании, проведенном в форме собрания;</w:t>
      </w:r>
    </w:p>
    <w:p w14:paraId="5855ED66" w14:textId="572C7954"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время открытия и время закрытия общего собрания, проведенного в форме собрания, а в случае, если решения, принятые общим собранием, и итоги голосования по ним оглашались на общем собрании, также время начала подсчета голосов;</w:t>
      </w:r>
    </w:p>
    <w:p w14:paraId="00940B35" w14:textId="22B4BFAB" w:rsidR="00CB581A" w:rsidRPr="00F2016F"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почтовый адрес (адреса), адрес (адреса) электронной почты, по которому направлялись заполненные бюллетени для голосования при проведении общего собрания в форме заочного голосования, а также при проведении общего собрания в форме собрания, если голосование по вопросам, включенным в повестку дня общего собрания, могло осуществляться путем направления в Общество</w:t>
      </w:r>
      <w:r w:rsidR="00F2016F">
        <w:rPr>
          <w:rFonts w:ascii="Futura PT Light" w:hAnsi="Futura PT Light" w:cs="Times New Roman"/>
          <w:sz w:val="24"/>
          <w:szCs w:val="24"/>
        </w:rPr>
        <w:t xml:space="preserve"> </w:t>
      </w:r>
      <w:r w:rsidRPr="00F2016F">
        <w:rPr>
          <w:rFonts w:ascii="Futura PT Light" w:hAnsi="Futura PT Light" w:cs="Times New Roman"/>
          <w:sz w:val="24"/>
          <w:szCs w:val="24"/>
        </w:rPr>
        <w:t xml:space="preserve">заполненных бюллетеней, а если общее собрание проводилось с возможностью заполнения электронной формы бюллетеней на сайте в сети </w:t>
      </w:r>
      <w:r w:rsidR="00290152">
        <w:rPr>
          <w:rFonts w:ascii="Futura PT Light" w:hAnsi="Futura PT Light" w:cs="Times New Roman"/>
          <w:sz w:val="24"/>
          <w:szCs w:val="24"/>
        </w:rPr>
        <w:t>«</w:t>
      </w:r>
      <w:r w:rsidRPr="00F2016F">
        <w:rPr>
          <w:rFonts w:ascii="Futura PT Light" w:hAnsi="Futura PT Light" w:cs="Times New Roman"/>
          <w:sz w:val="24"/>
          <w:szCs w:val="24"/>
        </w:rPr>
        <w:t>Интернет</w:t>
      </w:r>
      <w:r w:rsidR="00290152">
        <w:rPr>
          <w:rFonts w:ascii="Futura PT Light" w:hAnsi="Futura PT Light" w:cs="Times New Roman"/>
          <w:sz w:val="24"/>
          <w:szCs w:val="24"/>
        </w:rPr>
        <w:t>»</w:t>
      </w:r>
      <w:r w:rsidRPr="00F2016F">
        <w:rPr>
          <w:rFonts w:ascii="Futura PT Light" w:hAnsi="Futura PT Light" w:cs="Times New Roman"/>
          <w:sz w:val="24"/>
          <w:szCs w:val="24"/>
        </w:rPr>
        <w:t xml:space="preserve"> - также адрес такого сайта в сети </w:t>
      </w:r>
      <w:r w:rsidR="00A96670">
        <w:rPr>
          <w:rFonts w:ascii="Futura PT Light" w:hAnsi="Futura PT Light" w:cs="Times New Roman"/>
          <w:sz w:val="24"/>
          <w:szCs w:val="24"/>
        </w:rPr>
        <w:t>«</w:t>
      </w:r>
      <w:r w:rsidRPr="00F2016F">
        <w:rPr>
          <w:rFonts w:ascii="Futura PT Light" w:hAnsi="Futura PT Light" w:cs="Times New Roman"/>
          <w:sz w:val="24"/>
          <w:szCs w:val="24"/>
        </w:rPr>
        <w:t>Интернет</w:t>
      </w:r>
      <w:r w:rsidR="00A96670">
        <w:rPr>
          <w:rFonts w:ascii="Futura PT Light" w:hAnsi="Futura PT Light" w:cs="Times New Roman"/>
          <w:sz w:val="24"/>
          <w:szCs w:val="24"/>
        </w:rPr>
        <w:t>»</w:t>
      </w:r>
      <w:r w:rsidRPr="00F2016F">
        <w:rPr>
          <w:rFonts w:ascii="Futura PT Light" w:hAnsi="Futura PT Light" w:cs="Times New Roman"/>
          <w:sz w:val="24"/>
          <w:szCs w:val="24"/>
        </w:rPr>
        <w:t>;</w:t>
      </w:r>
    </w:p>
    <w:p w14:paraId="4A7EA0A8" w14:textId="375B5AAA"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число голосов, которыми обладали лица, включенные в список лиц, имеющих право на участие в общем собрании, по каждому вопросу повестки дня общего собрания;</w:t>
      </w:r>
    </w:p>
    <w:p w14:paraId="78623FA4" w14:textId="46B201B3" w:rsidR="00CB581A" w:rsidRPr="00A96670"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число голосов, приходившихся на голосующие акции Общества по каждому вопросу повестки дня общего собрания, определенное с учетом положений пункта</w:t>
      </w:r>
      <w:r w:rsidR="00A96670">
        <w:rPr>
          <w:rFonts w:ascii="Futura PT Light" w:hAnsi="Futura PT Light" w:cs="Times New Roman"/>
          <w:sz w:val="24"/>
          <w:szCs w:val="24"/>
        </w:rPr>
        <w:t xml:space="preserve"> </w:t>
      </w:r>
      <w:r w:rsidR="000F117C">
        <w:rPr>
          <w:rFonts w:ascii="Futura PT Light" w:hAnsi="Futura PT Light" w:cs="Times New Roman"/>
          <w:sz w:val="24"/>
          <w:szCs w:val="24"/>
        </w:rPr>
        <w:fldChar w:fldCharType="begin"/>
      </w:r>
      <w:r w:rsidR="000F117C">
        <w:rPr>
          <w:rFonts w:ascii="Futura PT Light" w:hAnsi="Futura PT Light" w:cs="Times New Roman"/>
          <w:sz w:val="24"/>
          <w:szCs w:val="24"/>
        </w:rPr>
        <w:instrText xml:space="preserve"> REF _Ref142659473 \r \h </w:instrText>
      </w:r>
      <w:r w:rsidR="000F117C">
        <w:rPr>
          <w:rFonts w:ascii="Futura PT Light" w:hAnsi="Futura PT Light" w:cs="Times New Roman"/>
          <w:sz w:val="24"/>
          <w:szCs w:val="24"/>
        </w:rPr>
      </w:r>
      <w:r w:rsidR="000F117C">
        <w:rPr>
          <w:rFonts w:ascii="Futura PT Light" w:hAnsi="Futura PT Light" w:cs="Times New Roman"/>
          <w:sz w:val="24"/>
          <w:szCs w:val="24"/>
        </w:rPr>
        <w:fldChar w:fldCharType="separate"/>
      </w:r>
      <w:r w:rsidR="00A75730">
        <w:rPr>
          <w:rFonts w:ascii="Futura PT Light" w:hAnsi="Futura PT Light" w:cs="Times New Roman"/>
          <w:sz w:val="24"/>
          <w:szCs w:val="24"/>
        </w:rPr>
        <w:t>11.8</w:t>
      </w:r>
      <w:r w:rsidR="000F117C">
        <w:rPr>
          <w:rFonts w:ascii="Futura PT Light" w:hAnsi="Futura PT Light" w:cs="Times New Roman"/>
          <w:sz w:val="24"/>
          <w:szCs w:val="24"/>
        </w:rPr>
        <w:fldChar w:fldCharType="end"/>
      </w:r>
      <w:r w:rsidR="000F117C">
        <w:rPr>
          <w:rFonts w:ascii="Futura PT Light" w:hAnsi="Futura PT Light" w:cs="Times New Roman"/>
          <w:sz w:val="24"/>
          <w:szCs w:val="24"/>
        </w:rPr>
        <w:t xml:space="preserve"> </w:t>
      </w:r>
      <w:r w:rsidRPr="00A96670">
        <w:rPr>
          <w:rFonts w:ascii="Futura PT Light" w:hAnsi="Futura PT Light" w:cs="Times New Roman"/>
          <w:sz w:val="24"/>
          <w:szCs w:val="24"/>
        </w:rPr>
        <w:t>настоящего Положения;</w:t>
      </w:r>
    </w:p>
    <w:p w14:paraId="6C307A3A" w14:textId="35F816FB"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число голосов, которыми обладали лица, принявшие участие в общем собрании, по каждому вопросу повестки дня общего собрания с указанием, имелся ли кворум по каждому вопросу;</w:t>
      </w:r>
    </w:p>
    <w:p w14:paraId="67755ED2" w14:textId="099664B1" w:rsidR="00CB581A" w:rsidRPr="00A96670"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число голосов, отданных за каждый из вариантов голосования («за», «против» и</w:t>
      </w:r>
      <w:r w:rsidR="00A96670">
        <w:rPr>
          <w:rFonts w:ascii="Futura PT Light" w:hAnsi="Futura PT Light" w:cs="Times New Roman"/>
          <w:sz w:val="24"/>
          <w:szCs w:val="24"/>
        </w:rPr>
        <w:t xml:space="preserve"> </w:t>
      </w:r>
      <w:r w:rsidRPr="00A96670">
        <w:rPr>
          <w:rFonts w:ascii="Futura PT Light" w:hAnsi="Futura PT Light" w:cs="Times New Roman"/>
          <w:sz w:val="24"/>
          <w:szCs w:val="24"/>
        </w:rPr>
        <w:t>«воздержался») по каждому вопросу повестки дня общего собрания, по которому имелся кворум;</w:t>
      </w:r>
    </w:p>
    <w:p w14:paraId="1CC38099" w14:textId="69A1950B"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формулировки решений, принятых общим собранием по каждому вопросу повестки дня общего собрания;</w:t>
      </w:r>
    </w:p>
    <w:p w14:paraId="13292D0D" w14:textId="76DFB06B"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основные положения выступлений и имена выступавших лиц по каждому вопросу повестки дня общего собрания, проведенного в форме собрания;</w:t>
      </w:r>
    </w:p>
    <w:p w14:paraId="2DB1F96E" w14:textId="7E7FE883"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председательствующий (президиум общего собрания) и секретарь общего собрания;</w:t>
      </w:r>
    </w:p>
    <w:p w14:paraId="1FBAC329" w14:textId="0C07DC4F"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дата составления протокола общего собрания;</w:t>
      </w:r>
    </w:p>
    <w:p w14:paraId="5ADDB956" w14:textId="249B79C6"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лицо, подтвердившее принятие решений общим собранием, и состав лиц, присутствующих при их принятии.</w:t>
      </w:r>
    </w:p>
    <w:p w14:paraId="071BEFFD" w14:textId="3D532935" w:rsidR="00CB581A" w:rsidRPr="00CB581A" w:rsidRDefault="00CB581A" w:rsidP="00560A10">
      <w:pPr>
        <w:pStyle w:val="13"/>
        <w:numPr>
          <w:ilvl w:val="1"/>
          <w:numId w:val="30"/>
        </w:numPr>
        <w:tabs>
          <w:tab w:val="left" w:pos="1134"/>
        </w:tabs>
        <w:spacing w:after="0" w:line="240" w:lineRule="auto"/>
        <w:jc w:val="both"/>
        <w:rPr>
          <w:rFonts w:ascii="Futura PT Light" w:hAnsi="Futura PT Light" w:cs="Times New Roman"/>
          <w:sz w:val="24"/>
          <w:szCs w:val="24"/>
        </w:rPr>
      </w:pPr>
      <w:r w:rsidRPr="00CB581A">
        <w:rPr>
          <w:rFonts w:ascii="Futura PT Light" w:hAnsi="Futura PT Light" w:cs="Times New Roman"/>
          <w:sz w:val="24"/>
          <w:szCs w:val="24"/>
        </w:rPr>
        <w:t>К протоколу общего собрания приобщаются:</w:t>
      </w:r>
    </w:p>
    <w:p w14:paraId="55D264EC" w14:textId="7B9B67CF"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протокол об итогах голосования на общем собрании;</w:t>
      </w:r>
    </w:p>
    <w:p w14:paraId="03768B6D" w14:textId="13EA69F6"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документы, принятые или утвержденные решениями общего собрания.</w:t>
      </w:r>
    </w:p>
    <w:p w14:paraId="75CF9854" w14:textId="35A36962" w:rsidR="00CB581A" w:rsidRPr="00CB581A" w:rsidRDefault="00CB581A" w:rsidP="00560A10">
      <w:pPr>
        <w:pStyle w:val="13"/>
        <w:numPr>
          <w:ilvl w:val="1"/>
          <w:numId w:val="30"/>
        </w:numPr>
        <w:tabs>
          <w:tab w:val="left" w:pos="1134"/>
        </w:tabs>
        <w:spacing w:after="0" w:line="240" w:lineRule="auto"/>
        <w:jc w:val="both"/>
        <w:rPr>
          <w:rFonts w:ascii="Futura PT Light" w:hAnsi="Futura PT Light" w:cs="Times New Roman"/>
          <w:sz w:val="24"/>
          <w:szCs w:val="24"/>
        </w:rPr>
      </w:pPr>
      <w:r w:rsidRPr="00CB581A">
        <w:rPr>
          <w:rFonts w:ascii="Futura PT Light" w:hAnsi="Futura PT Light" w:cs="Times New Roman"/>
          <w:sz w:val="24"/>
          <w:szCs w:val="24"/>
        </w:rPr>
        <w:t>В протоколе об итогах голосования на общем собрании указываются:</w:t>
      </w:r>
    </w:p>
    <w:p w14:paraId="3813D683" w14:textId="22EFBC4A"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полное фирменное наименование, место нахождения и адрес Общества;</w:t>
      </w:r>
    </w:p>
    <w:p w14:paraId="6C192D23" w14:textId="62172604"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вид общего собрания (годовое или внеочередное, повторное годовое или повторное внеочередное);</w:t>
      </w:r>
    </w:p>
    <w:p w14:paraId="1CE597D8" w14:textId="2D1A5E11"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форма проведения общего собрания (собрание или заочное голосование);</w:t>
      </w:r>
    </w:p>
    <w:p w14:paraId="2EFF0453" w14:textId="2793A947"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дата определения (фиксации) лиц, имевших право на участие в общем собрании;</w:t>
      </w:r>
    </w:p>
    <w:p w14:paraId="0855A93D" w14:textId="67977A41"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дата проведения общего собрания;</w:t>
      </w:r>
    </w:p>
    <w:p w14:paraId="507C93DA" w14:textId="750646E7" w:rsidR="00CB581A" w:rsidRPr="00290152" w:rsidRDefault="00CB581A" w:rsidP="00290152">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26395F">
        <w:rPr>
          <w:rFonts w:ascii="Futura PT Light" w:hAnsi="Futura PT Light" w:cs="Times New Roman"/>
          <w:sz w:val="24"/>
          <w:szCs w:val="24"/>
        </w:rPr>
        <w:t>место проведения общего собрания, проведенного в форме собрания (адрес,</w:t>
      </w:r>
      <w:r w:rsidR="00290152">
        <w:rPr>
          <w:rFonts w:ascii="Futura PT Light" w:hAnsi="Futura PT Light" w:cs="Times New Roman"/>
          <w:sz w:val="24"/>
          <w:szCs w:val="24"/>
        </w:rPr>
        <w:t xml:space="preserve"> п</w:t>
      </w:r>
      <w:r w:rsidRPr="00290152">
        <w:rPr>
          <w:rFonts w:ascii="Futura PT Light" w:hAnsi="Futura PT Light" w:cs="Times New Roman"/>
          <w:sz w:val="24"/>
          <w:szCs w:val="24"/>
        </w:rPr>
        <w:t>о</w:t>
      </w:r>
      <w:r w:rsidR="0035198D" w:rsidRPr="00290152">
        <w:rPr>
          <w:rFonts w:ascii="Futura PT Light" w:hAnsi="Futura PT Light" w:cs="Times New Roman"/>
          <w:sz w:val="24"/>
          <w:szCs w:val="24"/>
        </w:rPr>
        <w:t xml:space="preserve"> </w:t>
      </w:r>
      <w:r w:rsidRPr="00290152">
        <w:rPr>
          <w:rFonts w:ascii="Futura PT Light" w:hAnsi="Futura PT Light" w:cs="Times New Roman"/>
          <w:sz w:val="24"/>
          <w:szCs w:val="24"/>
        </w:rPr>
        <w:t xml:space="preserve">которому </w:t>
      </w:r>
      <w:r w:rsidRPr="00290152">
        <w:rPr>
          <w:rFonts w:ascii="Futura PT Light" w:hAnsi="Futura PT Light" w:cs="Times New Roman"/>
          <w:sz w:val="24"/>
          <w:szCs w:val="24"/>
        </w:rPr>
        <w:lastRenderedPageBreak/>
        <w:t>проводилось собрание);</w:t>
      </w:r>
    </w:p>
    <w:p w14:paraId="5640FC38" w14:textId="393A05C7"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повестка дня общего собрания;</w:t>
      </w:r>
    </w:p>
    <w:p w14:paraId="1618CB03" w14:textId="01FC67EE"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время начала и время окончания регистрации лиц, имевших право на участие в общем собрании, проведенном в форме собрания;</w:t>
      </w:r>
    </w:p>
    <w:p w14:paraId="5030DD53" w14:textId="4B2BD79F"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время открытия и время закрытия общего собрания, проведенного в форме собрания, а в случае, если решения, принятые общим собранием, и итоги голосования по ним оглашались на общем собрании, также время начала подсчета голосов;</w:t>
      </w:r>
    </w:p>
    <w:p w14:paraId="7DA78B92" w14:textId="6BFBD783"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число голосов, которыми обладали лица, включенные в список лиц, имевших право на участие в общем собрании, по каждому вопросу повестки дня общего собрания;</w:t>
      </w:r>
    </w:p>
    <w:p w14:paraId="32338934" w14:textId="3787AAE3" w:rsidR="00CB581A" w:rsidRPr="0035198D"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число голосов, приходившихся на голосующие акции Общества по каждому вопросу повестки дня общего собрания, определенное с учетом положений пункта</w:t>
      </w:r>
      <w:r w:rsidR="0035198D">
        <w:rPr>
          <w:rFonts w:ascii="Futura PT Light" w:hAnsi="Futura PT Light" w:cs="Times New Roman"/>
          <w:sz w:val="24"/>
          <w:szCs w:val="24"/>
        </w:rPr>
        <w:t xml:space="preserve"> </w:t>
      </w:r>
      <w:r w:rsidR="00ED0FCF">
        <w:rPr>
          <w:rFonts w:ascii="Futura PT Light" w:hAnsi="Futura PT Light" w:cs="Times New Roman"/>
          <w:sz w:val="24"/>
          <w:szCs w:val="24"/>
        </w:rPr>
        <w:fldChar w:fldCharType="begin"/>
      </w:r>
      <w:r w:rsidR="00ED0FCF">
        <w:rPr>
          <w:rFonts w:ascii="Futura PT Light" w:hAnsi="Futura PT Light" w:cs="Times New Roman"/>
          <w:sz w:val="24"/>
          <w:szCs w:val="24"/>
        </w:rPr>
        <w:instrText xml:space="preserve"> REF _Ref142659473 \r \h </w:instrText>
      </w:r>
      <w:r w:rsidR="00ED0FCF">
        <w:rPr>
          <w:rFonts w:ascii="Futura PT Light" w:hAnsi="Futura PT Light" w:cs="Times New Roman"/>
          <w:sz w:val="24"/>
          <w:szCs w:val="24"/>
        </w:rPr>
      </w:r>
      <w:r w:rsidR="00ED0FCF">
        <w:rPr>
          <w:rFonts w:ascii="Futura PT Light" w:hAnsi="Futura PT Light" w:cs="Times New Roman"/>
          <w:sz w:val="24"/>
          <w:szCs w:val="24"/>
        </w:rPr>
        <w:fldChar w:fldCharType="separate"/>
      </w:r>
      <w:r w:rsidR="00ED0FCF">
        <w:rPr>
          <w:rFonts w:ascii="Futura PT Light" w:hAnsi="Futura PT Light" w:cs="Times New Roman"/>
          <w:sz w:val="24"/>
          <w:szCs w:val="24"/>
        </w:rPr>
        <w:t>11.8</w:t>
      </w:r>
      <w:r w:rsidR="00ED0FCF">
        <w:rPr>
          <w:rFonts w:ascii="Futura PT Light" w:hAnsi="Futura PT Light" w:cs="Times New Roman"/>
          <w:sz w:val="24"/>
          <w:szCs w:val="24"/>
        </w:rPr>
        <w:fldChar w:fldCharType="end"/>
      </w:r>
      <w:r w:rsidR="00ED0FCF">
        <w:rPr>
          <w:rFonts w:ascii="Futura PT Light" w:hAnsi="Futura PT Light" w:cs="Times New Roman"/>
          <w:sz w:val="24"/>
          <w:szCs w:val="24"/>
        </w:rPr>
        <w:t xml:space="preserve"> </w:t>
      </w:r>
      <w:r w:rsidRPr="0035198D">
        <w:rPr>
          <w:rFonts w:ascii="Futura PT Light" w:hAnsi="Futura PT Light" w:cs="Times New Roman"/>
          <w:sz w:val="24"/>
          <w:szCs w:val="24"/>
        </w:rPr>
        <w:t>настоящего Положения;</w:t>
      </w:r>
    </w:p>
    <w:p w14:paraId="7E23665B" w14:textId="6AB38853"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число голосов, которыми обладали лица, принявшие участие в общем собрании, по каждому вопросу повестки дня общего собрания с указанием, имелся ли кворум по каждому вопросу;</w:t>
      </w:r>
    </w:p>
    <w:p w14:paraId="2BD602B2" w14:textId="0481CB65" w:rsidR="00CB581A" w:rsidRPr="0035198D"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число голосов, отданных за каждый из вариантов голосования («за», «против» и</w:t>
      </w:r>
      <w:r w:rsidR="0035198D">
        <w:rPr>
          <w:rFonts w:ascii="Futura PT Light" w:hAnsi="Futura PT Light" w:cs="Times New Roman"/>
          <w:sz w:val="24"/>
          <w:szCs w:val="24"/>
        </w:rPr>
        <w:t xml:space="preserve"> </w:t>
      </w:r>
      <w:r w:rsidRPr="0035198D">
        <w:rPr>
          <w:rFonts w:ascii="Futura PT Light" w:hAnsi="Futura PT Light" w:cs="Times New Roman"/>
          <w:sz w:val="24"/>
          <w:szCs w:val="24"/>
        </w:rPr>
        <w:t>«воздержался») по каждому вопросу повестки дня общего собрания, по которому имелся кворум;</w:t>
      </w:r>
    </w:p>
    <w:p w14:paraId="4C322B00" w14:textId="0264A31C"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число голосов по каждому вопросу повестки дня общего собрания, поставленному на голосование, которые не подсчитывались в связи с признанием бюллетеней (в том числе в части голосования по соответствующим вопросам) недействительными или по иным основаниям;</w:t>
      </w:r>
    </w:p>
    <w:p w14:paraId="3BA86BA7" w14:textId="69D20C3C"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полное фирменное наименование, место нахождения, адрес регистратора и имена уполномоченных им лиц;</w:t>
      </w:r>
    </w:p>
    <w:p w14:paraId="4736B88A" w14:textId="3A2C5A4D"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дата составления протокола об итогах голосования на общем собрании;</w:t>
      </w:r>
    </w:p>
    <w:p w14:paraId="19525BEE" w14:textId="52911A28"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формулировки решений, принятых общим собранием по каждому вопросу повестки дня общего собрания;</w:t>
      </w:r>
    </w:p>
    <w:p w14:paraId="079D6C1E" w14:textId="04F84C96" w:rsidR="00CB581A" w:rsidRPr="00CB581A" w:rsidRDefault="00CB581A" w:rsidP="00560A10">
      <w:pPr>
        <w:pStyle w:val="13"/>
        <w:numPr>
          <w:ilvl w:val="1"/>
          <w:numId w:val="30"/>
        </w:numPr>
        <w:tabs>
          <w:tab w:val="left" w:pos="1134"/>
        </w:tabs>
        <w:spacing w:after="0" w:line="240" w:lineRule="auto"/>
        <w:jc w:val="both"/>
        <w:rPr>
          <w:rFonts w:ascii="Futura PT Light" w:hAnsi="Futura PT Light" w:cs="Times New Roman"/>
          <w:sz w:val="24"/>
          <w:szCs w:val="24"/>
        </w:rPr>
      </w:pPr>
      <w:r w:rsidRPr="00CB581A">
        <w:rPr>
          <w:rFonts w:ascii="Futura PT Light" w:hAnsi="Futura PT Light" w:cs="Times New Roman"/>
          <w:sz w:val="24"/>
          <w:szCs w:val="24"/>
        </w:rPr>
        <w:t>В отчете об итогах голосования на общем собрании указываются:</w:t>
      </w:r>
    </w:p>
    <w:p w14:paraId="3D496648" w14:textId="23A556BC"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полное фирменное наименование, место нахождения и адрес Общества;</w:t>
      </w:r>
    </w:p>
    <w:p w14:paraId="43E5B884" w14:textId="18FD3AD9"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вид общего собрания (годовое или внеочередное);</w:t>
      </w:r>
    </w:p>
    <w:p w14:paraId="5EE46A0E" w14:textId="45C7546C"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форма проведения общего собрания (собрание или заочное голосование);</w:t>
      </w:r>
    </w:p>
    <w:p w14:paraId="7BC58D93" w14:textId="0AFE98EA"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дата определения (фиксации) лиц, имевших право на участие в общем собрании;</w:t>
      </w:r>
    </w:p>
    <w:p w14:paraId="64D52F38" w14:textId="643D0F24"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дата проведения общего собрания;</w:t>
      </w:r>
    </w:p>
    <w:p w14:paraId="29D58CD7" w14:textId="4AAA9BF3" w:rsidR="00CB581A" w:rsidRPr="00ED0FCF"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F43FEC">
        <w:rPr>
          <w:rFonts w:ascii="Futura PT Light" w:hAnsi="Futura PT Light" w:cs="Times New Roman"/>
          <w:sz w:val="24"/>
          <w:szCs w:val="24"/>
        </w:rPr>
        <w:t>место проведения общего собрания, проведенного в форме собрания (адрес,</w:t>
      </w:r>
      <w:r w:rsidR="00ED0FCF">
        <w:rPr>
          <w:rFonts w:ascii="Futura PT Light" w:hAnsi="Futura PT Light" w:cs="Times New Roman"/>
          <w:sz w:val="24"/>
          <w:szCs w:val="24"/>
        </w:rPr>
        <w:t xml:space="preserve"> п</w:t>
      </w:r>
      <w:r w:rsidRPr="00ED0FCF">
        <w:rPr>
          <w:rFonts w:ascii="Futura PT Light" w:hAnsi="Futura PT Light" w:cs="Times New Roman"/>
          <w:sz w:val="24"/>
          <w:szCs w:val="24"/>
        </w:rPr>
        <w:t>о</w:t>
      </w:r>
      <w:r w:rsidR="00F43FEC" w:rsidRPr="00ED0FCF">
        <w:rPr>
          <w:rFonts w:ascii="Futura PT Light" w:hAnsi="Futura PT Light" w:cs="Times New Roman"/>
          <w:sz w:val="24"/>
          <w:szCs w:val="24"/>
        </w:rPr>
        <w:t xml:space="preserve"> </w:t>
      </w:r>
      <w:r w:rsidRPr="00ED0FCF">
        <w:rPr>
          <w:rFonts w:ascii="Futura PT Light" w:hAnsi="Futura PT Light" w:cs="Times New Roman"/>
          <w:sz w:val="24"/>
          <w:szCs w:val="24"/>
        </w:rPr>
        <w:t>которому проводилось собрание);</w:t>
      </w:r>
    </w:p>
    <w:p w14:paraId="0088CD94" w14:textId="157AB285"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повестка дня общего собрания;</w:t>
      </w:r>
    </w:p>
    <w:p w14:paraId="1B436675" w14:textId="1F1F5503"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число голосов, которыми обладали лица, включенные в список лиц, имевших право на участие в общем собрании, по каждому вопросу повестки дня общего собрания;</w:t>
      </w:r>
    </w:p>
    <w:p w14:paraId="386DA53C" w14:textId="100D0C84" w:rsidR="00CB581A" w:rsidRPr="0026395F"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число голосов, приходившихся на голосующие акции Общества по каждому вопросу повестки дня общего собрания, определенное с учетом положений пункта</w:t>
      </w:r>
      <w:r w:rsidR="0026395F">
        <w:rPr>
          <w:rFonts w:ascii="Futura PT Light" w:hAnsi="Futura PT Light" w:cs="Times New Roman"/>
          <w:sz w:val="24"/>
          <w:szCs w:val="24"/>
        </w:rPr>
        <w:t xml:space="preserve"> </w:t>
      </w:r>
      <w:r w:rsidR="00D02C37">
        <w:rPr>
          <w:rFonts w:ascii="Futura PT Light" w:hAnsi="Futura PT Light" w:cs="Times New Roman"/>
          <w:sz w:val="24"/>
          <w:szCs w:val="24"/>
        </w:rPr>
        <w:fldChar w:fldCharType="begin"/>
      </w:r>
      <w:r w:rsidR="00D02C37">
        <w:rPr>
          <w:rFonts w:ascii="Futura PT Light" w:hAnsi="Futura PT Light" w:cs="Times New Roman"/>
          <w:sz w:val="24"/>
          <w:szCs w:val="24"/>
        </w:rPr>
        <w:instrText xml:space="preserve"> REF _Ref142659473 \r \h </w:instrText>
      </w:r>
      <w:r w:rsidR="00D02C37">
        <w:rPr>
          <w:rFonts w:ascii="Futura PT Light" w:hAnsi="Futura PT Light" w:cs="Times New Roman"/>
          <w:sz w:val="24"/>
          <w:szCs w:val="24"/>
        </w:rPr>
      </w:r>
      <w:r w:rsidR="00D02C37">
        <w:rPr>
          <w:rFonts w:ascii="Futura PT Light" w:hAnsi="Futura PT Light" w:cs="Times New Roman"/>
          <w:sz w:val="24"/>
          <w:szCs w:val="24"/>
        </w:rPr>
        <w:fldChar w:fldCharType="separate"/>
      </w:r>
      <w:r w:rsidR="00D02C37">
        <w:rPr>
          <w:rFonts w:ascii="Futura PT Light" w:hAnsi="Futura PT Light" w:cs="Times New Roman"/>
          <w:sz w:val="24"/>
          <w:szCs w:val="24"/>
        </w:rPr>
        <w:t>11.8</w:t>
      </w:r>
      <w:r w:rsidR="00D02C37">
        <w:rPr>
          <w:rFonts w:ascii="Futura PT Light" w:hAnsi="Futura PT Light" w:cs="Times New Roman"/>
          <w:sz w:val="24"/>
          <w:szCs w:val="24"/>
        </w:rPr>
        <w:fldChar w:fldCharType="end"/>
      </w:r>
      <w:r w:rsidRPr="0026395F">
        <w:rPr>
          <w:rFonts w:ascii="Futura PT Light" w:hAnsi="Futura PT Light" w:cs="Times New Roman"/>
          <w:sz w:val="24"/>
          <w:szCs w:val="24"/>
        </w:rPr>
        <w:t xml:space="preserve"> настоящего Положения;</w:t>
      </w:r>
    </w:p>
    <w:p w14:paraId="6168BC02" w14:textId="5FA5CECF"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число голосов, которыми обладали лица, принявшие участие в общем собрании, по каждому вопросу повестки дня общего собрания с указанием, имелся ли кворум по</w:t>
      </w:r>
      <w:r w:rsidR="0026395F">
        <w:rPr>
          <w:rFonts w:ascii="Futura PT Light" w:hAnsi="Futura PT Light" w:cs="Times New Roman"/>
          <w:sz w:val="24"/>
          <w:szCs w:val="24"/>
        </w:rPr>
        <w:t xml:space="preserve"> </w:t>
      </w:r>
      <w:r w:rsidRPr="00CB581A">
        <w:rPr>
          <w:rFonts w:ascii="Futura PT Light" w:hAnsi="Futura PT Light" w:cs="Times New Roman"/>
          <w:sz w:val="24"/>
          <w:szCs w:val="24"/>
        </w:rPr>
        <w:t>каждому вопросу;</w:t>
      </w:r>
    </w:p>
    <w:p w14:paraId="78802936" w14:textId="76FBD781" w:rsidR="00CB581A" w:rsidRPr="0026395F"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число голосов, отданных за каждый из вариантов голосования («за», «против» и</w:t>
      </w:r>
      <w:r w:rsidR="0026395F">
        <w:rPr>
          <w:rFonts w:ascii="Futura PT Light" w:hAnsi="Futura PT Light" w:cs="Times New Roman"/>
          <w:sz w:val="24"/>
          <w:szCs w:val="24"/>
        </w:rPr>
        <w:t xml:space="preserve"> </w:t>
      </w:r>
      <w:r w:rsidRPr="0026395F">
        <w:rPr>
          <w:rFonts w:ascii="Futura PT Light" w:hAnsi="Futura PT Light" w:cs="Times New Roman"/>
          <w:sz w:val="24"/>
          <w:szCs w:val="24"/>
        </w:rPr>
        <w:t>«воздержался») по каждому вопросу повестки дня общего собрания, по которому имелся кворум;</w:t>
      </w:r>
    </w:p>
    <w:p w14:paraId="67B9E990" w14:textId="368756D1"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 xml:space="preserve">формулировки решений, принятых общим собранием по каждому вопросу повестки дня </w:t>
      </w:r>
      <w:r w:rsidRPr="00CB581A">
        <w:rPr>
          <w:rFonts w:ascii="Futura PT Light" w:hAnsi="Futura PT Light" w:cs="Times New Roman"/>
          <w:sz w:val="24"/>
          <w:szCs w:val="24"/>
        </w:rPr>
        <w:lastRenderedPageBreak/>
        <w:t>общего собрания;</w:t>
      </w:r>
    </w:p>
    <w:p w14:paraId="62421759" w14:textId="011A5996"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полное фирменное наименование, место нахождения, адрес регистратора и имена уполномоченных им лиц;</w:t>
      </w:r>
    </w:p>
    <w:p w14:paraId="1C86899A" w14:textId="6AEB71CF"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имена председательствующего и секретаря общего собрания.</w:t>
      </w:r>
    </w:p>
    <w:p w14:paraId="70598B5F" w14:textId="2B8FBBE6" w:rsidR="00CB581A" w:rsidRPr="00CB581A" w:rsidRDefault="00CB581A" w:rsidP="00560A10">
      <w:pPr>
        <w:pStyle w:val="13"/>
        <w:numPr>
          <w:ilvl w:val="1"/>
          <w:numId w:val="30"/>
        </w:numPr>
        <w:tabs>
          <w:tab w:val="left" w:pos="1134"/>
        </w:tabs>
        <w:spacing w:after="0" w:line="240" w:lineRule="auto"/>
        <w:ind w:left="743"/>
        <w:jc w:val="both"/>
        <w:rPr>
          <w:rFonts w:ascii="Futura PT Light" w:hAnsi="Futura PT Light" w:cs="Times New Roman"/>
          <w:sz w:val="24"/>
          <w:szCs w:val="24"/>
        </w:rPr>
      </w:pPr>
      <w:r w:rsidRPr="00CB581A">
        <w:rPr>
          <w:rFonts w:ascii="Futura PT Light" w:hAnsi="Futura PT Light" w:cs="Times New Roman"/>
          <w:sz w:val="24"/>
          <w:szCs w:val="24"/>
        </w:rPr>
        <w:t>Отчет об итогах голосования на общем собрании подписывается председательствующим и секретарем общего собрания.</w:t>
      </w:r>
    </w:p>
    <w:p w14:paraId="36449EB8" w14:textId="281062D2" w:rsidR="00CB581A" w:rsidRPr="00CB581A" w:rsidRDefault="00CB581A" w:rsidP="00560A10">
      <w:pPr>
        <w:pStyle w:val="13"/>
        <w:numPr>
          <w:ilvl w:val="1"/>
          <w:numId w:val="30"/>
        </w:numPr>
        <w:tabs>
          <w:tab w:val="left" w:pos="1134"/>
        </w:tabs>
        <w:spacing w:after="0" w:line="240" w:lineRule="auto"/>
        <w:ind w:left="743"/>
        <w:jc w:val="both"/>
        <w:rPr>
          <w:rFonts w:ascii="Futura PT Light" w:hAnsi="Futura PT Light" w:cs="Times New Roman"/>
          <w:sz w:val="24"/>
          <w:szCs w:val="24"/>
        </w:rPr>
      </w:pPr>
      <w:r w:rsidRPr="00CB581A">
        <w:rPr>
          <w:rFonts w:ascii="Futura PT Light" w:hAnsi="Futura PT Light" w:cs="Times New Roman"/>
          <w:sz w:val="24"/>
          <w:szCs w:val="24"/>
        </w:rPr>
        <w:t>В случае, если в повестку дня общего собрания включен вопрос о согласии на совершение Обществом сделки, в совершении которой имеется заинтересованность, в протоколе общего собрания акционеров, протоколе об итогах голосования на общем собрании и отчете об итогах голосования на общем собрании указываются:</w:t>
      </w:r>
    </w:p>
    <w:p w14:paraId="0189BF35" w14:textId="6579F361"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число голосов, которыми по указанному вопросу обладали все лица, включенные в список лиц, имеющих право на участие в общем собрании, не заинтересованные в совершении Обществом сделки;</w:t>
      </w:r>
    </w:p>
    <w:p w14:paraId="1C78F6E0" w14:textId="127ACC3F"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 xml:space="preserve">число голосов, приходившихся на голосующие акции Общества, владельцами которых являлись лица, не заинтересованные в совершении обществом сделки, определенное с учетом положений пункта </w:t>
      </w:r>
      <w:r w:rsidR="00D02C37">
        <w:rPr>
          <w:rFonts w:ascii="Futura PT Light" w:hAnsi="Futura PT Light" w:cs="Times New Roman"/>
          <w:sz w:val="24"/>
          <w:szCs w:val="24"/>
        </w:rPr>
        <w:fldChar w:fldCharType="begin"/>
      </w:r>
      <w:r w:rsidR="00D02C37">
        <w:rPr>
          <w:rFonts w:ascii="Futura PT Light" w:hAnsi="Futura PT Light" w:cs="Times New Roman"/>
          <w:sz w:val="24"/>
          <w:szCs w:val="24"/>
        </w:rPr>
        <w:instrText xml:space="preserve"> REF _Ref142659473 \r \h </w:instrText>
      </w:r>
      <w:r w:rsidR="00D02C37">
        <w:rPr>
          <w:rFonts w:ascii="Futura PT Light" w:hAnsi="Futura PT Light" w:cs="Times New Roman"/>
          <w:sz w:val="24"/>
          <w:szCs w:val="24"/>
        </w:rPr>
      </w:r>
      <w:r w:rsidR="00D02C37">
        <w:rPr>
          <w:rFonts w:ascii="Futura PT Light" w:hAnsi="Futura PT Light" w:cs="Times New Roman"/>
          <w:sz w:val="24"/>
          <w:szCs w:val="24"/>
        </w:rPr>
        <w:fldChar w:fldCharType="separate"/>
      </w:r>
      <w:r w:rsidR="00D02C37">
        <w:rPr>
          <w:rFonts w:ascii="Futura PT Light" w:hAnsi="Futura PT Light" w:cs="Times New Roman"/>
          <w:sz w:val="24"/>
          <w:szCs w:val="24"/>
        </w:rPr>
        <w:t>11.8</w:t>
      </w:r>
      <w:r w:rsidR="00D02C37">
        <w:rPr>
          <w:rFonts w:ascii="Futura PT Light" w:hAnsi="Futura PT Light" w:cs="Times New Roman"/>
          <w:sz w:val="24"/>
          <w:szCs w:val="24"/>
        </w:rPr>
        <w:fldChar w:fldCharType="end"/>
      </w:r>
      <w:r w:rsidRPr="00CB581A">
        <w:rPr>
          <w:rFonts w:ascii="Futura PT Light" w:hAnsi="Futura PT Light" w:cs="Times New Roman"/>
          <w:sz w:val="24"/>
          <w:szCs w:val="24"/>
        </w:rPr>
        <w:t xml:space="preserve"> настоящего Положения;</w:t>
      </w:r>
    </w:p>
    <w:p w14:paraId="67A39FB4" w14:textId="0BFA57F8" w:rsidR="00CB581A" w:rsidRP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число голосов, которыми по указанному вопросу обладали лица, не заинтересованные в совершении Обществом сделки, принявшие участие в общем собрании;</w:t>
      </w:r>
    </w:p>
    <w:p w14:paraId="12684857" w14:textId="1E0D78B9" w:rsidR="00CB581A" w:rsidRDefault="00CB581A" w:rsidP="00560A10">
      <w:pPr>
        <w:pStyle w:val="13"/>
        <w:numPr>
          <w:ilvl w:val="0"/>
          <w:numId w:val="31"/>
        </w:numPr>
        <w:tabs>
          <w:tab w:val="left" w:pos="1134"/>
        </w:tabs>
        <w:spacing w:after="0" w:line="240" w:lineRule="auto"/>
        <w:ind w:left="1457" w:hanging="357"/>
        <w:jc w:val="both"/>
        <w:rPr>
          <w:rFonts w:ascii="Futura PT Light" w:hAnsi="Futura PT Light" w:cs="Times New Roman"/>
          <w:sz w:val="24"/>
          <w:szCs w:val="24"/>
        </w:rPr>
      </w:pPr>
      <w:r w:rsidRPr="00CB581A">
        <w:rPr>
          <w:rFonts w:ascii="Futura PT Light" w:hAnsi="Futura PT Light" w:cs="Times New Roman"/>
          <w:sz w:val="24"/>
          <w:szCs w:val="24"/>
        </w:rPr>
        <w:t>число голосов, отданных по указанному вопросу за каждый из вариантов голосования</w:t>
      </w:r>
      <w:r w:rsidR="00F43FEC">
        <w:rPr>
          <w:rFonts w:ascii="Futura PT Light" w:hAnsi="Futura PT Light" w:cs="Times New Roman"/>
          <w:sz w:val="24"/>
          <w:szCs w:val="24"/>
        </w:rPr>
        <w:t xml:space="preserve"> </w:t>
      </w:r>
      <w:r w:rsidRPr="00CB581A">
        <w:rPr>
          <w:rFonts w:ascii="Futura PT Light" w:hAnsi="Futura PT Light" w:cs="Times New Roman"/>
          <w:sz w:val="24"/>
          <w:szCs w:val="24"/>
        </w:rPr>
        <w:t>(«за», «против» и «воздержался»).</w:t>
      </w:r>
      <w:bookmarkEnd w:id="25"/>
      <w:bookmarkEnd w:id="26"/>
    </w:p>
    <w:p w14:paraId="2EB2CA1F" w14:textId="310BCFD6" w:rsidR="001D6845" w:rsidRDefault="001D6845" w:rsidP="001D6845">
      <w:pPr>
        <w:pStyle w:val="13"/>
        <w:tabs>
          <w:tab w:val="left" w:pos="1134"/>
        </w:tabs>
        <w:spacing w:after="0" w:line="240" w:lineRule="auto"/>
        <w:ind w:left="1100" w:firstLine="0"/>
        <w:jc w:val="both"/>
        <w:rPr>
          <w:rFonts w:ascii="Futura PT Light" w:hAnsi="Futura PT Light" w:cs="Times New Roman"/>
          <w:sz w:val="24"/>
          <w:szCs w:val="24"/>
        </w:rPr>
      </w:pPr>
    </w:p>
    <w:p w14:paraId="2D311C43" w14:textId="4B7FAAB0" w:rsidR="001D6845" w:rsidRDefault="001D6845" w:rsidP="001D6845">
      <w:pPr>
        <w:pStyle w:val="32"/>
        <w:keepNext/>
        <w:keepLines/>
        <w:numPr>
          <w:ilvl w:val="0"/>
          <w:numId w:val="1"/>
        </w:numPr>
        <w:tabs>
          <w:tab w:val="left" w:pos="1160"/>
        </w:tabs>
        <w:spacing w:line="240" w:lineRule="auto"/>
        <w:ind w:left="567" w:firstLine="0"/>
        <w:jc w:val="center"/>
        <w:rPr>
          <w:rFonts w:ascii="Futura PT Light" w:hAnsi="Futura PT Light" w:cs="Times New Roman"/>
          <w:sz w:val="24"/>
          <w:szCs w:val="24"/>
        </w:rPr>
      </w:pPr>
      <w:bookmarkStart w:id="33" w:name="_Toc147247349"/>
      <w:r w:rsidRPr="001D6845">
        <w:rPr>
          <w:rFonts w:ascii="Futura PT Light" w:hAnsi="Futura PT Light" w:cs="Times New Roman"/>
          <w:sz w:val="24"/>
          <w:szCs w:val="24"/>
        </w:rPr>
        <w:t>ХРАНЕНИЕ ДОКУМЕНТОВ ОБЩЕГО СОБРАНИЯ АКЦИОНЕРОВ</w:t>
      </w:r>
      <w:bookmarkEnd w:id="33"/>
    </w:p>
    <w:p w14:paraId="7BC4019E" w14:textId="7B2E3536" w:rsidR="001D6845" w:rsidRDefault="001D6845" w:rsidP="001D6845">
      <w:pPr>
        <w:pStyle w:val="13"/>
        <w:tabs>
          <w:tab w:val="left" w:pos="1134"/>
        </w:tabs>
        <w:spacing w:after="0" w:line="240" w:lineRule="auto"/>
        <w:ind w:left="743" w:firstLine="0"/>
        <w:jc w:val="both"/>
        <w:rPr>
          <w:rFonts w:ascii="Futura PT Light" w:hAnsi="Futura PT Light" w:cs="Times New Roman"/>
          <w:sz w:val="24"/>
          <w:szCs w:val="24"/>
        </w:rPr>
      </w:pPr>
      <w:r w:rsidRPr="001D6845">
        <w:rPr>
          <w:rFonts w:ascii="Futura PT Light" w:hAnsi="Futura PT Light" w:cs="Times New Roman"/>
          <w:sz w:val="24"/>
          <w:szCs w:val="24"/>
        </w:rPr>
        <w:t>Общество хранит протоколы общего собрания акционеров Общества, протоколы об итогах голосования, бюллетени для голосования и доверенности на голосование по месту нахождения его исполнительного органа в порядке и в течение сроков, которые установлены Банком России.</w:t>
      </w:r>
    </w:p>
    <w:p w14:paraId="36BC45CA" w14:textId="301FD5EC" w:rsidR="00E6506C" w:rsidRDefault="00E6506C" w:rsidP="001D6845">
      <w:pPr>
        <w:pStyle w:val="13"/>
        <w:tabs>
          <w:tab w:val="left" w:pos="1134"/>
        </w:tabs>
        <w:spacing w:after="0" w:line="240" w:lineRule="auto"/>
        <w:ind w:left="743" w:firstLine="0"/>
        <w:jc w:val="both"/>
        <w:rPr>
          <w:rFonts w:ascii="Futura PT Light" w:hAnsi="Futura PT Light" w:cs="Times New Roman"/>
          <w:sz w:val="24"/>
          <w:szCs w:val="24"/>
        </w:rPr>
      </w:pPr>
    </w:p>
    <w:p w14:paraId="505E9700" w14:textId="31647102" w:rsidR="00E6506C" w:rsidRDefault="00E6506C" w:rsidP="00E6506C">
      <w:pPr>
        <w:pStyle w:val="32"/>
        <w:keepNext/>
        <w:keepLines/>
        <w:numPr>
          <w:ilvl w:val="0"/>
          <w:numId w:val="1"/>
        </w:numPr>
        <w:tabs>
          <w:tab w:val="left" w:pos="1160"/>
        </w:tabs>
        <w:spacing w:line="240" w:lineRule="auto"/>
        <w:ind w:left="567" w:firstLine="0"/>
        <w:jc w:val="center"/>
        <w:rPr>
          <w:rFonts w:ascii="Futura PT Light" w:hAnsi="Futura PT Light" w:cs="Times New Roman"/>
          <w:sz w:val="24"/>
          <w:szCs w:val="24"/>
        </w:rPr>
      </w:pPr>
      <w:bookmarkStart w:id="34" w:name="_Toc147247350"/>
      <w:r w:rsidRPr="00E6506C">
        <w:rPr>
          <w:rFonts w:ascii="Futura PT Light" w:hAnsi="Futura PT Light" w:cs="Times New Roman"/>
          <w:sz w:val="24"/>
          <w:szCs w:val="24"/>
        </w:rPr>
        <w:t>ЗАКЛЮЧИТЕЛЬНЫЕ ПОЛОЖЕНИЯ</w:t>
      </w:r>
      <w:bookmarkEnd w:id="34"/>
    </w:p>
    <w:p w14:paraId="2AB6714F" w14:textId="2AE8B18D" w:rsidR="00E6506C" w:rsidRPr="00E6506C" w:rsidRDefault="00E6506C" w:rsidP="00560A10">
      <w:pPr>
        <w:pStyle w:val="13"/>
        <w:numPr>
          <w:ilvl w:val="1"/>
          <w:numId w:val="32"/>
        </w:numPr>
        <w:tabs>
          <w:tab w:val="left" w:pos="1134"/>
        </w:tabs>
        <w:spacing w:after="0" w:line="240" w:lineRule="auto"/>
        <w:jc w:val="both"/>
        <w:rPr>
          <w:rFonts w:ascii="Futura PT Light" w:hAnsi="Futura PT Light" w:cs="Times New Roman"/>
          <w:sz w:val="24"/>
          <w:szCs w:val="24"/>
        </w:rPr>
      </w:pPr>
      <w:r w:rsidRPr="00E6506C">
        <w:rPr>
          <w:rFonts w:ascii="Futura PT Light" w:hAnsi="Futura PT Light" w:cs="Times New Roman"/>
          <w:sz w:val="24"/>
          <w:szCs w:val="24"/>
        </w:rPr>
        <w:t>Решение об утверждении настоящего Положения, решение о внесении изменений и дополнений в настоящее Положение, а также решение об отмене настоящего Положения принимается общим собранием акционеров Общества по предложению Совета директоров.</w:t>
      </w:r>
    </w:p>
    <w:p w14:paraId="3425A723" w14:textId="291A1D4A" w:rsidR="00E6506C" w:rsidRPr="00E6506C" w:rsidRDefault="00E6506C" w:rsidP="00560A10">
      <w:pPr>
        <w:pStyle w:val="13"/>
        <w:numPr>
          <w:ilvl w:val="1"/>
          <w:numId w:val="32"/>
        </w:numPr>
        <w:tabs>
          <w:tab w:val="left" w:pos="1134"/>
        </w:tabs>
        <w:spacing w:after="0" w:line="240" w:lineRule="auto"/>
        <w:jc w:val="both"/>
        <w:rPr>
          <w:rFonts w:ascii="Futura PT Light" w:hAnsi="Futura PT Light" w:cs="Times New Roman"/>
          <w:sz w:val="24"/>
          <w:szCs w:val="24"/>
        </w:rPr>
      </w:pPr>
      <w:r w:rsidRPr="00E6506C">
        <w:rPr>
          <w:rFonts w:ascii="Futura PT Light" w:hAnsi="Futura PT Light" w:cs="Times New Roman"/>
          <w:sz w:val="24"/>
          <w:szCs w:val="24"/>
        </w:rPr>
        <w:t>Настоящее Положение вступает в силу с момента его утверждения общим собранием акционеров Общества и действует постоянно до его отмены или утверждения в новой редакции.</w:t>
      </w:r>
    </w:p>
    <w:p w14:paraId="521D2366" w14:textId="593DB9F6" w:rsidR="00E6506C" w:rsidRDefault="00E6506C" w:rsidP="00560A10">
      <w:pPr>
        <w:pStyle w:val="13"/>
        <w:numPr>
          <w:ilvl w:val="1"/>
          <w:numId w:val="32"/>
        </w:numPr>
        <w:tabs>
          <w:tab w:val="left" w:pos="1134"/>
        </w:tabs>
        <w:spacing w:after="0" w:line="240" w:lineRule="auto"/>
        <w:jc w:val="both"/>
        <w:rPr>
          <w:rFonts w:ascii="Futura PT Light" w:hAnsi="Futura PT Light" w:cs="Times New Roman"/>
          <w:sz w:val="24"/>
          <w:szCs w:val="24"/>
        </w:rPr>
      </w:pPr>
      <w:r w:rsidRPr="00E6506C">
        <w:rPr>
          <w:rFonts w:ascii="Futura PT Light" w:hAnsi="Futura PT Light" w:cs="Times New Roman"/>
          <w:sz w:val="24"/>
          <w:szCs w:val="24"/>
        </w:rPr>
        <w:t>В случае, если какие-либо пункты настоящего Положения по каким-либо причинам вступят в противоречие с обязательными для Общества требованиями, установленными законодательством Российской Федерации (императивными нормами), эти пункты настоящего Положения утрачивают юридическую силу, и до внесения соответствующих изменений в настоящее Положение Общество руководствуется нормами действующего законодательства Российской Федерации.</w:t>
      </w:r>
    </w:p>
    <w:sectPr w:rsidR="00E6506C" w:rsidSect="00B211FC">
      <w:headerReference w:type="default" r:id="rId10"/>
      <w:footerReference w:type="default" r:id="rId11"/>
      <w:headerReference w:type="first" r:id="rId12"/>
      <w:footerReference w:type="first" r:id="rId13"/>
      <w:pgSz w:w="11900" w:h="16840"/>
      <w:pgMar w:top="938" w:right="1080" w:bottom="851" w:left="709" w:header="0" w:footer="252" w:gutter="0"/>
      <w:pgNumType w:start="3"/>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3C0E67" w14:textId="77777777" w:rsidR="00D94A79" w:rsidRDefault="00D94A79">
      <w:r>
        <w:separator/>
      </w:r>
    </w:p>
  </w:endnote>
  <w:endnote w:type="continuationSeparator" w:id="0">
    <w:p w14:paraId="230EBD83" w14:textId="77777777" w:rsidR="00D94A79" w:rsidRDefault="00D94A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utura PT Light">
    <w:panose1 w:val="020B0402020204020303"/>
    <w:charset w:val="CC"/>
    <w:family w:val="swiss"/>
    <w:pitch w:val="variable"/>
    <w:sig w:usb0="A00002FF" w:usb1="5000204B" w:usb2="00000000" w:usb3="00000000" w:csb0="00000097" w:csb1="00000000"/>
  </w:font>
  <w:font w:name="Tahoma">
    <w:panose1 w:val="020B0604030504040204"/>
    <w:charset w:val="CC"/>
    <w:family w:val="swiss"/>
    <w:pitch w:val="variable"/>
    <w:sig w:usb0="E1002EFF" w:usb1="C000605B" w:usb2="00000029" w:usb3="00000000" w:csb0="000101FF" w:csb1="00000000"/>
  </w:font>
  <w:font w:name="DejaVu Sans Condensed">
    <w:altName w:val="Calibri"/>
    <w:panose1 w:val="00000000000000000000"/>
    <w:charset w:val="00"/>
    <w:family w:val="roman"/>
    <w:notTrueType/>
    <w:pitch w:val="default"/>
  </w:font>
  <w:font w:name="Calibri">
    <w:panose1 w:val="020F05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4517319"/>
      <w:docPartObj>
        <w:docPartGallery w:val="Page Numbers (Bottom of Page)"/>
        <w:docPartUnique/>
      </w:docPartObj>
    </w:sdtPr>
    <w:sdtEndPr/>
    <w:sdtContent>
      <w:p w14:paraId="44D5B0E0" w14:textId="58846ADC" w:rsidR="00524EF0" w:rsidRDefault="00524EF0">
        <w:pPr>
          <w:pStyle w:val="af"/>
          <w:jc w:val="right"/>
        </w:pPr>
        <w:r>
          <w:fldChar w:fldCharType="begin"/>
        </w:r>
        <w:r>
          <w:instrText>PAGE   \* MERGEFORMAT</w:instrText>
        </w:r>
        <w:r>
          <w:fldChar w:fldCharType="separate"/>
        </w:r>
        <w:r w:rsidR="004E6392">
          <w:rPr>
            <w:noProof/>
          </w:rPr>
          <w:t>2</w:t>
        </w:r>
        <w:r>
          <w:fldChar w:fldCharType="end"/>
        </w:r>
      </w:p>
    </w:sdtContent>
  </w:sdt>
  <w:p w14:paraId="41601570" w14:textId="77777777" w:rsidR="00524EF0" w:rsidRDefault="00524EF0">
    <w:pPr>
      <w:pStyle w:val="af"/>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70996739"/>
      <w:docPartObj>
        <w:docPartGallery w:val="Page Numbers (Bottom of Page)"/>
        <w:docPartUnique/>
      </w:docPartObj>
    </w:sdtPr>
    <w:sdtEndPr/>
    <w:sdtContent>
      <w:p w14:paraId="23658C4A" w14:textId="53C336F3" w:rsidR="00524EF0" w:rsidRDefault="00524EF0">
        <w:pPr>
          <w:pStyle w:val="af"/>
          <w:jc w:val="right"/>
        </w:pPr>
        <w:r>
          <w:fldChar w:fldCharType="begin"/>
        </w:r>
        <w:r>
          <w:instrText>PAGE   \* MERGEFORMAT</w:instrText>
        </w:r>
        <w:r>
          <w:fldChar w:fldCharType="separate"/>
        </w:r>
        <w:r w:rsidR="004E6392">
          <w:rPr>
            <w:noProof/>
          </w:rPr>
          <w:t>22</w:t>
        </w:r>
        <w:r>
          <w:fldChar w:fldCharType="end"/>
        </w:r>
      </w:p>
    </w:sdtContent>
  </w:sdt>
  <w:p w14:paraId="4BE321EE" w14:textId="77777777" w:rsidR="00524EF0" w:rsidRDefault="00524EF0">
    <w:pPr>
      <w:spacing w:line="1" w:lineRule="exac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8289AE" w14:textId="77777777" w:rsidR="00524EF0" w:rsidRDefault="00524EF0">
    <w:pPr>
      <w:spacing w:line="1" w:lineRule="exact"/>
    </w:pPr>
    <w:r>
      <w:rPr>
        <w:noProof/>
        <w:lang w:bidi="ar-SA"/>
      </w:rPr>
      <mc:AlternateContent>
        <mc:Choice Requires="wps">
          <w:drawing>
            <wp:anchor distT="0" distB="0" distL="0" distR="0" simplePos="0" relativeHeight="62914692" behindDoc="1" locked="0" layoutInCell="1" allowOverlap="1" wp14:anchorId="2EAF2F99" wp14:editId="11C1BFAD">
              <wp:simplePos x="0" y="0"/>
              <wp:positionH relativeFrom="page">
                <wp:posOffset>3725545</wp:posOffset>
              </wp:positionH>
              <wp:positionV relativeFrom="page">
                <wp:posOffset>8657590</wp:posOffset>
              </wp:positionV>
              <wp:extent cx="484505" cy="301625"/>
              <wp:effectExtent l="0" t="0" r="0" b="0"/>
              <wp:wrapNone/>
              <wp:docPr id="7" name="Shape 7"/>
              <wp:cNvGraphicFramePr/>
              <a:graphic xmlns:a="http://schemas.openxmlformats.org/drawingml/2006/main">
                <a:graphicData uri="http://schemas.microsoft.com/office/word/2010/wordprocessingShape">
                  <wps:wsp>
                    <wps:cNvSpPr txBox="1"/>
                    <wps:spPr>
                      <a:xfrm>
                        <a:off x="0" y="0"/>
                        <a:ext cx="484505" cy="301625"/>
                      </a:xfrm>
                      <a:prstGeom prst="rect">
                        <a:avLst/>
                      </a:prstGeom>
                      <a:noFill/>
                    </wps:spPr>
                    <wps:txbx>
                      <w:txbxContent>
                        <w:p w14:paraId="355CD9DE" w14:textId="77777777" w:rsidR="00524EF0" w:rsidRDefault="00524EF0">
                          <w:pPr>
                            <w:pStyle w:val="26"/>
                            <w:rPr>
                              <w:sz w:val="22"/>
                              <w:szCs w:val="22"/>
                            </w:rPr>
                          </w:pPr>
                          <w:r>
                            <w:rPr>
                              <w:rFonts w:ascii="Tahoma" w:eastAsia="Tahoma" w:hAnsi="Tahoma" w:cs="Tahoma"/>
                              <w:sz w:val="22"/>
                              <w:szCs w:val="22"/>
                            </w:rPr>
                            <w:t>Москва</w:t>
                          </w:r>
                        </w:p>
                        <w:p w14:paraId="461EFC67" w14:textId="77777777" w:rsidR="00524EF0" w:rsidRDefault="00524EF0">
                          <w:pPr>
                            <w:pStyle w:val="26"/>
                            <w:rPr>
                              <w:sz w:val="22"/>
                              <w:szCs w:val="22"/>
                            </w:rPr>
                          </w:pPr>
                          <w:r>
                            <w:rPr>
                              <w:rFonts w:ascii="Tahoma" w:eastAsia="Tahoma" w:hAnsi="Tahoma" w:cs="Tahoma"/>
                              <w:sz w:val="22"/>
                              <w:szCs w:val="22"/>
                            </w:rPr>
                            <w:t>20</w:t>
                          </w:r>
                        </w:p>
                      </w:txbxContent>
                    </wps:txbx>
                    <wps:bodyPr wrap="none" lIns="0" tIns="0" rIns="0" bIns="0">
                      <a:spAutoFit/>
                    </wps:bodyPr>
                  </wps:wsp>
                </a:graphicData>
              </a:graphic>
            </wp:anchor>
          </w:drawing>
        </mc:Choice>
        <mc:Fallback>
          <w:pict>
            <v:shapetype w14:anchorId="2EAF2F99" id="_x0000_t202" coordsize="21600,21600" o:spt="202" path="m,l,21600r21600,l21600,xe">
              <v:stroke joinstyle="miter"/>
              <v:path gradientshapeok="t" o:connecttype="rect"/>
            </v:shapetype>
            <v:shape id="Shape 7" o:spid="_x0000_s1026" type="#_x0000_t202" style="position:absolute;margin-left:293.35pt;margin-top:681.7pt;width:38.15pt;height:23.75pt;z-index:-440401788;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" filled="f" stroked="f">
              <v:textbox style="mso-fit-shape-to-text:t" inset="0,0,0,0">
                <w:txbxContent>
                  <w:p w14:paraId="355CD9DE" w14:textId="77777777" w:rsidR="00524EF0" w:rsidRDefault="00524EF0">
                    <w:pPr>
                      <w:pStyle w:val="26"/>
                      <w:rPr>
                        <w:sz w:val="22"/>
                        <w:szCs w:val="22"/>
                      </w:rPr>
                    </w:pPr>
                    <w:r>
                      <w:rPr>
                        <w:rFonts w:ascii="Tahoma" w:eastAsia="Tahoma" w:hAnsi="Tahoma" w:cs="Tahoma"/>
                        <w:sz w:val="22"/>
                        <w:szCs w:val="22"/>
                      </w:rPr>
                      <w:t>Москва</w:t>
                    </w:r>
                  </w:p>
                  <w:p w14:paraId="461EFC67" w14:textId="77777777" w:rsidR="00524EF0" w:rsidRDefault="00524EF0">
                    <w:pPr>
                      <w:pStyle w:val="26"/>
                      <w:rPr>
                        <w:sz w:val="22"/>
                        <w:szCs w:val="22"/>
                      </w:rPr>
                    </w:pPr>
                    <w:r>
                      <w:rPr>
                        <w:rFonts w:ascii="Tahoma" w:eastAsia="Tahoma" w:hAnsi="Tahoma" w:cs="Tahoma"/>
                        <w:sz w:val="22"/>
                        <w:szCs w:val="22"/>
                      </w:rPr>
                      <w:t>20</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E83640" w14:textId="77777777" w:rsidR="00D94A79" w:rsidRDefault="00D94A79">
      <w:r>
        <w:separator/>
      </w:r>
    </w:p>
  </w:footnote>
  <w:footnote w:type="continuationSeparator" w:id="0">
    <w:p w14:paraId="4F5EEBD9" w14:textId="77777777" w:rsidR="00D94A79" w:rsidRDefault="00D94A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9EDA4A" w14:textId="6D46BA36" w:rsidR="00524EF0" w:rsidRDefault="00524EF0">
    <w:pPr>
      <w:spacing w:line="1" w:lineRule="exac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803FCB" w14:textId="77777777" w:rsidR="00524EF0" w:rsidRDefault="00524EF0">
    <w:pPr>
      <w:spacing w:line="1" w:lineRule="exac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19631F" w14:textId="77777777" w:rsidR="00524EF0" w:rsidRDefault="00524EF0">
    <w:pPr>
      <w:spacing w:line="1"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multilevel"/>
    <w:tmpl w:val="2384EF92"/>
    <w:lvl w:ilvl="0">
      <w:start w:val="1"/>
      <w:numFmt w:val="decimal"/>
      <w:pStyle w:val="1"/>
      <w:lvlText w:val="%1."/>
      <w:lvlJc w:val="left"/>
      <w:pPr>
        <w:tabs>
          <w:tab w:val="num" w:pos="360"/>
        </w:tabs>
        <w:ind w:left="360" w:hanging="360"/>
      </w:pPr>
      <w:rPr>
        <w:rFonts w:ascii="Arial" w:hAnsi="Arial" w:cs="Arial" w:hint="default"/>
        <w:sz w:val="24"/>
        <w:szCs w:val="24"/>
      </w:rPr>
    </w:lvl>
    <w:lvl w:ilvl="1">
      <w:start w:val="1"/>
      <w:numFmt w:val="decimal"/>
      <w:isLgl/>
      <w:lvlText w:val="%1.%2."/>
      <w:lvlJc w:val="left"/>
      <w:pPr>
        <w:tabs>
          <w:tab w:val="num" w:pos="1353"/>
        </w:tabs>
        <w:ind w:left="1353" w:hanging="360"/>
      </w:pPr>
      <w:rPr>
        <w:rFonts w:ascii="Arial" w:hAnsi="Arial" w:cs="Arial" w:hint="default"/>
        <w:b w:val="0"/>
        <w:sz w:val="24"/>
        <w:szCs w:val="24"/>
      </w:rPr>
    </w:lvl>
    <w:lvl w:ilvl="2">
      <w:start w:val="1"/>
      <w:numFmt w:val="decimal"/>
      <w:pStyle w:val="3"/>
      <w:isLgl/>
      <w:lvlText w:val="%1.%2.%3."/>
      <w:lvlJc w:val="left"/>
      <w:pPr>
        <w:tabs>
          <w:tab w:val="num" w:pos="1572"/>
        </w:tabs>
        <w:ind w:left="1572" w:hanging="720"/>
      </w:pPr>
      <w:rPr>
        <w:rFonts w:ascii="Arial" w:hAnsi="Arial" w:cs="Arial" w:hint="default"/>
        <w:b w:val="0"/>
        <w:color w:val="auto"/>
        <w:sz w:val="24"/>
      </w:rPr>
    </w:lvl>
    <w:lvl w:ilvl="3">
      <w:start w:val="1"/>
      <w:numFmt w:val="decimal"/>
      <w:pStyle w:val="4"/>
      <w:isLgl/>
      <w:lvlText w:val="%1.%2.%3.%4."/>
      <w:lvlJc w:val="left"/>
      <w:pPr>
        <w:tabs>
          <w:tab w:val="num" w:pos="720"/>
        </w:tabs>
        <w:ind w:left="720" w:hanging="720"/>
      </w:pPr>
      <w:rPr>
        <w:rFonts w:cs="Times New Roman" w:hint="default"/>
      </w:rPr>
    </w:lvl>
    <w:lvl w:ilvl="4">
      <w:start w:val="1"/>
      <w:numFmt w:val="decimal"/>
      <w:pStyle w:val="5"/>
      <w:isLgl/>
      <w:lvlText w:val="%1.%2.%3.%4.%5."/>
      <w:lvlJc w:val="left"/>
      <w:pPr>
        <w:tabs>
          <w:tab w:val="num" w:pos="1080"/>
        </w:tabs>
        <w:ind w:left="1080" w:hanging="1080"/>
      </w:pPr>
      <w:rPr>
        <w:rFonts w:cs="Times New Roman" w:hint="default"/>
      </w:rPr>
    </w:lvl>
    <w:lvl w:ilvl="5">
      <w:start w:val="1"/>
      <w:numFmt w:val="decimal"/>
      <w:pStyle w:val="6"/>
      <w:isLgl/>
      <w:lvlText w:val="%1.%2.%3.%4.%5.%6."/>
      <w:lvlJc w:val="left"/>
      <w:pPr>
        <w:tabs>
          <w:tab w:val="num" w:pos="1080"/>
        </w:tabs>
        <w:ind w:left="1080" w:hanging="1080"/>
      </w:pPr>
      <w:rPr>
        <w:rFonts w:cs="Times New Roman" w:hint="default"/>
      </w:rPr>
    </w:lvl>
    <w:lvl w:ilvl="6">
      <w:start w:val="1"/>
      <w:numFmt w:val="decimal"/>
      <w:pStyle w:val="7"/>
      <w:isLgl/>
      <w:lvlText w:val="%1.%2.%3.%4.%5.%6.%7."/>
      <w:lvlJc w:val="left"/>
      <w:pPr>
        <w:tabs>
          <w:tab w:val="num" w:pos="1440"/>
        </w:tabs>
        <w:ind w:left="1440" w:hanging="1440"/>
      </w:pPr>
      <w:rPr>
        <w:rFonts w:cs="Times New Roman" w:hint="default"/>
      </w:rPr>
    </w:lvl>
    <w:lvl w:ilvl="7">
      <w:start w:val="1"/>
      <w:numFmt w:val="decimal"/>
      <w:pStyle w:val="8"/>
      <w:isLgl/>
      <w:lvlText w:val="%1.%2.%3.%4.%5.%6.%7.%8."/>
      <w:lvlJc w:val="left"/>
      <w:pPr>
        <w:tabs>
          <w:tab w:val="num" w:pos="1440"/>
        </w:tabs>
        <w:ind w:left="1440" w:hanging="1440"/>
      </w:pPr>
      <w:rPr>
        <w:rFonts w:cs="Times New Roman" w:hint="default"/>
      </w:rPr>
    </w:lvl>
    <w:lvl w:ilvl="8">
      <w:start w:val="1"/>
      <w:numFmt w:val="decimal"/>
      <w:pStyle w:val="9"/>
      <w:isLgl/>
      <w:lvlText w:val="%1.%2.%3.%4.%5.%6.%7.%8.%9."/>
      <w:lvlJc w:val="left"/>
      <w:pPr>
        <w:tabs>
          <w:tab w:val="num" w:pos="1800"/>
        </w:tabs>
        <w:ind w:left="1800" w:hanging="1800"/>
      </w:pPr>
      <w:rPr>
        <w:rFonts w:cs="Times New Roman" w:hint="default"/>
      </w:rPr>
    </w:lvl>
  </w:abstractNum>
  <w:abstractNum w:abstractNumId="1" w15:restartNumberingAfterBreak="0">
    <w:nsid w:val="0371474C"/>
    <w:multiLevelType w:val="hybridMultilevel"/>
    <w:tmpl w:val="ED8EE74A"/>
    <w:lvl w:ilvl="0" w:tplc="04190001">
      <w:start w:val="1"/>
      <w:numFmt w:val="bullet"/>
      <w:lvlText w:val=""/>
      <w:lvlJc w:val="left"/>
      <w:pPr>
        <w:ind w:left="1463" w:hanging="360"/>
      </w:pPr>
      <w:rPr>
        <w:rFonts w:ascii="Symbol" w:hAnsi="Symbol" w:hint="default"/>
      </w:rPr>
    </w:lvl>
    <w:lvl w:ilvl="1" w:tplc="04190003" w:tentative="1">
      <w:start w:val="1"/>
      <w:numFmt w:val="bullet"/>
      <w:lvlText w:val="o"/>
      <w:lvlJc w:val="left"/>
      <w:pPr>
        <w:ind w:left="2183" w:hanging="360"/>
      </w:pPr>
      <w:rPr>
        <w:rFonts w:ascii="Courier New" w:hAnsi="Courier New" w:cs="Courier New" w:hint="default"/>
      </w:rPr>
    </w:lvl>
    <w:lvl w:ilvl="2" w:tplc="04190005" w:tentative="1">
      <w:start w:val="1"/>
      <w:numFmt w:val="bullet"/>
      <w:lvlText w:val=""/>
      <w:lvlJc w:val="left"/>
      <w:pPr>
        <w:ind w:left="2903" w:hanging="360"/>
      </w:pPr>
      <w:rPr>
        <w:rFonts w:ascii="Wingdings" w:hAnsi="Wingdings" w:hint="default"/>
      </w:rPr>
    </w:lvl>
    <w:lvl w:ilvl="3" w:tplc="04190001" w:tentative="1">
      <w:start w:val="1"/>
      <w:numFmt w:val="bullet"/>
      <w:lvlText w:val=""/>
      <w:lvlJc w:val="left"/>
      <w:pPr>
        <w:ind w:left="3623" w:hanging="360"/>
      </w:pPr>
      <w:rPr>
        <w:rFonts w:ascii="Symbol" w:hAnsi="Symbol" w:hint="default"/>
      </w:rPr>
    </w:lvl>
    <w:lvl w:ilvl="4" w:tplc="04190003" w:tentative="1">
      <w:start w:val="1"/>
      <w:numFmt w:val="bullet"/>
      <w:lvlText w:val="o"/>
      <w:lvlJc w:val="left"/>
      <w:pPr>
        <w:ind w:left="4343" w:hanging="360"/>
      </w:pPr>
      <w:rPr>
        <w:rFonts w:ascii="Courier New" w:hAnsi="Courier New" w:cs="Courier New" w:hint="default"/>
      </w:rPr>
    </w:lvl>
    <w:lvl w:ilvl="5" w:tplc="04190005" w:tentative="1">
      <w:start w:val="1"/>
      <w:numFmt w:val="bullet"/>
      <w:lvlText w:val=""/>
      <w:lvlJc w:val="left"/>
      <w:pPr>
        <w:ind w:left="5063" w:hanging="360"/>
      </w:pPr>
      <w:rPr>
        <w:rFonts w:ascii="Wingdings" w:hAnsi="Wingdings" w:hint="default"/>
      </w:rPr>
    </w:lvl>
    <w:lvl w:ilvl="6" w:tplc="04190001" w:tentative="1">
      <w:start w:val="1"/>
      <w:numFmt w:val="bullet"/>
      <w:lvlText w:val=""/>
      <w:lvlJc w:val="left"/>
      <w:pPr>
        <w:ind w:left="5783" w:hanging="360"/>
      </w:pPr>
      <w:rPr>
        <w:rFonts w:ascii="Symbol" w:hAnsi="Symbol" w:hint="default"/>
      </w:rPr>
    </w:lvl>
    <w:lvl w:ilvl="7" w:tplc="04190003" w:tentative="1">
      <w:start w:val="1"/>
      <w:numFmt w:val="bullet"/>
      <w:lvlText w:val="o"/>
      <w:lvlJc w:val="left"/>
      <w:pPr>
        <w:ind w:left="6503" w:hanging="360"/>
      </w:pPr>
      <w:rPr>
        <w:rFonts w:ascii="Courier New" w:hAnsi="Courier New" w:cs="Courier New" w:hint="default"/>
      </w:rPr>
    </w:lvl>
    <w:lvl w:ilvl="8" w:tplc="04190005" w:tentative="1">
      <w:start w:val="1"/>
      <w:numFmt w:val="bullet"/>
      <w:lvlText w:val=""/>
      <w:lvlJc w:val="left"/>
      <w:pPr>
        <w:ind w:left="7223" w:hanging="360"/>
      </w:pPr>
      <w:rPr>
        <w:rFonts w:ascii="Wingdings" w:hAnsi="Wingdings" w:hint="default"/>
      </w:rPr>
    </w:lvl>
  </w:abstractNum>
  <w:abstractNum w:abstractNumId="2" w15:restartNumberingAfterBreak="0">
    <w:nsid w:val="04084FCD"/>
    <w:multiLevelType w:val="multilevel"/>
    <w:tmpl w:val="58F89000"/>
    <w:lvl w:ilvl="0">
      <w:start w:val="6"/>
      <w:numFmt w:val="decimal"/>
      <w:lvlText w:val="%1."/>
      <w:lvlJc w:val="left"/>
      <w:pPr>
        <w:ind w:left="360" w:hanging="36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 w15:restartNumberingAfterBreak="0">
    <w:nsid w:val="06A51F23"/>
    <w:multiLevelType w:val="hybridMultilevel"/>
    <w:tmpl w:val="5846DB7A"/>
    <w:lvl w:ilvl="0" w:tplc="3664E4BC">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6BA2E4C"/>
    <w:multiLevelType w:val="multilevel"/>
    <w:tmpl w:val="C4FCAE7E"/>
    <w:lvl w:ilvl="0">
      <w:start w:val="8"/>
      <w:numFmt w:val="decimal"/>
      <w:lvlText w:val="%1."/>
      <w:lvlJc w:val="left"/>
      <w:pPr>
        <w:ind w:left="360" w:hanging="360"/>
      </w:pPr>
      <w:rPr>
        <w:rFonts w:hint="default"/>
      </w:rPr>
    </w:lvl>
    <w:lvl w:ilvl="1">
      <w:start w:val="1"/>
      <w:numFmt w:val="bullet"/>
      <w:lvlText w:val=""/>
      <w:lvlJc w:val="left"/>
      <w:pPr>
        <w:ind w:left="2007" w:hanging="720"/>
      </w:pPr>
      <w:rPr>
        <w:rFonts w:ascii="Symbol" w:hAnsi="Symbol" w:hint="default"/>
      </w:rPr>
    </w:lvl>
    <w:lvl w:ilvl="2">
      <w:start w:val="1"/>
      <w:numFmt w:val="decimal"/>
      <w:lvlText w:val="%1.%2.%3."/>
      <w:lvlJc w:val="left"/>
      <w:pPr>
        <w:ind w:left="3294" w:hanging="720"/>
      </w:pPr>
      <w:rPr>
        <w:rFonts w:hint="default"/>
      </w:rPr>
    </w:lvl>
    <w:lvl w:ilvl="3">
      <w:start w:val="1"/>
      <w:numFmt w:val="decimal"/>
      <w:lvlText w:val="%1.%2.%3.%4."/>
      <w:lvlJc w:val="left"/>
      <w:pPr>
        <w:ind w:left="4941" w:hanging="1080"/>
      </w:pPr>
      <w:rPr>
        <w:rFonts w:hint="default"/>
      </w:rPr>
    </w:lvl>
    <w:lvl w:ilvl="4">
      <w:start w:val="1"/>
      <w:numFmt w:val="decimal"/>
      <w:lvlText w:val="%1.%2.%3.%4.%5."/>
      <w:lvlJc w:val="left"/>
      <w:pPr>
        <w:ind w:left="6228" w:hanging="1080"/>
      </w:pPr>
      <w:rPr>
        <w:rFonts w:hint="default"/>
      </w:rPr>
    </w:lvl>
    <w:lvl w:ilvl="5">
      <w:start w:val="1"/>
      <w:numFmt w:val="decimal"/>
      <w:lvlText w:val="%1.%2.%3.%4.%5.%6."/>
      <w:lvlJc w:val="left"/>
      <w:pPr>
        <w:ind w:left="7875" w:hanging="1440"/>
      </w:pPr>
      <w:rPr>
        <w:rFonts w:hint="default"/>
      </w:rPr>
    </w:lvl>
    <w:lvl w:ilvl="6">
      <w:start w:val="1"/>
      <w:numFmt w:val="decimal"/>
      <w:lvlText w:val="%1.%2.%3.%4.%5.%6.%7."/>
      <w:lvlJc w:val="left"/>
      <w:pPr>
        <w:ind w:left="9162" w:hanging="1440"/>
      </w:pPr>
      <w:rPr>
        <w:rFonts w:hint="default"/>
      </w:rPr>
    </w:lvl>
    <w:lvl w:ilvl="7">
      <w:start w:val="1"/>
      <w:numFmt w:val="decimal"/>
      <w:lvlText w:val="%1.%2.%3.%4.%5.%6.%7.%8."/>
      <w:lvlJc w:val="left"/>
      <w:pPr>
        <w:ind w:left="10809" w:hanging="1800"/>
      </w:pPr>
      <w:rPr>
        <w:rFonts w:hint="default"/>
      </w:rPr>
    </w:lvl>
    <w:lvl w:ilvl="8">
      <w:start w:val="1"/>
      <w:numFmt w:val="decimal"/>
      <w:lvlText w:val="%1.%2.%3.%4.%5.%6.%7.%8.%9."/>
      <w:lvlJc w:val="left"/>
      <w:pPr>
        <w:ind w:left="12096" w:hanging="1800"/>
      </w:pPr>
      <w:rPr>
        <w:rFonts w:hint="default"/>
      </w:rPr>
    </w:lvl>
  </w:abstractNum>
  <w:abstractNum w:abstractNumId="5" w15:restartNumberingAfterBreak="0">
    <w:nsid w:val="0C8321FE"/>
    <w:multiLevelType w:val="multilevel"/>
    <w:tmpl w:val="82429E08"/>
    <w:lvl w:ilvl="0">
      <w:start w:val="13"/>
      <w:numFmt w:val="decimal"/>
      <w:lvlText w:val="%1."/>
      <w:lvlJc w:val="left"/>
      <w:pPr>
        <w:ind w:left="495" w:hanging="495"/>
      </w:pPr>
      <w:rPr>
        <w:rFonts w:hint="default"/>
      </w:rPr>
    </w:lvl>
    <w:lvl w:ilvl="1">
      <w:start w:val="1"/>
      <w:numFmt w:val="decimal"/>
      <w:lvlText w:val="%1.%2."/>
      <w:lvlJc w:val="left"/>
      <w:pPr>
        <w:ind w:left="740" w:hanging="720"/>
      </w:pPr>
      <w:rPr>
        <w:rFonts w:hint="default"/>
      </w:rPr>
    </w:lvl>
    <w:lvl w:ilvl="2">
      <w:start w:val="1"/>
      <w:numFmt w:val="decimal"/>
      <w:lvlText w:val="%1.%2.%3."/>
      <w:lvlJc w:val="left"/>
      <w:pPr>
        <w:ind w:left="760" w:hanging="720"/>
      </w:pPr>
      <w:rPr>
        <w:rFonts w:hint="default"/>
      </w:rPr>
    </w:lvl>
    <w:lvl w:ilvl="3">
      <w:start w:val="1"/>
      <w:numFmt w:val="decimal"/>
      <w:lvlText w:val="%1.%2.%3.%4."/>
      <w:lvlJc w:val="left"/>
      <w:pPr>
        <w:ind w:left="1140" w:hanging="1080"/>
      </w:pPr>
      <w:rPr>
        <w:rFonts w:hint="default"/>
      </w:rPr>
    </w:lvl>
    <w:lvl w:ilvl="4">
      <w:start w:val="1"/>
      <w:numFmt w:val="decimal"/>
      <w:lvlText w:val="%1.%2.%3.%4.%5."/>
      <w:lvlJc w:val="left"/>
      <w:pPr>
        <w:ind w:left="1160" w:hanging="1080"/>
      </w:pPr>
      <w:rPr>
        <w:rFonts w:hint="default"/>
      </w:rPr>
    </w:lvl>
    <w:lvl w:ilvl="5">
      <w:start w:val="1"/>
      <w:numFmt w:val="decimal"/>
      <w:lvlText w:val="%1.%2.%3.%4.%5.%6."/>
      <w:lvlJc w:val="left"/>
      <w:pPr>
        <w:ind w:left="1540" w:hanging="1440"/>
      </w:pPr>
      <w:rPr>
        <w:rFonts w:hint="default"/>
      </w:rPr>
    </w:lvl>
    <w:lvl w:ilvl="6">
      <w:start w:val="1"/>
      <w:numFmt w:val="decimal"/>
      <w:lvlText w:val="%1.%2.%3.%4.%5.%6.%7."/>
      <w:lvlJc w:val="left"/>
      <w:pPr>
        <w:ind w:left="1560" w:hanging="1440"/>
      </w:pPr>
      <w:rPr>
        <w:rFonts w:hint="default"/>
      </w:rPr>
    </w:lvl>
    <w:lvl w:ilvl="7">
      <w:start w:val="1"/>
      <w:numFmt w:val="decimal"/>
      <w:lvlText w:val="%1.%2.%3.%4.%5.%6.%7.%8."/>
      <w:lvlJc w:val="left"/>
      <w:pPr>
        <w:ind w:left="1940" w:hanging="1800"/>
      </w:pPr>
      <w:rPr>
        <w:rFonts w:hint="default"/>
      </w:rPr>
    </w:lvl>
    <w:lvl w:ilvl="8">
      <w:start w:val="1"/>
      <w:numFmt w:val="decimal"/>
      <w:lvlText w:val="%1.%2.%3.%4.%5.%6.%7.%8.%9."/>
      <w:lvlJc w:val="left"/>
      <w:pPr>
        <w:ind w:left="1960" w:hanging="1800"/>
      </w:pPr>
      <w:rPr>
        <w:rFonts w:hint="default"/>
      </w:rPr>
    </w:lvl>
  </w:abstractNum>
  <w:abstractNum w:abstractNumId="6" w15:restartNumberingAfterBreak="0">
    <w:nsid w:val="0FF023C7"/>
    <w:multiLevelType w:val="multilevel"/>
    <w:tmpl w:val="929C002C"/>
    <w:lvl w:ilvl="0">
      <w:start w:val="10"/>
      <w:numFmt w:val="decimal"/>
      <w:lvlText w:val="%1."/>
      <w:lvlJc w:val="left"/>
      <w:pPr>
        <w:ind w:left="495" w:hanging="495"/>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7" w15:restartNumberingAfterBreak="0">
    <w:nsid w:val="10530606"/>
    <w:multiLevelType w:val="multilevel"/>
    <w:tmpl w:val="7BC00850"/>
    <w:lvl w:ilvl="0">
      <w:start w:val="9"/>
      <w:numFmt w:val="decimal"/>
      <w:lvlText w:val="%1."/>
      <w:lvlJc w:val="left"/>
      <w:pPr>
        <w:ind w:left="360" w:hanging="36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8" w15:restartNumberingAfterBreak="0">
    <w:nsid w:val="133D4A2D"/>
    <w:multiLevelType w:val="multilevel"/>
    <w:tmpl w:val="D292EBF2"/>
    <w:lvl w:ilvl="0">
      <w:start w:val="8"/>
      <w:numFmt w:val="decimal"/>
      <w:lvlText w:val="%1."/>
      <w:lvlJc w:val="left"/>
      <w:pPr>
        <w:ind w:left="360" w:hanging="360"/>
      </w:pPr>
      <w:rPr>
        <w:rFonts w:hint="default"/>
      </w:rPr>
    </w:lvl>
    <w:lvl w:ilvl="1">
      <w:start w:val="1"/>
      <w:numFmt w:val="decimal"/>
      <w:lvlText w:val="%1.%2."/>
      <w:lvlJc w:val="left"/>
      <w:pPr>
        <w:ind w:left="2007" w:hanging="720"/>
      </w:pPr>
      <w:rPr>
        <w:rFonts w:hint="default"/>
      </w:rPr>
    </w:lvl>
    <w:lvl w:ilvl="2">
      <w:start w:val="1"/>
      <w:numFmt w:val="decimal"/>
      <w:lvlText w:val="%1.%2.%3."/>
      <w:lvlJc w:val="left"/>
      <w:pPr>
        <w:ind w:left="3294" w:hanging="720"/>
      </w:pPr>
      <w:rPr>
        <w:rFonts w:hint="default"/>
      </w:rPr>
    </w:lvl>
    <w:lvl w:ilvl="3">
      <w:start w:val="1"/>
      <w:numFmt w:val="decimal"/>
      <w:lvlText w:val="%1.%2.%3.%4."/>
      <w:lvlJc w:val="left"/>
      <w:pPr>
        <w:ind w:left="4941" w:hanging="1080"/>
      </w:pPr>
      <w:rPr>
        <w:rFonts w:hint="default"/>
      </w:rPr>
    </w:lvl>
    <w:lvl w:ilvl="4">
      <w:start w:val="1"/>
      <w:numFmt w:val="decimal"/>
      <w:lvlText w:val="%1.%2.%3.%4.%5."/>
      <w:lvlJc w:val="left"/>
      <w:pPr>
        <w:ind w:left="6228" w:hanging="1080"/>
      </w:pPr>
      <w:rPr>
        <w:rFonts w:hint="default"/>
      </w:rPr>
    </w:lvl>
    <w:lvl w:ilvl="5">
      <w:start w:val="1"/>
      <w:numFmt w:val="decimal"/>
      <w:lvlText w:val="%1.%2.%3.%4.%5.%6."/>
      <w:lvlJc w:val="left"/>
      <w:pPr>
        <w:ind w:left="7875" w:hanging="1440"/>
      </w:pPr>
      <w:rPr>
        <w:rFonts w:hint="default"/>
      </w:rPr>
    </w:lvl>
    <w:lvl w:ilvl="6">
      <w:start w:val="1"/>
      <w:numFmt w:val="decimal"/>
      <w:lvlText w:val="%1.%2.%3.%4.%5.%6.%7."/>
      <w:lvlJc w:val="left"/>
      <w:pPr>
        <w:ind w:left="9162" w:hanging="1440"/>
      </w:pPr>
      <w:rPr>
        <w:rFonts w:hint="default"/>
      </w:rPr>
    </w:lvl>
    <w:lvl w:ilvl="7">
      <w:start w:val="1"/>
      <w:numFmt w:val="decimal"/>
      <w:lvlText w:val="%1.%2.%3.%4.%5.%6.%7.%8."/>
      <w:lvlJc w:val="left"/>
      <w:pPr>
        <w:ind w:left="10809" w:hanging="1800"/>
      </w:pPr>
      <w:rPr>
        <w:rFonts w:hint="default"/>
      </w:rPr>
    </w:lvl>
    <w:lvl w:ilvl="8">
      <w:start w:val="1"/>
      <w:numFmt w:val="decimal"/>
      <w:lvlText w:val="%1.%2.%3.%4.%5.%6.%7.%8.%9."/>
      <w:lvlJc w:val="left"/>
      <w:pPr>
        <w:ind w:left="12096" w:hanging="1800"/>
      </w:pPr>
      <w:rPr>
        <w:rFonts w:hint="default"/>
      </w:rPr>
    </w:lvl>
  </w:abstractNum>
  <w:abstractNum w:abstractNumId="9" w15:restartNumberingAfterBreak="0">
    <w:nsid w:val="140A7CC2"/>
    <w:multiLevelType w:val="multilevel"/>
    <w:tmpl w:val="2E70F77C"/>
    <w:lvl w:ilvl="0">
      <w:start w:val="5"/>
      <w:numFmt w:val="decimal"/>
      <w:lvlText w:val="%1."/>
      <w:lvlJc w:val="left"/>
      <w:pPr>
        <w:ind w:left="360" w:hanging="360"/>
      </w:pPr>
      <w:rPr>
        <w:rFonts w:hint="default"/>
      </w:rPr>
    </w:lvl>
    <w:lvl w:ilvl="1">
      <w:start w:val="1"/>
      <w:numFmt w:val="bullet"/>
      <w:lvlText w:val=""/>
      <w:lvlJc w:val="left"/>
      <w:pPr>
        <w:ind w:left="1463" w:hanging="720"/>
      </w:pPr>
      <w:rPr>
        <w:rFonts w:ascii="Symbol" w:hAnsi="Symbol" w:hint="default"/>
      </w:rPr>
    </w:lvl>
    <w:lvl w:ilvl="2">
      <w:start w:val="1"/>
      <w:numFmt w:val="decimal"/>
      <w:lvlText w:val="%1.%2.%3."/>
      <w:lvlJc w:val="left"/>
      <w:pPr>
        <w:ind w:left="2206" w:hanging="720"/>
      </w:pPr>
      <w:rPr>
        <w:rFonts w:hint="default"/>
      </w:rPr>
    </w:lvl>
    <w:lvl w:ilvl="3">
      <w:start w:val="1"/>
      <w:numFmt w:val="decimal"/>
      <w:lvlText w:val="%1.%2.%3.%4."/>
      <w:lvlJc w:val="left"/>
      <w:pPr>
        <w:ind w:left="3309" w:hanging="1080"/>
      </w:pPr>
      <w:rPr>
        <w:rFonts w:hint="default"/>
      </w:rPr>
    </w:lvl>
    <w:lvl w:ilvl="4">
      <w:start w:val="1"/>
      <w:numFmt w:val="decimal"/>
      <w:lvlText w:val="%1.%2.%3.%4.%5."/>
      <w:lvlJc w:val="left"/>
      <w:pPr>
        <w:ind w:left="4052" w:hanging="1080"/>
      </w:pPr>
      <w:rPr>
        <w:rFonts w:hint="default"/>
      </w:rPr>
    </w:lvl>
    <w:lvl w:ilvl="5">
      <w:start w:val="1"/>
      <w:numFmt w:val="decimal"/>
      <w:lvlText w:val="%1.%2.%3.%4.%5.%6."/>
      <w:lvlJc w:val="left"/>
      <w:pPr>
        <w:ind w:left="5155" w:hanging="1440"/>
      </w:pPr>
      <w:rPr>
        <w:rFonts w:hint="default"/>
      </w:rPr>
    </w:lvl>
    <w:lvl w:ilvl="6">
      <w:start w:val="1"/>
      <w:numFmt w:val="decimal"/>
      <w:lvlText w:val="%1.%2.%3.%4.%5.%6.%7."/>
      <w:lvlJc w:val="left"/>
      <w:pPr>
        <w:ind w:left="5898" w:hanging="1440"/>
      </w:pPr>
      <w:rPr>
        <w:rFonts w:hint="default"/>
      </w:rPr>
    </w:lvl>
    <w:lvl w:ilvl="7">
      <w:start w:val="1"/>
      <w:numFmt w:val="decimal"/>
      <w:lvlText w:val="%1.%2.%3.%4.%5.%6.%7.%8."/>
      <w:lvlJc w:val="left"/>
      <w:pPr>
        <w:ind w:left="7001" w:hanging="1800"/>
      </w:pPr>
      <w:rPr>
        <w:rFonts w:hint="default"/>
      </w:rPr>
    </w:lvl>
    <w:lvl w:ilvl="8">
      <w:start w:val="1"/>
      <w:numFmt w:val="decimal"/>
      <w:lvlText w:val="%1.%2.%3.%4.%5.%6.%7.%8.%9."/>
      <w:lvlJc w:val="left"/>
      <w:pPr>
        <w:ind w:left="7744" w:hanging="1800"/>
      </w:pPr>
      <w:rPr>
        <w:rFonts w:hint="default"/>
      </w:rPr>
    </w:lvl>
  </w:abstractNum>
  <w:abstractNum w:abstractNumId="10" w15:restartNumberingAfterBreak="0">
    <w:nsid w:val="14C02D4F"/>
    <w:multiLevelType w:val="multilevel"/>
    <w:tmpl w:val="CB8C4A6C"/>
    <w:lvl w:ilvl="0">
      <w:start w:val="5"/>
      <w:numFmt w:val="decimal"/>
      <w:lvlText w:val="%1."/>
      <w:lvlJc w:val="left"/>
      <w:pPr>
        <w:ind w:left="360" w:hanging="360"/>
      </w:pPr>
      <w:rPr>
        <w:rFonts w:hint="default"/>
      </w:rPr>
    </w:lvl>
    <w:lvl w:ilvl="1">
      <w:start w:val="1"/>
      <w:numFmt w:val="decimal"/>
      <w:lvlText w:val="%1.%2."/>
      <w:lvlJc w:val="left"/>
      <w:pPr>
        <w:ind w:left="1571" w:hanging="720"/>
      </w:pPr>
      <w:rPr>
        <w:rFonts w:hint="default"/>
      </w:rPr>
    </w:lvl>
    <w:lvl w:ilvl="2">
      <w:start w:val="1"/>
      <w:numFmt w:val="bullet"/>
      <w:lvlText w:val=""/>
      <w:lvlJc w:val="left"/>
      <w:pPr>
        <w:ind w:left="2422" w:hanging="720"/>
      </w:pPr>
      <w:rPr>
        <w:rFonts w:ascii="Symbol" w:hAnsi="Symbol"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608" w:hanging="1800"/>
      </w:pPr>
      <w:rPr>
        <w:rFonts w:hint="default"/>
      </w:rPr>
    </w:lvl>
  </w:abstractNum>
  <w:abstractNum w:abstractNumId="11" w15:restartNumberingAfterBreak="0">
    <w:nsid w:val="18123117"/>
    <w:multiLevelType w:val="multilevel"/>
    <w:tmpl w:val="E932DF8E"/>
    <w:lvl w:ilvl="0">
      <w:start w:val="6"/>
      <w:numFmt w:val="decimal"/>
      <w:lvlText w:val="%1."/>
      <w:lvlJc w:val="left"/>
      <w:pPr>
        <w:ind w:left="360" w:hanging="360"/>
      </w:pPr>
      <w:rPr>
        <w:rFonts w:hint="default"/>
      </w:rPr>
    </w:lvl>
    <w:lvl w:ilvl="1">
      <w:start w:val="1"/>
      <w:numFmt w:val="bullet"/>
      <w:lvlText w:val=""/>
      <w:lvlJc w:val="left"/>
      <w:pPr>
        <w:ind w:left="1287" w:hanging="720"/>
      </w:pPr>
      <w:rPr>
        <w:rFonts w:ascii="Symbol" w:hAnsi="Symbol"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2" w15:restartNumberingAfterBreak="0">
    <w:nsid w:val="19E4033E"/>
    <w:multiLevelType w:val="multilevel"/>
    <w:tmpl w:val="164CDAA4"/>
    <w:lvl w:ilvl="0">
      <w:start w:val="1"/>
      <w:numFmt w:val="decimal"/>
      <w:lvlText w:val="%1."/>
      <w:lvlJc w:val="left"/>
      <w:pPr>
        <w:ind w:left="420" w:hanging="42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3" w15:restartNumberingAfterBreak="0">
    <w:nsid w:val="2B744A66"/>
    <w:multiLevelType w:val="multilevel"/>
    <w:tmpl w:val="9FD2E782"/>
    <w:lvl w:ilvl="0">
      <w:start w:val="1"/>
      <w:numFmt w:val="decimal"/>
      <w:lvlText w:val="%1."/>
      <w:lvlJc w:val="left"/>
      <w:rPr>
        <w:rFonts w:ascii="Futura PT Light" w:eastAsia="Tahoma" w:hAnsi="Futura PT Light" w:cs="Futura PT Light" w:hint="default"/>
        <w:b/>
        <w:bCs/>
        <w:i w:val="0"/>
        <w:iCs w:val="0"/>
        <w:smallCaps w:val="0"/>
        <w:strike w:val="0"/>
        <w:color w:val="000000"/>
        <w:spacing w:val="0"/>
        <w:w w:val="100"/>
        <w:position w:val="0"/>
        <w:sz w:val="28"/>
        <w:szCs w:val="28"/>
        <w:u w:val="none"/>
        <w:shd w:val="clear" w:color="auto" w:fill="auto"/>
        <w:lang w:val="ru-RU" w:eastAsia="ru-RU" w:bidi="ru-RU"/>
      </w:rPr>
    </w:lvl>
    <w:lvl w:ilvl="1">
      <w:start w:val="1"/>
      <w:numFmt w:val="decimal"/>
      <w:lvlText w:val="%1.%2"/>
      <w:lvlJc w:val="left"/>
      <w:rPr>
        <w:rFonts w:ascii="Futura PT Light" w:eastAsia="Tahoma" w:hAnsi="Futura PT Light" w:cs="Tahoma" w:hint="default"/>
        <w:b w:val="0"/>
        <w:bCs w:val="0"/>
        <w:i w:val="0"/>
        <w:iCs w:val="0"/>
        <w:smallCaps w:val="0"/>
        <w:strike w:val="0"/>
        <w:color w:val="000000"/>
        <w:spacing w:val="0"/>
        <w:w w:val="100"/>
        <w:position w:val="0"/>
        <w:sz w:val="28"/>
        <w:szCs w:val="28"/>
        <w:u w:val="none"/>
        <w:shd w:val="clear" w:color="auto" w:fill="auto"/>
        <w:lang w:val="ru-RU" w:eastAsia="ru-RU" w:bidi="ru-RU"/>
      </w:rPr>
    </w:lvl>
    <w:lvl w:ilvl="2">
      <w:start w:val="1"/>
      <w:numFmt w:val="decimal"/>
      <w:lvlText w:val="%1.%2.%3."/>
      <w:lvlJc w:val="left"/>
      <w:rPr>
        <w:rFonts w:ascii="Futura PT Light" w:eastAsia="Tahoma" w:hAnsi="Futura PT Light" w:cs="Tahoma" w:hint="default"/>
        <w:b w:val="0"/>
        <w:bCs w:val="0"/>
        <w:i w:val="0"/>
        <w:iCs w:val="0"/>
        <w:smallCaps w:val="0"/>
        <w:strike w:val="0"/>
        <w:color w:val="000000"/>
        <w:spacing w:val="0"/>
        <w:w w:val="100"/>
        <w:position w:val="0"/>
        <w:sz w:val="28"/>
        <w:szCs w:val="28"/>
        <w:u w:val="none"/>
        <w:shd w:val="clear" w:color="auto" w:fill="auto"/>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366454A7"/>
    <w:multiLevelType w:val="multilevel"/>
    <w:tmpl w:val="89CCEE5E"/>
    <w:lvl w:ilvl="0">
      <w:start w:val="6"/>
      <w:numFmt w:val="decimal"/>
      <w:lvlText w:val="%1."/>
      <w:lvlJc w:val="left"/>
      <w:pPr>
        <w:ind w:left="360" w:hanging="360"/>
      </w:pPr>
      <w:rPr>
        <w:rFonts w:hint="default"/>
      </w:rPr>
    </w:lvl>
    <w:lvl w:ilvl="1">
      <w:start w:val="1"/>
      <w:numFmt w:val="bullet"/>
      <w:lvlText w:val=""/>
      <w:lvlJc w:val="left"/>
      <w:pPr>
        <w:ind w:left="1287" w:hanging="720"/>
      </w:pPr>
      <w:rPr>
        <w:rFonts w:ascii="Symbol" w:hAnsi="Symbol"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5" w15:restartNumberingAfterBreak="0">
    <w:nsid w:val="37754A96"/>
    <w:multiLevelType w:val="hybridMultilevel"/>
    <w:tmpl w:val="337A248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3BEF0851"/>
    <w:multiLevelType w:val="multilevel"/>
    <w:tmpl w:val="932A375E"/>
    <w:lvl w:ilvl="0">
      <w:start w:val="20"/>
      <w:numFmt w:val="decimal"/>
      <w:lvlText w:val="%1."/>
      <w:lvlJc w:val="left"/>
      <w:pPr>
        <w:ind w:left="495" w:hanging="495"/>
      </w:pPr>
      <w:rPr>
        <w:rFonts w:hint="default"/>
      </w:rPr>
    </w:lvl>
    <w:lvl w:ilvl="1">
      <w:start w:val="1"/>
      <w:numFmt w:val="decimal"/>
      <w:lvlText w:val="%1.%2."/>
      <w:lvlJc w:val="left"/>
      <w:pPr>
        <w:ind w:left="740" w:hanging="720"/>
      </w:pPr>
      <w:rPr>
        <w:rFonts w:hint="default"/>
      </w:rPr>
    </w:lvl>
    <w:lvl w:ilvl="2">
      <w:start w:val="1"/>
      <w:numFmt w:val="decimal"/>
      <w:lvlText w:val="%1.%2.%3."/>
      <w:lvlJc w:val="left"/>
      <w:pPr>
        <w:ind w:left="760" w:hanging="720"/>
      </w:pPr>
      <w:rPr>
        <w:rFonts w:hint="default"/>
      </w:rPr>
    </w:lvl>
    <w:lvl w:ilvl="3">
      <w:start w:val="1"/>
      <w:numFmt w:val="decimal"/>
      <w:lvlText w:val="%1.%2.%3.%4."/>
      <w:lvlJc w:val="left"/>
      <w:pPr>
        <w:ind w:left="1140" w:hanging="1080"/>
      </w:pPr>
      <w:rPr>
        <w:rFonts w:hint="default"/>
      </w:rPr>
    </w:lvl>
    <w:lvl w:ilvl="4">
      <w:start w:val="1"/>
      <w:numFmt w:val="decimal"/>
      <w:lvlText w:val="%1.%2.%3.%4.%5."/>
      <w:lvlJc w:val="left"/>
      <w:pPr>
        <w:ind w:left="1160" w:hanging="1080"/>
      </w:pPr>
      <w:rPr>
        <w:rFonts w:hint="default"/>
      </w:rPr>
    </w:lvl>
    <w:lvl w:ilvl="5">
      <w:start w:val="1"/>
      <w:numFmt w:val="decimal"/>
      <w:lvlText w:val="%1.%2.%3.%4.%5.%6."/>
      <w:lvlJc w:val="left"/>
      <w:pPr>
        <w:ind w:left="1540" w:hanging="1440"/>
      </w:pPr>
      <w:rPr>
        <w:rFonts w:hint="default"/>
      </w:rPr>
    </w:lvl>
    <w:lvl w:ilvl="6">
      <w:start w:val="1"/>
      <w:numFmt w:val="decimal"/>
      <w:lvlText w:val="%1.%2.%3.%4.%5.%6.%7."/>
      <w:lvlJc w:val="left"/>
      <w:pPr>
        <w:ind w:left="1560" w:hanging="1440"/>
      </w:pPr>
      <w:rPr>
        <w:rFonts w:hint="default"/>
      </w:rPr>
    </w:lvl>
    <w:lvl w:ilvl="7">
      <w:start w:val="1"/>
      <w:numFmt w:val="decimal"/>
      <w:lvlText w:val="%1.%2.%3.%4.%5.%6.%7.%8."/>
      <w:lvlJc w:val="left"/>
      <w:pPr>
        <w:ind w:left="1940" w:hanging="1800"/>
      </w:pPr>
      <w:rPr>
        <w:rFonts w:hint="default"/>
      </w:rPr>
    </w:lvl>
    <w:lvl w:ilvl="8">
      <w:start w:val="1"/>
      <w:numFmt w:val="decimal"/>
      <w:lvlText w:val="%1.%2.%3.%4.%5.%6.%7.%8.%9."/>
      <w:lvlJc w:val="left"/>
      <w:pPr>
        <w:ind w:left="1960" w:hanging="1800"/>
      </w:pPr>
      <w:rPr>
        <w:rFonts w:hint="default"/>
      </w:rPr>
    </w:lvl>
  </w:abstractNum>
  <w:abstractNum w:abstractNumId="17" w15:restartNumberingAfterBreak="0">
    <w:nsid w:val="3C426C1B"/>
    <w:multiLevelType w:val="hybridMultilevel"/>
    <w:tmpl w:val="44CCA48C"/>
    <w:lvl w:ilvl="0" w:tplc="04190001">
      <w:start w:val="1"/>
      <w:numFmt w:val="bullet"/>
      <w:lvlText w:val=""/>
      <w:lvlJc w:val="left"/>
      <w:pPr>
        <w:ind w:left="1460" w:hanging="360"/>
      </w:pPr>
      <w:rPr>
        <w:rFonts w:ascii="Symbol" w:hAnsi="Symbol" w:hint="default"/>
      </w:rPr>
    </w:lvl>
    <w:lvl w:ilvl="1" w:tplc="04190003" w:tentative="1">
      <w:start w:val="1"/>
      <w:numFmt w:val="bullet"/>
      <w:lvlText w:val="o"/>
      <w:lvlJc w:val="left"/>
      <w:pPr>
        <w:ind w:left="2180" w:hanging="360"/>
      </w:pPr>
      <w:rPr>
        <w:rFonts w:ascii="Courier New" w:hAnsi="Courier New" w:cs="Courier New" w:hint="default"/>
      </w:rPr>
    </w:lvl>
    <w:lvl w:ilvl="2" w:tplc="04190005" w:tentative="1">
      <w:start w:val="1"/>
      <w:numFmt w:val="bullet"/>
      <w:lvlText w:val=""/>
      <w:lvlJc w:val="left"/>
      <w:pPr>
        <w:ind w:left="2900" w:hanging="360"/>
      </w:pPr>
      <w:rPr>
        <w:rFonts w:ascii="Wingdings" w:hAnsi="Wingdings" w:hint="default"/>
      </w:rPr>
    </w:lvl>
    <w:lvl w:ilvl="3" w:tplc="04190001" w:tentative="1">
      <w:start w:val="1"/>
      <w:numFmt w:val="bullet"/>
      <w:lvlText w:val=""/>
      <w:lvlJc w:val="left"/>
      <w:pPr>
        <w:ind w:left="3620" w:hanging="360"/>
      </w:pPr>
      <w:rPr>
        <w:rFonts w:ascii="Symbol" w:hAnsi="Symbol" w:hint="default"/>
      </w:rPr>
    </w:lvl>
    <w:lvl w:ilvl="4" w:tplc="04190003" w:tentative="1">
      <w:start w:val="1"/>
      <w:numFmt w:val="bullet"/>
      <w:lvlText w:val="o"/>
      <w:lvlJc w:val="left"/>
      <w:pPr>
        <w:ind w:left="4340" w:hanging="360"/>
      </w:pPr>
      <w:rPr>
        <w:rFonts w:ascii="Courier New" w:hAnsi="Courier New" w:cs="Courier New" w:hint="default"/>
      </w:rPr>
    </w:lvl>
    <w:lvl w:ilvl="5" w:tplc="04190005" w:tentative="1">
      <w:start w:val="1"/>
      <w:numFmt w:val="bullet"/>
      <w:lvlText w:val=""/>
      <w:lvlJc w:val="left"/>
      <w:pPr>
        <w:ind w:left="5060" w:hanging="360"/>
      </w:pPr>
      <w:rPr>
        <w:rFonts w:ascii="Wingdings" w:hAnsi="Wingdings" w:hint="default"/>
      </w:rPr>
    </w:lvl>
    <w:lvl w:ilvl="6" w:tplc="04190001" w:tentative="1">
      <w:start w:val="1"/>
      <w:numFmt w:val="bullet"/>
      <w:lvlText w:val=""/>
      <w:lvlJc w:val="left"/>
      <w:pPr>
        <w:ind w:left="5780" w:hanging="360"/>
      </w:pPr>
      <w:rPr>
        <w:rFonts w:ascii="Symbol" w:hAnsi="Symbol" w:hint="default"/>
      </w:rPr>
    </w:lvl>
    <w:lvl w:ilvl="7" w:tplc="04190003" w:tentative="1">
      <w:start w:val="1"/>
      <w:numFmt w:val="bullet"/>
      <w:lvlText w:val="o"/>
      <w:lvlJc w:val="left"/>
      <w:pPr>
        <w:ind w:left="6500" w:hanging="360"/>
      </w:pPr>
      <w:rPr>
        <w:rFonts w:ascii="Courier New" w:hAnsi="Courier New" w:cs="Courier New" w:hint="default"/>
      </w:rPr>
    </w:lvl>
    <w:lvl w:ilvl="8" w:tplc="04190005" w:tentative="1">
      <w:start w:val="1"/>
      <w:numFmt w:val="bullet"/>
      <w:lvlText w:val=""/>
      <w:lvlJc w:val="left"/>
      <w:pPr>
        <w:ind w:left="7220" w:hanging="360"/>
      </w:pPr>
      <w:rPr>
        <w:rFonts w:ascii="Wingdings" w:hAnsi="Wingdings" w:hint="default"/>
      </w:rPr>
    </w:lvl>
  </w:abstractNum>
  <w:abstractNum w:abstractNumId="18" w15:restartNumberingAfterBreak="0">
    <w:nsid w:val="3CCA4FDC"/>
    <w:multiLevelType w:val="hybridMultilevel"/>
    <w:tmpl w:val="12081210"/>
    <w:lvl w:ilvl="0" w:tplc="3664E4BC">
      <w:start w:val="1"/>
      <w:numFmt w:val="bullet"/>
      <w:lvlText w:val=""/>
      <w:lvlJc w:val="left"/>
      <w:pPr>
        <w:ind w:left="740" w:hanging="360"/>
      </w:pPr>
      <w:rPr>
        <w:rFonts w:ascii="Symbol" w:hAnsi="Symbol" w:hint="default"/>
      </w:rPr>
    </w:lvl>
    <w:lvl w:ilvl="1" w:tplc="04190003" w:tentative="1">
      <w:start w:val="1"/>
      <w:numFmt w:val="bullet"/>
      <w:lvlText w:val="o"/>
      <w:lvlJc w:val="left"/>
      <w:pPr>
        <w:ind w:left="1460" w:hanging="360"/>
      </w:pPr>
      <w:rPr>
        <w:rFonts w:ascii="Courier New" w:hAnsi="Courier New" w:cs="Courier New" w:hint="default"/>
      </w:rPr>
    </w:lvl>
    <w:lvl w:ilvl="2" w:tplc="04190005" w:tentative="1">
      <w:start w:val="1"/>
      <w:numFmt w:val="bullet"/>
      <w:lvlText w:val=""/>
      <w:lvlJc w:val="left"/>
      <w:pPr>
        <w:ind w:left="2180" w:hanging="360"/>
      </w:pPr>
      <w:rPr>
        <w:rFonts w:ascii="Wingdings" w:hAnsi="Wingdings" w:hint="default"/>
      </w:rPr>
    </w:lvl>
    <w:lvl w:ilvl="3" w:tplc="04190001" w:tentative="1">
      <w:start w:val="1"/>
      <w:numFmt w:val="bullet"/>
      <w:lvlText w:val=""/>
      <w:lvlJc w:val="left"/>
      <w:pPr>
        <w:ind w:left="2900" w:hanging="360"/>
      </w:pPr>
      <w:rPr>
        <w:rFonts w:ascii="Symbol" w:hAnsi="Symbol" w:hint="default"/>
      </w:rPr>
    </w:lvl>
    <w:lvl w:ilvl="4" w:tplc="04190003" w:tentative="1">
      <w:start w:val="1"/>
      <w:numFmt w:val="bullet"/>
      <w:lvlText w:val="o"/>
      <w:lvlJc w:val="left"/>
      <w:pPr>
        <w:ind w:left="3620" w:hanging="360"/>
      </w:pPr>
      <w:rPr>
        <w:rFonts w:ascii="Courier New" w:hAnsi="Courier New" w:cs="Courier New" w:hint="default"/>
      </w:rPr>
    </w:lvl>
    <w:lvl w:ilvl="5" w:tplc="04190005" w:tentative="1">
      <w:start w:val="1"/>
      <w:numFmt w:val="bullet"/>
      <w:lvlText w:val=""/>
      <w:lvlJc w:val="left"/>
      <w:pPr>
        <w:ind w:left="4340" w:hanging="360"/>
      </w:pPr>
      <w:rPr>
        <w:rFonts w:ascii="Wingdings" w:hAnsi="Wingdings" w:hint="default"/>
      </w:rPr>
    </w:lvl>
    <w:lvl w:ilvl="6" w:tplc="04190001" w:tentative="1">
      <w:start w:val="1"/>
      <w:numFmt w:val="bullet"/>
      <w:lvlText w:val=""/>
      <w:lvlJc w:val="left"/>
      <w:pPr>
        <w:ind w:left="5060" w:hanging="360"/>
      </w:pPr>
      <w:rPr>
        <w:rFonts w:ascii="Symbol" w:hAnsi="Symbol" w:hint="default"/>
      </w:rPr>
    </w:lvl>
    <w:lvl w:ilvl="7" w:tplc="04190003" w:tentative="1">
      <w:start w:val="1"/>
      <w:numFmt w:val="bullet"/>
      <w:lvlText w:val="o"/>
      <w:lvlJc w:val="left"/>
      <w:pPr>
        <w:ind w:left="5780" w:hanging="360"/>
      </w:pPr>
      <w:rPr>
        <w:rFonts w:ascii="Courier New" w:hAnsi="Courier New" w:cs="Courier New" w:hint="default"/>
      </w:rPr>
    </w:lvl>
    <w:lvl w:ilvl="8" w:tplc="04190005" w:tentative="1">
      <w:start w:val="1"/>
      <w:numFmt w:val="bullet"/>
      <w:lvlText w:val=""/>
      <w:lvlJc w:val="left"/>
      <w:pPr>
        <w:ind w:left="6500" w:hanging="360"/>
      </w:pPr>
      <w:rPr>
        <w:rFonts w:ascii="Wingdings" w:hAnsi="Wingdings" w:hint="default"/>
      </w:rPr>
    </w:lvl>
  </w:abstractNum>
  <w:abstractNum w:abstractNumId="19" w15:restartNumberingAfterBreak="0">
    <w:nsid w:val="3F8519AE"/>
    <w:multiLevelType w:val="multilevel"/>
    <w:tmpl w:val="99C6DB0E"/>
    <w:lvl w:ilvl="0">
      <w:start w:val="5"/>
      <w:numFmt w:val="decimal"/>
      <w:lvlText w:val="%1."/>
      <w:lvlJc w:val="left"/>
      <w:pPr>
        <w:ind w:left="360" w:hanging="36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20" w15:restartNumberingAfterBreak="0">
    <w:nsid w:val="458E1201"/>
    <w:multiLevelType w:val="multilevel"/>
    <w:tmpl w:val="D092EE32"/>
    <w:lvl w:ilvl="0">
      <w:start w:val="12"/>
      <w:numFmt w:val="decimal"/>
      <w:lvlText w:val="%1."/>
      <w:lvlJc w:val="left"/>
      <w:pPr>
        <w:ind w:left="495" w:hanging="495"/>
      </w:pPr>
      <w:rPr>
        <w:rFonts w:hint="default"/>
      </w:rPr>
    </w:lvl>
    <w:lvl w:ilvl="1">
      <w:start w:val="1"/>
      <w:numFmt w:val="decimal"/>
      <w:lvlText w:val="%1.%2."/>
      <w:lvlJc w:val="left"/>
      <w:pPr>
        <w:ind w:left="2291" w:hanging="720"/>
      </w:pPr>
      <w:rPr>
        <w:rFonts w:hint="default"/>
      </w:rPr>
    </w:lvl>
    <w:lvl w:ilvl="2">
      <w:start w:val="1"/>
      <w:numFmt w:val="decimal"/>
      <w:lvlText w:val="%1.%2.%3."/>
      <w:lvlJc w:val="left"/>
      <w:pPr>
        <w:ind w:left="3862" w:hanging="720"/>
      </w:pPr>
      <w:rPr>
        <w:rFonts w:hint="default"/>
      </w:rPr>
    </w:lvl>
    <w:lvl w:ilvl="3">
      <w:start w:val="1"/>
      <w:numFmt w:val="decimal"/>
      <w:lvlText w:val="%1.%2.%3.%4."/>
      <w:lvlJc w:val="left"/>
      <w:pPr>
        <w:ind w:left="5793" w:hanging="1080"/>
      </w:pPr>
      <w:rPr>
        <w:rFonts w:hint="default"/>
      </w:rPr>
    </w:lvl>
    <w:lvl w:ilvl="4">
      <w:start w:val="1"/>
      <w:numFmt w:val="decimal"/>
      <w:lvlText w:val="%1.%2.%3.%4.%5."/>
      <w:lvlJc w:val="left"/>
      <w:pPr>
        <w:ind w:left="7364" w:hanging="1080"/>
      </w:pPr>
      <w:rPr>
        <w:rFonts w:hint="default"/>
      </w:rPr>
    </w:lvl>
    <w:lvl w:ilvl="5">
      <w:start w:val="1"/>
      <w:numFmt w:val="decimal"/>
      <w:lvlText w:val="%1.%2.%3.%4.%5.%6."/>
      <w:lvlJc w:val="left"/>
      <w:pPr>
        <w:ind w:left="9295" w:hanging="1440"/>
      </w:pPr>
      <w:rPr>
        <w:rFonts w:hint="default"/>
      </w:rPr>
    </w:lvl>
    <w:lvl w:ilvl="6">
      <w:start w:val="1"/>
      <w:numFmt w:val="decimal"/>
      <w:lvlText w:val="%1.%2.%3.%4.%5.%6.%7."/>
      <w:lvlJc w:val="left"/>
      <w:pPr>
        <w:ind w:left="10866" w:hanging="1440"/>
      </w:pPr>
      <w:rPr>
        <w:rFonts w:hint="default"/>
      </w:rPr>
    </w:lvl>
    <w:lvl w:ilvl="7">
      <w:start w:val="1"/>
      <w:numFmt w:val="decimal"/>
      <w:lvlText w:val="%1.%2.%3.%4.%5.%6.%7.%8."/>
      <w:lvlJc w:val="left"/>
      <w:pPr>
        <w:ind w:left="12797" w:hanging="1800"/>
      </w:pPr>
      <w:rPr>
        <w:rFonts w:hint="default"/>
      </w:rPr>
    </w:lvl>
    <w:lvl w:ilvl="8">
      <w:start w:val="1"/>
      <w:numFmt w:val="decimal"/>
      <w:lvlText w:val="%1.%2.%3.%4.%5.%6.%7.%8.%9."/>
      <w:lvlJc w:val="left"/>
      <w:pPr>
        <w:ind w:left="14368" w:hanging="1800"/>
      </w:pPr>
      <w:rPr>
        <w:rFonts w:hint="default"/>
      </w:rPr>
    </w:lvl>
  </w:abstractNum>
  <w:abstractNum w:abstractNumId="21" w15:restartNumberingAfterBreak="0">
    <w:nsid w:val="4BBB1461"/>
    <w:multiLevelType w:val="multilevel"/>
    <w:tmpl w:val="1EEEFC44"/>
    <w:lvl w:ilvl="0">
      <w:start w:val="14"/>
      <w:numFmt w:val="decimal"/>
      <w:lvlText w:val="%1."/>
      <w:lvlJc w:val="left"/>
      <w:pPr>
        <w:ind w:left="495" w:hanging="495"/>
      </w:pPr>
      <w:rPr>
        <w:rFonts w:hint="default"/>
      </w:rPr>
    </w:lvl>
    <w:lvl w:ilvl="1">
      <w:start w:val="1"/>
      <w:numFmt w:val="decimal"/>
      <w:lvlText w:val="%1.%2."/>
      <w:lvlJc w:val="left"/>
      <w:pPr>
        <w:ind w:left="1460" w:hanging="720"/>
      </w:pPr>
      <w:rPr>
        <w:rFonts w:hint="default"/>
      </w:rPr>
    </w:lvl>
    <w:lvl w:ilvl="2">
      <w:start w:val="1"/>
      <w:numFmt w:val="decimal"/>
      <w:lvlText w:val="%1.%2.%3."/>
      <w:lvlJc w:val="left"/>
      <w:pPr>
        <w:ind w:left="2200" w:hanging="720"/>
      </w:pPr>
      <w:rPr>
        <w:rFonts w:hint="default"/>
      </w:rPr>
    </w:lvl>
    <w:lvl w:ilvl="3">
      <w:start w:val="1"/>
      <w:numFmt w:val="decimal"/>
      <w:lvlText w:val="%1.%2.%3.%4."/>
      <w:lvlJc w:val="left"/>
      <w:pPr>
        <w:ind w:left="3300" w:hanging="1080"/>
      </w:pPr>
      <w:rPr>
        <w:rFonts w:hint="default"/>
      </w:rPr>
    </w:lvl>
    <w:lvl w:ilvl="4">
      <w:start w:val="1"/>
      <w:numFmt w:val="decimal"/>
      <w:lvlText w:val="%1.%2.%3.%4.%5."/>
      <w:lvlJc w:val="left"/>
      <w:pPr>
        <w:ind w:left="4040" w:hanging="1080"/>
      </w:pPr>
      <w:rPr>
        <w:rFonts w:hint="default"/>
      </w:rPr>
    </w:lvl>
    <w:lvl w:ilvl="5">
      <w:start w:val="1"/>
      <w:numFmt w:val="decimal"/>
      <w:lvlText w:val="%1.%2.%3.%4.%5.%6."/>
      <w:lvlJc w:val="left"/>
      <w:pPr>
        <w:ind w:left="5140" w:hanging="1440"/>
      </w:pPr>
      <w:rPr>
        <w:rFonts w:hint="default"/>
      </w:rPr>
    </w:lvl>
    <w:lvl w:ilvl="6">
      <w:start w:val="1"/>
      <w:numFmt w:val="decimal"/>
      <w:lvlText w:val="%1.%2.%3.%4.%5.%6.%7."/>
      <w:lvlJc w:val="left"/>
      <w:pPr>
        <w:ind w:left="5880" w:hanging="1440"/>
      </w:pPr>
      <w:rPr>
        <w:rFonts w:hint="default"/>
      </w:rPr>
    </w:lvl>
    <w:lvl w:ilvl="7">
      <w:start w:val="1"/>
      <w:numFmt w:val="decimal"/>
      <w:lvlText w:val="%1.%2.%3.%4.%5.%6.%7.%8."/>
      <w:lvlJc w:val="left"/>
      <w:pPr>
        <w:ind w:left="6980" w:hanging="1800"/>
      </w:pPr>
      <w:rPr>
        <w:rFonts w:hint="default"/>
      </w:rPr>
    </w:lvl>
    <w:lvl w:ilvl="8">
      <w:start w:val="1"/>
      <w:numFmt w:val="decimal"/>
      <w:lvlText w:val="%1.%2.%3.%4.%5.%6.%7.%8.%9."/>
      <w:lvlJc w:val="left"/>
      <w:pPr>
        <w:ind w:left="7720" w:hanging="1800"/>
      </w:pPr>
      <w:rPr>
        <w:rFonts w:hint="default"/>
      </w:rPr>
    </w:lvl>
  </w:abstractNum>
  <w:abstractNum w:abstractNumId="22" w15:restartNumberingAfterBreak="0">
    <w:nsid w:val="4EF66A8B"/>
    <w:multiLevelType w:val="multilevel"/>
    <w:tmpl w:val="2FF08A8A"/>
    <w:lvl w:ilvl="0">
      <w:start w:val="17"/>
      <w:numFmt w:val="decimal"/>
      <w:lvlText w:val="%1."/>
      <w:lvlJc w:val="left"/>
      <w:pPr>
        <w:ind w:left="495" w:hanging="495"/>
      </w:pPr>
      <w:rPr>
        <w:rFonts w:hint="default"/>
      </w:rPr>
    </w:lvl>
    <w:lvl w:ilvl="1">
      <w:start w:val="1"/>
      <w:numFmt w:val="decimal"/>
      <w:lvlText w:val="%1.%2."/>
      <w:lvlJc w:val="left"/>
      <w:pPr>
        <w:ind w:left="740" w:hanging="720"/>
      </w:pPr>
      <w:rPr>
        <w:rFonts w:hint="default"/>
      </w:rPr>
    </w:lvl>
    <w:lvl w:ilvl="2">
      <w:start w:val="1"/>
      <w:numFmt w:val="decimal"/>
      <w:lvlText w:val="%1.%2.%3."/>
      <w:lvlJc w:val="left"/>
      <w:pPr>
        <w:ind w:left="760" w:hanging="720"/>
      </w:pPr>
      <w:rPr>
        <w:rFonts w:hint="default"/>
      </w:rPr>
    </w:lvl>
    <w:lvl w:ilvl="3">
      <w:start w:val="1"/>
      <w:numFmt w:val="decimal"/>
      <w:lvlText w:val="%1.%2.%3.%4."/>
      <w:lvlJc w:val="left"/>
      <w:pPr>
        <w:ind w:left="1140" w:hanging="1080"/>
      </w:pPr>
      <w:rPr>
        <w:rFonts w:hint="default"/>
      </w:rPr>
    </w:lvl>
    <w:lvl w:ilvl="4">
      <w:start w:val="1"/>
      <w:numFmt w:val="decimal"/>
      <w:lvlText w:val="%1.%2.%3.%4.%5."/>
      <w:lvlJc w:val="left"/>
      <w:pPr>
        <w:ind w:left="1160" w:hanging="1080"/>
      </w:pPr>
      <w:rPr>
        <w:rFonts w:hint="default"/>
      </w:rPr>
    </w:lvl>
    <w:lvl w:ilvl="5">
      <w:start w:val="1"/>
      <w:numFmt w:val="decimal"/>
      <w:lvlText w:val="%1.%2.%3.%4.%5.%6."/>
      <w:lvlJc w:val="left"/>
      <w:pPr>
        <w:ind w:left="1540" w:hanging="1440"/>
      </w:pPr>
      <w:rPr>
        <w:rFonts w:hint="default"/>
      </w:rPr>
    </w:lvl>
    <w:lvl w:ilvl="6">
      <w:start w:val="1"/>
      <w:numFmt w:val="decimal"/>
      <w:lvlText w:val="%1.%2.%3.%4.%5.%6.%7."/>
      <w:lvlJc w:val="left"/>
      <w:pPr>
        <w:ind w:left="1560" w:hanging="1440"/>
      </w:pPr>
      <w:rPr>
        <w:rFonts w:hint="default"/>
      </w:rPr>
    </w:lvl>
    <w:lvl w:ilvl="7">
      <w:start w:val="1"/>
      <w:numFmt w:val="decimal"/>
      <w:lvlText w:val="%1.%2.%3.%4.%5.%6.%7.%8."/>
      <w:lvlJc w:val="left"/>
      <w:pPr>
        <w:ind w:left="1940" w:hanging="1800"/>
      </w:pPr>
      <w:rPr>
        <w:rFonts w:hint="default"/>
      </w:rPr>
    </w:lvl>
    <w:lvl w:ilvl="8">
      <w:start w:val="1"/>
      <w:numFmt w:val="decimal"/>
      <w:lvlText w:val="%1.%2.%3.%4.%5.%6.%7.%8.%9."/>
      <w:lvlJc w:val="left"/>
      <w:pPr>
        <w:ind w:left="1960" w:hanging="1800"/>
      </w:pPr>
      <w:rPr>
        <w:rFonts w:hint="default"/>
      </w:rPr>
    </w:lvl>
  </w:abstractNum>
  <w:abstractNum w:abstractNumId="23" w15:restartNumberingAfterBreak="0">
    <w:nsid w:val="56152688"/>
    <w:multiLevelType w:val="multilevel"/>
    <w:tmpl w:val="F3E4378A"/>
    <w:lvl w:ilvl="0">
      <w:start w:val="2"/>
      <w:numFmt w:val="decimal"/>
      <w:lvlText w:val="%1."/>
      <w:lvlJc w:val="left"/>
      <w:pPr>
        <w:ind w:left="420" w:hanging="420"/>
      </w:pPr>
      <w:rPr>
        <w:rFonts w:hint="default"/>
      </w:rPr>
    </w:lvl>
    <w:lvl w:ilvl="1">
      <w:start w:val="1"/>
      <w:numFmt w:val="decimal"/>
      <w:lvlText w:val="%1.%2."/>
      <w:lvlJc w:val="left"/>
      <w:pPr>
        <w:ind w:left="740" w:hanging="720"/>
      </w:pPr>
      <w:rPr>
        <w:rFonts w:hint="default"/>
      </w:rPr>
    </w:lvl>
    <w:lvl w:ilvl="2">
      <w:start w:val="1"/>
      <w:numFmt w:val="decimal"/>
      <w:lvlText w:val="%1.%2.%3."/>
      <w:lvlJc w:val="left"/>
      <w:pPr>
        <w:ind w:left="760" w:hanging="720"/>
      </w:pPr>
      <w:rPr>
        <w:rFonts w:hint="default"/>
      </w:rPr>
    </w:lvl>
    <w:lvl w:ilvl="3">
      <w:start w:val="1"/>
      <w:numFmt w:val="decimal"/>
      <w:lvlText w:val="%1.%2.%3.%4."/>
      <w:lvlJc w:val="left"/>
      <w:pPr>
        <w:ind w:left="1140" w:hanging="1080"/>
      </w:pPr>
      <w:rPr>
        <w:rFonts w:hint="default"/>
      </w:rPr>
    </w:lvl>
    <w:lvl w:ilvl="4">
      <w:start w:val="1"/>
      <w:numFmt w:val="decimal"/>
      <w:lvlText w:val="%1.%2.%3.%4.%5."/>
      <w:lvlJc w:val="left"/>
      <w:pPr>
        <w:ind w:left="1520" w:hanging="1440"/>
      </w:pPr>
      <w:rPr>
        <w:rFonts w:hint="default"/>
      </w:rPr>
    </w:lvl>
    <w:lvl w:ilvl="5">
      <w:start w:val="1"/>
      <w:numFmt w:val="decimal"/>
      <w:lvlText w:val="%1.%2.%3.%4.%5.%6."/>
      <w:lvlJc w:val="left"/>
      <w:pPr>
        <w:ind w:left="1540" w:hanging="1440"/>
      </w:pPr>
      <w:rPr>
        <w:rFonts w:hint="default"/>
      </w:rPr>
    </w:lvl>
    <w:lvl w:ilvl="6">
      <w:start w:val="1"/>
      <w:numFmt w:val="decimal"/>
      <w:lvlText w:val="%1.%2.%3.%4.%5.%6.%7."/>
      <w:lvlJc w:val="left"/>
      <w:pPr>
        <w:ind w:left="1920" w:hanging="1800"/>
      </w:pPr>
      <w:rPr>
        <w:rFonts w:hint="default"/>
      </w:rPr>
    </w:lvl>
    <w:lvl w:ilvl="7">
      <w:start w:val="1"/>
      <w:numFmt w:val="decimal"/>
      <w:lvlText w:val="%1.%2.%3.%4.%5.%6.%7.%8."/>
      <w:lvlJc w:val="left"/>
      <w:pPr>
        <w:ind w:left="1940" w:hanging="1800"/>
      </w:pPr>
      <w:rPr>
        <w:rFonts w:hint="default"/>
      </w:rPr>
    </w:lvl>
    <w:lvl w:ilvl="8">
      <w:start w:val="1"/>
      <w:numFmt w:val="decimal"/>
      <w:lvlText w:val="%1.%2.%3.%4.%5.%6.%7.%8.%9."/>
      <w:lvlJc w:val="left"/>
      <w:pPr>
        <w:ind w:left="2320" w:hanging="2160"/>
      </w:pPr>
      <w:rPr>
        <w:rFonts w:hint="default"/>
      </w:rPr>
    </w:lvl>
  </w:abstractNum>
  <w:abstractNum w:abstractNumId="24" w15:restartNumberingAfterBreak="0">
    <w:nsid w:val="58237394"/>
    <w:multiLevelType w:val="multilevel"/>
    <w:tmpl w:val="A63CC498"/>
    <w:lvl w:ilvl="0">
      <w:start w:val="7"/>
      <w:numFmt w:val="decimal"/>
      <w:lvlText w:val="%1."/>
      <w:lvlJc w:val="left"/>
      <w:pPr>
        <w:ind w:left="360" w:hanging="36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5AC217AF"/>
    <w:multiLevelType w:val="multilevel"/>
    <w:tmpl w:val="7CBA8E4C"/>
    <w:lvl w:ilvl="0">
      <w:start w:val="4"/>
      <w:numFmt w:val="decimal"/>
      <w:lvlText w:val="%1."/>
      <w:lvlJc w:val="left"/>
      <w:pPr>
        <w:ind w:left="420" w:hanging="420"/>
      </w:pPr>
      <w:rPr>
        <w:rFonts w:hint="default"/>
      </w:rPr>
    </w:lvl>
    <w:lvl w:ilvl="1">
      <w:start w:val="1"/>
      <w:numFmt w:val="bullet"/>
      <w:lvlText w:val=""/>
      <w:lvlJc w:val="left"/>
      <w:pPr>
        <w:ind w:left="1571" w:hanging="720"/>
      </w:pPr>
      <w:rPr>
        <w:rFonts w:ascii="Symbol" w:hAnsi="Symbol" w:hint="default"/>
        <w:b w:val="0"/>
        <w:bCs w:val="0"/>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844" w:hanging="144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26" w15:restartNumberingAfterBreak="0">
    <w:nsid w:val="631B5D1E"/>
    <w:multiLevelType w:val="multilevel"/>
    <w:tmpl w:val="380EEC5A"/>
    <w:lvl w:ilvl="0">
      <w:start w:val="1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27" w15:restartNumberingAfterBreak="0">
    <w:nsid w:val="670459DD"/>
    <w:multiLevelType w:val="multilevel"/>
    <w:tmpl w:val="6D40B74A"/>
    <w:lvl w:ilvl="0">
      <w:start w:val="4"/>
      <w:numFmt w:val="decimal"/>
      <w:lvlText w:val="%1."/>
      <w:lvlJc w:val="left"/>
      <w:pPr>
        <w:ind w:left="360" w:hanging="360"/>
      </w:pPr>
      <w:rPr>
        <w:rFonts w:hint="default"/>
      </w:rPr>
    </w:lvl>
    <w:lvl w:ilvl="1">
      <w:start w:val="1"/>
      <w:numFmt w:val="decimal"/>
      <w:lvlText w:val="%1.%2."/>
      <w:lvlJc w:val="left"/>
      <w:pPr>
        <w:ind w:left="1463" w:hanging="720"/>
      </w:pPr>
      <w:rPr>
        <w:rFonts w:hint="default"/>
      </w:rPr>
    </w:lvl>
    <w:lvl w:ilvl="2">
      <w:start w:val="1"/>
      <w:numFmt w:val="decimal"/>
      <w:lvlText w:val="%1.%2.%3."/>
      <w:lvlJc w:val="left"/>
      <w:pPr>
        <w:ind w:left="2206" w:hanging="720"/>
      </w:pPr>
      <w:rPr>
        <w:rFonts w:hint="default"/>
      </w:rPr>
    </w:lvl>
    <w:lvl w:ilvl="3">
      <w:start w:val="1"/>
      <w:numFmt w:val="decimal"/>
      <w:lvlText w:val="%1.%2.%3.%4."/>
      <w:lvlJc w:val="left"/>
      <w:pPr>
        <w:ind w:left="3309" w:hanging="1080"/>
      </w:pPr>
      <w:rPr>
        <w:rFonts w:hint="default"/>
      </w:rPr>
    </w:lvl>
    <w:lvl w:ilvl="4">
      <w:start w:val="1"/>
      <w:numFmt w:val="decimal"/>
      <w:lvlText w:val="%1.%2.%3.%4.%5."/>
      <w:lvlJc w:val="left"/>
      <w:pPr>
        <w:ind w:left="4052" w:hanging="1080"/>
      </w:pPr>
      <w:rPr>
        <w:rFonts w:hint="default"/>
      </w:rPr>
    </w:lvl>
    <w:lvl w:ilvl="5">
      <w:start w:val="1"/>
      <w:numFmt w:val="decimal"/>
      <w:lvlText w:val="%1.%2.%3.%4.%5.%6."/>
      <w:lvlJc w:val="left"/>
      <w:pPr>
        <w:ind w:left="5155" w:hanging="1440"/>
      </w:pPr>
      <w:rPr>
        <w:rFonts w:hint="default"/>
      </w:rPr>
    </w:lvl>
    <w:lvl w:ilvl="6">
      <w:start w:val="1"/>
      <w:numFmt w:val="decimal"/>
      <w:lvlText w:val="%1.%2.%3.%4.%5.%6.%7."/>
      <w:lvlJc w:val="left"/>
      <w:pPr>
        <w:ind w:left="5898" w:hanging="1440"/>
      </w:pPr>
      <w:rPr>
        <w:rFonts w:hint="default"/>
      </w:rPr>
    </w:lvl>
    <w:lvl w:ilvl="7">
      <w:start w:val="1"/>
      <w:numFmt w:val="decimal"/>
      <w:lvlText w:val="%1.%2.%3.%4.%5.%6.%7.%8."/>
      <w:lvlJc w:val="left"/>
      <w:pPr>
        <w:ind w:left="7001" w:hanging="1800"/>
      </w:pPr>
      <w:rPr>
        <w:rFonts w:hint="default"/>
      </w:rPr>
    </w:lvl>
    <w:lvl w:ilvl="8">
      <w:start w:val="1"/>
      <w:numFmt w:val="decimal"/>
      <w:lvlText w:val="%1.%2.%3.%4.%5.%6.%7.%8.%9."/>
      <w:lvlJc w:val="left"/>
      <w:pPr>
        <w:ind w:left="7744" w:hanging="1800"/>
      </w:pPr>
      <w:rPr>
        <w:rFonts w:hint="default"/>
      </w:rPr>
    </w:lvl>
  </w:abstractNum>
  <w:abstractNum w:abstractNumId="28" w15:restartNumberingAfterBreak="0">
    <w:nsid w:val="6D010617"/>
    <w:multiLevelType w:val="hybridMultilevel"/>
    <w:tmpl w:val="D79AB26E"/>
    <w:lvl w:ilvl="0" w:tplc="04190001">
      <w:start w:val="1"/>
      <w:numFmt w:val="bullet"/>
      <w:lvlText w:val=""/>
      <w:lvlJc w:val="left"/>
      <w:pPr>
        <w:ind w:left="2160" w:hanging="360"/>
      </w:pPr>
      <w:rPr>
        <w:rFonts w:ascii="Symbol" w:hAnsi="Symbol"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29" w15:restartNumberingAfterBreak="0">
    <w:nsid w:val="71A776F9"/>
    <w:multiLevelType w:val="hybridMultilevel"/>
    <w:tmpl w:val="FC1075C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71C905A4"/>
    <w:multiLevelType w:val="multilevel"/>
    <w:tmpl w:val="1C74FAF6"/>
    <w:lvl w:ilvl="0">
      <w:start w:val="3"/>
      <w:numFmt w:val="decimal"/>
      <w:lvlText w:val="%1."/>
      <w:lvlJc w:val="left"/>
      <w:pPr>
        <w:ind w:left="420" w:hanging="420"/>
      </w:pPr>
      <w:rPr>
        <w:rFonts w:hint="default"/>
      </w:rPr>
    </w:lvl>
    <w:lvl w:ilvl="1">
      <w:start w:val="1"/>
      <w:numFmt w:val="decimal"/>
      <w:lvlText w:val="%1.%2."/>
      <w:lvlJc w:val="left"/>
      <w:pPr>
        <w:ind w:left="740" w:hanging="720"/>
      </w:pPr>
      <w:rPr>
        <w:rFonts w:hint="default"/>
      </w:rPr>
    </w:lvl>
    <w:lvl w:ilvl="2">
      <w:start w:val="1"/>
      <w:numFmt w:val="decimal"/>
      <w:lvlText w:val="%1.%2.%3."/>
      <w:lvlJc w:val="left"/>
      <w:pPr>
        <w:ind w:left="760" w:hanging="720"/>
      </w:pPr>
      <w:rPr>
        <w:rFonts w:hint="default"/>
      </w:rPr>
    </w:lvl>
    <w:lvl w:ilvl="3">
      <w:start w:val="1"/>
      <w:numFmt w:val="decimal"/>
      <w:lvlText w:val="%1.%2.%3.%4."/>
      <w:lvlJc w:val="left"/>
      <w:pPr>
        <w:ind w:left="1140" w:hanging="1080"/>
      </w:pPr>
      <w:rPr>
        <w:rFonts w:hint="default"/>
      </w:rPr>
    </w:lvl>
    <w:lvl w:ilvl="4">
      <w:start w:val="1"/>
      <w:numFmt w:val="decimal"/>
      <w:lvlText w:val="%1.%2.%3.%4.%5."/>
      <w:lvlJc w:val="left"/>
      <w:pPr>
        <w:ind w:left="1520" w:hanging="1440"/>
      </w:pPr>
      <w:rPr>
        <w:rFonts w:hint="default"/>
      </w:rPr>
    </w:lvl>
    <w:lvl w:ilvl="5">
      <w:start w:val="1"/>
      <w:numFmt w:val="decimal"/>
      <w:lvlText w:val="%1.%2.%3.%4.%5.%6."/>
      <w:lvlJc w:val="left"/>
      <w:pPr>
        <w:ind w:left="1540" w:hanging="1440"/>
      </w:pPr>
      <w:rPr>
        <w:rFonts w:hint="default"/>
      </w:rPr>
    </w:lvl>
    <w:lvl w:ilvl="6">
      <w:start w:val="1"/>
      <w:numFmt w:val="decimal"/>
      <w:lvlText w:val="%1.%2.%3.%4.%5.%6.%7."/>
      <w:lvlJc w:val="left"/>
      <w:pPr>
        <w:ind w:left="1920" w:hanging="1800"/>
      </w:pPr>
      <w:rPr>
        <w:rFonts w:hint="default"/>
      </w:rPr>
    </w:lvl>
    <w:lvl w:ilvl="7">
      <w:start w:val="1"/>
      <w:numFmt w:val="decimal"/>
      <w:lvlText w:val="%1.%2.%3.%4.%5.%6.%7.%8."/>
      <w:lvlJc w:val="left"/>
      <w:pPr>
        <w:ind w:left="1940" w:hanging="1800"/>
      </w:pPr>
      <w:rPr>
        <w:rFonts w:hint="default"/>
      </w:rPr>
    </w:lvl>
    <w:lvl w:ilvl="8">
      <w:start w:val="1"/>
      <w:numFmt w:val="decimal"/>
      <w:lvlText w:val="%1.%2.%3.%4.%5.%6.%7.%8.%9."/>
      <w:lvlJc w:val="left"/>
      <w:pPr>
        <w:ind w:left="2320" w:hanging="2160"/>
      </w:pPr>
      <w:rPr>
        <w:rFonts w:hint="default"/>
      </w:rPr>
    </w:lvl>
  </w:abstractNum>
  <w:abstractNum w:abstractNumId="31" w15:restartNumberingAfterBreak="0">
    <w:nsid w:val="785D54BE"/>
    <w:multiLevelType w:val="multilevel"/>
    <w:tmpl w:val="6CFEBFF8"/>
    <w:lvl w:ilvl="0">
      <w:start w:val="15"/>
      <w:numFmt w:val="decimal"/>
      <w:lvlText w:val="%1."/>
      <w:lvlJc w:val="left"/>
      <w:pPr>
        <w:ind w:left="495" w:hanging="495"/>
      </w:pPr>
      <w:rPr>
        <w:rFonts w:hint="default"/>
      </w:rPr>
    </w:lvl>
    <w:lvl w:ilvl="1">
      <w:start w:val="1"/>
      <w:numFmt w:val="decimal"/>
      <w:lvlText w:val="%1.%2."/>
      <w:lvlJc w:val="left"/>
      <w:pPr>
        <w:ind w:left="1460" w:hanging="720"/>
      </w:pPr>
      <w:rPr>
        <w:rFonts w:hint="default"/>
      </w:rPr>
    </w:lvl>
    <w:lvl w:ilvl="2">
      <w:start w:val="1"/>
      <w:numFmt w:val="decimal"/>
      <w:lvlText w:val="%1.%2.%3."/>
      <w:lvlJc w:val="left"/>
      <w:pPr>
        <w:ind w:left="2200" w:hanging="720"/>
      </w:pPr>
      <w:rPr>
        <w:rFonts w:hint="default"/>
      </w:rPr>
    </w:lvl>
    <w:lvl w:ilvl="3">
      <w:start w:val="1"/>
      <w:numFmt w:val="decimal"/>
      <w:lvlText w:val="%1.%2.%3.%4."/>
      <w:lvlJc w:val="left"/>
      <w:pPr>
        <w:ind w:left="3300" w:hanging="1080"/>
      </w:pPr>
      <w:rPr>
        <w:rFonts w:hint="default"/>
      </w:rPr>
    </w:lvl>
    <w:lvl w:ilvl="4">
      <w:start w:val="1"/>
      <w:numFmt w:val="decimal"/>
      <w:lvlText w:val="%1.%2.%3.%4.%5."/>
      <w:lvlJc w:val="left"/>
      <w:pPr>
        <w:ind w:left="4040" w:hanging="1080"/>
      </w:pPr>
      <w:rPr>
        <w:rFonts w:hint="default"/>
      </w:rPr>
    </w:lvl>
    <w:lvl w:ilvl="5">
      <w:start w:val="1"/>
      <w:numFmt w:val="decimal"/>
      <w:lvlText w:val="%1.%2.%3.%4.%5.%6."/>
      <w:lvlJc w:val="left"/>
      <w:pPr>
        <w:ind w:left="5140" w:hanging="1440"/>
      </w:pPr>
      <w:rPr>
        <w:rFonts w:hint="default"/>
      </w:rPr>
    </w:lvl>
    <w:lvl w:ilvl="6">
      <w:start w:val="1"/>
      <w:numFmt w:val="decimal"/>
      <w:lvlText w:val="%1.%2.%3.%4.%5.%6.%7."/>
      <w:lvlJc w:val="left"/>
      <w:pPr>
        <w:ind w:left="5880" w:hanging="1440"/>
      </w:pPr>
      <w:rPr>
        <w:rFonts w:hint="default"/>
      </w:rPr>
    </w:lvl>
    <w:lvl w:ilvl="7">
      <w:start w:val="1"/>
      <w:numFmt w:val="decimal"/>
      <w:lvlText w:val="%1.%2.%3.%4.%5.%6.%7.%8."/>
      <w:lvlJc w:val="left"/>
      <w:pPr>
        <w:ind w:left="6980" w:hanging="1800"/>
      </w:pPr>
      <w:rPr>
        <w:rFonts w:hint="default"/>
      </w:rPr>
    </w:lvl>
    <w:lvl w:ilvl="8">
      <w:start w:val="1"/>
      <w:numFmt w:val="decimal"/>
      <w:lvlText w:val="%1.%2.%3.%4.%5.%6.%7.%8.%9."/>
      <w:lvlJc w:val="left"/>
      <w:pPr>
        <w:ind w:left="7720" w:hanging="1800"/>
      </w:pPr>
      <w:rPr>
        <w:rFonts w:hint="default"/>
      </w:rPr>
    </w:lvl>
  </w:abstractNum>
  <w:abstractNum w:abstractNumId="32" w15:restartNumberingAfterBreak="0">
    <w:nsid w:val="786D3596"/>
    <w:multiLevelType w:val="multilevel"/>
    <w:tmpl w:val="F4AC1F5E"/>
    <w:lvl w:ilvl="0">
      <w:start w:val="16"/>
      <w:numFmt w:val="decimal"/>
      <w:lvlText w:val="%1."/>
      <w:lvlJc w:val="left"/>
      <w:pPr>
        <w:ind w:left="495" w:hanging="495"/>
      </w:pPr>
      <w:rPr>
        <w:rFonts w:hint="default"/>
      </w:rPr>
    </w:lvl>
    <w:lvl w:ilvl="1">
      <w:start w:val="1"/>
      <w:numFmt w:val="decimal"/>
      <w:lvlText w:val="%1.%2."/>
      <w:lvlJc w:val="left"/>
      <w:pPr>
        <w:ind w:left="740" w:hanging="720"/>
      </w:pPr>
      <w:rPr>
        <w:rFonts w:hint="default"/>
      </w:rPr>
    </w:lvl>
    <w:lvl w:ilvl="2">
      <w:start w:val="1"/>
      <w:numFmt w:val="decimal"/>
      <w:lvlText w:val="%1.%2.%3."/>
      <w:lvlJc w:val="left"/>
      <w:pPr>
        <w:ind w:left="760" w:hanging="720"/>
      </w:pPr>
      <w:rPr>
        <w:rFonts w:hint="default"/>
      </w:rPr>
    </w:lvl>
    <w:lvl w:ilvl="3">
      <w:start w:val="1"/>
      <w:numFmt w:val="decimal"/>
      <w:lvlText w:val="%1.%2.%3.%4."/>
      <w:lvlJc w:val="left"/>
      <w:pPr>
        <w:ind w:left="1140" w:hanging="1080"/>
      </w:pPr>
      <w:rPr>
        <w:rFonts w:hint="default"/>
      </w:rPr>
    </w:lvl>
    <w:lvl w:ilvl="4">
      <w:start w:val="1"/>
      <w:numFmt w:val="decimal"/>
      <w:lvlText w:val="%1.%2.%3.%4.%5."/>
      <w:lvlJc w:val="left"/>
      <w:pPr>
        <w:ind w:left="1160" w:hanging="1080"/>
      </w:pPr>
      <w:rPr>
        <w:rFonts w:hint="default"/>
      </w:rPr>
    </w:lvl>
    <w:lvl w:ilvl="5">
      <w:start w:val="1"/>
      <w:numFmt w:val="decimal"/>
      <w:lvlText w:val="%1.%2.%3.%4.%5.%6."/>
      <w:lvlJc w:val="left"/>
      <w:pPr>
        <w:ind w:left="1540" w:hanging="1440"/>
      </w:pPr>
      <w:rPr>
        <w:rFonts w:hint="default"/>
      </w:rPr>
    </w:lvl>
    <w:lvl w:ilvl="6">
      <w:start w:val="1"/>
      <w:numFmt w:val="decimal"/>
      <w:lvlText w:val="%1.%2.%3.%4.%5.%6.%7."/>
      <w:lvlJc w:val="left"/>
      <w:pPr>
        <w:ind w:left="1560" w:hanging="1440"/>
      </w:pPr>
      <w:rPr>
        <w:rFonts w:hint="default"/>
      </w:rPr>
    </w:lvl>
    <w:lvl w:ilvl="7">
      <w:start w:val="1"/>
      <w:numFmt w:val="decimal"/>
      <w:lvlText w:val="%1.%2.%3.%4.%5.%6.%7.%8."/>
      <w:lvlJc w:val="left"/>
      <w:pPr>
        <w:ind w:left="1940" w:hanging="1800"/>
      </w:pPr>
      <w:rPr>
        <w:rFonts w:hint="default"/>
      </w:rPr>
    </w:lvl>
    <w:lvl w:ilvl="8">
      <w:start w:val="1"/>
      <w:numFmt w:val="decimal"/>
      <w:lvlText w:val="%1.%2.%3.%4.%5.%6.%7.%8.%9."/>
      <w:lvlJc w:val="left"/>
      <w:pPr>
        <w:ind w:left="1960" w:hanging="1800"/>
      </w:pPr>
      <w:rPr>
        <w:rFonts w:hint="default"/>
      </w:rPr>
    </w:lvl>
  </w:abstractNum>
  <w:abstractNum w:abstractNumId="33" w15:restartNumberingAfterBreak="0">
    <w:nsid w:val="7CB323CC"/>
    <w:multiLevelType w:val="multilevel"/>
    <w:tmpl w:val="28A80CFE"/>
    <w:lvl w:ilvl="0">
      <w:start w:val="18"/>
      <w:numFmt w:val="decimal"/>
      <w:lvlText w:val="%1."/>
      <w:lvlJc w:val="left"/>
      <w:pPr>
        <w:ind w:left="495" w:hanging="495"/>
      </w:pPr>
      <w:rPr>
        <w:rFonts w:hint="default"/>
      </w:rPr>
    </w:lvl>
    <w:lvl w:ilvl="1">
      <w:start w:val="1"/>
      <w:numFmt w:val="decimal"/>
      <w:lvlText w:val="%1.%2."/>
      <w:lvlJc w:val="left"/>
      <w:pPr>
        <w:ind w:left="740" w:hanging="720"/>
      </w:pPr>
      <w:rPr>
        <w:rFonts w:hint="default"/>
      </w:rPr>
    </w:lvl>
    <w:lvl w:ilvl="2">
      <w:start w:val="1"/>
      <w:numFmt w:val="decimal"/>
      <w:lvlText w:val="%1.%2.%3."/>
      <w:lvlJc w:val="left"/>
      <w:pPr>
        <w:ind w:left="760" w:hanging="720"/>
      </w:pPr>
      <w:rPr>
        <w:rFonts w:hint="default"/>
      </w:rPr>
    </w:lvl>
    <w:lvl w:ilvl="3">
      <w:start w:val="1"/>
      <w:numFmt w:val="decimal"/>
      <w:lvlText w:val="%1.%2.%3.%4."/>
      <w:lvlJc w:val="left"/>
      <w:pPr>
        <w:ind w:left="1140" w:hanging="1080"/>
      </w:pPr>
      <w:rPr>
        <w:rFonts w:hint="default"/>
      </w:rPr>
    </w:lvl>
    <w:lvl w:ilvl="4">
      <w:start w:val="1"/>
      <w:numFmt w:val="decimal"/>
      <w:lvlText w:val="%1.%2.%3.%4.%5."/>
      <w:lvlJc w:val="left"/>
      <w:pPr>
        <w:ind w:left="1160" w:hanging="1080"/>
      </w:pPr>
      <w:rPr>
        <w:rFonts w:hint="default"/>
      </w:rPr>
    </w:lvl>
    <w:lvl w:ilvl="5">
      <w:start w:val="1"/>
      <w:numFmt w:val="decimal"/>
      <w:lvlText w:val="%1.%2.%3.%4.%5.%6."/>
      <w:lvlJc w:val="left"/>
      <w:pPr>
        <w:ind w:left="1540" w:hanging="1440"/>
      </w:pPr>
      <w:rPr>
        <w:rFonts w:hint="default"/>
      </w:rPr>
    </w:lvl>
    <w:lvl w:ilvl="6">
      <w:start w:val="1"/>
      <w:numFmt w:val="decimal"/>
      <w:lvlText w:val="%1.%2.%3.%4.%5.%6.%7."/>
      <w:lvlJc w:val="left"/>
      <w:pPr>
        <w:ind w:left="1560" w:hanging="1440"/>
      </w:pPr>
      <w:rPr>
        <w:rFonts w:hint="default"/>
      </w:rPr>
    </w:lvl>
    <w:lvl w:ilvl="7">
      <w:start w:val="1"/>
      <w:numFmt w:val="decimal"/>
      <w:lvlText w:val="%1.%2.%3.%4.%5.%6.%7.%8."/>
      <w:lvlJc w:val="left"/>
      <w:pPr>
        <w:ind w:left="1940" w:hanging="1800"/>
      </w:pPr>
      <w:rPr>
        <w:rFonts w:hint="default"/>
      </w:rPr>
    </w:lvl>
    <w:lvl w:ilvl="8">
      <w:start w:val="1"/>
      <w:numFmt w:val="decimal"/>
      <w:lvlText w:val="%1.%2.%3.%4.%5.%6.%7.%8.%9."/>
      <w:lvlJc w:val="left"/>
      <w:pPr>
        <w:ind w:left="1960" w:hanging="1800"/>
      </w:pPr>
      <w:rPr>
        <w:rFonts w:hint="default"/>
      </w:rPr>
    </w:lvl>
  </w:abstractNum>
  <w:abstractNum w:abstractNumId="34" w15:restartNumberingAfterBreak="0">
    <w:nsid w:val="7CEA00B5"/>
    <w:multiLevelType w:val="multilevel"/>
    <w:tmpl w:val="9C54B67C"/>
    <w:lvl w:ilvl="0">
      <w:start w:val="6"/>
      <w:numFmt w:val="decimal"/>
      <w:lvlText w:val="%1."/>
      <w:lvlJc w:val="left"/>
      <w:pPr>
        <w:ind w:left="360" w:hanging="360"/>
      </w:pPr>
      <w:rPr>
        <w:rFonts w:hint="default"/>
      </w:rPr>
    </w:lvl>
    <w:lvl w:ilvl="1">
      <w:start w:val="1"/>
      <w:numFmt w:val="bullet"/>
      <w:lvlText w:val=""/>
      <w:lvlJc w:val="left"/>
      <w:pPr>
        <w:ind w:left="1287" w:hanging="720"/>
      </w:pPr>
      <w:rPr>
        <w:rFonts w:ascii="Symbol" w:hAnsi="Symbol"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num w:numId="1">
    <w:abstractNumId w:val="13"/>
  </w:num>
  <w:num w:numId="2">
    <w:abstractNumId w:val="0"/>
  </w:num>
  <w:num w:numId="3">
    <w:abstractNumId w:val="12"/>
  </w:num>
  <w:num w:numId="4">
    <w:abstractNumId w:val="23"/>
  </w:num>
  <w:num w:numId="5">
    <w:abstractNumId w:val="30"/>
  </w:num>
  <w:num w:numId="6">
    <w:abstractNumId w:val="1"/>
  </w:num>
  <w:num w:numId="7">
    <w:abstractNumId w:val="27"/>
  </w:num>
  <w:num w:numId="8">
    <w:abstractNumId w:val="9"/>
  </w:num>
  <w:num w:numId="9">
    <w:abstractNumId w:val="19"/>
  </w:num>
  <w:num w:numId="10">
    <w:abstractNumId w:val="29"/>
  </w:num>
  <w:num w:numId="11">
    <w:abstractNumId w:val="2"/>
  </w:num>
  <w:num w:numId="12">
    <w:abstractNumId w:val="3"/>
  </w:num>
  <w:num w:numId="13">
    <w:abstractNumId w:val="18"/>
  </w:num>
  <w:num w:numId="14">
    <w:abstractNumId w:val="25"/>
  </w:num>
  <w:num w:numId="15">
    <w:abstractNumId w:val="34"/>
  </w:num>
  <w:num w:numId="16">
    <w:abstractNumId w:val="11"/>
  </w:num>
  <w:num w:numId="17">
    <w:abstractNumId w:val="14"/>
  </w:num>
  <w:num w:numId="18">
    <w:abstractNumId w:val="8"/>
  </w:num>
  <w:num w:numId="19">
    <w:abstractNumId w:val="24"/>
  </w:num>
  <w:num w:numId="20">
    <w:abstractNumId w:val="6"/>
  </w:num>
  <w:num w:numId="21">
    <w:abstractNumId w:val="4"/>
  </w:num>
  <w:num w:numId="22">
    <w:abstractNumId w:val="26"/>
  </w:num>
  <w:num w:numId="23">
    <w:abstractNumId w:val="20"/>
  </w:num>
  <w:num w:numId="24">
    <w:abstractNumId w:val="5"/>
  </w:num>
  <w:num w:numId="25">
    <w:abstractNumId w:val="21"/>
  </w:num>
  <w:num w:numId="26">
    <w:abstractNumId w:val="10"/>
  </w:num>
  <w:num w:numId="27">
    <w:abstractNumId w:val="31"/>
  </w:num>
  <w:num w:numId="28">
    <w:abstractNumId w:val="32"/>
  </w:num>
  <w:num w:numId="29">
    <w:abstractNumId w:val="22"/>
  </w:num>
  <w:num w:numId="30">
    <w:abstractNumId w:val="33"/>
  </w:num>
  <w:num w:numId="31">
    <w:abstractNumId w:val="17"/>
  </w:num>
  <w:num w:numId="32">
    <w:abstractNumId w:val="16"/>
  </w:num>
  <w:num w:numId="33">
    <w:abstractNumId w:val="7"/>
  </w:num>
  <w:num w:numId="34">
    <w:abstractNumId w:val="15"/>
  </w:num>
  <w:num w:numId="35">
    <w:abstractNumId w:val="28"/>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drawingGridHorizontalSpacing w:val="181"/>
  <w:drawingGridVerticalSpacing w:val="181"/>
  <w:characterSpacingControl w:val="compressPunctuation"/>
  <w:hdrShapeDefaults>
    <o:shapedefaults v:ext="edit" spidmax="8193"/>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6673"/>
    <w:rsid w:val="0000033A"/>
    <w:rsid w:val="00000B0A"/>
    <w:rsid w:val="00000F01"/>
    <w:rsid w:val="00000FF5"/>
    <w:rsid w:val="00001B0A"/>
    <w:rsid w:val="00002B7B"/>
    <w:rsid w:val="0000683F"/>
    <w:rsid w:val="00007330"/>
    <w:rsid w:val="00011100"/>
    <w:rsid w:val="00011321"/>
    <w:rsid w:val="00011E21"/>
    <w:rsid w:val="00013497"/>
    <w:rsid w:val="00013950"/>
    <w:rsid w:val="00013B00"/>
    <w:rsid w:val="0001420F"/>
    <w:rsid w:val="0001454B"/>
    <w:rsid w:val="000152C9"/>
    <w:rsid w:val="000155CA"/>
    <w:rsid w:val="00016D54"/>
    <w:rsid w:val="000175AE"/>
    <w:rsid w:val="00020DB5"/>
    <w:rsid w:val="00021726"/>
    <w:rsid w:val="00021DCA"/>
    <w:rsid w:val="00022167"/>
    <w:rsid w:val="0002357A"/>
    <w:rsid w:val="00024027"/>
    <w:rsid w:val="00024660"/>
    <w:rsid w:val="000252C7"/>
    <w:rsid w:val="00025C88"/>
    <w:rsid w:val="000261E5"/>
    <w:rsid w:val="0002625E"/>
    <w:rsid w:val="00026616"/>
    <w:rsid w:val="00026A30"/>
    <w:rsid w:val="00026B92"/>
    <w:rsid w:val="000276A8"/>
    <w:rsid w:val="0003028E"/>
    <w:rsid w:val="000322A1"/>
    <w:rsid w:val="000323B5"/>
    <w:rsid w:val="00032814"/>
    <w:rsid w:val="0003465A"/>
    <w:rsid w:val="000352FE"/>
    <w:rsid w:val="000357C8"/>
    <w:rsid w:val="00035889"/>
    <w:rsid w:val="00035894"/>
    <w:rsid w:val="000412F7"/>
    <w:rsid w:val="00041564"/>
    <w:rsid w:val="000415D5"/>
    <w:rsid w:val="00041962"/>
    <w:rsid w:val="00042ADE"/>
    <w:rsid w:val="0004330B"/>
    <w:rsid w:val="00043C71"/>
    <w:rsid w:val="000447AE"/>
    <w:rsid w:val="000454CC"/>
    <w:rsid w:val="00045690"/>
    <w:rsid w:val="00046BFE"/>
    <w:rsid w:val="0004721E"/>
    <w:rsid w:val="00047D44"/>
    <w:rsid w:val="00047DE3"/>
    <w:rsid w:val="00050272"/>
    <w:rsid w:val="000516C6"/>
    <w:rsid w:val="000518B8"/>
    <w:rsid w:val="00051D25"/>
    <w:rsid w:val="0005365D"/>
    <w:rsid w:val="000537F3"/>
    <w:rsid w:val="00053DED"/>
    <w:rsid w:val="00053F72"/>
    <w:rsid w:val="00054C0B"/>
    <w:rsid w:val="00056A79"/>
    <w:rsid w:val="00056DBC"/>
    <w:rsid w:val="00060A50"/>
    <w:rsid w:val="00061297"/>
    <w:rsid w:val="00065BD1"/>
    <w:rsid w:val="0006728E"/>
    <w:rsid w:val="0006794D"/>
    <w:rsid w:val="00067FA2"/>
    <w:rsid w:val="0007052F"/>
    <w:rsid w:val="00073A4F"/>
    <w:rsid w:val="000745D2"/>
    <w:rsid w:val="00074F02"/>
    <w:rsid w:val="00077581"/>
    <w:rsid w:val="00077F32"/>
    <w:rsid w:val="00080CE4"/>
    <w:rsid w:val="00081F0B"/>
    <w:rsid w:val="0008450F"/>
    <w:rsid w:val="00084D4F"/>
    <w:rsid w:val="000852D7"/>
    <w:rsid w:val="00086961"/>
    <w:rsid w:val="0008698A"/>
    <w:rsid w:val="00086E4F"/>
    <w:rsid w:val="00087556"/>
    <w:rsid w:val="00090374"/>
    <w:rsid w:val="0009143E"/>
    <w:rsid w:val="00092C12"/>
    <w:rsid w:val="00093C01"/>
    <w:rsid w:val="000946B1"/>
    <w:rsid w:val="00095116"/>
    <w:rsid w:val="000951B7"/>
    <w:rsid w:val="000951BA"/>
    <w:rsid w:val="000965DB"/>
    <w:rsid w:val="00096CE2"/>
    <w:rsid w:val="00097425"/>
    <w:rsid w:val="00097486"/>
    <w:rsid w:val="00097C7E"/>
    <w:rsid w:val="00097F98"/>
    <w:rsid w:val="000A0A78"/>
    <w:rsid w:val="000A1093"/>
    <w:rsid w:val="000A264B"/>
    <w:rsid w:val="000A497B"/>
    <w:rsid w:val="000A7820"/>
    <w:rsid w:val="000A7F8D"/>
    <w:rsid w:val="000B0A40"/>
    <w:rsid w:val="000B0A51"/>
    <w:rsid w:val="000B0D4E"/>
    <w:rsid w:val="000B2B75"/>
    <w:rsid w:val="000B2D1B"/>
    <w:rsid w:val="000B42CB"/>
    <w:rsid w:val="000B537C"/>
    <w:rsid w:val="000B5697"/>
    <w:rsid w:val="000B5BCD"/>
    <w:rsid w:val="000B67B2"/>
    <w:rsid w:val="000B751D"/>
    <w:rsid w:val="000C2251"/>
    <w:rsid w:val="000C2A47"/>
    <w:rsid w:val="000C2D1D"/>
    <w:rsid w:val="000C2E86"/>
    <w:rsid w:val="000C3590"/>
    <w:rsid w:val="000C37B4"/>
    <w:rsid w:val="000C57AD"/>
    <w:rsid w:val="000C5B57"/>
    <w:rsid w:val="000C5C14"/>
    <w:rsid w:val="000C6C01"/>
    <w:rsid w:val="000D01D6"/>
    <w:rsid w:val="000D1658"/>
    <w:rsid w:val="000D2385"/>
    <w:rsid w:val="000D2713"/>
    <w:rsid w:val="000D280E"/>
    <w:rsid w:val="000D3507"/>
    <w:rsid w:val="000D4CC2"/>
    <w:rsid w:val="000D7A71"/>
    <w:rsid w:val="000E056E"/>
    <w:rsid w:val="000E3487"/>
    <w:rsid w:val="000E3AAE"/>
    <w:rsid w:val="000E3F99"/>
    <w:rsid w:val="000E4208"/>
    <w:rsid w:val="000E46FD"/>
    <w:rsid w:val="000E54A5"/>
    <w:rsid w:val="000E54D2"/>
    <w:rsid w:val="000E6679"/>
    <w:rsid w:val="000E67B1"/>
    <w:rsid w:val="000E6B51"/>
    <w:rsid w:val="000F0432"/>
    <w:rsid w:val="000F117C"/>
    <w:rsid w:val="000F1BDC"/>
    <w:rsid w:val="000F4257"/>
    <w:rsid w:val="000F521B"/>
    <w:rsid w:val="000F5BBC"/>
    <w:rsid w:val="000F7754"/>
    <w:rsid w:val="000F7974"/>
    <w:rsid w:val="00100295"/>
    <w:rsid w:val="00100657"/>
    <w:rsid w:val="00100BA6"/>
    <w:rsid w:val="0010185B"/>
    <w:rsid w:val="00102798"/>
    <w:rsid w:val="001032AD"/>
    <w:rsid w:val="001032DA"/>
    <w:rsid w:val="001037E5"/>
    <w:rsid w:val="00104059"/>
    <w:rsid w:val="0010435E"/>
    <w:rsid w:val="001044FD"/>
    <w:rsid w:val="00104624"/>
    <w:rsid w:val="001050CE"/>
    <w:rsid w:val="001064C6"/>
    <w:rsid w:val="00106AC9"/>
    <w:rsid w:val="001115FD"/>
    <w:rsid w:val="00113FC9"/>
    <w:rsid w:val="00115C1F"/>
    <w:rsid w:val="001163FE"/>
    <w:rsid w:val="00117892"/>
    <w:rsid w:val="00117CD3"/>
    <w:rsid w:val="00120B57"/>
    <w:rsid w:val="00120B9F"/>
    <w:rsid w:val="00120EE1"/>
    <w:rsid w:val="00121F47"/>
    <w:rsid w:val="0012278A"/>
    <w:rsid w:val="00122893"/>
    <w:rsid w:val="001229FC"/>
    <w:rsid w:val="001237EA"/>
    <w:rsid w:val="001245E5"/>
    <w:rsid w:val="00125006"/>
    <w:rsid w:val="0012534C"/>
    <w:rsid w:val="0012658C"/>
    <w:rsid w:val="00126A04"/>
    <w:rsid w:val="00132133"/>
    <w:rsid w:val="0013248D"/>
    <w:rsid w:val="001324A0"/>
    <w:rsid w:val="001332F6"/>
    <w:rsid w:val="00133CF2"/>
    <w:rsid w:val="001344A8"/>
    <w:rsid w:val="001350A3"/>
    <w:rsid w:val="00135822"/>
    <w:rsid w:val="00136131"/>
    <w:rsid w:val="00136A68"/>
    <w:rsid w:val="00140FDB"/>
    <w:rsid w:val="00141409"/>
    <w:rsid w:val="0014295E"/>
    <w:rsid w:val="001443C7"/>
    <w:rsid w:val="00144FD5"/>
    <w:rsid w:val="001454BC"/>
    <w:rsid w:val="00145655"/>
    <w:rsid w:val="00145F75"/>
    <w:rsid w:val="00145F9E"/>
    <w:rsid w:val="001464B8"/>
    <w:rsid w:val="001502A3"/>
    <w:rsid w:val="0015064B"/>
    <w:rsid w:val="00151308"/>
    <w:rsid w:val="00154106"/>
    <w:rsid w:val="001556EC"/>
    <w:rsid w:val="00155CF9"/>
    <w:rsid w:val="00156E95"/>
    <w:rsid w:val="00157C2B"/>
    <w:rsid w:val="00160B9A"/>
    <w:rsid w:val="001615C0"/>
    <w:rsid w:val="00161D8D"/>
    <w:rsid w:val="001627CD"/>
    <w:rsid w:val="00163C6F"/>
    <w:rsid w:val="00165936"/>
    <w:rsid w:val="00165AC9"/>
    <w:rsid w:val="00165BB8"/>
    <w:rsid w:val="00165FE1"/>
    <w:rsid w:val="0017054D"/>
    <w:rsid w:val="00171BF4"/>
    <w:rsid w:val="00172A78"/>
    <w:rsid w:val="00172C80"/>
    <w:rsid w:val="00172E4A"/>
    <w:rsid w:val="00174620"/>
    <w:rsid w:val="00174EBB"/>
    <w:rsid w:val="00177295"/>
    <w:rsid w:val="001777F4"/>
    <w:rsid w:val="00180FDF"/>
    <w:rsid w:val="00181324"/>
    <w:rsid w:val="00181505"/>
    <w:rsid w:val="00182E96"/>
    <w:rsid w:val="00183061"/>
    <w:rsid w:val="00183820"/>
    <w:rsid w:val="001844AA"/>
    <w:rsid w:val="00184D0E"/>
    <w:rsid w:val="00185158"/>
    <w:rsid w:val="00190014"/>
    <w:rsid w:val="0019038E"/>
    <w:rsid w:val="00190F6E"/>
    <w:rsid w:val="00190FF3"/>
    <w:rsid w:val="00192302"/>
    <w:rsid w:val="00192BFF"/>
    <w:rsid w:val="001932ED"/>
    <w:rsid w:val="00193F90"/>
    <w:rsid w:val="00194623"/>
    <w:rsid w:val="00195012"/>
    <w:rsid w:val="001956EF"/>
    <w:rsid w:val="00195B9F"/>
    <w:rsid w:val="0019644C"/>
    <w:rsid w:val="00196832"/>
    <w:rsid w:val="00197B31"/>
    <w:rsid w:val="00197C0F"/>
    <w:rsid w:val="00197CA2"/>
    <w:rsid w:val="00197E3A"/>
    <w:rsid w:val="001A1C60"/>
    <w:rsid w:val="001A1DB7"/>
    <w:rsid w:val="001A2C0A"/>
    <w:rsid w:val="001A2C11"/>
    <w:rsid w:val="001A2CCD"/>
    <w:rsid w:val="001A31EE"/>
    <w:rsid w:val="001A3A79"/>
    <w:rsid w:val="001A3A97"/>
    <w:rsid w:val="001A3E07"/>
    <w:rsid w:val="001A45CF"/>
    <w:rsid w:val="001A54EB"/>
    <w:rsid w:val="001A6732"/>
    <w:rsid w:val="001A706A"/>
    <w:rsid w:val="001B08F5"/>
    <w:rsid w:val="001B1768"/>
    <w:rsid w:val="001B17CF"/>
    <w:rsid w:val="001B18F2"/>
    <w:rsid w:val="001B197B"/>
    <w:rsid w:val="001B1C68"/>
    <w:rsid w:val="001B214B"/>
    <w:rsid w:val="001B3E0D"/>
    <w:rsid w:val="001B4294"/>
    <w:rsid w:val="001B45E4"/>
    <w:rsid w:val="001B513E"/>
    <w:rsid w:val="001B557B"/>
    <w:rsid w:val="001B60B9"/>
    <w:rsid w:val="001B73B2"/>
    <w:rsid w:val="001B7519"/>
    <w:rsid w:val="001C0CB3"/>
    <w:rsid w:val="001C0F95"/>
    <w:rsid w:val="001C2E25"/>
    <w:rsid w:val="001C533F"/>
    <w:rsid w:val="001C5FB3"/>
    <w:rsid w:val="001C63EF"/>
    <w:rsid w:val="001D1FC8"/>
    <w:rsid w:val="001D2D87"/>
    <w:rsid w:val="001D3FC1"/>
    <w:rsid w:val="001D43F0"/>
    <w:rsid w:val="001D4515"/>
    <w:rsid w:val="001D578E"/>
    <w:rsid w:val="001D5B63"/>
    <w:rsid w:val="001D6845"/>
    <w:rsid w:val="001D741B"/>
    <w:rsid w:val="001E0352"/>
    <w:rsid w:val="001E12AF"/>
    <w:rsid w:val="001E1E21"/>
    <w:rsid w:val="001E1E80"/>
    <w:rsid w:val="001E25CC"/>
    <w:rsid w:val="001E4D74"/>
    <w:rsid w:val="001E517E"/>
    <w:rsid w:val="001F14EB"/>
    <w:rsid w:val="001F25C6"/>
    <w:rsid w:val="001F2B5A"/>
    <w:rsid w:val="001F46EC"/>
    <w:rsid w:val="001F615A"/>
    <w:rsid w:val="001F616F"/>
    <w:rsid w:val="001F712F"/>
    <w:rsid w:val="0020063B"/>
    <w:rsid w:val="00201B67"/>
    <w:rsid w:val="002021A8"/>
    <w:rsid w:val="00203155"/>
    <w:rsid w:val="002037E7"/>
    <w:rsid w:val="002044B1"/>
    <w:rsid w:val="00210149"/>
    <w:rsid w:val="00212165"/>
    <w:rsid w:val="002125D7"/>
    <w:rsid w:val="00213CEC"/>
    <w:rsid w:val="00213F83"/>
    <w:rsid w:val="00215BA0"/>
    <w:rsid w:val="002168B4"/>
    <w:rsid w:val="00217996"/>
    <w:rsid w:val="00220E62"/>
    <w:rsid w:val="0022126E"/>
    <w:rsid w:val="00221686"/>
    <w:rsid w:val="002247E3"/>
    <w:rsid w:val="002270A8"/>
    <w:rsid w:val="00227426"/>
    <w:rsid w:val="00230DB9"/>
    <w:rsid w:val="002359FE"/>
    <w:rsid w:val="002360A6"/>
    <w:rsid w:val="0023620A"/>
    <w:rsid w:val="002371F0"/>
    <w:rsid w:val="00237CA8"/>
    <w:rsid w:val="00244FE2"/>
    <w:rsid w:val="002461C0"/>
    <w:rsid w:val="00246D07"/>
    <w:rsid w:val="00250434"/>
    <w:rsid w:val="00250723"/>
    <w:rsid w:val="00250847"/>
    <w:rsid w:val="00250BEC"/>
    <w:rsid w:val="00250C9B"/>
    <w:rsid w:val="00252435"/>
    <w:rsid w:val="00252F44"/>
    <w:rsid w:val="002539AD"/>
    <w:rsid w:val="002571CA"/>
    <w:rsid w:val="00257AE3"/>
    <w:rsid w:val="0026011C"/>
    <w:rsid w:val="0026091F"/>
    <w:rsid w:val="00260EC7"/>
    <w:rsid w:val="00260EF2"/>
    <w:rsid w:val="00261C78"/>
    <w:rsid w:val="002620C5"/>
    <w:rsid w:val="00262211"/>
    <w:rsid w:val="00262B09"/>
    <w:rsid w:val="0026303F"/>
    <w:rsid w:val="002637AF"/>
    <w:rsid w:val="0026395F"/>
    <w:rsid w:val="00263CA9"/>
    <w:rsid w:val="0026648D"/>
    <w:rsid w:val="00266621"/>
    <w:rsid w:val="002700C9"/>
    <w:rsid w:val="00270530"/>
    <w:rsid w:val="00271090"/>
    <w:rsid w:val="002745E7"/>
    <w:rsid w:val="00274AD4"/>
    <w:rsid w:val="0027591C"/>
    <w:rsid w:val="00275FA6"/>
    <w:rsid w:val="002765F9"/>
    <w:rsid w:val="00276822"/>
    <w:rsid w:val="002817D4"/>
    <w:rsid w:val="002820A7"/>
    <w:rsid w:val="00282A7A"/>
    <w:rsid w:val="00282EC0"/>
    <w:rsid w:val="00283EB1"/>
    <w:rsid w:val="00285C62"/>
    <w:rsid w:val="00286E27"/>
    <w:rsid w:val="00286FBC"/>
    <w:rsid w:val="00290152"/>
    <w:rsid w:val="00291FBA"/>
    <w:rsid w:val="00292925"/>
    <w:rsid w:val="00293ADB"/>
    <w:rsid w:val="00295578"/>
    <w:rsid w:val="00295ADA"/>
    <w:rsid w:val="00296495"/>
    <w:rsid w:val="002A0909"/>
    <w:rsid w:val="002A1C91"/>
    <w:rsid w:val="002A1CEB"/>
    <w:rsid w:val="002A2A27"/>
    <w:rsid w:val="002A3E17"/>
    <w:rsid w:val="002A3F5D"/>
    <w:rsid w:val="002A70CB"/>
    <w:rsid w:val="002A7769"/>
    <w:rsid w:val="002A776B"/>
    <w:rsid w:val="002A7F8E"/>
    <w:rsid w:val="002B0955"/>
    <w:rsid w:val="002B220F"/>
    <w:rsid w:val="002B224C"/>
    <w:rsid w:val="002B3DFC"/>
    <w:rsid w:val="002B5A39"/>
    <w:rsid w:val="002B75AD"/>
    <w:rsid w:val="002C00F7"/>
    <w:rsid w:val="002C02F6"/>
    <w:rsid w:val="002C13B8"/>
    <w:rsid w:val="002C142D"/>
    <w:rsid w:val="002C1C11"/>
    <w:rsid w:val="002C1DD6"/>
    <w:rsid w:val="002C3D5C"/>
    <w:rsid w:val="002C3E06"/>
    <w:rsid w:val="002C3F7D"/>
    <w:rsid w:val="002C4EE8"/>
    <w:rsid w:val="002C5E92"/>
    <w:rsid w:val="002C7723"/>
    <w:rsid w:val="002D2CEB"/>
    <w:rsid w:val="002D3387"/>
    <w:rsid w:val="002D3582"/>
    <w:rsid w:val="002D38B0"/>
    <w:rsid w:val="002D63BA"/>
    <w:rsid w:val="002D64E4"/>
    <w:rsid w:val="002D6DE1"/>
    <w:rsid w:val="002D7DC6"/>
    <w:rsid w:val="002E0B03"/>
    <w:rsid w:val="002E24F6"/>
    <w:rsid w:val="002E2547"/>
    <w:rsid w:val="002E3180"/>
    <w:rsid w:val="002E3399"/>
    <w:rsid w:val="002E4FFA"/>
    <w:rsid w:val="002E52ED"/>
    <w:rsid w:val="002E7466"/>
    <w:rsid w:val="002E7B51"/>
    <w:rsid w:val="002F01B2"/>
    <w:rsid w:val="002F1409"/>
    <w:rsid w:val="002F27A8"/>
    <w:rsid w:val="002F2B87"/>
    <w:rsid w:val="002F47CD"/>
    <w:rsid w:val="002F76EF"/>
    <w:rsid w:val="002F7958"/>
    <w:rsid w:val="00302430"/>
    <w:rsid w:val="00302C5C"/>
    <w:rsid w:val="0030404E"/>
    <w:rsid w:val="00304082"/>
    <w:rsid w:val="00305DDF"/>
    <w:rsid w:val="0030601A"/>
    <w:rsid w:val="00306071"/>
    <w:rsid w:val="00306CB8"/>
    <w:rsid w:val="00306ED7"/>
    <w:rsid w:val="00306EE1"/>
    <w:rsid w:val="00307347"/>
    <w:rsid w:val="00307892"/>
    <w:rsid w:val="00307D26"/>
    <w:rsid w:val="00310201"/>
    <w:rsid w:val="003105B0"/>
    <w:rsid w:val="00310B6E"/>
    <w:rsid w:val="00310DCD"/>
    <w:rsid w:val="00310E92"/>
    <w:rsid w:val="003115C5"/>
    <w:rsid w:val="00312718"/>
    <w:rsid w:val="00313237"/>
    <w:rsid w:val="00313994"/>
    <w:rsid w:val="003140EE"/>
    <w:rsid w:val="003149C6"/>
    <w:rsid w:val="003150E1"/>
    <w:rsid w:val="003156B7"/>
    <w:rsid w:val="00315F87"/>
    <w:rsid w:val="003169D7"/>
    <w:rsid w:val="00316C67"/>
    <w:rsid w:val="00316E2C"/>
    <w:rsid w:val="00317C7E"/>
    <w:rsid w:val="0032002D"/>
    <w:rsid w:val="0032069D"/>
    <w:rsid w:val="00320CAC"/>
    <w:rsid w:val="00321F38"/>
    <w:rsid w:val="00323269"/>
    <w:rsid w:val="00323A28"/>
    <w:rsid w:val="00323F94"/>
    <w:rsid w:val="00325BBB"/>
    <w:rsid w:val="00330000"/>
    <w:rsid w:val="00330935"/>
    <w:rsid w:val="00330CBF"/>
    <w:rsid w:val="00332144"/>
    <w:rsid w:val="00332526"/>
    <w:rsid w:val="003326CF"/>
    <w:rsid w:val="00332CD2"/>
    <w:rsid w:val="00340556"/>
    <w:rsid w:val="00340F97"/>
    <w:rsid w:val="00343E21"/>
    <w:rsid w:val="00343EA4"/>
    <w:rsid w:val="00344F04"/>
    <w:rsid w:val="00347763"/>
    <w:rsid w:val="0035198D"/>
    <w:rsid w:val="00352500"/>
    <w:rsid w:val="00352F20"/>
    <w:rsid w:val="0035413B"/>
    <w:rsid w:val="003541BC"/>
    <w:rsid w:val="00354F8E"/>
    <w:rsid w:val="0035508E"/>
    <w:rsid w:val="00357493"/>
    <w:rsid w:val="00360D5C"/>
    <w:rsid w:val="003612C9"/>
    <w:rsid w:val="00361CCD"/>
    <w:rsid w:val="003620A9"/>
    <w:rsid w:val="00362FB9"/>
    <w:rsid w:val="00363050"/>
    <w:rsid w:val="0036319E"/>
    <w:rsid w:val="003651F9"/>
    <w:rsid w:val="00365272"/>
    <w:rsid w:val="003665BB"/>
    <w:rsid w:val="003669EB"/>
    <w:rsid w:val="00367706"/>
    <w:rsid w:val="00367BC4"/>
    <w:rsid w:val="00370CC4"/>
    <w:rsid w:val="003717BE"/>
    <w:rsid w:val="00371DBF"/>
    <w:rsid w:val="00372506"/>
    <w:rsid w:val="003728DC"/>
    <w:rsid w:val="003741E1"/>
    <w:rsid w:val="00375289"/>
    <w:rsid w:val="00375EAD"/>
    <w:rsid w:val="00376BF0"/>
    <w:rsid w:val="00376C88"/>
    <w:rsid w:val="003773A2"/>
    <w:rsid w:val="00377C3B"/>
    <w:rsid w:val="00380105"/>
    <w:rsid w:val="00380147"/>
    <w:rsid w:val="00383408"/>
    <w:rsid w:val="003839F8"/>
    <w:rsid w:val="0038500E"/>
    <w:rsid w:val="003858E5"/>
    <w:rsid w:val="00385E26"/>
    <w:rsid w:val="00387675"/>
    <w:rsid w:val="00387851"/>
    <w:rsid w:val="00390260"/>
    <w:rsid w:val="003905FF"/>
    <w:rsid w:val="00392B37"/>
    <w:rsid w:val="00394F7F"/>
    <w:rsid w:val="0039504D"/>
    <w:rsid w:val="003954E0"/>
    <w:rsid w:val="00395EDB"/>
    <w:rsid w:val="00397F97"/>
    <w:rsid w:val="003A0635"/>
    <w:rsid w:val="003A1BC8"/>
    <w:rsid w:val="003A36A1"/>
    <w:rsid w:val="003A38C6"/>
    <w:rsid w:val="003A43B4"/>
    <w:rsid w:val="003A635F"/>
    <w:rsid w:val="003B08AB"/>
    <w:rsid w:val="003B4C61"/>
    <w:rsid w:val="003B665D"/>
    <w:rsid w:val="003B74F9"/>
    <w:rsid w:val="003C0012"/>
    <w:rsid w:val="003C28C8"/>
    <w:rsid w:val="003C2BAD"/>
    <w:rsid w:val="003C3817"/>
    <w:rsid w:val="003C3EB1"/>
    <w:rsid w:val="003C54B6"/>
    <w:rsid w:val="003D06B3"/>
    <w:rsid w:val="003D0CEB"/>
    <w:rsid w:val="003D4304"/>
    <w:rsid w:val="003D5272"/>
    <w:rsid w:val="003D66EE"/>
    <w:rsid w:val="003D6FDF"/>
    <w:rsid w:val="003E0172"/>
    <w:rsid w:val="003E19EE"/>
    <w:rsid w:val="003E1CD5"/>
    <w:rsid w:val="003E23B6"/>
    <w:rsid w:val="003E25B8"/>
    <w:rsid w:val="003E29D8"/>
    <w:rsid w:val="003E344F"/>
    <w:rsid w:val="003E424C"/>
    <w:rsid w:val="003E478E"/>
    <w:rsid w:val="003E7A07"/>
    <w:rsid w:val="003F20DD"/>
    <w:rsid w:val="003F23EE"/>
    <w:rsid w:val="003F7701"/>
    <w:rsid w:val="003F7938"/>
    <w:rsid w:val="00400B24"/>
    <w:rsid w:val="00401A9D"/>
    <w:rsid w:val="004064B5"/>
    <w:rsid w:val="004067DA"/>
    <w:rsid w:val="00406A4A"/>
    <w:rsid w:val="004072FC"/>
    <w:rsid w:val="00407312"/>
    <w:rsid w:val="0040780A"/>
    <w:rsid w:val="00407D76"/>
    <w:rsid w:val="0041043E"/>
    <w:rsid w:val="00412C2F"/>
    <w:rsid w:val="00417444"/>
    <w:rsid w:val="004178EA"/>
    <w:rsid w:val="00421001"/>
    <w:rsid w:val="004210EB"/>
    <w:rsid w:val="00421377"/>
    <w:rsid w:val="00422380"/>
    <w:rsid w:val="00422CB2"/>
    <w:rsid w:val="00423E13"/>
    <w:rsid w:val="00425D5A"/>
    <w:rsid w:val="00425FAD"/>
    <w:rsid w:val="004306D8"/>
    <w:rsid w:val="00432ACD"/>
    <w:rsid w:val="00432E0D"/>
    <w:rsid w:val="0043431F"/>
    <w:rsid w:val="00434DAE"/>
    <w:rsid w:val="00435B1B"/>
    <w:rsid w:val="0043730A"/>
    <w:rsid w:val="00437839"/>
    <w:rsid w:val="00437FCF"/>
    <w:rsid w:val="00440115"/>
    <w:rsid w:val="00440C04"/>
    <w:rsid w:val="00441731"/>
    <w:rsid w:val="00442909"/>
    <w:rsid w:val="00442C4E"/>
    <w:rsid w:val="00443434"/>
    <w:rsid w:val="0044495F"/>
    <w:rsid w:val="004449C3"/>
    <w:rsid w:val="0045134E"/>
    <w:rsid w:val="0045254B"/>
    <w:rsid w:val="00452617"/>
    <w:rsid w:val="0045279F"/>
    <w:rsid w:val="00453103"/>
    <w:rsid w:val="004533D8"/>
    <w:rsid w:val="00454576"/>
    <w:rsid w:val="00455773"/>
    <w:rsid w:val="00456E96"/>
    <w:rsid w:val="00460980"/>
    <w:rsid w:val="0046114F"/>
    <w:rsid w:val="00461399"/>
    <w:rsid w:val="00461721"/>
    <w:rsid w:val="00462C22"/>
    <w:rsid w:val="00463650"/>
    <w:rsid w:val="004641F4"/>
    <w:rsid w:val="00465E07"/>
    <w:rsid w:val="00466752"/>
    <w:rsid w:val="00467150"/>
    <w:rsid w:val="004708E4"/>
    <w:rsid w:val="00471ED9"/>
    <w:rsid w:val="00472710"/>
    <w:rsid w:val="0047364F"/>
    <w:rsid w:val="00473C44"/>
    <w:rsid w:val="0047493B"/>
    <w:rsid w:val="00474F77"/>
    <w:rsid w:val="004763A3"/>
    <w:rsid w:val="00480D12"/>
    <w:rsid w:val="0048250D"/>
    <w:rsid w:val="00482A77"/>
    <w:rsid w:val="00482FB4"/>
    <w:rsid w:val="004851F0"/>
    <w:rsid w:val="00485CD1"/>
    <w:rsid w:val="00486C40"/>
    <w:rsid w:val="00487406"/>
    <w:rsid w:val="00490041"/>
    <w:rsid w:val="00493B00"/>
    <w:rsid w:val="00495674"/>
    <w:rsid w:val="004A05B5"/>
    <w:rsid w:val="004A0714"/>
    <w:rsid w:val="004A1616"/>
    <w:rsid w:val="004A1755"/>
    <w:rsid w:val="004A1F98"/>
    <w:rsid w:val="004A20FA"/>
    <w:rsid w:val="004A27BC"/>
    <w:rsid w:val="004A32B5"/>
    <w:rsid w:val="004A3B8C"/>
    <w:rsid w:val="004A4403"/>
    <w:rsid w:val="004A4D55"/>
    <w:rsid w:val="004A5381"/>
    <w:rsid w:val="004A5CDB"/>
    <w:rsid w:val="004A65DB"/>
    <w:rsid w:val="004B0D5D"/>
    <w:rsid w:val="004B0DE3"/>
    <w:rsid w:val="004B1178"/>
    <w:rsid w:val="004B37C1"/>
    <w:rsid w:val="004B5EBC"/>
    <w:rsid w:val="004B674A"/>
    <w:rsid w:val="004B7401"/>
    <w:rsid w:val="004C0066"/>
    <w:rsid w:val="004C02B9"/>
    <w:rsid w:val="004C4F34"/>
    <w:rsid w:val="004C5D28"/>
    <w:rsid w:val="004C6531"/>
    <w:rsid w:val="004C73C5"/>
    <w:rsid w:val="004D149B"/>
    <w:rsid w:val="004D1760"/>
    <w:rsid w:val="004D2017"/>
    <w:rsid w:val="004D2195"/>
    <w:rsid w:val="004D23D3"/>
    <w:rsid w:val="004D3D5D"/>
    <w:rsid w:val="004D41BB"/>
    <w:rsid w:val="004D5F17"/>
    <w:rsid w:val="004D658A"/>
    <w:rsid w:val="004D6A65"/>
    <w:rsid w:val="004D7378"/>
    <w:rsid w:val="004D746B"/>
    <w:rsid w:val="004E05CB"/>
    <w:rsid w:val="004E064F"/>
    <w:rsid w:val="004E2B3D"/>
    <w:rsid w:val="004E2BB1"/>
    <w:rsid w:val="004E2D6E"/>
    <w:rsid w:val="004E6392"/>
    <w:rsid w:val="004E7DC1"/>
    <w:rsid w:val="004E7DD3"/>
    <w:rsid w:val="004F0ADF"/>
    <w:rsid w:val="004F1D4B"/>
    <w:rsid w:val="004F2DAA"/>
    <w:rsid w:val="004F4984"/>
    <w:rsid w:val="004F55A8"/>
    <w:rsid w:val="004F56E2"/>
    <w:rsid w:val="004F6B4C"/>
    <w:rsid w:val="005000C8"/>
    <w:rsid w:val="00500DFB"/>
    <w:rsid w:val="005013F3"/>
    <w:rsid w:val="005015DA"/>
    <w:rsid w:val="005070EE"/>
    <w:rsid w:val="00507D51"/>
    <w:rsid w:val="00513418"/>
    <w:rsid w:val="00516130"/>
    <w:rsid w:val="005200A4"/>
    <w:rsid w:val="005221B2"/>
    <w:rsid w:val="00523679"/>
    <w:rsid w:val="00523A65"/>
    <w:rsid w:val="005242FC"/>
    <w:rsid w:val="00524EF0"/>
    <w:rsid w:val="00526B91"/>
    <w:rsid w:val="00527556"/>
    <w:rsid w:val="005326AB"/>
    <w:rsid w:val="00532BDD"/>
    <w:rsid w:val="00533176"/>
    <w:rsid w:val="00533593"/>
    <w:rsid w:val="005341DA"/>
    <w:rsid w:val="00534AC7"/>
    <w:rsid w:val="00535E1F"/>
    <w:rsid w:val="0053628C"/>
    <w:rsid w:val="00537336"/>
    <w:rsid w:val="00537FD2"/>
    <w:rsid w:val="005417B2"/>
    <w:rsid w:val="0054223F"/>
    <w:rsid w:val="0054294F"/>
    <w:rsid w:val="005433A4"/>
    <w:rsid w:val="00543D64"/>
    <w:rsid w:val="005442E8"/>
    <w:rsid w:val="005464C8"/>
    <w:rsid w:val="00547A50"/>
    <w:rsid w:val="0055014D"/>
    <w:rsid w:val="0055237A"/>
    <w:rsid w:val="005545F1"/>
    <w:rsid w:val="00554CF0"/>
    <w:rsid w:val="00555ABD"/>
    <w:rsid w:val="00556E10"/>
    <w:rsid w:val="00560A10"/>
    <w:rsid w:val="00560A5A"/>
    <w:rsid w:val="005612E1"/>
    <w:rsid w:val="00562668"/>
    <w:rsid w:val="00563C51"/>
    <w:rsid w:val="00565D66"/>
    <w:rsid w:val="0056656B"/>
    <w:rsid w:val="005666B0"/>
    <w:rsid w:val="00566D52"/>
    <w:rsid w:val="00566E43"/>
    <w:rsid w:val="0056710E"/>
    <w:rsid w:val="00567B30"/>
    <w:rsid w:val="00570BF2"/>
    <w:rsid w:val="00571AF0"/>
    <w:rsid w:val="00571DF9"/>
    <w:rsid w:val="00571F0E"/>
    <w:rsid w:val="00572B4B"/>
    <w:rsid w:val="00573E03"/>
    <w:rsid w:val="005752B9"/>
    <w:rsid w:val="005754E7"/>
    <w:rsid w:val="00580748"/>
    <w:rsid w:val="00581244"/>
    <w:rsid w:val="00582063"/>
    <w:rsid w:val="005844C5"/>
    <w:rsid w:val="0058519F"/>
    <w:rsid w:val="00585FC4"/>
    <w:rsid w:val="005867AC"/>
    <w:rsid w:val="00590063"/>
    <w:rsid w:val="005904F3"/>
    <w:rsid w:val="00593716"/>
    <w:rsid w:val="00594226"/>
    <w:rsid w:val="005945C8"/>
    <w:rsid w:val="0059507C"/>
    <w:rsid w:val="005957BE"/>
    <w:rsid w:val="0059696C"/>
    <w:rsid w:val="005A0C38"/>
    <w:rsid w:val="005A1090"/>
    <w:rsid w:val="005A11C2"/>
    <w:rsid w:val="005A138A"/>
    <w:rsid w:val="005A1DF1"/>
    <w:rsid w:val="005A2A2F"/>
    <w:rsid w:val="005A3125"/>
    <w:rsid w:val="005A36CA"/>
    <w:rsid w:val="005A57D8"/>
    <w:rsid w:val="005A585C"/>
    <w:rsid w:val="005A69F8"/>
    <w:rsid w:val="005A7C99"/>
    <w:rsid w:val="005A7ECF"/>
    <w:rsid w:val="005B0872"/>
    <w:rsid w:val="005B2079"/>
    <w:rsid w:val="005B3493"/>
    <w:rsid w:val="005B3AF0"/>
    <w:rsid w:val="005C1716"/>
    <w:rsid w:val="005C27AC"/>
    <w:rsid w:val="005C2DE3"/>
    <w:rsid w:val="005C3369"/>
    <w:rsid w:val="005C3BF7"/>
    <w:rsid w:val="005C41F6"/>
    <w:rsid w:val="005C429C"/>
    <w:rsid w:val="005C4698"/>
    <w:rsid w:val="005C4835"/>
    <w:rsid w:val="005C50B3"/>
    <w:rsid w:val="005C60A4"/>
    <w:rsid w:val="005C63A5"/>
    <w:rsid w:val="005C661D"/>
    <w:rsid w:val="005C6851"/>
    <w:rsid w:val="005C6B3F"/>
    <w:rsid w:val="005C74EB"/>
    <w:rsid w:val="005D313B"/>
    <w:rsid w:val="005D4032"/>
    <w:rsid w:val="005D4399"/>
    <w:rsid w:val="005D56C3"/>
    <w:rsid w:val="005D58E8"/>
    <w:rsid w:val="005D6069"/>
    <w:rsid w:val="005D6AC2"/>
    <w:rsid w:val="005D7F3D"/>
    <w:rsid w:val="005E0EB5"/>
    <w:rsid w:val="005E17FB"/>
    <w:rsid w:val="005E2148"/>
    <w:rsid w:val="005E32A4"/>
    <w:rsid w:val="005E38C4"/>
    <w:rsid w:val="005E3EDD"/>
    <w:rsid w:val="005E484E"/>
    <w:rsid w:val="005E6745"/>
    <w:rsid w:val="005E7101"/>
    <w:rsid w:val="005E7767"/>
    <w:rsid w:val="005F0327"/>
    <w:rsid w:val="005F0E1C"/>
    <w:rsid w:val="005F3E2F"/>
    <w:rsid w:val="005F4C68"/>
    <w:rsid w:val="005F53DE"/>
    <w:rsid w:val="005F66A3"/>
    <w:rsid w:val="005F743A"/>
    <w:rsid w:val="005F748C"/>
    <w:rsid w:val="006004A3"/>
    <w:rsid w:val="00600D4E"/>
    <w:rsid w:val="0060253A"/>
    <w:rsid w:val="00603448"/>
    <w:rsid w:val="00603CD0"/>
    <w:rsid w:val="00604002"/>
    <w:rsid w:val="00604202"/>
    <w:rsid w:val="00604BEF"/>
    <w:rsid w:val="00604F28"/>
    <w:rsid w:val="00605A0D"/>
    <w:rsid w:val="0060783C"/>
    <w:rsid w:val="00607D45"/>
    <w:rsid w:val="00610754"/>
    <w:rsid w:val="006107E2"/>
    <w:rsid w:val="00610B6B"/>
    <w:rsid w:val="006128A4"/>
    <w:rsid w:val="00612F66"/>
    <w:rsid w:val="0061310A"/>
    <w:rsid w:val="00613A94"/>
    <w:rsid w:val="006150D7"/>
    <w:rsid w:val="0061587F"/>
    <w:rsid w:val="00616728"/>
    <w:rsid w:val="00616A10"/>
    <w:rsid w:val="0061766A"/>
    <w:rsid w:val="0062057E"/>
    <w:rsid w:val="00621007"/>
    <w:rsid w:val="00621A8A"/>
    <w:rsid w:val="00621BA3"/>
    <w:rsid w:val="00621C9C"/>
    <w:rsid w:val="006229CA"/>
    <w:rsid w:val="00623655"/>
    <w:rsid w:val="0062377F"/>
    <w:rsid w:val="00623CDC"/>
    <w:rsid w:val="00624072"/>
    <w:rsid w:val="00624D63"/>
    <w:rsid w:val="0062510C"/>
    <w:rsid w:val="006252A2"/>
    <w:rsid w:val="00626E1C"/>
    <w:rsid w:val="006307EA"/>
    <w:rsid w:val="00630C54"/>
    <w:rsid w:val="00630D09"/>
    <w:rsid w:val="0063105E"/>
    <w:rsid w:val="00631580"/>
    <w:rsid w:val="0063418C"/>
    <w:rsid w:val="00634A03"/>
    <w:rsid w:val="006350F6"/>
    <w:rsid w:val="00636660"/>
    <w:rsid w:val="006368F9"/>
    <w:rsid w:val="00637A7C"/>
    <w:rsid w:val="00641131"/>
    <w:rsid w:val="00642EC1"/>
    <w:rsid w:val="0064344F"/>
    <w:rsid w:val="00643C4F"/>
    <w:rsid w:val="00644CD3"/>
    <w:rsid w:val="006456D5"/>
    <w:rsid w:val="00646185"/>
    <w:rsid w:val="00650130"/>
    <w:rsid w:val="0065116E"/>
    <w:rsid w:val="006519A1"/>
    <w:rsid w:val="00651BB2"/>
    <w:rsid w:val="00651C92"/>
    <w:rsid w:val="00653465"/>
    <w:rsid w:val="00653526"/>
    <w:rsid w:val="00654547"/>
    <w:rsid w:val="006550F5"/>
    <w:rsid w:val="00657A57"/>
    <w:rsid w:val="00657C1C"/>
    <w:rsid w:val="00660284"/>
    <w:rsid w:val="0066143B"/>
    <w:rsid w:val="00663861"/>
    <w:rsid w:val="00663A49"/>
    <w:rsid w:val="00664086"/>
    <w:rsid w:val="006676F2"/>
    <w:rsid w:val="0067025F"/>
    <w:rsid w:val="006705E7"/>
    <w:rsid w:val="00670B02"/>
    <w:rsid w:val="00671451"/>
    <w:rsid w:val="006718D9"/>
    <w:rsid w:val="00671D94"/>
    <w:rsid w:val="00672614"/>
    <w:rsid w:val="0067380D"/>
    <w:rsid w:val="006738F8"/>
    <w:rsid w:val="006744BD"/>
    <w:rsid w:val="00674A5B"/>
    <w:rsid w:val="00674C46"/>
    <w:rsid w:val="00674F34"/>
    <w:rsid w:val="00675E6C"/>
    <w:rsid w:val="00676167"/>
    <w:rsid w:val="006763A5"/>
    <w:rsid w:val="006771FD"/>
    <w:rsid w:val="00680A17"/>
    <w:rsid w:val="00681049"/>
    <w:rsid w:val="006815C1"/>
    <w:rsid w:val="00681A1B"/>
    <w:rsid w:val="00681E0B"/>
    <w:rsid w:val="006864F9"/>
    <w:rsid w:val="00686D49"/>
    <w:rsid w:val="00686DDE"/>
    <w:rsid w:val="006900EC"/>
    <w:rsid w:val="00690104"/>
    <w:rsid w:val="00690301"/>
    <w:rsid w:val="00691342"/>
    <w:rsid w:val="00691B90"/>
    <w:rsid w:val="00691FCB"/>
    <w:rsid w:val="006920ED"/>
    <w:rsid w:val="00692E0A"/>
    <w:rsid w:val="006930AE"/>
    <w:rsid w:val="00693524"/>
    <w:rsid w:val="006943A7"/>
    <w:rsid w:val="00696CDF"/>
    <w:rsid w:val="00697ABC"/>
    <w:rsid w:val="006A1E6C"/>
    <w:rsid w:val="006A217C"/>
    <w:rsid w:val="006A276F"/>
    <w:rsid w:val="006A32B0"/>
    <w:rsid w:val="006A36D9"/>
    <w:rsid w:val="006B0855"/>
    <w:rsid w:val="006B0954"/>
    <w:rsid w:val="006B14FD"/>
    <w:rsid w:val="006B2909"/>
    <w:rsid w:val="006B2945"/>
    <w:rsid w:val="006B2FEC"/>
    <w:rsid w:val="006B4CE8"/>
    <w:rsid w:val="006B6366"/>
    <w:rsid w:val="006B6947"/>
    <w:rsid w:val="006B6953"/>
    <w:rsid w:val="006C30B2"/>
    <w:rsid w:val="006C3141"/>
    <w:rsid w:val="006C37D8"/>
    <w:rsid w:val="006C4737"/>
    <w:rsid w:val="006C4B64"/>
    <w:rsid w:val="006C5AD3"/>
    <w:rsid w:val="006C6925"/>
    <w:rsid w:val="006D03FC"/>
    <w:rsid w:val="006D0C48"/>
    <w:rsid w:val="006D11AE"/>
    <w:rsid w:val="006D1765"/>
    <w:rsid w:val="006D507F"/>
    <w:rsid w:val="006D62B9"/>
    <w:rsid w:val="006E07F8"/>
    <w:rsid w:val="006E19A7"/>
    <w:rsid w:val="006E22BC"/>
    <w:rsid w:val="006E2511"/>
    <w:rsid w:val="006E38C9"/>
    <w:rsid w:val="006E3F3C"/>
    <w:rsid w:val="006E4A12"/>
    <w:rsid w:val="006E5D47"/>
    <w:rsid w:val="006E7153"/>
    <w:rsid w:val="006F07D3"/>
    <w:rsid w:val="006F27FD"/>
    <w:rsid w:val="006F37AC"/>
    <w:rsid w:val="006F3E20"/>
    <w:rsid w:val="006F54F2"/>
    <w:rsid w:val="006F608B"/>
    <w:rsid w:val="006F6624"/>
    <w:rsid w:val="006F7EA2"/>
    <w:rsid w:val="007006CD"/>
    <w:rsid w:val="00701893"/>
    <w:rsid w:val="00701E81"/>
    <w:rsid w:val="00702D52"/>
    <w:rsid w:val="00702DB4"/>
    <w:rsid w:val="007034EB"/>
    <w:rsid w:val="00703DB7"/>
    <w:rsid w:val="0070402A"/>
    <w:rsid w:val="007040B5"/>
    <w:rsid w:val="00704A87"/>
    <w:rsid w:val="00705520"/>
    <w:rsid w:val="00707BE4"/>
    <w:rsid w:val="007108A8"/>
    <w:rsid w:val="00711BF8"/>
    <w:rsid w:val="00711CD9"/>
    <w:rsid w:val="00712760"/>
    <w:rsid w:val="0071365B"/>
    <w:rsid w:val="00713CE0"/>
    <w:rsid w:val="00713FAB"/>
    <w:rsid w:val="0071547E"/>
    <w:rsid w:val="00715692"/>
    <w:rsid w:val="007218E9"/>
    <w:rsid w:val="007229E2"/>
    <w:rsid w:val="00723621"/>
    <w:rsid w:val="007236B6"/>
    <w:rsid w:val="00723778"/>
    <w:rsid w:val="0072395F"/>
    <w:rsid w:val="007271B9"/>
    <w:rsid w:val="007274D3"/>
    <w:rsid w:val="00731BA1"/>
    <w:rsid w:val="00732996"/>
    <w:rsid w:val="00732B67"/>
    <w:rsid w:val="00733165"/>
    <w:rsid w:val="00734ABF"/>
    <w:rsid w:val="00735E0F"/>
    <w:rsid w:val="007370DA"/>
    <w:rsid w:val="007403D5"/>
    <w:rsid w:val="00743F98"/>
    <w:rsid w:val="0074539E"/>
    <w:rsid w:val="00746F0F"/>
    <w:rsid w:val="00747416"/>
    <w:rsid w:val="007479F6"/>
    <w:rsid w:val="007511C2"/>
    <w:rsid w:val="007513D5"/>
    <w:rsid w:val="0075161A"/>
    <w:rsid w:val="007556DF"/>
    <w:rsid w:val="0075606B"/>
    <w:rsid w:val="00756224"/>
    <w:rsid w:val="00756796"/>
    <w:rsid w:val="00757493"/>
    <w:rsid w:val="0075786F"/>
    <w:rsid w:val="00757AAD"/>
    <w:rsid w:val="00760C0B"/>
    <w:rsid w:val="00760CF2"/>
    <w:rsid w:val="007621FB"/>
    <w:rsid w:val="0076222C"/>
    <w:rsid w:val="0076264F"/>
    <w:rsid w:val="007628C4"/>
    <w:rsid w:val="00764A93"/>
    <w:rsid w:val="00765846"/>
    <w:rsid w:val="00766E2F"/>
    <w:rsid w:val="0076718A"/>
    <w:rsid w:val="0076744C"/>
    <w:rsid w:val="00767DD8"/>
    <w:rsid w:val="007702CD"/>
    <w:rsid w:val="00772257"/>
    <w:rsid w:val="007727A6"/>
    <w:rsid w:val="007732C4"/>
    <w:rsid w:val="007738DA"/>
    <w:rsid w:val="007749B9"/>
    <w:rsid w:val="00775330"/>
    <w:rsid w:val="00776EEF"/>
    <w:rsid w:val="00776FB6"/>
    <w:rsid w:val="00781122"/>
    <w:rsid w:val="00782E78"/>
    <w:rsid w:val="00783496"/>
    <w:rsid w:val="00783971"/>
    <w:rsid w:val="00784193"/>
    <w:rsid w:val="00784419"/>
    <w:rsid w:val="0078441E"/>
    <w:rsid w:val="0078498E"/>
    <w:rsid w:val="00785EC8"/>
    <w:rsid w:val="00786FB2"/>
    <w:rsid w:val="00787F1D"/>
    <w:rsid w:val="00790472"/>
    <w:rsid w:val="007908DC"/>
    <w:rsid w:val="00790DBD"/>
    <w:rsid w:val="00791BB0"/>
    <w:rsid w:val="00793193"/>
    <w:rsid w:val="0079354C"/>
    <w:rsid w:val="00793B21"/>
    <w:rsid w:val="00793E0E"/>
    <w:rsid w:val="00794BE6"/>
    <w:rsid w:val="00797C10"/>
    <w:rsid w:val="007A1396"/>
    <w:rsid w:val="007A1486"/>
    <w:rsid w:val="007A180A"/>
    <w:rsid w:val="007A1E2D"/>
    <w:rsid w:val="007A2088"/>
    <w:rsid w:val="007A2FC0"/>
    <w:rsid w:val="007A33C3"/>
    <w:rsid w:val="007A453F"/>
    <w:rsid w:val="007A5613"/>
    <w:rsid w:val="007A622C"/>
    <w:rsid w:val="007A652F"/>
    <w:rsid w:val="007A79B0"/>
    <w:rsid w:val="007A7F9B"/>
    <w:rsid w:val="007B1A57"/>
    <w:rsid w:val="007B1F77"/>
    <w:rsid w:val="007B21D2"/>
    <w:rsid w:val="007B2728"/>
    <w:rsid w:val="007B5025"/>
    <w:rsid w:val="007B54A4"/>
    <w:rsid w:val="007B62C2"/>
    <w:rsid w:val="007B65B0"/>
    <w:rsid w:val="007B67A7"/>
    <w:rsid w:val="007B6D35"/>
    <w:rsid w:val="007C03DA"/>
    <w:rsid w:val="007C125A"/>
    <w:rsid w:val="007C26B5"/>
    <w:rsid w:val="007C2B15"/>
    <w:rsid w:val="007C2BA4"/>
    <w:rsid w:val="007C3326"/>
    <w:rsid w:val="007C4444"/>
    <w:rsid w:val="007C45A2"/>
    <w:rsid w:val="007C7163"/>
    <w:rsid w:val="007D13F0"/>
    <w:rsid w:val="007D2E30"/>
    <w:rsid w:val="007D2EE6"/>
    <w:rsid w:val="007D3953"/>
    <w:rsid w:val="007D4112"/>
    <w:rsid w:val="007D435A"/>
    <w:rsid w:val="007D4431"/>
    <w:rsid w:val="007D4F45"/>
    <w:rsid w:val="007D5922"/>
    <w:rsid w:val="007D5E24"/>
    <w:rsid w:val="007D6191"/>
    <w:rsid w:val="007D7DC1"/>
    <w:rsid w:val="007E0006"/>
    <w:rsid w:val="007E2CF3"/>
    <w:rsid w:val="007E2F03"/>
    <w:rsid w:val="007E50E7"/>
    <w:rsid w:val="007E5639"/>
    <w:rsid w:val="007E57EC"/>
    <w:rsid w:val="007E7075"/>
    <w:rsid w:val="007F2894"/>
    <w:rsid w:val="0080021E"/>
    <w:rsid w:val="00800E5F"/>
    <w:rsid w:val="008037FD"/>
    <w:rsid w:val="00806556"/>
    <w:rsid w:val="00806EFF"/>
    <w:rsid w:val="00807C0D"/>
    <w:rsid w:val="00810417"/>
    <w:rsid w:val="00811434"/>
    <w:rsid w:val="0081187A"/>
    <w:rsid w:val="00813DD5"/>
    <w:rsid w:val="008154E2"/>
    <w:rsid w:val="0081631A"/>
    <w:rsid w:val="0081753A"/>
    <w:rsid w:val="008205BF"/>
    <w:rsid w:val="00821CFE"/>
    <w:rsid w:val="008230C2"/>
    <w:rsid w:val="00823E5F"/>
    <w:rsid w:val="0082470A"/>
    <w:rsid w:val="008371F4"/>
    <w:rsid w:val="00837999"/>
    <w:rsid w:val="00840576"/>
    <w:rsid w:val="00842B83"/>
    <w:rsid w:val="00842C4E"/>
    <w:rsid w:val="00842D8F"/>
    <w:rsid w:val="0084343A"/>
    <w:rsid w:val="00843F85"/>
    <w:rsid w:val="0084404D"/>
    <w:rsid w:val="00844BC6"/>
    <w:rsid w:val="00844ED6"/>
    <w:rsid w:val="00846D16"/>
    <w:rsid w:val="00847683"/>
    <w:rsid w:val="0085054B"/>
    <w:rsid w:val="008528BC"/>
    <w:rsid w:val="00852C41"/>
    <w:rsid w:val="0085393B"/>
    <w:rsid w:val="00853D40"/>
    <w:rsid w:val="00854B0C"/>
    <w:rsid w:val="008556B4"/>
    <w:rsid w:val="00856B2E"/>
    <w:rsid w:val="00857644"/>
    <w:rsid w:val="008607B3"/>
    <w:rsid w:val="00862F4B"/>
    <w:rsid w:val="008630B7"/>
    <w:rsid w:val="0086417C"/>
    <w:rsid w:val="00864984"/>
    <w:rsid w:val="00865364"/>
    <w:rsid w:val="00866733"/>
    <w:rsid w:val="008708B9"/>
    <w:rsid w:val="00870CF2"/>
    <w:rsid w:val="00870EA4"/>
    <w:rsid w:val="008728B7"/>
    <w:rsid w:val="00873AD2"/>
    <w:rsid w:val="0087428A"/>
    <w:rsid w:val="00874B48"/>
    <w:rsid w:val="00874E93"/>
    <w:rsid w:val="0087543A"/>
    <w:rsid w:val="00875F02"/>
    <w:rsid w:val="008813EF"/>
    <w:rsid w:val="008815BF"/>
    <w:rsid w:val="008838EF"/>
    <w:rsid w:val="00884655"/>
    <w:rsid w:val="00890B77"/>
    <w:rsid w:val="00890FC6"/>
    <w:rsid w:val="00892049"/>
    <w:rsid w:val="00894871"/>
    <w:rsid w:val="00895CE6"/>
    <w:rsid w:val="008961CB"/>
    <w:rsid w:val="008A224B"/>
    <w:rsid w:val="008A23AF"/>
    <w:rsid w:val="008A23F3"/>
    <w:rsid w:val="008A40F8"/>
    <w:rsid w:val="008A4314"/>
    <w:rsid w:val="008A4401"/>
    <w:rsid w:val="008A716F"/>
    <w:rsid w:val="008A7997"/>
    <w:rsid w:val="008B0011"/>
    <w:rsid w:val="008B066E"/>
    <w:rsid w:val="008B072F"/>
    <w:rsid w:val="008B0C4F"/>
    <w:rsid w:val="008B0CEE"/>
    <w:rsid w:val="008B177C"/>
    <w:rsid w:val="008B1F73"/>
    <w:rsid w:val="008B24B8"/>
    <w:rsid w:val="008B3231"/>
    <w:rsid w:val="008B41C1"/>
    <w:rsid w:val="008B5A75"/>
    <w:rsid w:val="008B61F7"/>
    <w:rsid w:val="008B62BB"/>
    <w:rsid w:val="008B64D6"/>
    <w:rsid w:val="008B6770"/>
    <w:rsid w:val="008B7661"/>
    <w:rsid w:val="008C0A5F"/>
    <w:rsid w:val="008C122D"/>
    <w:rsid w:val="008C49D4"/>
    <w:rsid w:val="008C4A3F"/>
    <w:rsid w:val="008C4B84"/>
    <w:rsid w:val="008C4C63"/>
    <w:rsid w:val="008C4C7D"/>
    <w:rsid w:val="008C6632"/>
    <w:rsid w:val="008C6717"/>
    <w:rsid w:val="008C6E5A"/>
    <w:rsid w:val="008C703D"/>
    <w:rsid w:val="008D1311"/>
    <w:rsid w:val="008D153F"/>
    <w:rsid w:val="008D18B8"/>
    <w:rsid w:val="008D1AF0"/>
    <w:rsid w:val="008D259B"/>
    <w:rsid w:val="008D2AE9"/>
    <w:rsid w:val="008D5816"/>
    <w:rsid w:val="008D6E90"/>
    <w:rsid w:val="008D77DB"/>
    <w:rsid w:val="008E187A"/>
    <w:rsid w:val="008F1283"/>
    <w:rsid w:val="008F162B"/>
    <w:rsid w:val="008F1A76"/>
    <w:rsid w:val="008F1C37"/>
    <w:rsid w:val="008F3E0D"/>
    <w:rsid w:val="008F4BBD"/>
    <w:rsid w:val="008F5422"/>
    <w:rsid w:val="008F5F09"/>
    <w:rsid w:val="008F7738"/>
    <w:rsid w:val="0090074B"/>
    <w:rsid w:val="009008CB"/>
    <w:rsid w:val="0090118E"/>
    <w:rsid w:val="00904924"/>
    <w:rsid w:val="00904F18"/>
    <w:rsid w:val="00905D8A"/>
    <w:rsid w:val="00906063"/>
    <w:rsid w:val="00906C7A"/>
    <w:rsid w:val="009070F5"/>
    <w:rsid w:val="00911811"/>
    <w:rsid w:val="00911E13"/>
    <w:rsid w:val="009145EE"/>
    <w:rsid w:val="00915732"/>
    <w:rsid w:val="009162BB"/>
    <w:rsid w:val="009170AB"/>
    <w:rsid w:val="009177C6"/>
    <w:rsid w:val="00917C44"/>
    <w:rsid w:val="009208BA"/>
    <w:rsid w:val="009216B9"/>
    <w:rsid w:val="00921B36"/>
    <w:rsid w:val="009229F3"/>
    <w:rsid w:val="0092340C"/>
    <w:rsid w:val="00923C8B"/>
    <w:rsid w:val="00924987"/>
    <w:rsid w:val="009258EE"/>
    <w:rsid w:val="0092650B"/>
    <w:rsid w:val="00926765"/>
    <w:rsid w:val="00926A64"/>
    <w:rsid w:val="0092727D"/>
    <w:rsid w:val="009277E8"/>
    <w:rsid w:val="0093003D"/>
    <w:rsid w:val="0093148E"/>
    <w:rsid w:val="0093153D"/>
    <w:rsid w:val="0093177E"/>
    <w:rsid w:val="00932660"/>
    <w:rsid w:val="009329B9"/>
    <w:rsid w:val="009329BD"/>
    <w:rsid w:val="00932B93"/>
    <w:rsid w:val="00933B76"/>
    <w:rsid w:val="009344F0"/>
    <w:rsid w:val="00934826"/>
    <w:rsid w:val="00935F61"/>
    <w:rsid w:val="009361D7"/>
    <w:rsid w:val="00936982"/>
    <w:rsid w:val="00937AE5"/>
    <w:rsid w:val="0094229A"/>
    <w:rsid w:val="00943B7F"/>
    <w:rsid w:val="009454BD"/>
    <w:rsid w:val="00945DF9"/>
    <w:rsid w:val="0095066E"/>
    <w:rsid w:val="009521BA"/>
    <w:rsid w:val="00952646"/>
    <w:rsid w:val="00954A65"/>
    <w:rsid w:val="00955071"/>
    <w:rsid w:val="009559A7"/>
    <w:rsid w:val="0095756E"/>
    <w:rsid w:val="009578A3"/>
    <w:rsid w:val="009604D5"/>
    <w:rsid w:val="0096088D"/>
    <w:rsid w:val="00961CCE"/>
    <w:rsid w:val="00962000"/>
    <w:rsid w:val="009642EC"/>
    <w:rsid w:val="00965966"/>
    <w:rsid w:val="009669D5"/>
    <w:rsid w:val="00971710"/>
    <w:rsid w:val="0097413A"/>
    <w:rsid w:val="00974376"/>
    <w:rsid w:val="009747EB"/>
    <w:rsid w:val="00975479"/>
    <w:rsid w:val="00975545"/>
    <w:rsid w:val="00975B4C"/>
    <w:rsid w:val="00980A20"/>
    <w:rsid w:val="00981D0C"/>
    <w:rsid w:val="00982449"/>
    <w:rsid w:val="00982EAF"/>
    <w:rsid w:val="009833B5"/>
    <w:rsid w:val="00983D4E"/>
    <w:rsid w:val="009855D8"/>
    <w:rsid w:val="009860F0"/>
    <w:rsid w:val="009924AA"/>
    <w:rsid w:val="00992969"/>
    <w:rsid w:val="00992D13"/>
    <w:rsid w:val="0099438C"/>
    <w:rsid w:val="009955B6"/>
    <w:rsid w:val="0099594E"/>
    <w:rsid w:val="00995B41"/>
    <w:rsid w:val="00995DEC"/>
    <w:rsid w:val="009A06AE"/>
    <w:rsid w:val="009A2972"/>
    <w:rsid w:val="009A40DD"/>
    <w:rsid w:val="009A501D"/>
    <w:rsid w:val="009A68E6"/>
    <w:rsid w:val="009A7530"/>
    <w:rsid w:val="009B0802"/>
    <w:rsid w:val="009B1574"/>
    <w:rsid w:val="009B380D"/>
    <w:rsid w:val="009B50A4"/>
    <w:rsid w:val="009B5467"/>
    <w:rsid w:val="009B6894"/>
    <w:rsid w:val="009C0182"/>
    <w:rsid w:val="009C034F"/>
    <w:rsid w:val="009C04ED"/>
    <w:rsid w:val="009C31A1"/>
    <w:rsid w:val="009C3AD6"/>
    <w:rsid w:val="009C431A"/>
    <w:rsid w:val="009C4EDE"/>
    <w:rsid w:val="009C6809"/>
    <w:rsid w:val="009C732C"/>
    <w:rsid w:val="009C770F"/>
    <w:rsid w:val="009D3090"/>
    <w:rsid w:val="009D433C"/>
    <w:rsid w:val="009D444C"/>
    <w:rsid w:val="009D46BB"/>
    <w:rsid w:val="009D495F"/>
    <w:rsid w:val="009D4D0E"/>
    <w:rsid w:val="009D5EA1"/>
    <w:rsid w:val="009D6880"/>
    <w:rsid w:val="009D6D34"/>
    <w:rsid w:val="009E10E3"/>
    <w:rsid w:val="009E1709"/>
    <w:rsid w:val="009E19D1"/>
    <w:rsid w:val="009E22E1"/>
    <w:rsid w:val="009E2831"/>
    <w:rsid w:val="009E5575"/>
    <w:rsid w:val="009E5CA5"/>
    <w:rsid w:val="009E6616"/>
    <w:rsid w:val="009E6AE5"/>
    <w:rsid w:val="009E6CBE"/>
    <w:rsid w:val="009E7572"/>
    <w:rsid w:val="009F0073"/>
    <w:rsid w:val="009F12B9"/>
    <w:rsid w:val="009F17DE"/>
    <w:rsid w:val="009F1CA7"/>
    <w:rsid w:val="009F2415"/>
    <w:rsid w:val="009F4A0A"/>
    <w:rsid w:val="009F4E74"/>
    <w:rsid w:val="009F5D7F"/>
    <w:rsid w:val="009F734A"/>
    <w:rsid w:val="009F7726"/>
    <w:rsid w:val="00A00A67"/>
    <w:rsid w:val="00A014EB"/>
    <w:rsid w:val="00A02229"/>
    <w:rsid w:val="00A02E27"/>
    <w:rsid w:val="00A03801"/>
    <w:rsid w:val="00A0392F"/>
    <w:rsid w:val="00A04904"/>
    <w:rsid w:val="00A04CA3"/>
    <w:rsid w:val="00A04CC1"/>
    <w:rsid w:val="00A06698"/>
    <w:rsid w:val="00A10294"/>
    <w:rsid w:val="00A109E0"/>
    <w:rsid w:val="00A1301D"/>
    <w:rsid w:val="00A137EF"/>
    <w:rsid w:val="00A22B2E"/>
    <w:rsid w:val="00A22BBB"/>
    <w:rsid w:val="00A22EFC"/>
    <w:rsid w:val="00A25518"/>
    <w:rsid w:val="00A268FA"/>
    <w:rsid w:val="00A27140"/>
    <w:rsid w:val="00A27193"/>
    <w:rsid w:val="00A27352"/>
    <w:rsid w:val="00A27B93"/>
    <w:rsid w:val="00A312B2"/>
    <w:rsid w:val="00A31439"/>
    <w:rsid w:val="00A31BEC"/>
    <w:rsid w:val="00A323F4"/>
    <w:rsid w:val="00A327FF"/>
    <w:rsid w:val="00A329E4"/>
    <w:rsid w:val="00A3372E"/>
    <w:rsid w:val="00A34A9F"/>
    <w:rsid w:val="00A35E3C"/>
    <w:rsid w:val="00A36048"/>
    <w:rsid w:val="00A368E3"/>
    <w:rsid w:val="00A3712C"/>
    <w:rsid w:val="00A3730B"/>
    <w:rsid w:val="00A406E5"/>
    <w:rsid w:val="00A43B2A"/>
    <w:rsid w:val="00A441A0"/>
    <w:rsid w:val="00A45CB7"/>
    <w:rsid w:val="00A45EF1"/>
    <w:rsid w:val="00A46CBA"/>
    <w:rsid w:val="00A46DD8"/>
    <w:rsid w:val="00A5260C"/>
    <w:rsid w:val="00A535A8"/>
    <w:rsid w:val="00A54FD0"/>
    <w:rsid w:val="00A55AEE"/>
    <w:rsid w:val="00A614BD"/>
    <w:rsid w:val="00A61757"/>
    <w:rsid w:val="00A62652"/>
    <w:rsid w:val="00A628B2"/>
    <w:rsid w:val="00A62D31"/>
    <w:rsid w:val="00A62D33"/>
    <w:rsid w:val="00A65D94"/>
    <w:rsid w:val="00A667B2"/>
    <w:rsid w:val="00A66BE5"/>
    <w:rsid w:val="00A67590"/>
    <w:rsid w:val="00A702BB"/>
    <w:rsid w:val="00A71080"/>
    <w:rsid w:val="00A722D2"/>
    <w:rsid w:val="00A740B3"/>
    <w:rsid w:val="00A74E31"/>
    <w:rsid w:val="00A74E88"/>
    <w:rsid w:val="00A74F66"/>
    <w:rsid w:val="00A75730"/>
    <w:rsid w:val="00A76674"/>
    <w:rsid w:val="00A766B4"/>
    <w:rsid w:val="00A767F4"/>
    <w:rsid w:val="00A8016B"/>
    <w:rsid w:val="00A80912"/>
    <w:rsid w:val="00A80CE5"/>
    <w:rsid w:val="00A82590"/>
    <w:rsid w:val="00A846B2"/>
    <w:rsid w:val="00A84CA1"/>
    <w:rsid w:val="00A86310"/>
    <w:rsid w:val="00A87B84"/>
    <w:rsid w:val="00A9054F"/>
    <w:rsid w:val="00A9138E"/>
    <w:rsid w:val="00A92492"/>
    <w:rsid w:val="00A94E26"/>
    <w:rsid w:val="00A95D2E"/>
    <w:rsid w:val="00A96200"/>
    <w:rsid w:val="00A96670"/>
    <w:rsid w:val="00AA1E45"/>
    <w:rsid w:val="00AA2211"/>
    <w:rsid w:val="00AA24A5"/>
    <w:rsid w:val="00AA367A"/>
    <w:rsid w:val="00AA3D35"/>
    <w:rsid w:val="00AA4240"/>
    <w:rsid w:val="00AA5B25"/>
    <w:rsid w:val="00AA6535"/>
    <w:rsid w:val="00AA6860"/>
    <w:rsid w:val="00AA6FB9"/>
    <w:rsid w:val="00AA78FD"/>
    <w:rsid w:val="00AB0607"/>
    <w:rsid w:val="00AB0EBB"/>
    <w:rsid w:val="00AB1A42"/>
    <w:rsid w:val="00AB2207"/>
    <w:rsid w:val="00AB619B"/>
    <w:rsid w:val="00AB6F28"/>
    <w:rsid w:val="00AC03A9"/>
    <w:rsid w:val="00AC11AA"/>
    <w:rsid w:val="00AC124F"/>
    <w:rsid w:val="00AC2F66"/>
    <w:rsid w:val="00AC2FB5"/>
    <w:rsid w:val="00AC3201"/>
    <w:rsid w:val="00AC41AC"/>
    <w:rsid w:val="00AC78E9"/>
    <w:rsid w:val="00AD074A"/>
    <w:rsid w:val="00AD174D"/>
    <w:rsid w:val="00AD1998"/>
    <w:rsid w:val="00AD31C3"/>
    <w:rsid w:val="00AD33AB"/>
    <w:rsid w:val="00AD4437"/>
    <w:rsid w:val="00AD4A8F"/>
    <w:rsid w:val="00AD555D"/>
    <w:rsid w:val="00AD6CDD"/>
    <w:rsid w:val="00AE0540"/>
    <w:rsid w:val="00AE20EB"/>
    <w:rsid w:val="00AE2AA0"/>
    <w:rsid w:val="00AE2F95"/>
    <w:rsid w:val="00AE310E"/>
    <w:rsid w:val="00AE4087"/>
    <w:rsid w:val="00AE510F"/>
    <w:rsid w:val="00AE554F"/>
    <w:rsid w:val="00AE603B"/>
    <w:rsid w:val="00AF15B6"/>
    <w:rsid w:val="00AF42AF"/>
    <w:rsid w:val="00AF450A"/>
    <w:rsid w:val="00AF6A51"/>
    <w:rsid w:val="00AF6CB4"/>
    <w:rsid w:val="00B03C44"/>
    <w:rsid w:val="00B04C6C"/>
    <w:rsid w:val="00B04CAC"/>
    <w:rsid w:val="00B0535E"/>
    <w:rsid w:val="00B067FE"/>
    <w:rsid w:val="00B06C01"/>
    <w:rsid w:val="00B06C2F"/>
    <w:rsid w:val="00B07A5E"/>
    <w:rsid w:val="00B07B23"/>
    <w:rsid w:val="00B07EEA"/>
    <w:rsid w:val="00B108DB"/>
    <w:rsid w:val="00B125D3"/>
    <w:rsid w:val="00B1326F"/>
    <w:rsid w:val="00B14CBA"/>
    <w:rsid w:val="00B14F9F"/>
    <w:rsid w:val="00B15FCF"/>
    <w:rsid w:val="00B1696E"/>
    <w:rsid w:val="00B1744B"/>
    <w:rsid w:val="00B211FC"/>
    <w:rsid w:val="00B21612"/>
    <w:rsid w:val="00B22861"/>
    <w:rsid w:val="00B22948"/>
    <w:rsid w:val="00B22CD7"/>
    <w:rsid w:val="00B2405F"/>
    <w:rsid w:val="00B242C4"/>
    <w:rsid w:val="00B263A0"/>
    <w:rsid w:val="00B26F2B"/>
    <w:rsid w:val="00B270D5"/>
    <w:rsid w:val="00B3126D"/>
    <w:rsid w:val="00B32B3E"/>
    <w:rsid w:val="00B3361C"/>
    <w:rsid w:val="00B33D77"/>
    <w:rsid w:val="00B40349"/>
    <w:rsid w:val="00B41760"/>
    <w:rsid w:val="00B43BEE"/>
    <w:rsid w:val="00B44277"/>
    <w:rsid w:val="00B4509A"/>
    <w:rsid w:val="00B45466"/>
    <w:rsid w:val="00B46117"/>
    <w:rsid w:val="00B46BB2"/>
    <w:rsid w:val="00B46C74"/>
    <w:rsid w:val="00B46D4B"/>
    <w:rsid w:val="00B51596"/>
    <w:rsid w:val="00B51CAE"/>
    <w:rsid w:val="00B51D8B"/>
    <w:rsid w:val="00B5275D"/>
    <w:rsid w:val="00B5338C"/>
    <w:rsid w:val="00B53AAA"/>
    <w:rsid w:val="00B53B26"/>
    <w:rsid w:val="00B5487F"/>
    <w:rsid w:val="00B551C8"/>
    <w:rsid w:val="00B572C1"/>
    <w:rsid w:val="00B57346"/>
    <w:rsid w:val="00B577F0"/>
    <w:rsid w:val="00B57EFC"/>
    <w:rsid w:val="00B6170B"/>
    <w:rsid w:val="00B61A73"/>
    <w:rsid w:val="00B630D5"/>
    <w:rsid w:val="00B63280"/>
    <w:rsid w:val="00B63525"/>
    <w:rsid w:val="00B64108"/>
    <w:rsid w:val="00B65B5A"/>
    <w:rsid w:val="00B66833"/>
    <w:rsid w:val="00B7043A"/>
    <w:rsid w:val="00B7287F"/>
    <w:rsid w:val="00B734C1"/>
    <w:rsid w:val="00B73E36"/>
    <w:rsid w:val="00B7421D"/>
    <w:rsid w:val="00B7436E"/>
    <w:rsid w:val="00B80629"/>
    <w:rsid w:val="00B81A59"/>
    <w:rsid w:val="00B81F9A"/>
    <w:rsid w:val="00B828A9"/>
    <w:rsid w:val="00B82BEB"/>
    <w:rsid w:val="00B82ECB"/>
    <w:rsid w:val="00B83BB3"/>
    <w:rsid w:val="00B83E27"/>
    <w:rsid w:val="00B84049"/>
    <w:rsid w:val="00B84980"/>
    <w:rsid w:val="00B8523B"/>
    <w:rsid w:val="00B855EF"/>
    <w:rsid w:val="00B85710"/>
    <w:rsid w:val="00B85F74"/>
    <w:rsid w:val="00B873A3"/>
    <w:rsid w:val="00B87BE7"/>
    <w:rsid w:val="00B905EC"/>
    <w:rsid w:val="00B921D2"/>
    <w:rsid w:val="00B92B6A"/>
    <w:rsid w:val="00B936E4"/>
    <w:rsid w:val="00B93ABB"/>
    <w:rsid w:val="00B940F0"/>
    <w:rsid w:val="00B94BBA"/>
    <w:rsid w:val="00B95B6E"/>
    <w:rsid w:val="00B95D88"/>
    <w:rsid w:val="00B963F6"/>
    <w:rsid w:val="00B9665A"/>
    <w:rsid w:val="00B9687D"/>
    <w:rsid w:val="00B96E68"/>
    <w:rsid w:val="00B97E4D"/>
    <w:rsid w:val="00BA1870"/>
    <w:rsid w:val="00BA3282"/>
    <w:rsid w:val="00BA6AF1"/>
    <w:rsid w:val="00BB0892"/>
    <w:rsid w:val="00BB0A78"/>
    <w:rsid w:val="00BB0F86"/>
    <w:rsid w:val="00BB1ED3"/>
    <w:rsid w:val="00BB43F3"/>
    <w:rsid w:val="00BB4B8B"/>
    <w:rsid w:val="00BB505E"/>
    <w:rsid w:val="00BB622B"/>
    <w:rsid w:val="00BB665E"/>
    <w:rsid w:val="00BB6F9C"/>
    <w:rsid w:val="00BB7979"/>
    <w:rsid w:val="00BB7CC7"/>
    <w:rsid w:val="00BC1375"/>
    <w:rsid w:val="00BC15B5"/>
    <w:rsid w:val="00BC6604"/>
    <w:rsid w:val="00BC666A"/>
    <w:rsid w:val="00BD1773"/>
    <w:rsid w:val="00BD18E3"/>
    <w:rsid w:val="00BD1B3B"/>
    <w:rsid w:val="00BD1F59"/>
    <w:rsid w:val="00BD37BF"/>
    <w:rsid w:val="00BD43DB"/>
    <w:rsid w:val="00BD5757"/>
    <w:rsid w:val="00BD5BB4"/>
    <w:rsid w:val="00BD65A1"/>
    <w:rsid w:val="00BD68F1"/>
    <w:rsid w:val="00BD7B05"/>
    <w:rsid w:val="00BD7C3E"/>
    <w:rsid w:val="00BE0099"/>
    <w:rsid w:val="00BE0B32"/>
    <w:rsid w:val="00BE0D72"/>
    <w:rsid w:val="00BE10ED"/>
    <w:rsid w:val="00BE187C"/>
    <w:rsid w:val="00BE2611"/>
    <w:rsid w:val="00BE2948"/>
    <w:rsid w:val="00BE2A6E"/>
    <w:rsid w:val="00BE2B55"/>
    <w:rsid w:val="00BE2D22"/>
    <w:rsid w:val="00BE2FC8"/>
    <w:rsid w:val="00BE3A83"/>
    <w:rsid w:val="00BE434F"/>
    <w:rsid w:val="00BE4547"/>
    <w:rsid w:val="00BE5349"/>
    <w:rsid w:val="00BE6295"/>
    <w:rsid w:val="00BE692B"/>
    <w:rsid w:val="00BE7269"/>
    <w:rsid w:val="00BF03B4"/>
    <w:rsid w:val="00BF1798"/>
    <w:rsid w:val="00BF2155"/>
    <w:rsid w:val="00BF2440"/>
    <w:rsid w:val="00BF470F"/>
    <w:rsid w:val="00BF4E07"/>
    <w:rsid w:val="00BF5CAE"/>
    <w:rsid w:val="00BF6C15"/>
    <w:rsid w:val="00BF6FA5"/>
    <w:rsid w:val="00C01AAA"/>
    <w:rsid w:val="00C03BB7"/>
    <w:rsid w:val="00C03E8F"/>
    <w:rsid w:val="00C05487"/>
    <w:rsid w:val="00C0564F"/>
    <w:rsid w:val="00C05779"/>
    <w:rsid w:val="00C0625E"/>
    <w:rsid w:val="00C06E0D"/>
    <w:rsid w:val="00C06E7C"/>
    <w:rsid w:val="00C071D6"/>
    <w:rsid w:val="00C07857"/>
    <w:rsid w:val="00C103C5"/>
    <w:rsid w:val="00C108E1"/>
    <w:rsid w:val="00C109DA"/>
    <w:rsid w:val="00C10AEA"/>
    <w:rsid w:val="00C1110F"/>
    <w:rsid w:val="00C1134A"/>
    <w:rsid w:val="00C119B8"/>
    <w:rsid w:val="00C1322A"/>
    <w:rsid w:val="00C139CC"/>
    <w:rsid w:val="00C14D4C"/>
    <w:rsid w:val="00C154ED"/>
    <w:rsid w:val="00C15511"/>
    <w:rsid w:val="00C16021"/>
    <w:rsid w:val="00C1675C"/>
    <w:rsid w:val="00C20E58"/>
    <w:rsid w:val="00C2271B"/>
    <w:rsid w:val="00C22AEF"/>
    <w:rsid w:val="00C237D2"/>
    <w:rsid w:val="00C23D7A"/>
    <w:rsid w:val="00C3102D"/>
    <w:rsid w:val="00C329B6"/>
    <w:rsid w:val="00C32AB6"/>
    <w:rsid w:val="00C34A77"/>
    <w:rsid w:val="00C34B50"/>
    <w:rsid w:val="00C350FF"/>
    <w:rsid w:val="00C36188"/>
    <w:rsid w:val="00C36C99"/>
    <w:rsid w:val="00C37533"/>
    <w:rsid w:val="00C400C9"/>
    <w:rsid w:val="00C40E80"/>
    <w:rsid w:val="00C41365"/>
    <w:rsid w:val="00C4184F"/>
    <w:rsid w:val="00C42BD9"/>
    <w:rsid w:val="00C43966"/>
    <w:rsid w:val="00C44D45"/>
    <w:rsid w:val="00C454CB"/>
    <w:rsid w:val="00C461B7"/>
    <w:rsid w:val="00C4683F"/>
    <w:rsid w:val="00C468F4"/>
    <w:rsid w:val="00C505FA"/>
    <w:rsid w:val="00C50630"/>
    <w:rsid w:val="00C50F09"/>
    <w:rsid w:val="00C51150"/>
    <w:rsid w:val="00C535D6"/>
    <w:rsid w:val="00C53DB1"/>
    <w:rsid w:val="00C54362"/>
    <w:rsid w:val="00C54423"/>
    <w:rsid w:val="00C5579A"/>
    <w:rsid w:val="00C5666D"/>
    <w:rsid w:val="00C56A3F"/>
    <w:rsid w:val="00C57406"/>
    <w:rsid w:val="00C57ED8"/>
    <w:rsid w:val="00C60802"/>
    <w:rsid w:val="00C61D6B"/>
    <w:rsid w:val="00C6247F"/>
    <w:rsid w:val="00C63903"/>
    <w:rsid w:val="00C64795"/>
    <w:rsid w:val="00C6592E"/>
    <w:rsid w:val="00C65D7D"/>
    <w:rsid w:val="00C65E6A"/>
    <w:rsid w:val="00C66CB3"/>
    <w:rsid w:val="00C700CE"/>
    <w:rsid w:val="00C7150C"/>
    <w:rsid w:val="00C7230A"/>
    <w:rsid w:val="00C744CD"/>
    <w:rsid w:val="00C744E0"/>
    <w:rsid w:val="00C74853"/>
    <w:rsid w:val="00C75E86"/>
    <w:rsid w:val="00C76B2A"/>
    <w:rsid w:val="00C810B7"/>
    <w:rsid w:val="00C81F46"/>
    <w:rsid w:val="00C82C88"/>
    <w:rsid w:val="00C82E4E"/>
    <w:rsid w:val="00C836B5"/>
    <w:rsid w:val="00C83E7C"/>
    <w:rsid w:val="00C8548E"/>
    <w:rsid w:val="00C85874"/>
    <w:rsid w:val="00C85F8E"/>
    <w:rsid w:val="00C86170"/>
    <w:rsid w:val="00C870F2"/>
    <w:rsid w:val="00C87F85"/>
    <w:rsid w:val="00C903CE"/>
    <w:rsid w:val="00C9099C"/>
    <w:rsid w:val="00C91EC6"/>
    <w:rsid w:val="00C9265E"/>
    <w:rsid w:val="00C9334B"/>
    <w:rsid w:val="00C94F8E"/>
    <w:rsid w:val="00C9596C"/>
    <w:rsid w:val="00C96101"/>
    <w:rsid w:val="00C9648F"/>
    <w:rsid w:val="00CA0507"/>
    <w:rsid w:val="00CA1A4E"/>
    <w:rsid w:val="00CA23EA"/>
    <w:rsid w:val="00CA3455"/>
    <w:rsid w:val="00CA43D0"/>
    <w:rsid w:val="00CA477A"/>
    <w:rsid w:val="00CA5896"/>
    <w:rsid w:val="00CA633D"/>
    <w:rsid w:val="00CA72C6"/>
    <w:rsid w:val="00CA7D26"/>
    <w:rsid w:val="00CA7DD7"/>
    <w:rsid w:val="00CA7E03"/>
    <w:rsid w:val="00CB38E0"/>
    <w:rsid w:val="00CB48B2"/>
    <w:rsid w:val="00CB513E"/>
    <w:rsid w:val="00CB5259"/>
    <w:rsid w:val="00CB54E8"/>
    <w:rsid w:val="00CB581A"/>
    <w:rsid w:val="00CB6026"/>
    <w:rsid w:val="00CB685C"/>
    <w:rsid w:val="00CC251B"/>
    <w:rsid w:val="00CC334A"/>
    <w:rsid w:val="00CC339F"/>
    <w:rsid w:val="00CC396B"/>
    <w:rsid w:val="00CC400E"/>
    <w:rsid w:val="00CC541D"/>
    <w:rsid w:val="00CC6DBC"/>
    <w:rsid w:val="00CC6FE9"/>
    <w:rsid w:val="00CC7574"/>
    <w:rsid w:val="00CD0A3A"/>
    <w:rsid w:val="00CD2DE9"/>
    <w:rsid w:val="00CD4BC4"/>
    <w:rsid w:val="00CD4EBA"/>
    <w:rsid w:val="00CD5020"/>
    <w:rsid w:val="00CD6EDC"/>
    <w:rsid w:val="00CD7BB2"/>
    <w:rsid w:val="00CE0F11"/>
    <w:rsid w:val="00CE2FCA"/>
    <w:rsid w:val="00CE37E6"/>
    <w:rsid w:val="00CE4407"/>
    <w:rsid w:val="00CE4C2D"/>
    <w:rsid w:val="00CE5D82"/>
    <w:rsid w:val="00CE72B9"/>
    <w:rsid w:val="00CF05B0"/>
    <w:rsid w:val="00CF4E09"/>
    <w:rsid w:val="00CF4FC8"/>
    <w:rsid w:val="00CF65F8"/>
    <w:rsid w:val="00CF6E19"/>
    <w:rsid w:val="00D0049D"/>
    <w:rsid w:val="00D00C77"/>
    <w:rsid w:val="00D02C37"/>
    <w:rsid w:val="00D038AB"/>
    <w:rsid w:val="00D05583"/>
    <w:rsid w:val="00D067E8"/>
    <w:rsid w:val="00D0763F"/>
    <w:rsid w:val="00D07EE2"/>
    <w:rsid w:val="00D10B5C"/>
    <w:rsid w:val="00D11713"/>
    <w:rsid w:val="00D11807"/>
    <w:rsid w:val="00D15565"/>
    <w:rsid w:val="00D16AFC"/>
    <w:rsid w:val="00D16E7A"/>
    <w:rsid w:val="00D1767F"/>
    <w:rsid w:val="00D20AFF"/>
    <w:rsid w:val="00D21082"/>
    <w:rsid w:val="00D22363"/>
    <w:rsid w:val="00D23E27"/>
    <w:rsid w:val="00D2458D"/>
    <w:rsid w:val="00D25054"/>
    <w:rsid w:val="00D302E6"/>
    <w:rsid w:val="00D33AA9"/>
    <w:rsid w:val="00D33C6E"/>
    <w:rsid w:val="00D36673"/>
    <w:rsid w:val="00D366EA"/>
    <w:rsid w:val="00D37217"/>
    <w:rsid w:val="00D37598"/>
    <w:rsid w:val="00D413B8"/>
    <w:rsid w:val="00D42C04"/>
    <w:rsid w:val="00D43A1F"/>
    <w:rsid w:val="00D4482D"/>
    <w:rsid w:val="00D44B00"/>
    <w:rsid w:val="00D44EA2"/>
    <w:rsid w:val="00D45F63"/>
    <w:rsid w:val="00D46579"/>
    <w:rsid w:val="00D465BE"/>
    <w:rsid w:val="00D46A30"/>
    <w:rsid w:val="00D46D6D"/>
    <w:rsid w:val="00D4708B"/>
    <w:rsid w:val="00D470B4"/>
    <w:rsid w:val="00D47C14"/>
    <w:rsid w:val="00D510F4"/>
    <w:rsid w:val="00D522CA"/>
    <w:rsid w:val="00D5265A"/>
    <w:rsid w:val="00D52DC5"/>
    <w:rsid w:val="00D549F3"/>
    <w:rsid w:val="00D553C9"/>
    <w:rsid w:val="00D5754C"/>
    <w:rsid w:val="00D57AFB"/>
    <w:rsid w:val="00D60212"/>
    <w:rsid w:val="00D6085B"/>
    <w:rsid w:val="00D626A4"/>
    <w:rsid w:val="00D62EBF"/>
    <w:rsid w:val="00D63388"/>
    <w:rsid w:val="00D6341B"/>
    <w:rsid w:val="00D63710"/>
    <w:rsid w:val="00D63953"/>
    <w:rsid w:val="00D63CA6"/>
    <w:rsid w:val="00D6559D"/>
    <w:rsid w:val="00D66B8A"/>
    <w:rsid w:val="00D66CAB"/>
    <w:rsid w:val="00D67512"/>
    <w:rsid w:val="00D703E4"/>
    <w:rsid w:val="00D71CD0"/>
    <w:rsid w:val="00D729F1"/>
    <w:rsid w:val="00D72DDB"/>
    <w:rsid w:val="00D73502"/>
    <w:rsid w:val="00D74177"/>
    <w:rsid w:val="00D745B1"/>
    <w:rsid w:val="00D75F47"/>
    <w:rsid w:val="00D76A0E"/>
    <w:rsid w:val="00D76B7F"/>
    <w:rsid w:val="00D77BC2"/>
    <w:rsid w:val="00D80151"/>
    <w:rsid w:val="00D80ACD"/>
    <w:rsid w:val="00D81CAC"/>
    <w:rsid w:val="00D82F0F"/>
    <w:rsid w:val="00D84AFA"/>
    <w:rsid w:val="00D84CB0"/>
    <w:rsid w:val="00D86349"/>
    <w:rsid w:val="00D87D20"/>
    <w:rsid w:val="00D9053C"/>
    <w:rsid w:val="00D928B9"/>
    <w:rsid w:val="00D94A79"/>
    <w:rsid w:val="00D94FDE"/>
    <w:rsid w:val="00D9555F"/>
    <w:rsid w:val="00D955B0"/>
    <w:rsid w:val="00D95FA8"/>
    <w:rsid w:val="00D9699F"/>
    <w:rsid w:val="00D97249"/>
    <w:rsid w:val="00D97BF6"/>
    <w:rsid w:val="00DA0640"/>
    <w:rsid w:val="00DA16D3"/>
    <w:rsid w:val="00DA24E5"/>
    <w:rsid w:val="00DA2D23"/>
    <w:rsid w:val="00DA3EB3"/>
    <w:rsid w:val="00DA4D33"/>
    <w:rsid w:val="00DA5C0C"/>
    <w:rsid w:val="00DA5ED9"/>
    <w:rsid w:val="00DA65DE"/>
    <w:rsid w:val="00DA69EA"/>
    <w:rsid w:val="00DA69F7"/>
    <w:rsid w:val="00DA7694"/>
    <w:rsid w:val="00DB001E"/>
    <w:rsid w:val="00DB0142"/>
    <w:rsid w:val="00DB0585"/>
    <w:rsid w:val="00DB07C4"/>
    <w:rsid w:val="00DB0F2C"/>
    <w:rsid w:val="00DB1372"/>
    <w:rsid w:val="00DB17B2"/>
    <w:rsid w:val="00DB19FD"/>
    <w:rsid w:val="00DB4210"/>
    <w:rsid w:val="00DB43C3"/>
    <w:rsid w:val="00DB5CED"/>
    <w:rsid w:val="00DB5E99"/>
    <w:rsid w:val="00DB703F"/>
    <w:rsid w:val="00DC00ED"/>
    <w:rsid w:val="00DC1DAE"/>
    <w:rsid w:val="00DC22BE"/>
    <w:rsid w:val="00DC2935"/>
    <w:rsid w:val="00DC2D4C"/>
    <w:rsid w:val="00DC2FB6"/>
    <w:rsid w:val="00DC382E"/>
    <w:rsid w:val="00DC42A9"/>
    <w:rsid w:val="00DC4355"/>
    <w:rsid w:val="00DC642C"/>
    <w:rsid w:val="00DC68D9"/>
    <w:rsid w:val="00DC6C73"/>
    <w:rsid w:val="00DC6FE7"/>
    <w:rsid w:val="00DC779B"/>
    <w:rsid w:val="00DD005B"/>
    <w:rsid w:val="00DD013E"/>
    <w:rsid w:val="00DD0C31"/>
    <w:rsid w:val="00DD0C45"/>
    <w:rsid w:val="00DD0C56"/>
    <w:rsid w:val="00DD1CEE"/>
    <w:rsid w:val="00DD21CC"/>
    <w:rsid w:val="00DD22B9"/>
    <w:rsid w:val="00DD3BDF"/>
    <w:rsid w:val="00DD3E46"/>
    <w:rsid w:val="00DD42C8"/>
    <w:rsid w:val="00DD59C4"/>
    <w:rsid w:val="00DD5A5F"/>
    <w:rsid w:val="00DD5C02"/>
    <w:rsid w:val="00DD7385"/>
    <w:rsid w:val="00DD75D8"/>
    <w:rsid w:val="00DE0ED4"/>
    <w:rsid w:val="00DE0FCB"/>
    <w:rsid w:val="00DE106A"/>
    <w:rsid w:val="00DE107A"/>
    <w:rsid w:val="00DE147F"/>
    <w:rsid w:val="00DE2798"/>
    <w:rsid w:val="00DE30AF"/>
    <w:rsid w:val="00DE3B24"/>
    <w:rsid w:val="00DE485E"/>
    <w:rsid w:val="00DE4DDC"/>
    <w:rsid w:val="00DE6631"/>
    <w:rsid w:val="00DE74FD"/>
    <w:rsid w:val="00DE7944"/>
    <w:rsid w:val="00DF1135"/>
    <w:rsid w:val="00DF1CDE"/>
    <w:rsid w:val="00DF1D56"/>
    <w:rsid w:val="00DF1E80"/>
    <w:rsid w:val="00DF35A4"/>
    <w:rsid w:val="00DF42D0"/>
    <w:rsid w:val="00DF63B9"/>
    <w:rsid w:val="00DF6CD9"/>
    <w:rsid w:val="00DF7F4C"/>
    <w:rsid w:val="00E0171C"/>
    <w:rsid w:val="00E02E51"/>
    <w:rsid w:val="00E04103"/>
    <w:rsid w:val="00E04286"/>
    <w:rsid w:val="00E04F85"/>
    <w:rsid w:val="00E06265"/>
    <w:rsid w:val="00E07082"/>
    <w:rsid w:val="00E07720"/>
    <w:rsid w:val="00E10C71"/>
    <w:rsid w:val="00E126DE"/>
    <w:rsid w:val="00E14908"/>
    <w:rsid w:val="00E15471"/>
    <w:rsid w:val="00E16537"/>
    <w:rsid w:val="00E166BE"/>
    <w:rsid w:val="00E16E88"/>
    <w:rsid w:val="00E201DF"/>
    <w:rsid w:val="00E20604"/>
    <w:rsid w:val="00E2170C"/>
    <w:rsid w:val="00E21F89"/>
    <w:rsid w:val="00E220A4"/>
    <w:rsid w:val="00E235F1"/>
    <w:rsid w:val="00E244B9"/>
    <w:rsid w:val="00E244F3"/>
    <w:rsid w:val="00E2580B"/>
    <w:rsid w:val="00E25ED8"/>
    <w:rsid w:val="00E30AB0"/>
    <w:rsid w:val="00E30FAF"/>
    <w:rsid w:val="00E31BFA"/>
    <w:rsid w:val="00E363D5"/>
    <w:rsid w:val="00E37DFF"/>
    <w:rsid w:val="00E40E2B"/>
    <w:rsid w:val="00E422EF"/>
    <w:rsid w:val="00E437D2"/>
    <w:rsid w:val="00E44043"/>
    <w:rsid w:val="00E46478"/>
    <w:rsid w:val="00E47117"/>
    <w:rsid w:val="00E471E4"/>
    <w:rsid w:val="00E47614"/>
    <w:rsid w:val="00E50A3E"/>
    <w:rsid w:val="00E52C04"/>
    <w:rsid w:val="00E52C53"/>
    <w:rsid w:val="00E52C7E"/>
    <w:rsid w:val="00E534CA"/>
    <w:rsid w:val="00E53672"/>
    <w:rsid w:val="00E538D2"/>
    <w:rsid w:val="00E540FA"/>
    <w:rsid w:val="00E57846"/>
    <w:rsid w:val="00E60510"/>
    <w:rsid w:val="00E60C73"/>
    <w:rsid w:val="00E618C1"/>
    <w:rsid w:val="00E61A1E"/>
    <w:rsid w:val="00E622E9"/>
    <w:rsid w:val="00E633F7"/>
    <w:rsid w:val="00E637ED"/>
    <w:rsid w:val="00E6506C"/>
    <w:rsid w:val="00E66305"/>
    <w:rsid w:val="00E66C67"/>
    <w:rsid w:val="00E66F84"/>
    <w:rsid w:val="00E67149"/>
    <w:rsid w:val="00E673A4"/>
    <w:rsid w:val="00E676F2"/>
    <w:rsid w:val="00E67B65"/>
    <w:rsid w:val="00E67D68"/>
    <w:rsid w:val="00E71B02"/>
    <w:rsid w:val="00E72D37"/>
    <w:rsid w:val="00E72D7C"/>
    <w:rsid w:val="00E73A39"/>
    <w:rsid w:val="00E73C06"/>
    <w:rsid w:val="00E753DF"/>
    <w:rsid w:val="00E763BC"/>
    <w:rsid w:val="00E7786C"/>
    <w:rsid w:val="00E82DC0"/>
    <w:rsid w:val="00E84477"/>
    <w:rsid w:val="00E84566"/>
    <w:rsid w:val="00E87046"/>
    <w:rsid w:val="00E8780F"/>
    <w:rsid w:val="00E90CC3"/>
    <w:rsid w:val="00E90E8E"/>
    <w:rsid w:val="00E9101D"/>
    <w:rsid w:val="00E9128A"/>
    <w:rsid w:val="00E9271B"/>
    <w:rsid w:val="00E92B7E"/>
    <w:rsid w:val="00E92C81"/>
    <w:rsid w:val="00E9355E"/>
    <w:rsid w:val="00E942ED"/>
    <w:rsid w:val="00E94625"/>
    <w:rsid w:val="00E9572F"/>
    <w:rsid w:val="00E97A7F"/>
    <w:rsid w:val="00EA0051"/>
    <w:rsid w:val="00EA19F4"/>
    <w:rsid w:val="00EA1DA8"/>
    <w:rsid w:val="00EA228E"/>
    <w:rsid w:val="00EA2B93"/>
    <w:rsid w:val="00EA2FCB"/>
    <w:rsid w:val="00EA301F"/>
    <w:rsid w:val="00EA4131"/>
    <w:rsid w:val="00EA49FC"/>
    <w:rsid w:val="00EA7CAB"/>
    <w:rsid w:val="00EB07DB"/>
    <w:rsid w:val="00EB182E"/>
    <w:rsid w:val="00EB2957"/>
    <w:rsid w:val="00EB46A8"/>
    <w:rsid w:val="00EB5F33"/>
    <w:rsid w:val="00EB5FDE"/>
    <w:rsid w:val="00EB7AFE"/>
    <w:rsid w:val="00EB7EA5"/>
    <w:rsid w:val="00EC053F"/>
    <w:rsid w:val="00EC16DD"/>
    <w:rsid w:val="00EC1ED7"/>
    <w:rsid w:val="00EC2536"/>
    <w:rsid w:val="00EC3B75"/>
    <w:rsid w:val="00EC4252"/>
    <w:rsid w:val="00EC468E"/>
    <w:rsid w:val="00EC50E6"/>
    <w:rsid w:val="00EC5124"/>
    <w:rsid w:val="00EC6EEB"/>
    <w:rsid w:val="00EC6F19"/>
    <w:rsid w:val="00EC745B"/>
    <w:rsid w:val="00EC7941"/>
    <w:rsid w:val="00ED00A1"/>
    <w:rsid w:val="00ED05BC"/>
    <w:rsid w:val="00ED0FCF"/>
    <w:rsid w:val="00ED176B"/>
    <w:rsid w:val="00ED1B21"/>
    <w:rsid w:val="00ED21C7"/>
    <w:rsid w:val="00ED555C"/>
    <w:rsid w:val="00ED77E0"/>
    <w:rsid w:val="00EE0B3D"/>
    <w:rsid w:val="00EE265B"/>
    <w:rsid w:val="00EE45F2"/>
    <w:rsid w:val="00EE754A"/>
    <w:rsid w:val="00EE7B41"/>
    <w:rsid w:val="00EF03A9"/>
    <w:rsid w:val="00EF060F"/>
    <w:rsid w:val="00EF0903"/>
    <w:rsid w:val="00EF15EE"/>
    <w:rsid w:val="00EF2101"/>
    <w:rsid w:val="00EF486C"/>
    <w:rsid w:val="00EF4B9D"/>
    <w:rsid w:val="00EF5813"/>
    <w:rsid w:val="00F00278"/>
    <w:rsid w:val="00F00672"/>
    <w:rsid w:val="00F02A7C"/>
    <w:rsid w:val="00F02BBA"/>
    <w:rsid w:val="00F0511C"/>
    <w:rsid w:val="00F05170"/>
    <w:rsid w:val="00F05CBC"/>
    <w:rsid w:val="00F068F5"/>
    <w:rsid w:val="00F06A29"/>
    <w:rsid w:val="00F06E2F"/>
    <w:rsid w:val="00F06EAD"/>
    <w:rsid w:val="00F073C4"/>
    <w:rsid w:val="00F07E7E"/>
    <w:rsid w:val="00F10128"/>
    <w:rsid w:val="00F102DA"/>
    <w:rsid w:val="00F11E12"/>
    <w:rsid w:val="00F126DB"/>
    <w:rsid w:val="00F126DE"/>
    <w:rsid w:val="00F12AD2"/>
    <w:rsid w:val="00F12B85"/>
    <w:rsid w:val="00F12E7B"/>
    <w:rsid w:val="00F13FA7"/>
    <w:rsid w:val="00F14580"/>
    <w:rsid w:val="00F14952"/>
    <w:rsid w:val="00F15B03"/>
    <w:rsid w:val="00F15DFD"/>
    <w:rsid w:val="00F16489"/>
    <w:rsid w:val="00F16C56"/>
    <w:rsid w:val="00F16F65"/>
    <w:rsid w:val="00F2016F"/>
    <w:rsid w:val="00F21370"/>
    <w:rsid w:val="00F2170B"/>
    <w:rsid w:val="00F2488C"/>
    <w:rsid w:val="00F254F6"/>
    <w:rsid w:val="00F277E9"/>
    <w:rsid w:val="00F30D5E"/>
    <w:rsid w:val="00F30EC3"/>
    <w:rsid w:val="00F32A79"/>
    <w:rsid w:val="00F35C15"/>
    <w:rsid w:val="00F35ED0"/>
    <w:rsid w:val="00F3714B"/>
    <w:rsid w:val="00F378DB"/>
    <w:rsid w:val="00F37AC9"/>
    <w:rsid w:val="00F400F3"/>
    <w:rsid w:val="00F40319"/>
    <w:rsid w:val="00F40430"/>
    <w:rsid w:val="00F407F3"/>
    <w:rsid w:val="00F40899"/>
    <w:rsid w:val="00F408EA"/>
    <w:rsid w:val="00F43FEC"/>
    <w:rsid w:val="00F45152"/>
    <w:rsid w:val="00F451B4"/>
    <w:rsid w:val="00F46D3A"/>
    <w:rsid w:val="00F50040"/>
    <w:rsid w:val="00F5091A"/>
    <w:rsid w:val="00F5094E"/>
    <w:rsid w:val="00F51847"/>
    <w:rsid w:val="00F52119"/>
    <w:rsid w:val="00F5226C"/>
    <w:rsid w:val="00F52338"/>
    <w:rsid w:val="00F526B3"/>
    <w:rsid w:val="00F52909"/>
    <w:rsid w:val="00F539D9"/>
    <w:rsid w:val="00F53AC8"/>
    <w:rsid w:val="00F54536"/>
    <w:rsid w:val="00F5582C"/>
    <w:rsid w:val="00F55A53"/>
    <w:rsid w:val="00F563C1"/>
    <w:rsid w:val="00F575AC"/>
    <w:rsid w:val="00F6227A"/>
    <w:rsid w:val="00F638AB"/>
    <w:rsid w:val="00F63BAB"/>
    <w:rsid w:val="00F642B9"/>
    <w:rsid w:val="00F656BF"/>
    <w:rsid w:val="00F670A0"/>
    <w:rsid w:val="00F67403"/>
    <w:rsid w:val="00F71AC0"/>
    <w:rsid w:val="00F71C49"/>
    <w:rsid w:val="00F72479"/>
    <w:rsid w:val="00F73549"/>
    <w:rsid w:val="00F740B8"/>
    <w:rsid w:val="00F77C2D"/>
    <w:rsid w:val="00F82204"/>
    <w:rsid w:val="00F82A45"/>
    <w:rsid w:val="00F82ACD"/>
    <w:rsid w:val="00F84B5D"/>
    <w:rsid w:val="00F8740C"/>
    <w:rsid w:val="00F87A64"/>
    <w:rsid w:val="00F925D8"/>
    <w:rsid w:val="00F92F2C"/>
    <w:rsid w:val="00F93335"/>
    <w:rsid w:val="00F933D7"/>
    <w:rsid w:val="00F93595"/>
    <w:rsid w:val="00F95247"/>
    <w:rsid w:val="00F9575F"/>
    <w:rsid w:val="00F96375"/>
    <w:rsid w:val="00F964FD"/>
    <w:rsid w:val="00F97749"/>
    <w:rsid w:val="00FA2C4A"/>
    <w:rsid w:val="00FA4E5E"/>
    <w:rsid w:val="00FA5A36"/>
    <w:rsid w:val="00FA6597"/>
    <w:rsid w:val="00FA710F"/>
    <w:rsid w:val="00FB07F2"/>
    <w:rsid w:val="00FB0A7A"/>
    <w:rsid w:val="00FB1AEE"/>
    <w:rsid w:val="00FB1EE6"/>
    <w:rsid w:val="00FB20FE"/>
    <w:rsid w:val="00FB2922"/>
    <w:rsid w:val="00FB3116"/>
    <w:rsid w:val="00FB35F0"/>
    <w:rsid w:val="00FC0921"/>
    <w:rsid w:val="00FC168B"/>
    <w:rsid w:val="00FC1CBA"/>
    <w:rsid w:val="00FC313A"/>
    <w:rsid w:val="00FC563A"/>
    <w:rsid w:val="00FC650B"/>
    <w:rsid w:val="00FC695D"/>
    <w:rsid w:val="00FD0380"/>
    <w:rsid w:val="00FD1BED"/>
    <w:rsid w:val="00FD3819"/>
    <w:rsid w:val="00FD40E7"/>
    <w:rsid w:val="00FD497A"/>
    <w:rsid w:val="00FD578E"/>
    <w:rsid w:val="00FD73FF"/>
    <w:rsid w:val="00FE0307"/>
    <w:rsid w:val="00FE079F"/>
    <w:rsid w:val="00FE1AA0"/>
    <w:rsid w:val="00FE2B47"/>
    <w:rsid w:val="00FE3584"/>
    <w:rsid w:val="00FE445C"/>
    <w:rsid w:val="00FE477B"/>
    <w:rsid w:val="00FE4D1C"/>
    <w:rsid w:val="00FE5697"/>
    <w:rsid w:val="00FE63FE"/>
    <w:rsid w:val="00FE66BF"/>
    <w:rsid w:val="00FE6DBA"/>
    <w:rsid w:val="00FE6E43"/>
    <w:rsid w:val="00FE7913"/>
    <w:rsid w:val="00FF0524"/>
    <w:rsid w:val="00FF09B6"/>
    <w:rsid w:val="00FF3F70"/>
    <w:rsid w:val="00FF42C3"/>
    <w:rsid w:val="00FF62E7"/>
    <w:rsid w:val="00FF64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E747FA9"/>
  <w15:docId w15:val="{E282BB96-5AF2-4A92-BB12-9EADC13390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ejaVu Sans Condensed" w:eastAsia="DejaVu Sans Condensed" w:hAnsi="DejaVu Sans Condensed" w:cs="DejaVu Sans Condensed"/>
        <w:sz w:val="24"/>
        <w:szCs w:val="24"/>
        <w:lang w:val="ru-RU" w:eastAsia="ru-RU" w:bidi="ru-RU"/>
      </w:rPr>
    </w:rPrDefault>
    <w:pPrDefault>
      <w:pPr>
        <w:widowControl w:val="0"/>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color w:val="000000"/>
    </w:rPr>
  </w:style>
  <w:style w:type="paragraph" w:styleId="1">
    <w:name w:val="heading 1"/>
    <w:basedOn w:val="a"/>
    <w:next w:val="a"/>
    <w:link w:val="10"/>
    <w:uiPriority w:val="99"/>
    <w:qFormat/>
    <w:rsid w:val="00E30AB0"/>
    <w:pPr>
      <w:keepNext/>
      <w:keepLines/>
      <w:numPr>
        <w:numId w:val="2"/>
      </w:numPr>
      <w:autoSpaceDE w:val="0"/>
      <w:autoSpaceDN w:val="0"/>
      <w:adjustRightInd w:val="0"/>
      <w:spacing w:before="480" w:after="60"/>
      <w:ind w:right="567"/>
      <w:jc w:val="center"/>
      <w:outlineLvl w:val="0"/>
    </w:pPr>
    <w:rPr>
      <w:rFonts w:ascii="Arial" w:eastAsia="Times New Roman" w:hAnsi="Arial" w:cs="Arial"/>
      <w:b/>
      <w:bCs/>
      <w:color w:val="auto"/>
      <w:kern w:val="32"/>
      <w:sz w:val="32"/>
      <w:szCs w:val="32"/>
      <w:lang w:bidi="ar-SA"/>
    </w:rPr>
  </w:style>
  <w:style w:type="paragraph" w:styleId="2">
    <w:name w:val="heading 2"/>
    <w:basedOn w:val="a"/>
    <w:next w:val="a"/>
    <w:link w:val="20"/>
    <w:uiPriority w:val="99"/>
    <w:qFormat/>
    <w:rsid w:val="00E30AB0"/>
    <w:pPr>
      <w:keepNext/>
      <w:keepLines/>
      <w:autoSpaceDE w:val="0"/>
      <w:autoSpaceDN w:val="0"/>
      <w:adjustRightInd w:val="0"/>
      <w:spacing w:before="120"/>
      <w:jc w:val="both"/>
      <w:outlineLvl w:val="1"/>
    </w:pPr>
    <w:rPr>
      <w:rFonts w:ascii="Times New Roman" w:eastAsia="Times New Roman" w:hAnsi="Times New Roman" w:cs="Arial"/>
      <w:b/>
      <w:bCs/>
      <w:iCs/>
      <w:color w:val="auto"/>
      <w:szCs w:val="20"/>
      <w:lang w:bidi="ar-SA"/>
    </w:rPr>
  </w:style>
  <w:style w:type="paragraph" w:styleId="3">
    <w:name w:val="heading 3"/>
    <w:aliases w:val="H3"/>
    <w:basedOn w:val="a"/>
    <w:next w:val="a"/>
    <w:link w:val="30"/>
    <w:uiPriority w:val="99"/>
    <w:qFormat/>
    <w:rsid w:val="00E30AB0"/>
    <w:pPr>
      <w:keepNext/>
      <w:keepLines/>
      <w:numPr>
        <w:ilvl w:val="2"/>
        <w:numId w:val="2"/>
      </w:numPr>
      <w:autoSpaceDE w:val="0"/>
      <w:autoSpaceDN w:val="0"/>
      <w:adjustRightInd w:val="0"/>
      <w:jc w:val="both"/>
      <w:outlineLvl w:val="2"/>
    </w:pPr>
    <w:rPr>
      <w:rFonts w:ascii="Times New Roman" w:eastAsia="Times New Roman" w:hAnsi="Times New Roman" w:cs="Arial"/>
      <w:bCs/>
      <w:color w:val="auto"/>
      <w:lang w:bidi="ar-SA"/>
    </w:rPr>
  </w:style>
  <w:style w:type="paragraph" w:styleId="4">
    <w:name w:val="heading 4"/>
    <w:basedOn w:val="a"/>
    <w:next w:val="a"/>
    <w:link w:val="40"/>
    <w:uiPriority w:val="99"/>
    <w:qFormat/>
    <w:rsid w:val="00E30AB0"/>
    <w:pPr>
      <w:keepNext/>
      <w:numPr>
        <w:ilvl w:val="3"/>
        <w:numId w:val="2"/>
      </w:numPr>
      <w:autoSpaceDE w:val="0"/>
      <w:autoSpaceDN w:val="0"/>
      <w:adjustRightInd w:val="0"/>
      <w:spacing w:before="240" w:after="60"/>
      <w:outlineLvl w:val="3"/>
    </w:pPr>
    <w:rPr>
      <w:rFonts w:ascii="Calibri" w:eastAsia="Times New Roman" w:hAnsi="Calibri" w:cs="Times New Roman"/>
      <w:b/>
      <w:bCs/>
      <w:color w:val="auto"/>
      <w:sz w:val="28"/>
      <w:szCs w:val="28"/>
      <w:lang w:bidi="ar-SA"/>
    </w:rPr>
  </w:style>
  <w:style w:type="paragraph" w:styleId="5">
    <w:name w:val="heading 5"/>
    <w:basedOn w:val="a"/>
    <w:next w:val="a"/>
    <w:link w:val="50"/>
    <w:uiPriority w:val="99"/>
    <w:qFormat/>
    <w:rsid w:val="00E30AB0"/>
    <w:pPr>
      <w:numPr>
        <w:ilvl w:val="4"/>
        <w:numId w:val="2"/>
      </w:numPr>
      <w:autoSpaceDE w:val="0"/>
      <w:autoSpaceDN w:val="0"/>
      <w:adjustRightInd w:val="0"/>
      <w:spacing w:before="240" w:after="60"/>
      <w:outlineLvl w:val="4"/>
    </w:pPr>
    <w:rPr>
      <w:rFonts w:ascii="Calibri" w:eastAsia="Times New Roman" w:hAnsi="Calibri" w:cs="Times New Roman"/>
      <w:b/>
      <w:bCs/>
      <w:i/>
      <w:iCs/>
      <w:color w:val="auto"/>
      <w:sz w:val="26"/>
      <w:szCs w:val="26"/>
      <w:lang w:bidi="ar-SA"/>
    </w:rPr>
  </w:style>
  <w:style w:type="paragraph" w:styleId="6">
    <w:name w:val="heading 6"/>
    <w:basedOn w:val="a"/>
    <w:next w:val="a"/>
    <w:link w:val="60"/>
    <w:uiPriority w:val="99"/>
    <w:qFormat/>
    <w:rsid w:val="00E30AB0"/>
    <w:pPr>
      <w:widowControl/>
      <w:numPr>
        <w:ilvl w:val="5"/>
        <w:numId w:val="2"/>
      </w:numPr>
      <w:spacing w:before="240" w:after="60"/>
      <w:outlineLvl w:val="5"/>
    </w:pPr>
    <w:rPr>
      <w:rFonts w:ascii="Calibri" w:eastAsia="Times New Roman" w:hAnsi="Calibri" w:cs="Times New Roman"/>
      <w:b/>
      <w:bCs/>
      <w:color w:val="auto"/>
      <w:sz w:val="22"/>
      <w:szCs w:val="22"/>
      <w:lang w:bidi="ar-SA"/>
    </w:rPr>
  </w:style>
  <w:style w:type="paragraph" w:styleId="7">
    <w:name w:val="heading 7"/>
    <w:basedOn w:val="a"/>
    <w:next w:val="a"/>
    <w:link w:val="70"/>
    <w:uiPriority w:val="99"/>
    <w:qFormat/>
    <w:rsid w:val="00E30AB0"/>
    <w:pPr>
      <w:widowControl/>
      <w:numPr>
        <w:ilvl w:val="6"/>
        <w:numId w:val="2"/>
      </w:numPr>
      <w:spacing w:before="240" w:after="60"/>
      <w:outlineLvl w:val="6"/>
    </w:pPr>
    <w:rPr>
      <w:rFonts w:ascii="Calibri" w:eastAsia="Times New Roman" w:hAnsi="Calibri" w:cs="Times New Roman"/>
      <w:color w:val="auto"/>
      <w:lang w:bidi="ar-SA"/>
    </w:rPr>
  </w:style>
  <w:style w:type="paragraph" w:styleId="8">
    <w:name w:val="heading 8"/>
    <w:basedOn w:val="a"/>
    <w:next w:val="a"/>
    <w:link w:val="80"/>
    <w:uiPriority w:val="99"/>
    <w:qFormat/>
    <w:rsid w:val="00E30AB0"/>
    <w:pPr>
      <w:numPr>
        <w:ilvl w:val="7"/>
        <w:numId w:val="2"/>
      </w:numPr>
      <w:autoSpaceDE w:val="0"/>
      <w:autoSpaceDN w:val="0"/>
      <w:adjustRightInd w:val="0"/>
      <w:spacing w:before="240" w:after="60"/>
      <w:outlineLvl w:val="7"/>
    </w:pPr>
    <w:rPr>
      <w:rFonts w:ascii="Calibri" w:eastAsia="Times New Roman" w:hAnsi="Calibri" w:cs="Times New Roman"/>
      <w:i/>
      <w:iCs/>
      <w:color w:val="auto"/>
      <w:lang w:bidi="ar-SA"/>
    </w:rPr>
  </w:style>
  <w:style w:type="paragraph" w:styleId="9">
    <w:name w:val="heading 9"/>
    <w:basedOn w:val="a"/>
    <w:next w:val="a"/>
    <w:link w:val="90"/>
    <w:uiPriority w:val="99"/>
    <w:qFormat/>
    <w:rsid w:val="00E30AB0"/>
    <w:pPr>
      <w:widowControl/>
      <w:numPr>
        <w:ilvl w:val="8"/>
        <w:numId w:val="2"/>
      </w:numPr>
      <w:spacing w:before="240" w:after="60"/>
      <w:outlineLvl w:val="8"/>
    </w:pPr>
    <w:rPr>
      <w:rFonts w:ascii="Arial" w:eastAsia="Times New Roman" w:hAnsi="Arial" w:cs="Times New Roman"/>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Сноска_"/>
    <w:basedOn w:val="a0"/>
    <w:link w:val="a4"/>
    <w:rPr>
      <w:rFonts w:ascii="Tahoma" w:eastAsia="Tahoma" w:hAnsi="Tahoma" w:cs="Tahoma"/>
      <w:b w:val="0"/>
      <w:bCs w:val="0"/>
      <w:i w:val="0"/>
      <w:iCs w:val="0"/>
      <w:smallCaps w:val="0"/>
      <w:strike w:val="0"/>
      <w:sz w:val="18"/>
      <w:szCs w:val="18"/>
      <w:u w:val="none"/>
    </w:rPr>
  </w:style>
  <w:style w:type="character" w:customStyle="1" w:styleId="11">
    <w:name w:val="Заголовок №1_"/>
    <w:basedOn w:val="a0"/>
    <w:link w:val="12"/>
    <w:rPr>
      <w:rFonts w:ascii="Arial" w:eastAsia="Arial" w:hAnsi="Arial" w:cs="Arial"/>
      <w:b w:val="0"/>
      <w:bCs w:val="0"/>
      <w:i w:val="0"/>
      <w:iCs w:val="0"/>
      <w:smallCaps w:val="0"/>
      <w:strike w:val="0"/>
      <w:color w:val="085494"/>
      <w:sz w:val="82"/>
      <w:szCs w:val="82"/>
      <w:u w:val="none"/>
    </w:rPr>
  </w:style>
  <w:style w:type="character" w:customStyle="1" w:styleId="51">
    <w:name w:val="Основной текст (5)_"/>
    <w:basedOn w:val="a0"/>
    <w:link w:val="52"/>
    <w:rPr>
      <w:rFonts w:ascii="Arial" w:eastAsia="Arial" w:hAnsi="Arial" w:cs="Arial"/>
      <w:b w:val="0"/>
      <w:bCs w:val="0"/>
      <w:i w:val="0"/>
      <w:iCs w:val="0"/>
      <w:smallCaps w:val="0"/>
      <w:strike w:val="0"/>
      <w:color w:val="085494"/>
      <w:sz w:val="20"/>
      <w:szCs w:val="20"/>
      <w:u w:val="none"/>
    </w:rPr>
  </w:style>
  <w:style w:type="character" w:customStyle="1" w:styleId="21">
    <w:name w:val="Заголовок №2_"/>
    <w:basedOn w:val="a0"/>
    <w:link w:val="22"/>
    <w:rPr>
      <w:rFonts w:ascii="Tahoma" w:eastAsia="Tahoma" w:hAnsi="Tahoma" w:cs="Tahoma"/>
      <w:b/>
      <w:bCs/>
      <w:i w:val="0"/>
      <w:iCs w:val="0"/>
      <w:smallCaps w:val="0"/>
      <w:strike w:val="0"/>
      <w:sz w:val="28"/>
      <w:szCs w:val="28"/>
      <w:u w:val="none"/>
    </w:rPr>
  </w:style>
  <w:style w:type="character" w:customStyle="1" w:styleId="a5">
    <w:name w:val="Основной текст_"/>
    <w:basedOn w:val="a0"/>
    <w:link w:val="13"/>
    <w:rPr>
      <w:rFonts w:ascii="Tahoma" w:eastAsia="Tahoma" w:hAnsi="Tahoma" w:cs="Tahoma"/>
      <w:b w:val="0"/>
      <w:bCs w:val="0"/>
      <w:i w:val="0"/>
      <w:iCs w:val="0"/>
      <w:smallCaps w:val="0"/>
      <w:strike w:val="0"/>
      <w:sz w:val="22"/>
      <w:szCs w:val="22"/>
      <w:u w:val="none"/>
    </w:rPr>
  </w:style>
  <w:style w:type="character" w:customStyle="1" w:styleId="23">
    <w:name w:val="Основной текст (2)_"/>
    <w:basedOn w:val="a0"/>
    <w:link w:val="24"/>
    <w:rPr>
      <w:rFonts w:ascii="Tahoma" w:eastAsia="Tahoma" w:hAnsi="Tahoma" w:cs="Tahoma"/>
      <w:b/>
      <w:bCs/>
      <w:i w:val="0"/>
      <w:iCs w:val="0"/>
      <w:smallCaps w:val="0"/>
      <w:strike w:val="0"/>
      <w:sz w:val="28"/>
      <w:szCs w:val="28"/>
      <w:u w:val="none"/>
    </w:rPr>
  </w:style>
  <w:style w:type="character" w:customStyle="1" w:styleId="25">
    <w:name w:val="Колонтитул (2)_"/>
    <w:basedOn w:val="a0"/>
    <w:link w:val="26"/>
    <w:rPr>
      <w:rFonts w:ascii="Times New Roman" w:eastAsia="Times New Roman" w:hAnsi="Times New Roman" w:cs="Times New Roman"/>
      <w:b w:val="0"/>
      <w:bCs w:val="0"/>
      <w:i w:val="0"/>
      <w:iCs w:val="0"/>
      <w:smallCaps w:val="0"/>
      <w:strike w:val="0"/>
      <w:sz w:val="20"/>
      <w:szCs w:val="20"/>
      <w:u w:val="none"/>
    </w:rPr>
  </w:style>
  <w:style w:type="character" w:customStyle="1" w:styleId="31">
    <w:name w:val="Заголовок №3_"/>
    <w:basedOn w:val="a0"/>
    <w:link w:val="32"/>
    <w:rPr>
      <w:rFonts w:ascii="Tahoma" w:eastAsia="Tahoma" w:hAnsi="Tahoma" w:cs="Tahoma"/>
      <w:b/>
      <w:bCs/>
      <w:i w:val="0"/>
      <w:iCs w:val="0"/>
      <w:smallCaps w:val="0"/>
      <w:strike w:val="0"/>
      <w:sz w:val="22"/>
      <w:szCs w:val="22"/>
      <w:u w:val="none"/>
    </w:rPr>
  </w:style>
  <w:style w:type="character" w:customStyle="1" w:styleId="a6">
    <w:name w:val="Оглавление_"/>
    <w:basedOn w:val="a0"/>
    <w:link w:val="a7"/>
    <w:rPr>
      <w:rFonts w:ascii="Tahoma" w:eastAsia="Tahoma" w:hAnsi="Tahoma" w:cs="Tahoma"/>
      <w:b w:val="0"/>
      <w:bCs w:val="0"/>
      <w:i w:val="0"/>
      <w:iCs w:val="0"/>
      <w:smallCaps w:val="0"/>
      <w:strike w:val="0"/>
      <w:sz w:val="22"/>
      <w:szCs w:val="22"/>
      <w:u w:val="none"/>
    </w:rPr>
  </w:style>
  <w:style w:type="character" w:customStyle="1" w:styleId="41">
    <w:name w:val="Основной текст (4)_"/>
    <w:basedOn w:val="a0"/>
    <w:link w:val="42"/>
    <w:rPr>
      <w:rFonts w:ascii="Calibri" w:eastAsia="Calibri" w:hAnsi="Calibri" w:cs="Calibri"/>
      <w:b w:val="0"/>
      <w:bCs w:val="0"/>
      <w:i w:val="0"/>
      <w:iCs w:val="0"/>
      <w:smallCaps w:val="0"/>
      <w:strike w:val="0"/>
      <w:sz w:val="18"/>
      <w:szCs w:val="18"/>
      <w:u w:val="none"/>
    </w:rPr>
  </w:style>
  <w:style w:type="character" w:customStyle="1" w:styleId="a8">
    <w:name w:val="Другое_"/>
    <w:basedOn w:val="a0"/>
    <w:link w:val="a9"/>
    <w:rPr>
      <w:rFonts w:ascii="Tahoma" w:eastAsia="Tahoma" w:hAnsi="Tahoma" w:cs="Tahoma"/>
      <w:b w:val="0"/>
      <w:bCs w:val="0"/>
      <w:i w:val="0"/>
      <w:iCs w:val="0"/>
      <w:smallCaps w:val="0"/>
      <w:strike w:val="0"/>
      <w:sz w:val="22"/>
      <w:szCs w:val="22"/>
      <w:u w:val="none"/>
    </w:rPr>
  </w:style>
  <w:style w:type="character" w:customStyle="1" w:styleId="33">
    <w:name w:val="Основной текст (3)_"/>
    <w:basedOn w:val="a0"/>
    <w:link w:val="34"/>
    <w:rPr>
      <w:rFonts w:ascii="Verdana" w:eastAsia="Verdana" w:hAnsi="Verdana" w:cs="Verdana"/>
      <w:b/>
      <w:bCs/>
      <w:i/>
      <w:iCs/>
      <w:smallCaps w:val="0"/>
      <w:strike w:val="0"/>
      <w:sz w:val="20"/>
      <w:szCs w:val="20"/>
      <w:u w:val="none"/>
    </w:rPr>
  </w:style>
  <w:style w:type="character" w:customStyle="1" w:styleId="aa">
    <w:name w:val="Подпись к таблице_"/>
    <w:basedOn w:val="a0"/>
    <w:link w:val="ab"/>
    <w:rPr>
      <w:rFonts w:ascii="Tahoma" w:eastAsia="Tahoma" w:hAnsi="Tahoma" w:cs="Tahoma"/>
      <w:b/>
      <w:bCs/>
      <w:i w:val="0"/>
      <w:iCs w:val="0"/>
      <w:smallCaps w:val="0"/>
      <w:strike w:val="0"/>
      <w:sz w:val="22"/>
      <w:szCs w:val="22"/>
      <w:u w:val="none"/>
    </w:rPr>
  </w:style>
  <w:style w:type="paragraph" w:customStyle="1" w:styleId="a4">
    <w:name w:val="Сноска"/>
    <w:basedOn w:val="a"/>
    <w:link w:val="a3"/>
    <w:rPr>
      <w:rFonts w:ascii="Tahoma" w:eastAsia="Tahoma" w:hAnsi="Tahoma" w:cs="Tahoma"/>
      <w:sz w:val="18"/>
      <w:szCs w:val="18"/>
    </w:rPr>
  </w:style>
  <w:style w:type="paragraph" w:customStyle="1" w:styleId="12">
    <w:name w:val="Заголовок №1"/>
    <w:basedOn w:val="a"/>
    <w:link w:val="11"/>
    <w:pPr>
      <w:outlineLvl w:val="0"/>
    </w:pPr>
    <w:rPr>
      <w:rFonts w:ascii="Arial" w:eastAsia="Arial" w:hAnsi="Arial" w:cs="Arial"/>
      <w:color w:val="085494"/>
      <w:sz w:val="82"/>
      <w:szCs w:val="82"/>
    </w:rPr>
  </w:style>
  <w:style w:type="paragraph" w:customStyle="1" w:styleId="52">
    <w:name w:val="Основной текст (5)"/>
    <w:basedOn w:val="a"/>
    <w:link w:val="51"/>
    <w:pPr>
      <w:spacing w:after="1180"/>
      <w:ind w:firstLine="200"/>
    </w:pPr>
    <w:rPr>
      <w:rFonts w:ascii="Arial" w:eastAsia="Arial" w:hAnsi="Arial" w:cs="Arial"/>
      <w:color w:val="085494"/>
      <w:sz w:val="20"/>
      <w:szCs w:val="20"/>
    </w:rPr>
  </w:style>
  <w:style w:type="paragraph" w:customStyle="1" w:styleId="22">
    <w:name w:val="Заголовок №2"/>
    <w:basedOn w:val="a"/>
    <w:link w:val="21"/>
    <w:pPr>
      <w:spacing w:after="1100"/>
      <w:ind w:firstLine="460"/>
      <w:outlineLvl w:val="1"/>
    </w:pPr>
    <w:rPr>
      <w:rFonts w:ascii="Tahoma" w:eastAsia="Tahoma" w:hAnsi="Tahoma" w:cs="Tahoma"/>
      <w:b/>
      <w:bCs/>
      <w:sz w:val="28"/>
      <w:szCs w:val="28"/>
    </w:rPr>
  </w:style>
  <w:style w:type="paragraph" w:customStyle="1" w:styleId="13">
    <w:name w:val="Основной текст1"/>
    <w:basedOn w:val="a"/>
    <w:link w:val="a5"/>
    <w:pPr>
      <w:spacing w:after="280" w:line="262" w:lineRule="auto"/>
      <w:ind w:firstLine="20"/>
    </w:pPr>
    <w:rPr>
      <w:rFonts w:ascii="Tahoma" w:eastAsia="Tahoma" w:hAnsi="Tahoma" w:cs="Tahoma"/>
      <w:sz w:val="22"/>
      <w:szCs w:val="22"/>
    </w:rPr>
  </w:style>
  <w:style w:type="paragraph" w:customStyle="1" w:styleId="24">
    <w:name w:val="Основной текст (2)"/>
    <w:basedOn w:val="a"/>
    <w:link w:val="23"/>
    <w:pPr>
      <w:spacing w:line="264" w:lineRule="auto"/>
      <w:jc w:val="center"/>
    </w:pPr>
    <w:rPr>
      <w:rFonts w:ascii="Tahoma" w:eastAsia="Tahoma" w:hAnsi="Tahoma" w:cs="Tahoma"/>
      <w:b/>
      <w:bCs/>
      <w:sz w:val="28"/>
      <w:szCs w:val="28"/>
    </w:rPr>
  </w:style>
  <w:style w:type="paragraph" w:customStyle="1" w:styleId="26">
    <w:name w:val="Колонтитул (2)"/>
    <w:basedOn w:val="a"/>
    <w:link w:val="25"/>
    <w:rPr>
      <w:rFonts w:ascii="Times New Roman" w:eastAsia="Times New Roman" w:hAnsi="Times New Roman" w:cs="Times New Roman"/>
      <w:sz w:val="20"/>
      <w:szCs w:val="20"/>
    </w:rPr>
  </w:style>
  <w:style w:type="paragraph" w:customStyle="1" w:styleId="32">
    <w:name w:val="Заголовок №3"/>
    <w:basedOn w:val="a"/>
    <w:link w:val="31"/>
    <w:pPr>
      <w:spacing w:after="280" w:line="262" w:lineRule="auto"/>
      <w:ind w:left="260" w:firstLine="20"/>
      <w:outlineLvl w:val="2"/>
    </w:pPr>
    <w:rPr>
      <w:rFonts w:ascii="Tahoma" w:eastAsia="Tahoma" w:hAnsi="Tahoma" w:cs="Tahoma"/>
      <w:b/>
      <w:bCs/>
      <w:sz w:val="22"/>
      <w:szCs w:val="22"/>
    </w:rPr>
  </w:style>
  <w:style w:type="paragraph" w:customStyle="1" w:styleId="a7">
    <w:name w:val="Оглавление"/>
    <w:basedOn w:val="a"/>
    <w:link w:val="a6"/>
    <w:pPr>
      <w:spacing w:after="280" w:line="262" w:lineRule="auto"/>
      <w:ind w:firstLine="1000"/>
    </w:pPr>
    <w:rPr>
      <w:rFonts w:ascii="Tahoma" w:eastAsia="Tahoma" w:hAnsi="Tahoma" w:cs="Tahoma"/>
      <w:sz w:val="22"/>
      <w:szCs w:val="22"/>
    </w:rPr>
  </w:style>
  <w:style w:type="paragraph" w:customStyle="1" w:styleId="42">
    <w:name w:val="Основной текст (4)"/>
    <w:basedOn w:val="a"/>
    <w:link w:val="41"/>
    <w:pPr>
      <w:spacing w:after="220"/>
      <w:ind w:firstLine="520"/>
    </w:pPr>
    <w:rPr>
      <w:rFonts w:ascii="Calibri" w:eastAsia="Calibri" w:hAnsi="Calibri" w:cs="Calibri"/>
      <w:sz w:val="18"/>
      <w:szCs w:val="18"/>
    </w:rPr>
  </w:style>
  <w:style w:type="paragraph" w:customStyle="1" w:styleId="a9">
    <w:name w:val="Другое"/>
    <w:basedOn w:val="a"/>
    <w:link w:val="a8"/>
    <w:pPr>
      <w:spacing w:after="280" w:line="262" w:lineRule="auto"/>
      <w:ind w:firstLine="20"/>
    </w:pPr>
    <w:rPr>
      <w:rFonts w:ascii="Tahoma" w:eastAsia="Tahoma" w:hAnsi="Tahoma" w:cs="Tahoma"/>
      <w:sz w:val="22"/>
      <w:szCs w:val="22"/>
    </w:rPr>
  </w:style>
  <w:style w:type="paragraph" w:customStyle="1" w:styleId="34">
    <w:name w:val="Основной текст (3)"/>
    <w:basedOn w:val="a"/>
    <w:link w:val="33"/>
    <w:pPr>
      <w:spacing w:after="420"/>
    </w:pPr>
    <w:rPr>
      <w:rFonts w:ascii="Verdana" w:eastAsia="Verdana" w:hAnsi="Verdana" w:cs="Verdana"/>
      <w:b/>
      <w:bCs/>
      <w:i/>
      <w:iCs/>
      <w:sz w:val="20"/>
      <w:szCs w:val="20"/>
    </w:rPr>
  </w:style>
  <w:style w:type="paragraph" w:customStyle="1" w:styleId="ab">
    <w:name w:val="Подпись к таблице"/>
    <w:basedOn w:val="a"/>
    <w:link w:val="aa"/>
    <w:pPr>
      <w:jc w:val="center"/>
    </w:pPr>
    <w:rPr>
      <w:rFonts w:ascii="Tahoma" w:eastAsia="Tahoma" w:hAnsi="Tahoma" w:cs="Tahoma"/>
      <w:b/>
      <w:bCs/>
      <w:sz w:val="22"/>
      <w:szCs w:val="22"/>
    </w:rPr>
  </w:style>
  <w:style w:type="character" w:customStyle="1" w:styleId="10">
    <w:name w:val="Заголовок 1 Знак"/>
    <w:basedOn w:val="a0"/>
    <w:link w:val="1"/>
    <w:uiPriority w:val="99"/>
    <w:rsid w:val="00E30AB0"/>
    <w:rPr>
      <w:rFonts w:ascii="Arial" w:eastAsia="Times New Roman" w:hAnsi="Arial" w:cs="Arial"/>
      <w:b/>
      <w:bCs/>
      <w:kern w:val="32"/>
      <w:sz w:val="32"/>
      <w:szCs w:val="32"/>
      <w:lang w:bidi="ar-SA"/>
    </w:rPr>
  </w:style>
  <w:style w:type="character" w:customStyle="1" w:styleId="20">
    <w:name w:val="Заголовок 2 Знак"/>
    <w:basedOn w:val="a0"/>
    <w:link w:val="2"/>
    <w:uiPriority w:val="99"/>
    <w:rsid w:val="00E30AB0"/>
    <w:rPr>
      <w:rFonts w:ascii="Times New Roman" w:eastAsia="Times New Roman" w:hAnsi="Times New Roman" w:cs="Arial"/>
      <w:b/>
      <w:bCs/>
      <w:iCs/>
      <w:szCs w:val="20"/>
      <w:lang w:bidi="ar-SA"/>
    </w:rPr>
  </w:style>
  <w:style w:type="character" w:customStyle="1" w:styleId="30">
    <w:name w:val="Заголовок 3 Знак"/>
    <w:aliases w:val="H3 Знак"/>
    <w:basedOn w:val="a0"/>
    <w:link w:val="3"/>
    <w:uiPriority w:val="99"/>
    <w:rsid w:val="00E30AB0"/>
    <w:rPr>
      <w:rFonts w:ascii="Times New Roman" w:eastAsia="Times New Roman" w:hAnsi="Times New Roman" w:cs="Arial"/>
      <w:bCs/>
      <w:lang w:bidi="ar-SA"/>
    </w:rPr>
  </w:style>
  <w:style w:type="character" w:customStyle="1" w:styleId="40">
    <w:name w:val="Заголовок 4 Знак"/>
    <w:basedOn w:val="a0"/>
    <w:link w:val="4"/>
    <w:uiPriority w:val="99"/>
    <w:rsid w:val="00E30AB0"/>
    <w:rPr>
      <w:rFonts w:ascii="Calibri" w:eastAsia="Times New Roman" w:hAnsi="Calibri" w:cs="Times New Roman"/>
      <w:b/>
      <w:bCs/>
      <w:sz w:val="28"/>
      <w:szCs w:val="28"/>
      <w:lang w:bidi="ar-SA"/>
    </w:rPr>
  </w:style>
  <w:style w:type="character" w:customStyle="1" w:styleId="50">
    <w:name w:val="Заголовок 5 Знак"/>
    <w:basedOn w:val="a0"/>
    <w:link w:val="5"/>
    <w:uiPriority w:val="99"/>
    <w:rsid w:val="00E30AB0"/>
    <w:rPr>
      <w:rFonts w:ascii="Calibri" w:eastAsia="Times New Roman" w:hAnsi="Calibri" w:cs="Times New Roman"/>
      <w:b/>
      <w:bCs/>
      <w:i/>
      <w:iCs/>
      <w:sz w:val="26"/>
      <w:szCs w:val="26"/>
      <w:lang w:bidi="ar-SA"/>
    </w:rPr>
  </w:style>
  <w:style w:type="character" w:customStyle="1" w:styleId="60">
    <w:name w:val="Заголовок 6 Знак"/>
    <w:basedOn w:val="a0"/>
    <w:link w:val="6"/>
    <w:uiPriority w:val="99"/>
    <w:rsid w:val="00E30AB0"/>
    <w:rPr>
      <w:rFonts w:ascii="Calibri" w:eastAsia="Times New Roman" w:hAnsi="Calibri" w:cs="Times New Roman"/>
      <w:b/>
      <w:bCs/>
      <w:sz w:val="22"/>
      <w:szCs w:val="22"/>
      <w:lang w:bidi="ar-SA"/>
    </w:rPr>
  </w:style>
  <w:style w:type="character" w:customStyle="1" w:styleId="70">
    <w:name w:val="Заголовок 7 Знак"/>
    <w:basedOn w:val="a0"/>
    <w:link w:val="7"/>
    <w:uiPriority w:val="99"/>
    <w:rsid w:val="00E30AB0"/>
    <w:rPr>
      <w:rFonts w:ascii="Calibri" w:eastAsia="Times New Roman" w:hAnsi="Calibri" w:cs="Times New Roman"/>
      <w:lang w:bidi="ar-SA"/>
    </w:rPr>
  </w:style>
  <w:style w:type="character" w:customStyle="1" w:styleId="80">
    <w:name w:val="Заголовок 8 Знак"/>
    <w:basedOn w:val="a0"/>
    <w:link w:val="8"/>
    <w:uiPriority w:val="99"/>
    <w:rsid w:val="00E30AB0"/>
    <w:rPr>
      <w:rFonts w:ascii="Calibri" w:eastAsia="Times New Roman" w:hAnsi="Calibri" w:cs="Times New Roman"/>
      <w:i/>
      <w:iCs/>
      <w:lang w:bidi="ar-SA"/>
    </w:rPr>
  </w:style>
  <w:style w:type="character" w:customStyle="1" w:styleId="90">
    <w:name w:val="Заголовок 9 Знак"/>
    <w:basedOn w:val="a0"/>
    <w:link w:val="9"/>
    <w:uiPriority w:val="99"/>
    <w:rsid w:val="00E30AB0"/>
    <w:rPr>
      <w:rFonts w:ascii="Arial" w:eastAsia="Times New Roman" w:hAnsi="Arial" w:cs="Times New Roman"/>
      <w:sz w:val="22"/>
      <w:szCs w:val="22"/>
      <w:lang w:bidi="ar-SA"/>
    </w:rPr>
  </w:style>
  <w:style w:type="table" w:styleId="ac">
    <w:name w:val="Table Grid"/>
    <w:basedOn w:val="a1"/>
    <w:uiPriority w:val="59"/>
    <w:rsid w:val="002B5A39"/>
    <w:pPr>
      <w:widowControl/>
    </w:pPr>
    <w:rPr>
      <w:rFonts w:ascii="Times New Roman" w:eastAsiaTheme="minorEastAsia" w:hAnsi="Times New Roman" w:cs="Times New Roman"/>
      <w:sz w:val="20"/>
      <w:szCs w:val="20"/>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header"/>
    <w:basedOn w:val="a"/>
    <w:link w:val="ae"/>
    <w:uiPriority w:val="99"/>
    <w:unhideWhenUsed/>
    <w:rsid w:val="00BB4B8B"/>
    <w:pPr>
      <w:tabs>
        <w:tab w:val="center" w:pos="4677"/>
        <w:tab w:val="right" w:pos="9355"/>
      </w:tabs>
    </w:pPr>
  </w:style>
  <w:style w:type="character" w:customStyle="1" w:styleId="ae">
    <w:name w:val="Верхний колонтитул Знак"/>
    <w:basedOn w:val="a0"/>
    <w:link w:val="ad"/>
    <w:uiPriority w:val="99"/>
    <w:rsid w:val="00BB4B8B"/>
    <w:rPr>
      <w:color w:val="000000"/>
    </w:rPr>
  </w:style>
  <w:style w:type="paragraph" w:styleId="af">
    <w:name w:val="footer"/>
    <w:basedOn w:val="a"/>
    <w:link w:val="af0"/>
    <w:uiPriority w:val="99"/>
    <w:unhideWhenUsed/>
    <w:rsid w:val="00BB4B8B"/>
    <w:pPr>
      <w:tabs>
        <w:tab w:val="center" w:pos="4677"/>
        <w:tab w:val="right" w:pos="9355"/>
      </w:tabs>
    </w:pPr>
  </w:style>
  <w:style w:type="character" w:customStyle="1" w:styleId="af0">
    <w:name w:val="Нижний колонтитул Знак"/>
    <w:basedOn w:val="a0"/>
    <w:link w:val="af"/>
    <w:uiPriority w:val="99"/>
    <w:rsid w:val="00BB4B8B"/>
    <w:rPr>
      <w:color w:val="000000"/>
    </w:rPr>
  </w:style>
  <w:style w:type="paragraph" w:styleId="af1">
    <w:name w:val="Revision"/>
    <w:hidden/>
    <w:uiPriority w:val="99"/>
    <w:semiHidden/>
    <w:rsid w:val="00731BA1"/>
    <w:pPr>
      <w:widowControl/>
    </w:pPr>
    <w:rPr>
      <w:color w:val="000000"/>
    </w:rPr>
  </w:style>
  <w:style w:type="character" w:styleId="af2">
    <w:name w:val="annotation reference"/>
    <w:basedOn w:val="a0"/>
    <w:uiPriority w:val="99"/>
    <w:semiHidden/>
    <w:unhideWhenUsed/>
    <w:rsid w:val="00731BA1"/>
    <w:rPr>
      <w:sz w:val="16"/>
      <w:szCs w:val="16"/>
    </w:rPr>
  </w:style>
  <w:style w:type="paragraph" w:styleId="af3">
    <w:name w:val="annotation text"/>
    <w:basedOn w:val="a"/>
    <w:link w:val="af4"/>
    <w:uiPriority w:val="99"/>
    <w:unhideWhenUsed/>
    <w:rsid w:val="00731BA1"/>
    <w:rPr>
      <w:sz w:val="20"/>
      <w:szCs w:val="20"/>
    </w:rPr>
  </w:style>
  <w:style w:type="character" w:customStyle="1" w:styleId="af4">
    <w:name w:val="Текст примечания Знак"/>
    <w:basedOn w:val="a0"/>
    <w:link w:val="af3"/>
    <w:uiPriority w:val="99"/>
    <w:rsid w:val="00731BA1"/>
    <w:rPr>
      <w:color w:val="000000"/>
      <w:sz w:val="20"/>
      <w:szCs w:val="20"/>
    </w:rPr>
  </w:style>
  <w:style w:type="paragraph" w:styleId="af5">
    <w:name w:val="annotation subject"/>
    <w:basedOn w:val="af3"/>
    <w:next w:val="af3"/>
    <w:link w:val="af6"/>
    <w:uiPriority w:val="99"/>
    <w:semiHidden/>
    <w:unhideWhenUsed/>
    <w:rsid w:val="00731BA1"/>
    <w:rPr>
      <w:b/>
      <w:bCs/>
    </w:rPr>
  </w:style>
  <w:style w:type="character" w:customStyle="1" w:styleId="af6">
    <w:name w:val="Тема примечания Знак"/>
    <w:basedOn w:val="af4"/>
    <w:link w:val="af5"/>
    <w:uiPriority w:val="99"/>
    <w:semiHidden/>
    <w:rsid w:val="00731BA1"/>
    <w:rPr>
      <w:b/>
      <w:bCs/>
      <w:color w:val="000000"/>
      <w:sz w:val="20"/>
      <w:szCs w:val="20"/>
    </w:rPr>
  </w:style>
  <w:style w:type="paragraph" w:styleId="27">
    <w:name w:val="toc 2"/>
    <w:basedOn w:val="a"/>
    <w:next w:val="a"/>
    <w:autoRedefine/>
    <w:uiPriority w:val="39"/>
    <w:unhideWhenUsed/>
    <w:rsid w:val="00E244F3"/>
    <w:pPr>
      <w:spacing w:after="100"/>
      <w:ind w:left="240"/>
    </w:pPr>
  </w:style>
  <w:style w:type="paragraph" w:styleId="35">
    <w:name w:val="toc 3"/>
    <w:basedOn w:val="a"/>
    <w:next w:val="a"/>
    <w:autoRedefine/>
    <w:uiPriority w:val="39"/>
    <w:unhideWhenUsed/>
    <w:rsid w:val="00F07E7E"/>
    <w:pPr>
      <w:tabs>
        <w:tab w:val="left" w:pos="284"/>
        <w:tab w:val="right" w:pos="9907"/>
      </w:tabs>
      <w:spacing w:after="100"/>
      <w:jc w:val="center"/>
    </w:pPr>
    <w:rPr>
      <w:noProof/>
    </w:rPr>
  </w:style>
  <w:style w:type="character" w:styleId="af7">
    <w:name w:val="Hyperlink"/>
    <w:basedOn w:val="a0"/>
    <w:uiPriority w:val="99"/>
    <w:unhideWhenUsed/>
    <w:rsid w:val="00E244F3"/>
    <w:rPr>
      <w:color w:val="0563C1" w:themeColor="hyperlink"/>
      <w:u w:val="single"/>
    </w:rPr>
  </w:style>
  <w:style w:type="character" w:styleId="af8">
    <w:name w:val="FollowedHyperlink"/>
    <w:basedOn w:val="a0"/>
    <w:uiPriority w:val="99"/>
    <w:semiHidden/>
    <w:unhideWhenUsed/>
    <w:rsid w:val="00E244F3"/>
    <w:rPr>
      <w:color w:val="954F72" w:themeColor="followedHyperlink"/>
      <w:u w:val="single"/>
    </w:rPr>
  </w:style>
  <w:style w:type="paragraph" w:styleId="af9">
    <w:name w:val="List Paragraph"/>
    <w:aliases w:val="Bullet List,FooterText,numbered,Table-Normal,RSHB_Table-Normal,Paragraphe de liste1,lp1,ПАРАГРАФ,SL_Абзац списка,Нумерованый список,СпБезКС,1,UL,Абзац маркированнный,Use Case List Paragraph,Абзац основного текста,Рисунок,Bullet Number,List"/>
    <w:basedOn w:val="a"/>
    <w:link w:val="afa"/>
    <w:uiPriority w:val="34"/>
    <w:qFormat/>
    <w:rsid w:val="00252435"/>
    <w:pPr>
      <w:ind w:left="720"/>
      <w:contextualSpacing/>
    </w:pPr>
  </w:style>
  <w:style w:type="character" w:customStyle="1" w:styleId="14">
    <w:name w:val="Неразрешенное упоминание1"/>
    <w:basedOn w:val="a0"/>
    <w:uiPriority w:val="99"/>
    <w:semiHidden/>
    <w:unhideWhenUsed/>
    <w:rsid w:val="00C9099C"/>
    <w:rPr>
      <w:color w:val="605E5C"/>
      <w:shd w:val="clear" w:color="auto" w:fill="E1DFDD"/>
    </w:rPr>
  </w:style>
  <w:style w:type="character" w:customStyle="1" w:styleId="afa">
    <w:name w:val="Абзац списка Знак"/>
    <w:aliases w:val="Bullet List Знак,FooterText Знак,numbered Знак,Table-Normal Знак,RSHB_Table-Normal Знак,Paragraphe de liste1 Знак,lp1 Знак,ПАРАГРАФ Знак,SL_Абзац списка Знак,Нумерованый список Знак,СпБезКС Знак,1 Знак,UL Знак,Абзац маркированнный Знак"/>
    <w:link w:val="af9"/>
    <w:uiPriority w:val="34"/>
    <w:locked/>
    <w:rsid w:val="004A20FA"/>
    <w:rPr>
      <w:color w:val="000000"/>
    </w:rPr>
  </w:style>
  <w:style w:type="paragraph" w:customStyle="1" w:styleId="ConsPlusNormal">
    <w:name w:val="ConsPlusNormal"/>
    <w:link w:val="ConsPlusNormal0"/>
    <w:rsid w:val="005C3369"/>
    <w:pPr>
      <w:autoSpaceDE w:val="0"/>
      <w:autoSpaceDN w:val="0"/>
      <w:adjustRightInd w:val="0"/>
      <w:ind w:firstLine="720"/>
    </w:pPr>
    <w:rPr>
      <w:rFonts w:ascii="Arial" w:eastAsia="Times New Roman" w:hAnsi="Arial" w:cs="Arial"/>
      <w:sz w:val="20"/>
      <w:szCs w:val="20"/>
      <w:lang w:bidi="ar-SA"/>
    </w:rPr>
  </w:style>
  <w:style w:type="character" w:customStyle="1" w:styleId="ConsPlusNormal0">
    <w:name w:val="ConsPlusNormal Çíàê"/>
    <w:link w:val="ConsPlusNormal"/>
    <w:locked/>
    <w:rsid w:val="005C3369"/>
    <w:rPr>
      <w:rFonts w:ascii="Arial" w:eastAsia="Times New Roman" w:hAnsi="Arial" w:cs="Arial"/>
      <w:sz w:val="20"/>
      <w:szCs w:val="20"/>
      <w:lang w:bidi="ar-SA"/>
    </w:rPr>
  </w:style>
  <w:style w:type="paragraph" w:customStyle="1" w:styleId="s1">
    <w:name w:val="s_1"/>
    <w:basedOn w:val="a"/>
    <w:rsid w:val="0092727D"/>
    <w:pPr>
      <w:widowControl/>
      <w:spacing w:before="100" w:beforeAutospacing="1" w:after="100" w:afterAutospacing="1"/>
    </w:pPr>
    <w:rPr>
      <w:rFonts w:ascii="Times New Roman" w:eastAsia="Times New Roman" w:hAnsi="Times New Roman" w:cs="Times New Roman"/>
      <w:color w:val="auto"/>
      <w:lang w:bidi="ar-SA"/>
    </w:rPr>
  </w:style>
  <w:style w:type="character" w:styleId="afb">
    <w:name w:val="Emphasis"/>
    <w:basedOn w:val="a0"/>
    <w:uiPriority w:val="20"/>
    <w:qFormat/>
    <w:rsid w:val="005E7101"/>
    <w:rPr>
      <w:i/>
      <w:iCs/>
    </w:rPr>
  </w:style>
  <w:style w:type="paragraph" w:customStyle="1" w:styleId="empty">
    <w:name w:val="empty"/>
    <w:basedOn w:val="a"/>
    <w:rsid w:val="00703DB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s16">
    <w:name w:val="s_16"/>
    <w:basedOn w:val="a"/>
    <w:rsid w:val="00703DB7"/>
    <w:pPr>
      <w:widowControl/>
      <w:spacing w:before="100" w:beforeAutospacing="1" w:after="100" w:afterAutospacing="1"/>
    </w:pPr>
    <w:rPr>
      <w:rFonts w:ascii="Times New Roman" w:eastAsia="Times New Roman" w:hAnsi="Times New Roman" w:cs="Times New Roman"/>
      <w:color w:val="auto"/>
      <w:lang w:bidi="ar-SA"/>
    </w:rPr>
  </w:style>
  <w:style w:type="character" w:styleId="afc">
    <w:name w:val="Placeholder Text"/>
    <w:basedOn w:val="a0"/>
    <w:uiPriority w:val="99"/>
    <w:semiHidden/>
    <w:rsid w:val="00703DB7"/>
    <w:rPr>
      <w:color w:val="808080"/>
    </w:rPr>
  </w:style>
  <w:style w:type="paragraph" w:styleId="afd">
    <w:name w:val="Balloon Text"/>
    <w:basedOn w:val="a"/>
    <w:link w:val="afe"/>
    <w:uiPriority w:val="99"/>
    <w:semiHidden/>
    <w:unhideWhenUsed/>
    <w:rsid w:val="00FD73FF"/>
    <w:rPr>
      <w:rFonts w:ascii="Segoe UI" w:hAnsi="Segoe UI" w:cs="Segoe UI"/>
      <w:sz w:val="18"/>
      <w:szCs w:val="18"/>
    </w:rPr>
  </w:style>
  <w:style w:type="character" w:customStyle="1" w:styleId="afe">
    <w:name w:val="Текст выноски Знак"/>
    <w:basedOn w:val="a0"/>
    <w:link w:val="afd"/>
    <w:uiPriority w:val="99"/>
    <w:semiHidden/>
    <w:rsid w:val="00FD73FF"/>
    <w:rPr>
      <w:rFonts w:ascii="Segoe U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55933">
      <w:bodyDiv w:val="1"/>
      <w:marLeft w:val="0"/>
      <w:marRight w:val="0"/>
      <w:marTop w:val="0"/>
      <w:marBottom w:val="0"/>
      <w:divBdr>
        <w:top w:val="none" w:sz="0" w:space="0" w:color="auto"/>
        <w:left w:val="none" w:sz="0" w:space="0" w:color="auto"/>
        <w:bottom w:val="none" w:sz="0" w:space="0" w:color="auto"/>
        <w:right w:val="none" w:sz="0" w:space="0" w:color="auto"/>
      </w:divBdr>
    </w:div>
    <w:div w:id="84765712">
      <w:bodyDiv w:val="1"/>
      <w:marLeft w:val="0"/>
      <w:marRight w:val="0"/>
      <w:marTop w:val="0"/>
      <w:marBottom w:val="0"/>
      <w:divBdr>
        <w:top w:val="none" w:sz="0" w:space="0" w:color="auto"/>
        <w:left w:val="none" w:sz="0" w:space="0" w:color="auto"/>
        <w:bottom w:val="none" w:sz="0" w:space="0" w:color="auto"/>
        <w:right w:val="none" w:sz="0" w:space="0" w:color="auto"/>
      </w:divBdr>
      <w:divsChild>
        <w:div w:id="1442840861">
          <w:marLeft w:val="0"/>
          <w:marRight w:val="0"/>
          <w:marTop w:val="0"/>
          <w:marBottom w:val="0"/>
          <w:divBdr>
            <w:top w:val="none" w:sz="0" w:space="0" w:color="auto"/>
            <w:left w:val="none" w:sz="0" w:space="0" w:color="auto"/>
            <w:bottom w:val="none" w:sz="0" w:space="0" w:color="auto"/>
            <w:right w:val="none" w:sz="0" w:space="0" w:color="auto"/>
          </w:divBdr>
        </w:div>
        <w:div w:id="1335231978">
          <w:marLeft w:val="0"/>
          <w:marRight w:val="0"/>
          <w:marTop w:val="180"/>
          <w:marBottom w:val="0"/>
          <w:divBdr>
            <w:top w:val="none" w:sz="0" w:space="0" w:color="auto"/>
            <w:left w:val="none" w:sz="0" w:space="0" w:color="auto"/>
            <w:bottom w:val="none" w:sz="0" w:space="0" w:color="auto"/>
            <w:right w:val="none" w:sz="0" w:space="0" w:color="auto"/>
          </w:divBdr>
        </w:div>
        <w:div w:id="1507020094">
          <w:marLeft w:val="0"/>
          <w:marRight w:val="0"/>
          <w:marTop w:val="60"/>
          <w:marBottom w:val="0"/>
          <w:divBdr>
            <w:top w:val="none" w:sz="0" w:space="0" w:color="auto"/>
            <w:left w:val="none" w:sz="0" w:space="0" w:color="auto"/>
            <w:bottom w:val="none" w:sz="0" w:space="0" w:color="auto"/>
            <w:right w:val="none" w:sz="0" w:space="0" w:color="auto"/>
          </w:divBdr>
        </w:div>
        <w:div w:id="1764840517">
          <w:marLeft w:val="0"/>
          <w:marRight w:val="0"/>
          <w:marTop w:val="60"/>
          <w:marBottom w:val="0"/>
          <w:divBdr>
            <w:top w:val="none" w:sz="0" w:space="0" w:color="auto"/>
            <w:left w:val="none" w:sz="0" w:space="0" w:color="auto"/>
            <w:bottom w:val="none" w:sz="0" w:space="0" w:color="auto"/>
            <w:right w:val="none" w:sz="0" w:space="0" w:color="auto"/>
          </w:divBdr>
        </w:div>
      </w:divsChild>
    </w:div>
    <w:div w:id="147289572">
      <w:bodyDiv w:val="1"/>
      <w:marLeft w:val="0"/>
      <w:marRight w:val="0"/>
      <w:marTop w:val="0"/>
      <w:marBottom w:val="0"/>
      <w:divBdr>
        <w:top w:val="none" w:sz="0" w:space="0" w:color="auto"/>
        <w:left w:val="none" w:sz="0" w:space="0" w:color="auto"/>
        <w:bottom w:val="none" w:sz="0" w:space="0" w:color="auto"/>
        <w:right w:val="none" w:sz="0" w:space="0" w:color="auto"/>
      </w:divBdr>
    </w:div>
    <w:div w:id="256138840">
      <w:bodyDiv w:val="1"/>
      <w:marLeft w:val="0"/>
      <w:marRight w:val="0"/>
      <w:marTop w:val="0"/>
      <w:marBottom w:val="0"/>
      <w:divBdr>
        <w:top w:val="none" w:sz="0" w:space="0" w:color="auto"/>
        <w:left w:val="none" w:sz="0" w:space="0" w:color="auto"/>
        <w:bottom w:val="none" w:sz="0" w:space="0" w:color="auto"/>
        <w:right w:val="none" w:sz="0" w:space="0" w:color="auto"/>
      </w:divBdr>
    </w:div>
    <w:div w:id="600724665">
      <w:bodyDiv w:val="1"/>
      <w:marLeft w:val="0"/>
      <w:marRight w:val="0"/>
      <w:marTop w:val="0"/>
      <w:marBottom w:val="0"/>
      <w:divBdr>
        <w:top w:val="none" w:sz="0" w:space="0" w:color="auto"/>
        <w:left w:val="none" w:sz="0" w:space="0" w:color="auto"/>
        <w:bottom w:val="none" w:sz="0" w:space="0" w:color="auto"/>
        <w:right w:val="none" w:sz="0" w:space="0" w:color="auto"/>
      </w:divBdr>
    </w:div>
    <w:div w:id="1564678192">
      <w:bodyDiv w:val="1"/>
      <w:marLeft w:val="0"/>
      <w:marRight w:val="0"/>
      <w:marTop w:val="0"/>
      <w:marBottom w:val="0"/>
      <w:divBdr>
        <w:top w:val="none" w:sz="0" w:space="0" w:color="auto"/>
        <w:left w:val="none" w:sz="0" w:space="0" w:color="auto"/>
        <w:bottom w:val="none" w:sz="0" w:space="0" w:color="auto"/>
        <w:right w:val="none" w:sz="0" w:space="0" w:color="auto"/>
      </w:divBdr>
    </w:div>
    <w:div w:id="2075733355">
      <w:bodyDiv w:val="1"/>
      <w:marLeft w:val="0"/>
      <w:marRight w:val="0"/>
      <w:marTop w:val="0"/>
      <w:marBottom w:val="0"/>
      <w:divBdr>
        <w:top w:val="none" w:sz="0" w:space="0" w:color="auto"/>
        <w:left w:val="none" w:sz="0" w:space="0" w:color="auto"/>
        <w:bottom w:val="none" w:sz="0" w:space="0" w:color="auto"/>
        <w:right w:val="none" w:sz="0" w:space="0" w:color="auto"/>
      </w:divBdr>
      <w:divsChild>
        <w:div w:id="39786594">
          <w:marLeft w:val="0"/>
          <w:marRight w:val="0"/>
          <w:marTop w:val="0"/>
          <w:marBottom w:val="0"/>
          <w:divBdr>
            <w:top w:val="none" w:sz="0" w:space="0" w:color="auto"/>
            <w:left w:val="none" w:sz="0" w:space="0" w:color="auto"/>
            <w:bottom w:val="none" w:sz="0" w:space="0" w:color="auto"/>
            <w:right w:val="none" w:sz="0" w:space="0" w:color="auto"/>
          </w:divBdr>
          <w:divsChild>
            <w:div w:id="1921133859">
              <w:marLeft w:val="0"/>
              <w:marRight w:val="0"/>
              <w:marTop w:val="0"/>
              <w:marBottom w:val="0"/>
              <w:divBdr>
                <w:top w:val="none" w:sz="0" w:space="0" w:color="auto"/>
                <w:left w:val="none" w:sz="0" w:space="0" w:color="auto"/>
                <w:bottom w:val="none" w:sz="0" w:space="0" w:color="auto"/>
                <w:right w:val="none" w:sz="0" w:space="0" w:color="auto"/>
              </w:divBdr>
            </w:div>
            <w:div w:id="958880968">
              <w:marLeft w:val="0"/>
              <w:marRight w:val="0"/>
              <w:marTop w:val="0"/>
              <w:marBottom w:val="0"/>
              <w:divBdr>
                <w:top w:val="none" w:sz="0" w:space="0" w:color="auto"/>
                <w:left w:val="none" w:sz="0" w:space="0" w:color="auto"/>
                <w:bottom w:val="none" w:sz="0" w:space="0" w:color="auto"/>
                <w:right w:val="none" w:sz="0" w:space="0" w:color="auto"/>
              </w:divBdr>
            </w:div>
            <w:div w:id="1978872765">
              <w:marLeft w:val="0"/>
              <w:marRight w:val="0"/>
              <w:marTop w:val="0"/>
              <w:marBottom w:val="0"/>
              <w:divBdr>
                <w:top w:val="none" w:sz="0" w:space="0" w:color="auto"/>
                <w:left w:val="none" w:sz="0" w:space="0" w:color="auto"/>
                <w:bottom w:val="none" w:sz="0" w:space="0" w:color="auto"/>
                <w:right w:val="none" w:sz="0" w:space="0" w:color="auto"/>
              </w:divBdr>
            </w:div>
          </w:divsChild>
        </w:div>
        <w:div w:id="1870413084">
          <w:marLeft w:val="0"/>
          <w:marRight w:val="0"/>
          <w:marTop w:val="0"/>
          <w:marBottom w:val="0"/>
          <w:divBdr>
            <w:top w:val="none" w:sz="0" w:space="0" w:color="auto"/>
            <w:left w:val="none" w:sz="0" w:space="0" w:color="auto"/>
            <w:bottom w:val="none" w:sz="0" w:space="0" w:color="auto"/>
            <w:right w:val="none" w:sz="0" w:space="0" w:color="auto"/>
          </w:divBdr>
        </w:div>
        <w:div w:id="30152461">
          <w:marLeft w:val="0"/>
          <w:marRight w:val="0"/>
          <w:marTop w:val="0"/>
          <w:marBottom w:val="0"/>
          <w:divBdr>
            <w:top w:val="none" w:sz="0" w:space="0" w:color="auto"/>
            <w:left w:val="none" w:sz="0" w:space="0" w:color="auto"/>
            <w:bottom w:val="none" w:sz="0" w:space="0" w:color="auto"/>
            <w:right w:val="none" w:sz="0" w:space="0" w:color="auto"/>
          </w:divBdr>
        </w:div>
        <w:div w:id="1377313567">
          <w:marLeft w:val="0"/>
          <w:marRight w:val="0"/>
          <w:marTop w:val="0"/>
          <w:marBottom w:val="0"/>
          <w:divBdr>
            <w:top w:val="none" w:sz="0" w:space="0" w:color="auto"/>
            <w:left w:val="none" w:sz="0" w:space="0" w:color="auto"/>
            <w:bottom w:val="none" w:sz="0" w:space="0" w:color="auto"/>
            <w:right w:val="none" w:sz="0" w:space="0" w:color="auto"/>
          </w:divBdr>
        </w:div>
        <w:div w:id="1616251784">
          <w:marLeft w:val="0"/>
          <w:marRight w:val="0"/>
          <w:marTop w:val="0"/>
          <w:marBottom w:val="0"/>
          <w:divBdr>
            <w:top w:val="none" w:sz="0" w:space="0" w:color="auto"/>
            <w:left w:val="none" w:sz="0" w:space="0" w:color="auto"/>
            <w:bottom w:val="none" w:sz="0" w:space="0" w:color="auto"/>
            <w:right w:val="none" w:sz="0" w:space="0" w:color="auto"/>
          </w:divBdr>
        </w:div>
      </w:divsChild>
    </w:div>
    <w:div w:id="21195653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14D786-5255-419A-9B65-72507EBCBB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25</Pages>
  <Words>12111</Words>
  <Characters>69035</Characters>
  <Application>Microsoft Office Word</Application>
  <DocSecurity>0</DocSecurity>
  <Lines>575</Lines>
  <Paragraphs>161</Paragraphs>
  <ScaleCrop>false</ScaleCrop>
  <HeadingPairs>
    <vt:vector size="2" baseType="variant">
      <vt:variant>
        <vt:lpstr>Название</vt:lpstr>
      </vt:variant>
      <vt:variant>
        <vt:i4>1</vt:i4>
      </vt:variant>
    </vt:vector>
  </HeadingPairs>
  <TitlesOfParts>
    <vt:vector size="1" baseType="lpstr">
      <vt:lpstr/>
    </vt:vector>
  </TitlesOfParts>
  <Company>Внешэкономбанк</Company>
  <LinksUpToDate>false</LinksUpToDate>
  <CharactersWithSpaces>80985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Gulnara Khamidullina</dc:creator>
  <cp:lastModifiedBy>Yana Rybalko</cp:lastModifiedBy>
  <cp:revision>3</cp:revision>
  <cp:lastPrinted>2023-05-18T10:58:00Z</cp:lastPrinted>
  <dcterms:created xsi:type="dcterms:W3CDTF">2023-10-03T14:42:00Z</dcterms:created>
  <dcterms:modified xsi:type="dcterms:W3CDTF">2023-10-05T08:29:00Z</dcterms:modified>
</cp:coreProperties>
</file>