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436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89"/>
        <w:gridCol w:w="397"/>
        <w:gridCol w:w="227"/>
        <w:gridCol w:w="2466"/>
        <w:gridCol w:w="397"/>
        <w:gridCol w:w="397"/>
        <w:gridCol w:w="340"/>
      </w:tblGrid>
      <w:tr w:rsidR="00E435B6" w:rsidRPr="00E435B6" w:rsidTr="00B00E87">
        <w:trPr>
          <w:cantSplit/>
        </w:trPr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Утвержден “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246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г.</w:t>
            </w:r>
          </w:p>
        </w:tc>
      </w:tr>
    </w:tbl>
    <w:p w:rsidR="00E435B6" w:rsidRPr="00E435B6" w:rsidRDefault="00E435B6" w:rsidP="00E435B6">
      <w:pPr>
        <w:autoSpaceDE w:val="0"/>
        <w:autoSpaceDN w:val="0"/>
        <w:spacing w:after="0" w:line="240" w:lineRule="auto"/>
        <w:ind w:left="4366"/>
        <w:jc w:val="center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E435B6" w:rsidRPr="00E435B6" w:rsidRDefault="00E435B6" w:rsidP="00E435B6">
      <w:pPr>
        <w:pBdr>
          <w:top w:val="single" w:sz="4" w:space="1" w:color="auto"/>
        </w:pBdr>
        <w:autoSpaceDE w:val="0"/>
        <w:autoSpaceDN w:val="0"/>
        <w:spacing w:after="0" w:line="240" w:lineRule="auto"/>
        <w:ind w:left="4366"/>
        <w:jc w:val="center"/>
        <w:rPr>
          <w:rFonts w:ascii="Times New Roman" w:eastAsiaTheme="minorEastAsia" w:hAnsi="Times New Roman" w:cs="Times New Roman"/>
          <w:sz w:val="18"/>
          <w:szCs w:val="18"/>
          <w:lang w:eastAsia="ru-RU"/>
        </w:rPr>
      </w:pPr>
      <w:r w:rsidRPr="00E435B6">
        <w:rPr>
          <w:rFonts w:ascii="Times New Roman" w:eastAsiaTheme="minorEastAsia" w:hAnsi="Times New Roman" w:cs="Times New Roman"/>
          <w:sz w:val="18"/>
          <w:szCs w:val="18"/>
          <w:lang w:eastAsia="ru-RU"/>
        </w:rPr>
        <w:t>(уполномоченный орган управления эмитента,</w:t>
      </w:r>
      <w:r w:rsidRPr="00E435B6">
        <w:rPr>
          <w:rFonts w:ascii="Times New Roman" w:eastAsiaTheme="minorEastAsia" w:hAnsi="Times New Roman" w:cs="Times New Roman"/>
          <w:sz w:val="18"/>
          <w:szCs w:val="18"/>
          <w:lang w:eastAsia="ru-RU"/>
        </w:rPr>
        <w:br/>
        <w:t>утвердивший ежеквартальный отчет)</w:t>
      </w:r>
    </w:p>
    <w:tbl>
      <w:tblPr>
        <w:tblW w:w="0" w:type="auto"/>
        <w:tblInd w:w="436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20"/>
        <w:gridCol w:w="397"/>
        <w:gridCol w:w="227"/>
        <w:gridCol w:w="1247"/>
        <w:gridCol w:w="369"/>
        <w:gridCol w:w="369"/>
        <w:gridCol w:w="624"/>
        <w:gridCol w:w="851"/>
      </w:tblGrid>
      <w:tr w:rsidR="00E435B6" w:rsidRPr="00E435B6" w:rsidTr="00B00E87">
        <w:trPr>
          <w:cantSplit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Протокол от “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г. №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E435B6" w:rsidRPr="00E435B6" w:rsidRDefault="00E435B6" w:rsidP="00E435B6">
      <w:pPr>
        <w:autoSpaceDE w:val="0"/>
        <w:autoSpaceDN w:val="0"/>
        <w:spacing w:after="0" w:line="240" w:lineRule="auto"/>
        <w:ind w:left="4536"/>
        <w:jc w:val="center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E435B6" w:rsidRPr="00E435B6" w:rsidRDefault="00E435B6" w:rsidP="00E435B6">
      <w:pPr>
        <w:autoSpaceDE w:val="0"/>
        <w:autoSpaceDN w:val="0"/>
        <w:spacing w:after="0" w:line="240" w:lineRule="auto"/>
        <w:ind w:left="4253"/>
        <w:jc w:val="center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E435B6">
        <w:rPr>
          <w:rFonts w:ascii="Times New Roman" w:eastAsiaTheme="minorEastAsia" w:hAnsi="Times New Roman" w:cs="Times New Roman"/>
          <w:sz w:val="24"/>
          <w:szCs w:val="24"/>
          <w:lang w:eastAsia="ru-RU"/>
        </w:rPr>
        <w:t>(Отметка об утверждении указывается на титульном листе ежеквартального отчета в случае, если необходимость его утверждения предусмотрена уставом (учредительными документами) эмитента)</w:t>
      </w:r>
    </w:p>
    <w:p w:rsidR="00E435B6" w:rsidRPr="00E435B6" w:rsidRDefault="00E435B6" w:rsidP="00E435B6">
      <w:pPr>
        <w:autoSpaceDE w:val="0"/>
        <w:autoSpaceDN w:val="0"/>
        <w:spacing w:before="240" w:after="240" w:line="240" w:lineRule="auto"/>
        <w:jc w:val="center"/>
        <w:rPr>
          <w:rFonts w:ascii="Times New Roman" w:eastAsiaTheme="minorEastAsia" w:hAnsi="Times New Roman" w:cs="Times New Roman"/>
          <w:b/>
          <w:bCs/>
          <w:sz w:val="36"/>
          <w:szCs w:val="36"/>
          <w:lang w:eastAsia="ru-RU"/>
        </w:rPr>
      </w:pPr>
      <w:r w:rsidRPr="00E435B6">
        <w:rPr>
          <w:rFonts w:ascii="Times New Roman" w:eastAsiaTheme="minorEastAsia" w:hAnsi="Times New Roman" w:cs="Times New Roman"/>
          <w:b/>
          <w:bCs/>
          <w:sz w:val="36"/>
          <w:szCs w:val="36"/>
          <w:lang w:eastAsia="ru-RU"/>
        </w:rPr>
        <w:t>ЕЖЕКВАРТАЛЬНЫЙ ОТЧЕТ</w:t>
      </w:r>
    </w:p>
    <w:p w:rsidR="00E435B6" w:rsidRPr="00E435B6" w:rsidRDefault="00E435B6" w:rsidP="00E435B6">
      <w:pPr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E435B6">
        <w:rPr>
          <w:rFonts w:ascii="Times New Roman" w:eastAsiaTheme="minorEastAsia" w:hAnsi="Times New Roman" w:cs="Times New Roman"/>
          <w:sz w:val="24"/>
          <w:szCs w:val="24"/>
          <w:lang w:eastAsia="ru-RU"/>
        </w:rPr>
        <w:t>ОАО «АТП Левобережное»</w:t>
      </w:r>
    </w:p>
    <w:p w:rsidR="00E435B6" w:rsidRPr="00E435B6" w:rsidRDefault="00E435B6" w:rsidP="00E435B6">
      <w:pPr>
        <w:pBdr>
          <w:top w:val="single" w:sz="4" w:space="1" w:color="auto"/>
        </w:pBdr>
        <w:autoSpaceDE w:val="0"/>
        <w:autoSpaceDN w:val="0"/>
        <w:spacing w:after="240" w:line="240" w:lineRule="auto"/>
        <w:jc w:val="center"/>
        <w:rPr>
          <w:rFonts w:ascii="Times New Roman" w:eastAsiaTheme="minorEastAsia" w:hAnsi="Times New Roman" w:cs="Times New Roman"/>
          <w:sz w:val="18"/>
          <w:szCs w:val="18"/>
          <w:lang w:eastAsia="ru-RU"/>
        </w:rPr>
      </w:pPr>
      <w:r w:rsidRPr="00E435B6">
        <w:rPr>
          <w:rFonts w:ascii="Times New Roman" w:eastAsiaTheme="minorEastAsia" w:hAnsi="Times New Roman" w:cs="Times New Roman"/>
          <w:sz w:val="18"/>
          <w:szCs w:val="18"/>
          <w:lang w:eastAsia="ru-RU"/>
        </w:rPr>
        <w:t>(полное фирменное наименование (для некоммерческой организации – наименование) эмитента)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38"/>
        <w:gridCol w:w="369"/>
        <w:gridCol w:w="369"/>
        <w:gridCol w:w="369"/>
        <w:gridCol w:w="369"/>
        <w:gridCol w:w="369"/>
        <w:gridCol w:w="369"/>
        <w:gridCol w:w="369"/>
      </w:tblGrid>
      <w:tr w:rsidR="00E435B6" w:rsidRPr="00E435B6" w:rsidTr="00B00E87">
        <w:trPr>
          <w:cantSplit/>
          <w:jc w:val="center"/>
        </w:trPr>
        <w:tc>
          <w:tcPr>
            <w:tcW w:w="2438" w:type="dxa"/>
            <w:tcBorders>
              <w:top w:val="nil"/>
              <w:left w:val="nil"/>
              <w:bottom w:val="nil"/>
            </w:tcBorders>
            <w:vAlign w:val="center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69" w:type="dxa"/>
            <w:vAlign w:val="center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69" w:type="dxa"/>
            <w:vAlign w:val="center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69" w:type="dxa"/>
            <w:vAlign w:val="center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69" w:type="dxa"/>
            <w:vAlign w:val="center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69" w:type="dxa"/>
            <w:vAlign w:val="center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  <w:t>7</w:t>
            </w:r>
          </w:p>
        </w:tc>
        <w:tc>
          <w:tcPr>
            <w:tcW w:w="369" w:type="dxa"/>
            <w:tcBorders>
              <w:top w:val="nil"/>
              <w:bottom w:val="nil"/>
            </w:tcBorders>
            <w:vAlign w:val="center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  <w:t>-</w:t>
            </w:r>
          </w:p>
        </w:tc>
        <w:tc>
          <w:tcPr>
            <w:tcW w:w="369" w:type="dxa"/>
            <w:vAlign w:val="center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val="en-US"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val="en-US" w:eastAsia="ru-RU"/>
              </w:rPr>
              <w:t>F</w:t>
            </w:r>
          </w:p>
        </w:tc>
      </w:tr>
    </w:tbl>
    <w:p w:rsidR="00E435B6" w:rsidRPr="00E435B6" w:rsidRDefault="00E435B6" w:rsidP="00E435B6">
      <w:pPr>
        <w:autoSpaceDE w:val="0"/>
        <w:autoSpaceDN w:val="0"/>
        <w:spacing w:after="240" w:line="240" w:lineRule="auto"/>
        <w:rPr>
          <w:rFonts w:ascii="Times New Roman" w:eastAsiaTheme="minorEastAsia" w:hAnsi="Times New Roman" w:cs="Times New Roman"/>
          <w:sz w:val="2"/>
          <w:szCs w:val="2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4"/>
        <w:gridCol w:w="680"/>
        <w:gridCol w:w="1729"/>
        <w:gridCol w:w="567"/>
        <w:gridCol w:w="852"/>
      </w:tblGrid>
      <w:tr w:rsidR="00E435B6" w:rsidRPr="00E435B6" w:rsidTr="00B00E87">
        <w:trPr>
          <w:cantSplit/>
          <w:jc w:val="center"/>
        </w:trPr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  <w:t>за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435B6" w:rsidRPr="00E435B6" w:rsidRDefault="002F0780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  <w:t>квартал 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  <w:t>14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b/>
                <w:bCs/>
                <w:sz w:val="32"/>
                <w:szCs w:val="32"/>
                <w:lang w:eastAsia="ru-RU"/>
              </w:rPr>
              <w:t>года</w:t>
            </w:r>
          </w:p>
        </w:tc>
      </w:tr>
    </w:tbl>
    <w:p w:rsidR="00E435B6" w:rsidRPr="00E435B6" w:rsidRDefault="00E435B6" w:rsidP="00E435B6">
      <w:pPr>
        <w:autoSpaceDE w:val="0"/>
        <w:autoSpaceDN w:val="0"/>
        <w:spacing w:before="240" w:after="0" w:line="240" w:lineRule="auto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E435B6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Адрес эмитента:  </w:t>
      </w:r>
    </w:p>
    <w:p w:rsidR="00E435B6" w:rsidRPr="00E435B6" w:rsidRDefault="00E435B6" w:rsidP="00E435B6">
      <w:pPr>
        <w:autoSpaceDE w:val="0"/>
        <w:autoSpaceDN w:val="0"/>
        <w:spacing w:after="0" w:line="240" w:lineRule="auto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E435B6">
        <w:rPr>
          <w:rFonts w:ascii="Times New Roman" w:eastAsiaTheme="minorEastAsia" w:hAnsi="Times New Roman" w:cs="Times New Roman"/>
          <w:sz w:val="24"/>
          <w:szCs w:val="24"/>
          <w:lang w:eastAsia="ru-RU"/>
        </w:rPr>
        <w:t>670023 Республика Бурятия, г. Улан-Удэ, ул. Автотранспортная 5</w:t>
      </w:r>
    </w:p>
    <w:p w:rsidR="00E435B6" w:rsidRPr="00E435B6" w:rsidRDefault="00E435B6" w:rsidP="00E435B6">
      <w:pPr>
        <w:pBdr>
          <w:top w:val="single" w:sz="4" w:space="1" w:color="auto"/>
        </w:pBdr>
        <w:autoSpaceDE w:val="0"/>
        <w:autoSpaceDN w:val="0"/>
        <w:spacing w:after="120" w:line="240" w:lineRule="auto"/>
        <w:jc w:val="center"/>
        <w:rPr>
          <w:rFonts w:ascii="Times New Roman" w:eastAsiaTheme="minorEastAsia" w:hAnsi="Times New Roman" w:cs="Times New Roman"/>
          <w:sz w:val="18"/>
          <w:szCs w:val="18"/>
          <w:lang w:eastAsia="ru-RU"/>
        </w:rPr>
      </w:pPr>
      <w:r w:rsidRPr="00E435B6">
        <w:rPr>
          <w:rFonts w:ascii="Times New Roman" w:eastAsiaTheme="minorEastAsia" w:hAnsi="Times New Roman" w:cs="Times New Roman"/>
          <w:sz w:val="18"/>
          <w:szCs w:val="18"/>
          <w:lang w:eastAsia="ru-RU"/>
        </w:rPr>
        <w:t>(адрес эмитента, указанный в едином государственном реестре юридических лиц,</w:t>
      </w:r>
      <w:r w:rsidRPr="00E435B6">
        <w:rPr>
          <w:rFonts w:ascii="Times New Roman" w:eastAsiaTheme="minorEastAsia" w:hAnsi="Times New Roman" w:cs="Times New Roman"/>
          <w:sz w:val="18"/>
          <w:szCs w:val="18"/>
          <w:lang w:eastAsia="ru-RU"/>
        </w:rPr>
        <w:br/>
        <w:t>по которому находится орган или представитель эмитента)</w:t>
      </w:r>
    </w:p>
    <w:p w:rsidR="00E435B6" w:rsidRPr="00E435B6" w:rsidRDefault="00E435B6" w:rsidP="00E435B6">
      <w:pPr>
        <w:autoSpaceDE w:val="0"/>
        <w:autoSpaceDN w:val="0"/>
        <w:spacing w:after="240" w:line="240" w:lineRule="auto"/>
        <w:ind w:firstLine="567"/>
        <w:jc w:val="both"/>
        <w:rPr>
          <w:rFonts w:ascii="Times New Roman" w:eastAsiaTheme="minorEastAsia" w:hAnsi="Times New Roman" w:cs="Times New Roman"/>
          <w:sz w:val="26"/>
          <w:szCs w:val="26"/>
          <w:lang w:eastAsia="ru-RU"/>
        </w:rPr>
      </w:pPr>
      <w:r w:rsidRPr="00E435B6">
        <w:rPr>
          <w:rFonts w:ascii="Times New Roman" w:eastAsiaTheme="minorEastAsia" w:hAnsi="Times New Roman" w:cs="Times New Roman"/>
          <w:sz w:val="26"/>
          <w:szCs w:val="26"/>
          <w:lang w:eastAsia="ru-RU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бумагах.</w:t>
      </w:r>
    </w:p>
    <w:tbl>
      <w:tblPr>
        <w:tblW w:w="99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02"/>
        <w:gridCol w:w="28"/>
        <w:gridCol w:w="322"/>
        <w:gridCol w:w="880"/>
        <w:gridCol w:w="411"/>
        <w:gridCol w:w="284"/>
        <w:gridCol w:w="227"/>
        <w:gridCol w:w="56"/>
        <w:gridCol w:w="2446"/>
        <w:gridCol w:w="673"/>
        <w:gridCol w:w="283"/>
        <w:gridCol w:w="1276"/>
        <w:gridCol w:w="283"/>
        <w:gridCol w:w="1843"/>
        <w:gridCol w:w="142"/>
      </w:tblGrid>
      <w:tr w:rsidR="00E435B6" w:rsidRPr="00E435B6" w:rsidTr="00E435B6">
        <w:trPr>
          <w:cantSplit/>
          <w:trHeight w:val="360"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954" w:type="dxa"/>
            <w:gridSpan w:val="12"/>
            <w:tcBorders>
              <w:left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Хохлов А.М.</w:t>
            </w:r>
          </w:p>
        </w:tc>
        <w:tc>
          <w:tcPr>
            <w:tcW w:w="142" w:type="dxa"/>
            <w:tcBorders>
              <w:left w:val="nil"/>
              <w:bottom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35B6" w:rsidRPr="00E435B6" w:rsidTr="00E435B6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5954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  <w:t>(наименование должности руководителя эмитента)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ru-RU"/>
              </w:rPr>
              <w:t>(</w:t>
            </w:r>
            <w:r w:rsidRPr="00E435B6"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  <w:t>И.О. Фамилия)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E435B6" w:rsidRPr="00E435B6" w:rsidTr="00E435B6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ind w:left="57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E435B6" w:rsidRPr="00E435B6" w:rsidRDefault="00135AE8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23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”</w:t>
            </w:r>
          </w:p>
        </w:tc>
        <w:tc>
          <w:tcPr>
            <w:tcW w:w="1613" w:type="dxa"/>
            <w:gridSpan w:val="3"/>
            <w:tcBorders>
              <w:top w:val="nil"/>
              <w:left w:val="nil"/>
              <w:right w:val="nil"/>
            </w:tcBorders>
            <w:vAlign w:val="bottom"/>
          </w:tcPr>
          <w:p w:rsidR="00E435B6" w:rsidRPr="00E435B6" w:rsidRDefault="002033B0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июля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E435B6" w:rsidRPr="00135AE8" w:rsidRDefault="00135AE8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6946" w:type="dxa"/>
            <w:gridSpan w:val="7"/>
            <w:tcBorders>
              <w:top w:val="nil"/>
              <w:left w:val="nil"/>
              <w:bottom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г.</w:t>
            </w:r>
          </w:p>
        </w:tc>
      </w:tr>
      <w:tr w:rsidR="00E435B6" w:rsidRPr="00E435B6" w:rsidTr="00E435B6">
        <w:trPr>
          <w:cantSplit/>
          <w:trHeight w:val="360"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954" w:type="dxa"/>
            <w:gridSpan w:val="12"/>
            <w:tcBorders>
              <w:top w:val="nil"/>
              <w:left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Главный бухгалтер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Плюснина Е.Е.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35B6" w:rsidRPr="00E435B6" w:rsidTr="00E435B6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5954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  <w:t>(наименование должности лица, осуществляющего функции</w:t>
            </w:r>
            <w:r w:rsidRPr="00E435B6"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  <w:br/>
              <w:t>главного бухгалтера эмитента)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  <w:t>(подпись)</w:t>
            </w:r>
            <w:r w:rsidRPr="00E435B6"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  <w:br/>
              <w:t>М.П.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ru-RU"/>
              </w:rPr>
              <w:t>(</w:t>
            </w:r>
            <w:r w:rsidRPr="00E435B6"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  <w:t>И.О. Фамилия)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E435B6" w:rsidRPr="00E435B6" w:rsidTr="00E435B6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ind w:left="57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E435B6" w:rsidRPr="00E435B6" w:rsidRDefault="00135AE8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23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”</w:t>
            </w:r>
          </w:p>
        </w:tc>
        <w:tc>
          <w:tcPr>
            <w:tcW w:w="1613" w:type="dxa"/>
            <w:gridSpan w:val="3"/>
            <w:tcBorders>
              <w:top w:val="nil"/>
              <w:left w:val="nil"/>
              <w:right w:val="nil"/>
            </w:tcBorders>
            <w:vAlign w:val="bottom"/>
          </w:tcPr>
          <w:p w:rsidR="00E435B6" w:rsidRPr="00E435B6" w:rsidRDefault="002033B0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июля</w:t>
            </w:r>
            <w:bookmarkStart w:id="0" w:name="_GoBack"/>
            <w:bookmarkEnd w:id="0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E435B6" w:rsidRPr="00135AE8" w:rsidRDefault="00135AE8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6946" w:type="dxa"/>
            <w:gridSpan w:val="7"/>
            <w:tcBorders>
              <w:top w:val="nil"/>
              <w:left w:val="nil"/>
              <w:bottom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г.</w:t>
            </w:r>
          </w:p>
        </w:tc>
      </w:tr>
      <w:tr w:rsidR="00E435B6" w:rsidRPr="00E435B6" w:rsidTr="00E435B6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51" w:type="dxa"/>
            <w:gridSpan w:val="18"/>
            <w:tcBorders>
              <w:top w:val="nil"/>
              <w:bottom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435B6" w:rsidRPr="00E435B6" w:rsidTr="00E435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00"/>
        </w:trPr>
        <w:tc>
          <w:tcPr>
            <w:tcW w:w="202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Контактное лицо:</w:t>
            </w:r>
          </w:p>
        </w:tc>
        <w:tc>
          <w:tcPr>
            <w:tcW w:w="778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Главный бухгалтер Плюснина Елена Евсеевна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35B6" w:rsidRPr="00E435B6" w:rsidTr="00E435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2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7782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  <w:t>(должность, фамилия, имя, отчество (если имеется) контактного лица эмитента)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E435B6" w:rsidRPr="00E435B6" w:rsidTr="00E435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40"/>
        </w:trPr>
        <w:tc>
          <w:tcPr>
            <w:tcW w:w="1147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Телефон:</w:t>
            </w:r>
          </w:p>
        </w:tc>
        <w:tc>
          <w:tcPr>
            <w:tcW w:w="8662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8(3012)224803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35B6" w:rsidRPr="00E435B6" w:rsidTr="00E435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147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8662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  <w:t>(номер (номера) телефона контактного лица)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E435B6" w:rsidRPr="00E435B6" w:rsidTr="00E435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20"/>
        </w:trPr>
        <w:tc>
          <w:tcPr>
            <w:tcW w:w="797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Факс:</w:t>
            </w:r>
          </w:p>
        </w:tc>
        <w:tc>
          <w:tcPr>
            <w:tcW w:w="9012" w:type="dxa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35B6" w:rsidRPr="00E435B6" w:rsidTr="00E435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97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9012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  <w:t>(номер (номера) факса эмитента)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E435B6" w:rsidRPr="00E435B6" w:rsidTr="00E435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00"/>
        </w:trPr>
        <w:tc>
          <w:tcPr>
            <w:tcW w:w="2949" w:type="dxa"/>
            <w:gridSpan w:val="10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электронной почты:</w:t>
            </w:r>
          </w:p>
        </w:tc>
        <w:tc>
          <w:tcPr>
            <w:tcW w:w="686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val="en-US"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val="en-US" w:eastAsia="ru-RU"/>
              </w:rPr>
              <w:t>pewerska@mail.ru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35B6" w:rsidRPr="00E435B6" w:rsidTr="00E435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49" w:type="dxa"/>
            <w:gridSpan w:val="10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68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  <w:t>(адрес электронной почты контактного лица (если имеется))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E435B6" w:rsidRPr="00E435B6" w:rsidTr="00E435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451" w:type="dxa"/>
            <w:gridSpan w:val="1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before="120"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Адрес страницы в сети Интернет,</w:t>
            </w: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br/>
              <w:t>на которой раскрывается информация, содержащаяся в настоящем ежеквартальном отчете</w:t>
            </w:r>
          </w:p>
        </w:tc>
        <w:tc>
          <w:tcPr>
            <w:tcW w:w="43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                   </w:t>
            </w:r>
            <w:hyperlink r:id="rId8" w:history="1">
              <w:r w:rsidRPr="00E435B6">
                <w:rPr>
                  <w:rFonts w:ascii="Times New Roman" w:eastAsiaTheme="minorEastAsia" w:hAnsi="Times New Roman" w:cs="Times New Roman"/>
                  <w:color w:val="0563C1" w:themeColor="hyperlink"/>
                  <w:sz w:val="24"/>
                  <w:szCs w:val="24"/>
                  <w:u w:val="single"/>
                  <w:lang w:val="en-US" w:eastAsia="ru-RU"/>
                </w:rPr>
                <w:t>https</w:t>
              </w:r>
              <w:r w:rsidRPr="00E435B6">
                <w:rPr>
                  <w:rFonts w:ascii="Times New Roman" w:eastAsiaTheme="minorEastAsia" w:hAnsi="Times New Roman" w:cs="Times New Roman"/>
                  <w:color w:val="0563C1" w:themeColor="hyperlink"/>
                  <w:sz w:val="24"/>
                  <w:szCs w:val="24"/>
                  <w:u w:val="single"/>
                  <w:lang w:eastAsia="ru-RU"/>
                </w:rPr>
                <w:t>://</w:t>
              </w:r>
              <w:r w:rsidRPr="00E435B6">
                <w:rPr>
                  <w:rFonts w:ascii="Times New Roman" w:eastAsiaTheme="minorEastAsia" w:hAnsi="Times New Roman" w:cs="Times New Roman"/>
                  <w:color w:val="0563C1" w:themeColor="hyperlink"/>
                  <w:sz w:val="24"/>
                  <w:szCs w:val="24"/>
                  <w:u w:val="single"/>
                  <w:lang w:val="en-US" w:eastAsia="ru-RU"/>
                </w:rPr>
                <w:t>disclosure</w:t>
              </w:r>
              <w:r w:rsidRPr="00E435B6">
                <w:rPr>
                  <w:rFonts w:ascii="Times New Roman" w:eastAsiaTheme="minorEastAsia" w:hAnsi="Times New Roman" w:cs="Times New Roman"/>
                  <w:color w:val="0563C1" w:themeColor="hyperlink"/>
                  <w:sz w:val="24"/>
                  <w:szCs w:val="24"/>
                  <w:u w:val="single"/>
                  <w:lang w:eastAsia="ru-RU"/>
                </w:rPr>
                <w:t>.1</w:t>
              </w:r>
              <w:r w:rsidRPr="00E435B6">
                <w:rPr>
                  <w:rFonts w:ascii="Times New Roman" w:eastAsiaTheme="minorEastAsia" w:hAnsi="Times New Roman" w:cs="Times New Roman"/>
                  <w:color w:val="0563C1" w:themeColor="hyperlink"/>
                  <w:sz w:val="24"/>
                  <w:szCs w:val="24"/>
                  <w:u w:val="single"/>
                  <w:lang w:val="en-US" w:eastAsia="ru-RU"/>
                </w:rPr>
                <w:t>prime</w:t>
              </w:r>
              <w:r w:rsidRPr="00E435B6">
                <w:rPr>
                  <w:rFonts w:ascii="Times New Roman" w:eastAsiaTheme="minorEastAsia" w:hAnsi="Times New Roman" w:cs="Times New Roman"/>
                  <w:color w:val="0563C1" w:themeColor="hyperlink"/>
                  <w:sz w:val="24"/>
                  <w:szCs w:val="24"/>
                  <w:u w:val="single"/>
                  <w:lang w:eastAsia="ru-RU"/>
                </w:rPr>
                <w:t>.</w:t>
              </w:r>
              <w:r w:rsidRPr="00E435B6">
                <w:rPr>
                  <w:rFonts w:ascii="Times New Roman" w:eastAsiaTheme="minorEastAsia" w:hAnsi="Times New Roman" w:cs="Times New Roman"/>
                  <w:color w:val="0563C1" w:themeColor="hyperlink"/>
                  <w:sz w:val="24"/>
                  <w:szCs w:val="24"/>
                  <w:u w:val="single"/>
                  <w:lang w:val="en-US" w:eastAsia="ru-RU"/>
                </w:rPr>
                <w:t>ru</w:t>
              </w:r>
              <w:r w:rsidRPr="00E435B6">
                <w:rPr>
                  <w:rFonts w:ascii="Times New Roman" w:eastAsiaTheme="minorEastAsia" w:hAnsi="Times New Roman" w:cs="Times New Roman"/>
                  <w:color w:val="0563C1" w:themeColor="hyperlink"/>
                  <w:sz w:val="24"/>
                  <w:szCs w:val="24"/>
                  <w:u w:val="single"/>
                  <w:lang w:eastAsia="ru-RU"/>
                </w:rPr>
                <w:t>/</w:t>
              </w:r>
              <w:r w:rsidRPr="00E435B6">
                <w:rPr>
                  <w:rFonts w:ascii="Times New Roman" w:eastAsiaTheme="minorEastAsia" w:hAnsi="Times New Roman" w:cs="Times New Roman"/>
                  <w:color w:val="0563C1" w:themeColor="hyperlink"/>
                  <w:sz w:val="24"/>
                  <w:szCs w:val="24"/>
                  <w:u w:val="single"/>
                  <w:lang w:val="en-US" w:eastAsia="ru-RU"/>
                </w:rPr>
                <w:t>Portal</w:t>
              </w:r>
              <w:r w:rsidRPr="00E435B6">
                <w:rPr>
                  <w:rFonts w:ascii="Times New Roman" w:eastAsiaTheme="minorEastAsia" w:hAnsi="Times New Roman" w:cs="Times New Roman"/>
                  <w:color w:val="0563C1" w:themeColor="hyperlink"/>
                  <w:sz w:val="24"/>
                  <w:szCs w:val="24"/>
                  <w:u w:val="single"/>
                  <w:lang w:eastAsia="ru-RU"/>
                </w:rPr>
                <w:t>/</w:t>
              </w:r>
              <w:r w:rsidRPr="00E435B6">
                <w:rPr>
                  <w:rFonts w:ascii="Times New Roman" w:eastAsiaTheme="minorEastAsia" w:hAnsi="Times New Roman" w:cs="Times New Roman"/>
                  <w:color w:val="0563C1" w:themeColor="hyperlink"/>
                  <w:sz w:val="24"/>
                  <w:szCs w:val="24"/>
                  <w:u w:val="single"/>
                  <w:lang w:val="en-US" w:eastAsia="ru-RU"/>
                </w:rPr>
                <w:t>Default</w:t>
              </w:r>
            </w:hyperlink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E435B6">
              <w:rPr>
                <w:rFonts w:ascii="Times New Roman" w:eastAsiaTheme="minorEastAsia" w:hAnsi="Times New Roman" w:cs="Times New Roman"/>
                <w:sz w:val="24"/>
                <w:szCs w:val="24"/>
                <w:lang w:val="en-US" w:eastAsia="ru-RU"/>
              </w:rPr>
              <w:t>aspx?emld=0323037551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435B6" w:rsidRPr="00E435B6" w:rsidRDefault="00E435B6" w:rsidP="00E435B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35B6" w:rsidRPr="00E435B6" w:rsidTr="00E435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486"/>
        </w:trPr>
        <w:tc>
          <w:tcPr>
            <w:tcW w:w="9951" w:type="dxa"/>
            <w:gridSpan w:val="18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435B6" w:rsidRPr="00E435B6" w:rsidRDefault="00E435B6" w:rsidP="00E435B6">
            <w:pPr>
              <w:autoSpaceDE w:val="0"/>
              <w:autoSpaceDN w:val="0"/>
              <w:spacing w:after="40" w:line="240" w:lineRule="auto"/>
              <w:ind w:left="57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E435B6" w:rsidRPr="00E435B6" w:rsidRDefault="00E435B6" w:rsidP="00E435B6">
      <w:pPr>
        <w:autoSpaceDE w:val="0"/>
        <w:autoSpaceDN w:val="0"/>
        <w:spacing w:after="0" w:line="240" w:lineRule="auto"/>
        <w:rPr>
          <w:rFonts w:ascii="Times New Roman" w:eastAsiaTheme="minorEastAsia" w:hAnsi="Times New Roman" w:cs="Times New Roman"/>
          <w:sz w:val="2"/>
          <w:szCs w:val="2"/>
          <w:lang w:eastAsia="ru-RU"/>
        </w:rPr>
      </w:pPr>
    </w:p>
    <w:p w:rsidR="009E58C5" w:rsidRDefault="00031339" w:rsidP="002F6AF4">
      <w:pPr>
        <w:pStyle w:val="a3"/>
        <w:rPr>
          <w:b/>
          <w:bCs/>
          <w:shd w:val="clear" w:color="auto" w:fill="FFFFFF"/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lastRenderedPageBreak/>
        <w:t>Введение</w:t>
      </w:r>
    </w:p>
    <w:p w:rsidR="009E58C5" w:rsidRPr="009E58C5" w:rsidRDefault="009E58C5" w:rsidP="009E58C5">
      <w:pPr>
        <w:pStyle w:val="a3"/>
        <w:rPr>
          <w:lang w:eastAsia="ru-RU"/>
        </w:rPr>
      </w:pPr>
      <w:r>
        <w:rPr>
          <w:rFonts w:ascii="Arial" w:hAnsi="Arial"/>
          <w:sz w:val="20"/>
          <w:szCs w:val="20"/>
          <w:lang w:eastAsia="ru-RU"/>
        </w:rPr>
        <w:t xml:space="preserve">         </w:t>
      </w:r>
      <w:r w:rsidRPr="009E58C5">
        <w:rPr>
          <w:rFonts w:ascii="Arial" w:hAnsi="Arial"/>
          <w:sz w:val="20"/>
          <w:szCs w:val="20"/>
          <w:lang w:eastAsia="ru-RU"/>
        </w:rPr>
        <w:t xml:space="preserve"> </w:t>
      </w:r>
      <w:r w:rsidRPr="009E58C5">
        <w:rPr>
          <w:lang w:eastAsia="ru-RU"/>
        </w:rPr>
        <w:t>Акционерное Общество “АТП “Левобережное”, в дальнейшем именуемое “Общество”, является открытым акционерным Обществом. Общество является юридическим лицом, действует на основании Устава и законодательства Российской Федерации.</w:t>
      </w:r>
    </w:p>
    <w:p w:rsidR="009E58C5" w:rsidRPr="009E58C5" w:rsidRDefault="009E58C5" w:rsidP="009E58C5">
      <w:pPr>
        <w:pStyle w:val="a3"/>
        <w:rPr>
          <w:lang w:eastAsia="ru-RU"/>
        </w:rPr>
      </w:pPr>
      <w:r>
        <w:rPr>
          <w:i/>
          <w:iCs/>
          <w:lang w:eastAsia="ru-RU"/>
        </w:rPr>
        <w:t xml:space="preserve">       </w:t>
      </w:r>
      <w:r w:rsidRPr="009E58C5">
        <w:rPr>
          <w:i/>
          <w:iCs/>
          <w:lang w:eastAsia="ru-RU"/>
        </w:rPr>
        <w:t xml:space="preserve"> </w:t>
      </w:r>
      <w:r w:rsidRPr="009E58C5">
        <w:rPr>
          <w:lang w:eastAsia="ru-RU"/>
        </w:rPr>
        <w:t>Общество создано путем преобразования унитарного государственн</w:t>
      </w:r>
      <w:r>
        <w:rPr>
          <w:lang w:eastAsia="ru-RU"/>
        </w:rPr>
        <w:t>ого предприятия, зарегистрирова</w:t>
      </w:r>
      <w:r w:rsidRPr="009E58C5">
        <w:rPr>
          <w:lang w:eastAsia="ru-RU"/>
        </w:rPr>
        <w:t>но постановлением Главы администрации  г. Улан-Удэ от 23.07.96 г., реги</w:t>
      </w:r>
      <w:r>
        <w:rPr>
          <w:lang w:eastAsia="ru-RU"/>
        </w:rPr>
        <w:t>страционный №</w:t>
      </w:r>
      <w:r w:rsidR="002668DF">
        <w:rPr>
          <w:lang w:eastAsia="ru-RU"/>
        </w:rPr>
        <w:t xml:space="preserve"> </w:t>
      </w:r>
      <w:r>
        <w:rPr>
          <w:lang w:eastAsia="ru-RU"/>
        </w:rPr>
        <w:t>6539.</w:t>
      </w:r>
    </w:p>
    <w:p w:rsidR="009E58C5" w:rsidRPr="009E58C5" w:rsidRDefault="009E58C5" w:rsidP="009E58C5">
      <w:pPr>
        <w:pStyle w:val="a3"/>
        <w:rPr>
          <w:lang w:eastAsia="ru-RU"/>
        </w:rPr>
      </w:pPr>
      <w:r w:rsidRPr="009E58C5">
        <w:rPr>
          <w:lang w:eastAsia="ru-RU"/>
        </w:rPr>
        <w:t xml:space="preserve"> </w:t>
      </w:r>
      <w:r w:rsidR="002668DF">
        <w:rPr>
          <w:lang w:eastAsia="ru-RU"/>
        </w:rPr>
        <w:t xml:space="preserve">   </w:t>
      </w:r>
      <w:r w:rsidRPr="009E58C5">
        <w:rPr>
          <w:lang w:eastAsia="ru-RU"/>
        </w:rPr>
        <w:t xml:space="preserve">Правовое положение Общества, порядок его  реорганизации и ликвидации, а также права и обязанности акционеров Общества определяются Гражданским кодексом РФ, Федеральным законом “Об акционерных Обществах”, прочими федеральными законами, иными правовыми актами РФ, принятыми в пределах их полномочий, а также настоящим Уставом. </w:t>
      </w:r>
    </w:p>
    <w:p w:rsidR="00801F8B" w:rsidRPr="009E58C5" w:rsidRDefault="009E58C5" w:rsidP="009E58C5">
      <w:pPr>
        <w:pStyle w:val="a3"/>
        <w:rPr>
          <w:lang w:eastAsia="ru-RU"/>
        </w:rPr>
      </w:pPr>
      <w:r w:rsidRPr="009E58C5">
        <w:rPr>
          <w:lang w:eastAsia="ru-RU"/>
        </w:rPr>
        <w:t xml:space="preserve"> Общество создано без огр</w:t>
      </w:r>
      <w:r>
        <w:rPr>
          <w:lang w:eastAsia="ru-RU"/>
        </w:rPr>
        <w:t>аничения срока его деятельности</w:t>
      </w:r>
      <w:r w:rsidR="00031339" w:rsidRPr="00031339">
        <w:rPr>
          <w:lang w:eastAsia="ru-RU"/>
        </w:rPr>
        <w:br/>
      </w:r>
      <w:r w:rsidR="002668DF">
        <w:rPr>
          <w:shd w:val="clear" w:color="auto" w:fill="FFFFFF"/>
          <w:lang w:eastAsia="ru-RU"/>
        </w:rPr>
        <w:t xml:space="preserve">    </w:t>
      </w:r>
      <w:r w:rsidR="00031339" w:rsidRPr="00031339">
        <w:rPr>
          <w:shd w:val="clear" w:color="auto" w:fill="FFFFFF"/>
          <w:lang w:eastAsia="ru-RU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  <w:r w:rsidR="00801F8B">
        <w:rPr>
          <w:lang w:eastAsia="ru-RU"/>
        </w:rPr>
        <w:br/>
      </w:r>
      <w:r w:rsidR="00031339" w:rsidRPr="00031339">
        <w:rPr>
          <w:lang w:eastAsia="ru-RU"/>
        </w:rPr>
        <w:br/>
      </w:r>
      <w:r w:rsidR="00031339" w:rsidRPr="00031339">
        <w:rPr>
          <w:b/>
          <w:bCs/>
          <w:shd w:val="clear" w:color="auto" w:fill="FFFFFF"/>
          <w:lang w:eastAsia="ru-RU"/>
        </w:rPr>
        <w:t>1. Краткие сведения о лицах, входящих в состав органов управления эмитента, сведения о банковских счетах, об аудиторе, оценщике и о финансовом консультанте эмитента, а также об иных лицах, подписавших ежеквартальный отчет</w:t>
      </w:r>
      <w:r w:rsidR="00801F8B">
        <w:rPr>
          <w:lang w:eastAsia="ru-RU"/>
        </w:rPr>
        <w:br/>
      </w:r>
      <w:r w:rsidR="00801F8B">
        <w:rPr>
          <w:lang w:eastAsia="ru-RU"/>
        </w:rPr>
        <w:br/>
      </w:r>
      <w:r w:rsidR="00031339" w:rsidRPr="00031339">
        <w:rPr>
          <w:b/>
          <w:bCs/>
          <w:shd w:val="clear" w:color="auto" w:fill="FFFFFF"/>
          <w:lang w:eastAsia="ru-RU"/>
        </w:rPr>
        <w:t> 1.1. Лица, входящие в состав органов управления эмитента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Органы управления эмитента (в соответствии с уставом эмитента) : собрание акционеров, совет директоров, единоличный исполнительный орган – генеральный директор.</w:t>
      </w:r>
      <w:r w:rsidR="00801F8B">
        <w:rPr>
          <w:lang w:eastAsia="ru-RU"/>
        </w:rPr>
        <w:br/>
      </w:r>
      <w:r w:rsidR="00801F8B">
        <w:rPr>
          <w:lang w:eastAsia="ru-RU"/>
        </w:rPr>
        <w:br/>
      </w:r>
      <w:r w:rsidR="00031339" w:rsidRPr="00031339">
        <w:rPr>
          <w:u w:val="single"/>
          <w:shd w:val="clear" w:color="auto" w:fill="FFFFFF"/>
          <w:lang w:eastAsia="ru-RU"/>
        </w:rPr>
        <w:t> Совет директоров. Лица, входящий в состав Совета директоров:</w:t>
      </w:r>
      <w:r w:rsidR="00801F8B">
        <w:rPr>
          <w:lang w:eastAsia="ru-RU"/>
        </w:rPr>
        <w:br/>
      </w:r>
      <w:r w:rsidR="00031339" w:rsidRPr="00031339">
        <w:rPr>
          <w:lang w:eastAsia="ru-RU"/>
        </w:rPr>
        <w:br/>
      </w:r>
      <w:r w:rsidR="00801F8B">
        <w:rPr>
          <w:shd w:val="clear" w:color="auto" w:fill="FFFFFF"/>
          <w:lang w:eastAsia="ru-RU"/>
        </w:rPr>
        <w:t>• Хохлов Александр Митрофанович, 1962</w:t>
      </w:r>
      <w:r w:rsidR="00031339" w:rsidRPr="00031339">
        <w:rPr>
          <w:shd w:val="clear" w:color="auto" w:fill="FFFFFF"/>
          <w:lang w:eastAsia="ru-RU"/>
        </w:rPr>
        <w:t xml:space="preserve"> года рождения, </w:t>
      </w:r>
      <w:r w:rsidR="00031339" w:rsidRPr="00031339">
        <w:rPr>
          <w:b/>
          <w:bCs/>
          <w:shd w:val="clear" w:color="auto" w:fill="FFFFFF"/>
          <w:lang w:eastAsia="ru-RU"/>
        </w:rPr>
        <w:t>председатель;</w:t>
      </w:r>
      <w:r w:rsidR="00801F8B">
        <w:rPr>
          <w:lang w:eastAsia="ru-RU"/>
        </w:rPr>
        <w:br/>
      </w:r>
      <w:r w:rsidR="00801F8B">
        <w:rPr>
          <w:shd w:val="clear" w:color="auto" w:fill="FFFFFF"/>
          <w:lang w:eastAsia="ru-RU"/>
        </w:rPr>
        <w:t>• Хохлов Николай Митрофанович, 1966</w:t>
      </w:r>
      <w:r w:rsidR="00031339" w:rsidRPr="00031339">
        <w:rPr>
          <w:shd w:val="clear" w:color="auto" w:fill="FFFFFF"/>
          <w:lang w:eastAsia="ru-RU"/>
        </w:rPr>
        <w:t xml:space="preserve"> года рождения;</w:t>
      </w:r>
      <w:r w:rsidR="00801F8B">
        <w:rPr>
          <w:lang w:eastAsia="ru-RU"/>
        </w:rPr>
        <w:br/>
      </w:r>
      <w:r w:rsidR="00801F8B">
        <w:rPr>
          <w:shd w:val="clear" w:color="auto" w:fill="FFFFFF"/>
          <w:lang w:eastAsia="ru-RU"/>
        </w:rPr>
        <w:t>• Плюснина Елена Евсеевна, 1959</w:t>
      </w:r>
      <w:r w:rsidR="00031339" w:rsidRPr="00031339">
        <w:rPr>
          <w:shd w:val="clear" w:color="auto" w:fill="FFFFFF"/>
          <w:lang w:eastAsia="ru-RU"/>
        </w:rPr>
        <w:t xml:space="preserve"> года рождения;</w:t>
      </w:r>
      <w:r w:rsidR="00801F8B">
        <w:rPr>
          <w:lang w:eastAsia="ru-RU"/>
        </w:rPr>
        <w:br/>
      </w:r>
      <w:r w:rsidR="00801F8B">
        <w:rPr>
          <w:shd w:val="clear" w:color="auto" w:fill="FFFFFF"/>
          <w:lang w:eastAsia="ru-RU"/>
        </w:rPr>
        <w:t>• Плешкова Наталья Павловна, 1982</w:t>
      </w:r>
      <w:r w:rsidR="00031339" w:rsidRPr="00031339">
        <w:rPr>
          <w:shd w:val="clear" w:color="auto" w:fill="FFFFFF"/>
          <w:lang w:eastAsia="ru-RU"/>
        </w:rPr>
        <w:t xml:space="preserve"> года рождения;</w:t>
      </w:r>
      <w:r w:rsidR="00801F8B">
        <w:rPr>
          <w:lang w:eastAsia="ru-RU"/>
        </w:rPr>
        <w:br/>
      </w:r>
      <w:r w:rsidR="00801F8B">
        <w:rPr>
          <w:shd w:val="clear" w:color="auto" w:fill="FFFFFF"/>
          <w:lang w:eastAsia="ru-RU"/>
        </w:rPr>
        <w:t>• Цыренова Юлия Павловна, 1979</w:t>
      </w:r>
      <w:r w:rsidR="00031339" w:rsidRPr="00031339">
        <w:rPr>
          <w:shd w:val="clear" w:color="auto" w:fill="FFFFFF"/>
          <w:lang w:eastAsia="ru-RU"/>
        </w:rPr>
        <w:t xml:space="preserve"> года рождения.</w:t>
      </w:r>
      <w:r w:rsidR="00801F8B">
        <w:rPr>
          <w:lang w:eastAsia="ru-RU"/>
        </w:rPr>
        <w:br/>
      </w:r>
    </w:p>
    <w:p w:rsidR="00A2019D" w:rsidRDefault="00031339" w:rsidP="002F6AF4">
      <w:pPr>
        <w:pStyle w:val="a3"/>
        <w:rPr>
          <w:b/>
          <w:bCs/>
          <w:shd w:val="clear" w:color="auto" w:fill="FFFFFF"/>
          <w:lang w:eastAsia="ru-RU"/>
        </w:rPr>
      </w:pPr>
      <w:r w:rsidRPr="00031339">
        <w:rPr>
          <w:u w:val="single"/>
          <w:shd w:val="clear" w:color="auto" w:fill="FFFFFF"/>
          <w:lang w:eastAsia="ru-RU"/>
        </w:rPr>
        <w:t>Единоличный исполнительный орган – генеральный директор:</w:t>
      </w:r>
      <w:r w:rsidR="00801F8B">
        <w:rPr>
          <w:lang w:eastAsia="ru-RU"/>
        </w:rPr>
        <w:br/>
      </w:r>
      <w:r w:rsidR="00801F8B">
        <w:rPr>
          <w:b/>
          <w:bCs/>
          <w:shd w:val="clear" w:color="auto" w:fill="FFFFFF"/>
          <w:lang w:eastAsia="ru-RU"/>
        </w:rPr>
        <w:t>Хохлов Александр Митрофанович, 1962</w:t>
      </w:r>
      <w:r w:rsidRPr="00031339">
        <w:rPr>
          <w:b/>
          <w:bCs/>
          <w:shd w:val="clear" w:color="auto" w:fill="FFFFFF"/>
          <w:lang w:eastAsia="ru-RU"/>
        </w:rPr>
        <w:t xml:space="preserve"> года рождения.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u w:val="single"/>
          <w:shd w:val="clear" w:color="auto" w:fill="FFFFFF"/>
          <w:lang w:eastAsia="ru-RU"/>
        </w:rPr>
        <w:t>Коллегиальный исполнительный орган</w:t>
      </w:r>
      <w:r w:rsidR="00801F8B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Коллегиальный исполнительный орган не предусмотрен учредительными документами</w:t>
      </w:r>
      <w:r w:rsidR="00801F8B">
        <w:rPr>
          <w:lang w:eastAsia="ru-RU"/>
        </w:rPr>
        <w:br/>
      </w:r>
      <w:r w:rsidR="00801F8B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 1.2. Сведения о банковских счетах эмитента</w:t>
      </w:r>
      <w:r w:rsidR="006267D8">
        <w:rPr>
          <w:lang w:eastAsia="ru-RU"/>
        </w:rPr>
        <w:br/>
      </w:r>
      <w:r w:rsidR="004360AC">
        <w:rPr>
          <w:shd w:val="clear" w:color="auto" w:fill="FFFFFF"/>
          <w:lang w:eastAsia="ru-RU"/>
        </w:rPr>
        <w:t>Эмитент имеет один открытый</w:t>
      </w:r>
      <w:r w:rsidR="00801F8B">
        <w:rPr>
          <w:shd w:val="clear" w:color="auto" w:fill="FFFFFF"/>
          <w:lang w:eastAsia="ru-RU"/>
        </w:rPr>
        <w:t xml:space="preserve"> банковский счет</w:t>
      </w:r>
      <w:r w:rsidRPr="00031339">
        <w:rPr>
          <w:shd w:val="clear" w:color="auto" w:fill="FFFFFF"/>
          <w:lang w:eastAsia="ru-RU"/>
        </w:rPr>
        <w:t>: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Полное наименование: </w:t>
      </w:r>
      <w:r w:rsidR="00A2019D">
        <w:rPr>
          <w:b/>
          <w:bCs/>
          <w:shd w:val="clear" w:color="auto" w:fill="FFFFFF"/>
          <w:lang w:eastAsia="ru-RU"/>
        </w:rPr>
        <w:t xml:space="preserve">Сибирский филиал Публичного акционерного общества РОСБАНК </w:t>
      </w:r>
    </w:p>
    <w:p w:rsidR="00031339" w:rsidRPr="00F9021B" w:rsidRDefault="00A2019D" w:rsidP="00031339">
      <w:pPr>
        <w:pStyle w:val="a3"/>
        <w:rPr>
          <w:sz w:val="24"/>
          <w:szCs w:val="24"/>
          <w:lang w:eastAsia="ru-RU"/>
        </w:rPr>
      </w:pPr>
      <w:r>
        <w:rPr>
          <w:b/>
          <w:bCs/>
          <w:shd w:val="clear" w:color="auto" w:fill="FFFFFF"/>
          <w:lang w:eastAsia="ru-RU"/>
        </w:rPr>
        <w:t>г. Красноярск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Сокращенное наименование: </w:t>
      </w:r>
      <w:r>
        <w:rPr>
          <w:b/>
          <w:bCs/>
          <w:shd w:val="clear" w:color="auto" w:fill="FFFFFF"/>
          <w:lang w:eastAsia="ru-RU"/>
        </w:rPr>
        <w:t>Сибирский филиал ПАО РОСБАНК г. Красноярск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Место нахождения: </w:t>
      </w:r>
      <w:r>
        <w:rPr>
          <w:b/>
          <w:bCs/>
          <w:color w:val="666666"/>
          <w:shd w:val="clear" w:color="auto" w:fill="FFFFFF"/>
          <w:lang w:eastAsia="ru-RU"/>
        </w:rPr>
        <w:t>660049</w:t>
      </w:r>
      <w:r>
        <w:rPr>
          <w:b/>
          <w:bCs/>
          <w:shd w:val="clear" w:color="auto" w:fill="FFFFFF"/>
          <w:lang w:eastAsia="ru-RU"/>
        </w:rPr>
        <w:t>, г. Красноярск, ул. Мира, 7А</w:t>
      </w:r>
      <w:r w:rsidR="00031339" w:rsidRPr="00031339">
        <w:rPr>
          <w:b/>
          <w:bCs/>
          <w:shd w:val="clear" w:color="auto" w:fill="FFFFFF"/>
          <w:lang w:eastAsia="ru-RU"/>
        </w:rPr>
        <w:t>.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ИНН: </w:t>
      </w:r>
      <w:r>
        <w:rPr>
          <w:b/>
          <w:bCs/>
          <w:shd w:val="clear" w:color="auto" w:fill="FFFFFF"/>
          <w:lang w:eastAsia="ru-RU"/>
        </w:rPr>
        <w:t>7730060164 КПП 246602002</w:t>
      </w:r>
      <w:r>
        <w:rPr>
          <w:lang w:eastAsia="ru-RU"/>
        </w:rPr>
        <w:br/>
      </w:r>
      <w:r>
        <w:rPr>
          <w:shd w:val="clear" w:color="auto" w:fill="FFFFFF"/>
          <w:lang w:eastAsia="ru-RU"/>
        </w:rPr>
        <w:t xml:space="preserve">БИК: </w:t>
      </w:r>
      <w:r w:rsidRPr="00A2019D">
        <w:rPr>
          <w:b/>
          <w:shd w:val="clear" w:color="auto" w:fill="FFFFFF"/>
          <w:lang w:eastAsia="ru-RU"/>
        </w:rPr>
        <w:t>040407388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Номер счета: </w:t>
      </w:r>
      <w:r>
        <w:rPr>
          <w:b/>
          <w:bCs/>
          <w:shd w:val="clear" w:color="auto" w:fill="FFFFFF"/>
          <w:lang w:eastAsia="ru-RU"/>
        </w:rPr>
        <w:t>40702810676090000041</w:t>
      </w:r>
      <w:r w:rsidR="00031339" w:rsidRPr="00031339">
        <w:rPr>
          <w:lang w:eastAsia="ru-RU"/>
        </w:rPr>
        <w:br/>
      </w:r>
      <w:r>
        <w:rPr>
          <w:shd w:val="clear" w:color="auto" w:fill="FFFFFF"/>
          <w:lang w:eastAsia="ru-RU"/>
        </w:rPr>
        <w:t>Корр. счет: 30101810000000000388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Тип счета: </w:t>
      </w:r>
      <w:r w:rsidR="00031339" w:rsidRPr="00031339">
        <w:rPr>
          <w:b/>
          <w:bCs/>
          <w:shd w:val="clear" w:color="auto" w:fill="FFFFFF"/>
          <w:lang w:eastAsia="ru-RU"/>
        </w:rPr>
        <w:t>расчетный</w:t>
      </w:r>
      <w:r>
        <w:rPr>
          <w:lang w:eastAsia="ru-RU"/>
        </w:rPr>
        <w:br/>
      </w:r>
      <w:r>
        <w:rPr>
          <w:lang w:eastAsia="ru-RU"/>
        </w:rPr>
        <w:lastRenderedPageBreak/>
        <w:br/>
      </w:r>
      <w:r w:rsidR="00031339" w:rsidRPr="00031339">
        <w:rPr>
          <w:b/>
          <w:bCs/>
          <w:shd w:val="clear" w:color="auto" w:fill="FFFFFF"/>
          <w:lang w:eastAsia="ru-RU"/>
        </w:rPr>
        <w:t> 1.3. Сведения об аудиторе (аудиторах) эмитента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Полное фирменное наименование аудитора: </w:t>
      </w:r>
      <w:r w:rsidR="00031339" w:rsidRPr="00031339">
        <w:rPr>
          <w:b/>
          <w:bCs/>
          <w:shd w:val="clear" w:color="auto" w:fill="FFFFFF"/>
          <w:lang w:eastAsia="ru-RU"/>
        </w:rPr>
        <w:t>Общество с огран</w:t>
      </w:r>
      <w:r w:rsidR="00C70770">
        <w:rPr>
          <w:b/>
          <w:bCs/>
          <w:shd w:val="clear" w:color="auto" w:fill="FFFFFF"/>
          <w:lang w:eastAsia="ru-RU"/>
        </w:rPr>
        <w:t>иченной ответственностью «Контакт</w:t>
      </w:r>
      <w:r w:rsidR="00031339" w:rsidRPr="00031339">
        <w:rPr>
          <w:b/>
          <w:bCs/>
          <w:shd w:val="clear" w:color="auto" w:fill="FFFFFF"/>
          <w:lang w:eastAsia="ru-RU"/>
        </w:rPr>
        <w:t>-Аудит».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Сокращенное фирменное наименование: </w:t>
      </w:r>
      <w:r w:rsidR="00C70770">
        <w:rPr>
          <w:b/>
          <w:bCs/>
          <w:shd w:val="clear" w:color="auto" w:fill="FFFFFF"/>
          <w:lang w:eastAsia="ru-RU"/>
        </w:rPr>
        <w:t>ООО «Контакт</w:t>
      </w:r>
      <w:r w:rsidR="00031339" w:rsidRPr="00031339">
        <w:rPr>
          <w:b/>
          <w:bCs/>
          <w:shd w:val="clear" w:color="auto" w:fill="FFFFFF"/>
          <w:lang w:eastAsia="ru-RU"/>
        </w:rPr>
        <w:t>-Аудит». </w:t>
      </w:r>
      <w:r w:rsidR="00C70770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Место нахождения: </w:t>
      </w:r>
      <w:r w:rsidR="00C70770">
        <w:rPr>
          <w:b/>
          <w:bCs/>
          <w:shd w:val="clear" w:color="auto" w:fill="FFFFFF"/>
          <w:lang w:eastAsia="ru-RU"/>
        </w:rPr>
        <w:t>г. Улан-Удэ, ул. Солнечная, д. 7а, к. 206 А</w:t>
      </w:r>
      <w:r w:rsidR="00031339" w:rsidRPr="00031339">
        <w:rPr>
          <w:b/>
          <w:bCs/>
          <w:shd w:val="clear" w:color="auto" w:fill="FFFFFF"/>
          <w:lang w:eastAsia="ru-RU"/>
        </w:rPr>
        <w:t>.</w:t>
      </w:r>
      <w:r w:rsidR="00C70770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Номер телефона: </w:t>
      </w:r>
      <w:r w:rsidR="000C2FD6">
        <w:rPr>
          <w:b/>
          <w:bCs/>
          <w:shd w:val="clear" w:color="auto" w:fill="FFFFFF"/>
          <w:lang w:eastAsia="ru-RU"/>
        </w:rPr>
        <w:t>(3012)43-56-42.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Номер факса: </w:t>
      </w:r>
      <w:r w:rsidR="000C2FD6">
        <w:rPr>
          <w:b/>
          <w:bCs/>
          <w:shd w:val="clear" w:color="auto" w:fill="FFFFFF"/>
          <w:lang w:eastAsia="ru-RU"/>
        </w:rPr>
        <w:t>(3012)43-56-42</w:t>
      </w:r>
      <w:r w:rsidR="00031339" w:rsidRPr="00031339">
        <w:rPr>
          <w:b/>
          <w:bCs/>
          <w:shd w:val="clear" w:color="auto" w:fill="FFFFFF"/>
          <w:lang w:eastAsia="ru-RU"/>
        </w:rPr>
        <w:t>.</w:t>
      </w:r>
      <w:r w:rsidR="00B50967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Адрес электронной почты:</w:t>
      </w:r>
      <w:r w:rsidR="000C2FD6" w:rsidRPr="000C2FD6">
        <w:rPr>
          <w:shd w:val="clear" w:color="auto" w:fill="FFFFFF"/>
          <w:lang w:eastAsia="ru-RU"/>
        </w:rPr>
        <w:t xml:space="preserve"> </w:t>
      </w:r>
      <w:r w:rsidR="000C2FD6">
        <w:rPr>
          <w:shd w:val="clear" w:color="auto" w:fill="FFFFFF"/>
          <w:lang w:val="en-US" w:eastAsia="ru-RU"/>
        </w:rPr>
        <w:t>tgh</w:t>
      </w:r>
      <w:r w:rsidR="000C2FD6" w:rsidRPr="000C2FD6">
        <w:rPr>
          <w:shd w:val="clear" w:color="auto" w:fill="FFFFFF"/>
          <w:lang w:eastAsia="ru-RU"/>
        </w:rPr>
        <w:t>-1</w:t>
      </w:r>
      <w:r w:rsidR="00031339" w:rsidRPr="00031339">
        <w:rPr>
          <w:shd w:val="clear" w:color="auto" w:fill="FFFFFF"/>
          <w:lang w:eastAsia="ru-RU"/>
        </w:rPr>
        <w:t> </w:t>
      </w:r>
      <w:r w:rsidR="000C2FD6">
        <w:rPr>
          <w:b/>
          <w:bCs/>
          <w:shd w:val="clear" w:color="auto" w:fill="FFFFFF"/>
          <w:lang w:eastAsia="ru-RU"/>
        </w:rPr>
        <w:t>@yahdex</w:t>
      </w:r>
      <w:r w:rsidR="00031339" w:rsidRPr="00031339">
        <w:rPr>
          <w:b/>
          <w:bCs/>
          <w:shd w:val="clear" w:color="auto" w:fill="FFFFFF"/>
          <w:lang w:eastAsia="ru-RU"/>
        </w:rPr>
        <w:t>.ru.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Номер, дата выдачи и срок действия лицензии на осуществление аудиторской деятельности, орган, выдавший указанную лицензию: </w:t>
      </w:r>
      <w:r w:rsidR="00031339" w:rsidRPr="00031339">
        <w:rPr>
          <w:b/>
          <w:bCs/>
          <w:shd w:val="clear" w:color="auto" w:fill="FFFFFF"/>
          <w:lang w:eastAsia="ru-RU"/>
        </w:rPr>
        <w:t>лиц</w:t>
      </w:r>
      <w:r w:rsidR="00C70770">
        <w:rPr>
          <w:b/>
          <w:bCs/>
          <w:shd w:val="clear" w:color="auto" w:fill="FFFFFF"/>
          <w:lang w:eastAsia="ru-RU"/>
        </w:rPr>
        <w:t>ензия № 001854</w:t>
      </w:r>
      <w:r w:rsidR="00031339" w:rsidRPr="00031339">
        <w:rPr>
          <w:b/>
          <w:bCs/>
          <w:shd w:val="clear" w:color="auto" w:fill="FFFFFF"/>
          <w:lang w:eastAsia="ru-RU"/>
        </w:rPr>
        <w:t xml:space="preserve"> на осуществление аудиторской деятельности выдана Минист</w:t>
      </w:r>
      <w:r w:rsidR="00C70770">
        <w:rPr>
          <w:b/>
          <w:bCs/>
          <w:shd w:val="clear" w:color="auto" w:fill="FFFFFF"/>
          <w:lang w:eastAsia="ru-RU"/>
        </w:rPr>
        <w:t>е</w:t>
      </w:r>
      <w:r w:rsidR="000C2FD6">
        <w:rPr>
          <w:b/>
          <w:bCs/>
          <w:shd w:val="clear" w:color="auto" w:fill="FFFFFF"/>
          <w:lang w:eastAsia="ru-RU"/>
        </w:rPr>
        <w:t>рством финансов РФ (приказ № 660 от 30 сентября 2012</w:t>
      </w:r>
      <w:r w:rsidR="00031339" w:rsidRPr="00031339">
        <w:rPr>
          <w:b/>
          <w:bCs/>
          <w:shd w:val="clear" w:color="auto" w:fill="FFFFFF"/>
          <w:lang w:eastAsia="ru-RU"/>
        </w:rPr>
        <w:t xml:space="preserve"> года) сроком на 5 лет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Сведения о членстве аудитора в коллегиях, ассоциациях или иных профессиональных объединениях (организациях): </w:t>
      </w:r>
      <w:r w:rsidR="000C2FD6">
        <w:rPr>
          <w:b/>
          <w:bCs/>
          <w:shd w:val="clear" w:color="auto" w:fill="FFFFFF"/>
          <w:lang w:eastAsia="ru-RU"/>
        </w:rPr>
        <w:t xml:space="preserve">член СРО </w:t>
      </w:r>
      <w:r w:rsidR="00F9021B">
        <w:rPr>
          <w:b/>
          <w:bCs/>
          <w:shd w:val="clear" w:color="auto" w:fill="FFFFFF"/>
          <w:lang w:eastAsia="ru-RU"/>
        </w:rPr>
        <w:t>аудиторов НП «Аудиторская палата России» №1465 от 25.01.2006г</w:t>
      </w:r>
      <w:r w:rsidR="00031339" w:rsidRPr="00031339">
        <w:rPr>
          <w:shd w:val="clear" w:color="auto" w:fill="FFFFFF"/>
          <w:lang w:eastAsia="ru-RU"/>
        </w:rPr>
        <w:t>.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Финансовый годы, за которые аудитором проводилась независимая проверка бухгалтерского учета и финансовой (бухгалтерской) отчетности эмитента: </w:t>
      </w:r>
      <w:r w:rsidR="00F9021B">
        <w:rPr>
          <w:b/>
          <w:bCs/>
          <w:shd w:val="clear" w:color="auto" w:fill="FFFFFF"/>
          <w:lang w:eastAsia="ru-RU"/>
        </w:rPr>
        <w:t xml:space="preserve"> 2008 год, 2009 год, 2010 год, 2011 год, 2012 год и 2013</w:t>
      </w:r>
      <w:r w:rsidR="00031339" w:rsidRPr="00031339">
        <w:rPr>
          <w:b/>
          <w:bCs/>
          <w:shd w:val="clear" w:color="auto" w:fill="FFFFFF"/>
          <w:lang w:eastAsia="ru-RU"/>
        </w:rPr>
        <w:t xml:space="preserve"> год.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Факторы, которые могут оказать влияние на независимость аудитора от эмитента, в том числе информация о наличии существенных интересов, связывающих аудитора (должностных лиц аудитора) с эмитентом (должностными лицами эмитента):</w:t>
      </w:r>
      <w:r w:rsidR="00031339" w:rsidRPr="00031339">
        <w:rPr>
          <w:lang w:eastAsia="ru-RU"/>
        </w:rPr>
        <w:br/>
        <w:t>наличие долей участия аудитора (должностных лиц аудитора) в уставном (складочном) капитале (паевом фонде) эмитента: </w:t>
      </w:r>
      <w:r w:rsidR="00031339" w:rsidRPr="00031339">
        <w:rPr>
          <w:b/>
          <w:bCs/>
          <w:lang w:eastAsia="ru-RU"/>
        </w:rPr>
        <w:t>нет;</w:t>
      </w:r>
      <w:r w:rsidR="00031339" w:rsidRPr="00031339">
        <w:rPr>
          <w:lang w:eastAsia="ru-RU"/>
        </w:rPr>
        <w:br/>
        <w:t>предоставление заемных средств аудитору (должностным лицам аудитора) эмитентом: </w:t>
      </w:r>
      <w:r w:rsidR="00031339" w:rsidRPr="00031339">
        <w:rPr>
          <w:b/>
          <w:bCs/>
          <w:lang w:eastAsia="ru-RU"/>
        </w:rPr>
        <w:t>нет</w:t>
      </w:r>
      <w:r w:rsidR="00031339" w:rsidRPr="00031339">
        <w:rPr>
          <w:lang w:eastAsia="ru-RU"/>
        </w:rPr>
        <w:t>;</w:t>
      </w:r>
    </w:p>
    <w:p w:rsidR="00031339" w:rsidRPr="00031339" w:rsidRDefault="00031339" w:rsidP="00031339">
      <w:pPr>
        <w:pStyle w:val="a3"/>
        <w:rPr>
          <w:lang w:eastAsia="ru-RU"/>
        </w:rPr>
      </w:pPr>
      <w:r w:rsidRPr="00031339">
        <w:rPr>
          <w:lang w:eastAsia="ru-RU"/>
        </w:rPr>
        <w:t>наличие 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связей: </w:t>
      </w:r>
      <w:r w:rsidRPr="00031339">
        <w:rPr>
          <w:b/>
          <w:bCs/>
          <w:lang w:eastAsia="ru-RU"/>
        </w:rPr>
        <w:t>нет</w:t>
      </w:r>
      <w:r w:rsidRPr="00031339">
        <w:rPr>
          <w:lang w:eastAsia="ru-RU"/>
        </w:rPr>
        <w:t>;</w:t>
      </w:r>
    </w:p>
    <w:p w:rsidR="00031339" w:rsidRPr="00031339" w:rsidRDefault="00031339" w:rsidP="00031339">
      <w:pPr>
        <w:pStyle w:val="a3"/>
        <w:rPr>
          <w:lang w:eastAsia="ru-RU"/>
        </w:rPr>
      </w:pPr>
      <w:r w:rsidRPr="00031339">
        <w:rPr>
          <w:lang w:eastAsia="ru-RU"/>
        </w:rPr>
        <w:t>сведения о должностных лицах эмитента, являющихся одновременно должностными лицами аудитора (аудитором): </w:t>
      </w:r>
      <w:r w:rsidRPr="00031339">
        <w:rPr>
          <w:b/>
          <w:bCs/>
          <w:lang w:eastAsia="ru-RU"/>
        </w:rPr>
        <w:t>нет</w:t>
      </w:r>
      <w:r w:rsidRPr="00031339">
        <w:rPr>
          <w:lang w:eastAsia="ru-RU"/>
        </w:rPr>
        <w:t>.</w:t>
      </w:r>
    </w:p>
    <w:p w:rsidR="00031339" w:rsidRPr="00F9021B" w:rsidRDefault="00031339" w:rsidP="00031339">
      <w:pPr>
        <w:pStyle w:val="a3"/>
        <w:rPr>
          <w:sz w:val="24"/>
          <w:szCs w:val="24"/>
          <w:lang w:eastAsia="ru-RU"/>
        </w:rPr>
      </w:pPr>
      <w:r w:rsidRPr="00031339">
        <w:rPr>
          <w:shd w:val="clear" w:color="auto" w:fill="FFFFFF"/>
          <w:lang w:eastAsia="ru-RU"/>
        </w:rPr>
        <w:t>Порядок выбора аудитора эмитента:</w:t>
      </w:r>
      <w:r w:rsidRPr="00031339">
        <w:rPr>
          <w:lang w:eastAsia="ru-RU"/>
        </w:rPr>
        <w:br/>
        <w:t>наличие процедуры тендера, связанного с выбором аудитора, и его основные условия : </w:t>
      </w:r>
      <w:r w:rsidRPr="00031339">
        <w:rPr>
          <w:b/>
          <w:bCs/>
          <w:lang w:eastAsia="ru-RU"/>
        </w:rPr>
        <w:t>нет</w:t>
      </w:r>
      <w:r w:rsidRPr="00031339">
        <w:rPr>
          <w:lang w:eastAsia="ru-RU"/>
        </w:rPr>
        <w:t>;</w:t>
      </w:r>
    </w:p>
    <w:p w:rsidR="00031339" w:rsidRPr="00031339" w:rsidRDefault="00031339" w:rsidP="00031339">
      <w:pPr>
        <w:pStyle w:val="a3"/>
        <w:rPr>
          <w:lang w:eastAsia="ru-RU"/>
        </w:rPr>
      </w:pPr>
      <w:r w:rsidRPr="00031339">
        <w:rPr>
          <w:lang w:eastAsia="ru-RU"/>
        </w:rPr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 </w:t>
      </w:r>
      <w:r w:rsidRPr="00031339">
        <w:rPr>
          <w:b/>
          <w:bCs/>
          <w:lang w:eastAsia="ru-RU"/>
        </w:rPr>
        <w:t>общее собрание акционеров</w:t>
      </w:r>
      <w:r w:rsidRPr="00031339">
        <w:rPr>
          <w:lang w:eastAsia="ru-RU"/>
        </w:rPr>
        <w:t>.</w:t>
      </w:r>
    </w:p>
    <w:p w:rsidR="00E62CD9" w:rsidRDefault="00031339" w:rsidP="009E58C5">
      <w:pPr>
        <w:pStyle w:val="a3"/>
        <w:rPr>
          <w:b/>
          <w:bCs/>
          <w:shd w:val="clear" w:color="auto" w:fill="FFFFFF"/>
          <w:lang w:eastAsia="ru-RU"/>
        </w:rPr>
      </w:pPr>
      <w:r w:rsidRPr="00031339">
        <w:rPr>
          <w:shd w:val="clear" w:color="auto" w:fill="FFFFFF"/>
          <w:lang w:eastAsia="ru-RU"/>
        </w:rPr>
        <w:t>Информация о работах, проводимых аудитором в рамках специальных аудиторских заданий: </w:t>
      </w:r>
      <w:r w:rsidRPr="00031339">
        <w:rPr>
          <w:b/>
          <w:bCs/>
          <w:shd w:val="clear" w:color="auto" w:fill="FFFFFF"/>
          <w:lang w:eastAsia="ru-RU"/>
        </w:rPr>
        <w:t>проводился обязательный аудит в соответствии с требованиями законодательства РФ об акционерных обществах и аудиторской деятельности.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Порядок определения размера вознаграждения аудитора проводился по представленной аудитором смете работ на основе трудозатрат по каждому финансовому году.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Фактический размер вознаграждения, выплаченного эмитентом аудитору по итогам каждого финансового года, за который аудитором проводилась независимая проверка бухгалтерского учета и финансовой (бухгалтерс</w:t>
      </w:r>
      <w:r w:rsidR="001527FC">
        <w:rPr>
          <w:shd w:val="clear" w:color="auto" w:fill="FFFFFF"/>
          <w:lang w:eastAsia="ru-RU"/>
        </w:rPr>
        <w:t>кой) отчетности эмитента: с 2007 года по 2013</w:t>
      </w:r>
      <w:r w:rsidRPr="00031339">
        <w:rPr>
          <w:shd w:val="clear" w:color="auto" w:fill="FFFFFF"/>
          <w:lang w:eastAsia="ru-RU"/>
        </w:rPr>
        <w:t xml:space="preserve"> год ежегодно</w:t>
      </w:r>
      <w:r w:rsidR="001527FC">
        <w:rPr>
          <w:shd w:val="clear" w:color="auto" w:fill="FFFFFF"/>
          <w:lang w:eastAsia="ru-RU"/>
        </w:rPr>
        <w:t xml:space="preserve"> аудиторские услуги составили 20</w:t>
      </w:r>
      <w:r w:rsidRPr="00031339">
        <w:rPr>
          <w:shd w:val="clear" w:color="auto" w:fill="FFFFFF"/>
          <w:lang w:eastAsia="ru-RU"/>
        </w:rPr>
        <w:t>000 рублей за каждый год.</w:t>
      </w:r>
      <w:r w:rsidR="001527FC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Отсроченных и просроченных платежей за оказанные аудитором услуги нет.</w:t>
      </w:r>
      <w:r w:rsidR="001527FC">
        <w:rPr>
          <w:lang w:eastAsia="ru-RU"/>
        </w:rPr>
        <w:br/>
      </w:r>
      <w:r w:rsidR="001527FC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 1.4. Сведения об оценщике эмитента</w:t>
      </w:r>
      <w:r w:rsidR="001527FC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Оценщики эмитентом не привлекались.</w:t>
      </w:r>
      <w:r w:rsidR="001527FC">
        <w:rPr>
          <w:lang w:eastAsia="ru-RU"/>
        </w:rPr>
        <w:br/>
      </w:r>
      <w:r w:rsidR="001527FC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1.5. Сведения о консультантах эмитента</w:t>
      </w:r>
      <w:r w:rsidR="001527FC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Консультанты эмитентом не привлекались.</w:t>
      </w:r>
      <w:r w:rsidR="001527FC">
        <w:rPr>
          <w:lang w:eastAsia="ru-RU"/>
        </w:rPr>
        <w:br/>
      </w:r>
      <w:r w:rsidR="001527FC">
        <w:rPr>
          <w:lang w:eastAsia="ru-RU"/>
        </w:rPr>
        <w:br/>
      </w:r>
    </w:p>
    <w:p w:rsidR="00E62CD9" w:rsidRDefault="00E62CD9" w:rsidP="009E58C5">
      <w:pPr>
        <w:pStyle w:val="a3"/>
        <w:rPr>
          <w:b/>
          <w:bCs/>
          <w:shd w:val="clear" w:color="auto" w:fill="FFFFFF"/>
          <w:lang w:eastAsia="ru-RU"/>
        </w:rPr>
      </w:pPr>
    </w:p>
    <w:p w:rsidR="009E58C5" w:rsidRDefault="00031339" w:rsidP="009E58C5">
      <w:pPr>
        <w:pStyle w:val="a3"/>
        <w:rPr>
          <w:rFonts w:eastAsia="Times New Roman" w:cs="Times New Roman"/>
          <w:b/>
          <w:bCs/>
          <w:color w:val="000000"/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lastRenderedPageBreak/>
        <w:t>1.6. Сведения об иных лицах, подписавших ежеквартальный отчет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Лицо, подписавшее ежеквартальный отчет и не указанное в предыдущих пунктах настоящего раздела, указываются:</w:t>
      </w:r>
      <w:r w:rsidR="001527FC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главный бухгалтер эми</w:t>
      </w:r>
      <w:r w:rsidR="001527FC">
        <w:rPr>
          <w:shd w:val="clear" w:color="auto" w:fill="FFFFFF"/>
          <w:lang w:eastAsia="ru-RU"/>
        </w:rPr>
        <w:t>тента Плюснина Елена Евсеевна, 1959</w:t>
      </w:r>
      <w:r w:rsidRPr="00031339">
        <w:rPr>
          <w:shd w:val="clear" w:color="auto" w:fill="FFFFFF"/>
          <w:lang w:eastAsia="ru-RU"/>
        </w:rPr>
        <w:t xml:space="preserve"> года рождения.</w:t>
      </w:r>
      <w:r w:rsidR="009E58C5">
        <w:rPr>
          <w:lang w:eastAsia="ru-RU"/>
        </w:rPr>
        <w:br/>
      </w:r>
      <w:r w:rsidR="009E58C5">
        <w:rPr>
          <w:rFonts w:eastAsia="Times New Roman" w:cs="Times New Roman"/>
          <w:b/>
          <w:bCs/>
          <w:color w:val="000000"/>
          <w:lang w:eastAsia="ru-RU"/>
        </w:rPr>
        <w:t xml:space="preserve">          </w:t>
      </w:r>
    </w:p>
    <w:p w:rsidR="003F549C" w:rsidRPr="009E58C5" w:rsidRDefault="009E58C5" w:rsidP="009E58C5">
      <w:pPr>
        <w:pStyle w:val="a3"/>
        <w:rPr>
          <w:b/>
          <w:bCs/>
          <w:shd w:val="clear" w:color="auto" w:fill="FFFFFF"/>
          <w:lang w:eastAsia="ru-RU"/>
        </w:rPr>
      </w:pPr>
      <w:r>
        <w:rPr>
          <w:rFonts w:eastAsia="Times New Roman" w:cs="Times New Roman"/>
          <w:b/>
          <w:bCs/>
          <w:color w:val="000000"/>
          <w:lang w:eastAsia="ru-RU"/>
        </w:rPr>
        <w:t xml:space="preserve">                </w:t>
      </w:r>
      <w:r w:rsidR="003F549C" w:rsidRPr="003F549C">
        <w:rPr>
          <w:rFonts w:eastAsia="Times New Roman" w:cs="Times New Roman"/>
          <w:b/>
          <w:bCs/>
          <w:color w:val="000000"/>
          <w:lang w:eastAsia="ru-RU"/>
        </w:rPr>
        <w:t>2. Основная информация о финансово-экономическом состоянии эмитента.</w:t>
      </w:r>
      <w:r w:rsidR="003F549C" w:rsidRPr="003F549C">
        <w:rPr>
          <w:rFonts w:eastAsia="Times New Roman" w:cs="Times New Roman"/>
          <w:color w:val="000000"/>
          <w:lang w:eastAsia="ru-RU"/>
        </w:rPr>
        <w:br/>
      </w:r>
      <w:r w:rsidR="003F549C" w:rsidRPr="003F549C">
        <w:rPr>
          <w:rFonts w:eastAsia="Times New Roman" w:cs="Times New Roman"/>
          <w:b/>
          <w:bCs/>
          <w:color w:val="000000"/>
          <w:lang w:eastAsia="ru-RU"/>
        </w:rPr>
        <w:t>2.1 Показатели финансово-экономической деятельности эмитента.</w:t>
      </w:r>
    </w:p>
    <w:p w:rsidR="00906EA6" w:rsidRDefault="00CA77F2" w:rsidP="003F549C">
      <w:pPr>
        <w:rPr>
          <w:b/>
          <w:bCs/>
          <w:shd w:val="clear" w:color="auto" w:fill="FFFFFF"/>
          <w:lang w:eastAsia="ru-RU"/>
        </w:rPr>
      </w:pPr>
      <w:r>
        <w:t>Информация не включается в ежеквартальный отчет в соответствии с п. 5.9 Положения о раскрытии информации эмитентами эмиссионных ценных бумаг, утвержденного Приказом ФСФР РФ от 04.10.2011 N 11-46/пз-н</w:t>
      </w:r>
    </w:p>
    <w:p w:rsidR="00906EA6" w:rsidRDefault="00031339" w:rsidP="003F549C">
      <w:pPr>
        <w:rPr>
          <w:b/>
          <w:bCs/>
          <w:shd w:val="clear" w:color="auto" w:fill="FFFFFF"/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t>2.2. Рыночная капитализация эмитента</w:t>
      </w:r>
      <w:r w:rsidR="001527FC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Отсутствует.</w:t>
      </w:r>
    </w:p>
    <w:p w:rsidR="005B7EEF" w:rsidRDefault="00031339" w:rsidP="003F549C">
      <w:pPr>
        <w:rPr>
          <w:b/>
          <w:bCs/>
          <w:shd w:val="clear" w:color="auto" w:fill="FFFFFF"/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t>2.3. Обязательства эмитента</w:t>
      </w:r>
    </w:p>
    <w:p w:rsidR="001527FC" w:rsidRDefault="00031339" w:rsidP="00CA77F2">
      <w:pPr>
        <w:rPr>
          <w:b/>
          <w:bCs/>
          <w:shd w:val="clear" w:color="auto" w:fill="FFFFFF"/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t>2.3.1. Кредиторская задолженность</w:t>
      </w:r>
      <w:r w:rsidR="005B7EEF">
        <w:rPr>
          <w:lang w:eastAsia="ru-RU"/>
        </w:rPr>
        <w:br/>
      </w:r>
      <w:r w:rsidR="00CA77F2">
        <w:t>Информация не включается в ежеквартальный отчет в соответствии с п. 5.9 Положения о раскрытии информации эмитентами эмиссионных ценных бумаг, утвержденного Приказом ФСФР РФ от 04.10.2011 N 11-46/пз-н</w:t>
      </w:r>
      <w:r w:rsidR="001527FC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 2.3.2. Кредитная история эмитента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В течение 5 последних</w:t>
      </w:r>
      <w:r w:rsidR="005B7EEF">
        <w:rPr>
          <w:shd w:val="clear" w:color="auto" w:fill="FFFFFF"/>
          <w:lang w:eastAsia="ru-RU"/>
        </w:rPr>
        <w:t xml:space="preserve"> завершенных финансовых лет </w:t>
      </w:r>
      <w:r w:rsidRPr="00031339">
        <w:rPr>
          <w:shd w:val="clear" w:color="auto" w:fill="FFFFFF"/>
          <w:lang w:eastAsia="ru-RU"/>
        </w:rPr>
        <w:t xml:space="preserve"> эмитент обязательств не привлекал.</w:t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2.3.3. Обязательства эмитента из обеспечения, предоставленного третьим лицам</w:t>
      </w:r>
      <w:r w:rsidR="001527FC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За отчетный квартал</w:t>
      </w:r>
      <w:r w:rsidR="001527FC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Общая сумма обязательств эмитента из предоставленного им обеспечения: </w:t>
      </w:r>
      <w:r w:rsidR="001527FC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в том числе в форме залога или поручительства: 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Общая сумма обязательств третьих лиц, по которым эмитент предоставил третьим лицам обеспечение: </w:t>
      </w:r>
      <w:r w:rsidR="001527FC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в том числе в форме залога или поручительства: </w:t>
      </w:r>
      <w:r w:rsidR="001527FC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Обязательства эмитента из обеспечения, предоставленного в отчетном квартале третьим лицам, в том числе в форме залога или поручительства, составляющие не менее 5 процентов от балансовой стоимости активов эмитента за данный период</w:t>
      </w:r>
      <w:r w:rsidR="001527FC">
        <w:rPr>
          <w:lang w:eastAsia="ru-RU"/>
        </w:rPr>
        <w:br/>
      </w:r>
      <w:r w:rsidR="00CA77F2">
        <w:rPr>
          <w:b/>
          <w:bCs/>
          <w:shd w:val="clear" w:color="auto" w:fill="FFFFFF"/>
          <w:lang w:eastAsia="ru-RU"/>
        </w:rPr>
        <w:t>За 2</w:t>
      </w:r>
      <w:r w:rsidR="001527FC">
        <w:rPr>
          <w:b/>
          <w:bCs/>
          <w:shd w:val="clear" w:color="auto" w:fill="FFFFFF"/>
          <w:lang w:eastAsia="ru-RU"/>
        </w:rPr>
        <w:t xml:space="preserve"> квартал 2014</w:t>
      </w:r>
      <w:r w:rsidRPr="00031339">
        <w:rPr>
          <w:b/>
          <w:bCs/>
          <w:shd w:val="clear" w:color="auto" w:fill="FFFFFF"/>
          <w:lang w:eastAsia="ru-RU"/>
        </w:rPr>
        <w:t xml:space="preserve"> г. указанные обязательства не возникали</w:t>
      </w:r>
      <w:r w:rsidR="001527FC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2.3.4. Прочие обязательства эмитента</w:t>
      </w:r>
      <w:r w:rsidR="001527FC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Отсутствуют.</w:t>
      </w:r>
      <w:r w:rsidR="001527FC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2.4. Цели эмиссии и направления использования средств, полученных в результате размещения эмиссионных ценных бумаг</w:t>
      </w:r>
      <w:r w:rsidR="001527FC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В отчетном квартале эмитентом не осуществлялось размещение эмиссионных ценных бумаг.</w:t>
      </w:r>
      <w:r w:rsidR="001527FC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 2.5. Риски, связанные с приобретением размещаемых (размещенных) эмиссионных ценных бумаг.</w:t>
      </w:r>
      <w:r w:rsidR="001527FC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2.5.1. Отраслевые риски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 xml:space="preserve">Отраслевые риски возможны в связи с изменением стоимости горюче-смазочных материалов, запасных частей, которые увеличат себестоимость оказываемых услуг, а значит и на финансовое положение эмитента. Снижение перевозок или </w:t>
      </w:r>
      <w:r w:rsidR="005B7EEF">
        <w:rPr>
          <w:shd w:val="clear" w:color="auto" w:fill="FFFFFF"/>
          <w:lang w:eastAsia="ru-RU"/>
        </w:rPr>
        <w:t>уменьшения количества грузов</w:t>
      </w:r>
      <w:r w:rsidRPr="00031339">
        <w:rPr>
          <w:shd w:val="clear" w:color="auto" w:fill="FFFFFF"/>
          <w:lang w:eastAsia="ru-RU"/>
        </w:rPr>
        <w:t xml:space="preserve"> – снижение дохода. Плохое дорожное покрытие влечет эксплуатацию автотранспорта не по нормам, а завышено.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 2.5.2. Страновые и региональные риски</w:t>
      </w:r>
      <w:r w:rsidR="001527FC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Эмитент осуществляет деятельность в Российской Федерации и подвержен страновым рискам, присущим РФ.</w:t>
      </w:r>
      <w:r w:rsidRPr="00031339">
        <w:rPr>
          <w:lang w:eastAsia="ru-RU"/>
        </w:rPr>
        <w:br/>
      </w:r>
    </w:p>
    <w:p w:rsidR="001527FC" w:rsidRDefault="00031339" w:rsidP="00031339">
      <w:pPr>
        <w:pStyle w:val="a3"/>
        <w:rPr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lastRenderedPageBreak/>
        <w:t>2.5.3. Финансовые риски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Эмитент незначительно подвержен рискам, связанным с изменением процентных ставок и курса обмена иностранных валют, так как не имеет заимствований и финансовых вложений в иностранной валюте, а также заимствований в валюте РФ.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Эмитент незначительно подвержен риску инфляции, так как более 83% от объема реализации приходится на долю договоров с возможностью изменения цен в течение срока действия договора.</w:t>
      </w:r>
      <w:r w:rsidR="00F44570">
        <w:rPr>
          <w:shd w:val="clear" w:color="auto" w:fill="FFFFFF"/>
          <w:lang w:eastAsia="ru-RU"/>
        </w:rPr>
        <w:t xml:space="preserve"> Основным риском является не платежеспособность клиентов</w:t>
      </w:r>
      <w:r w:rsidR="00244C58">
        <w:rPr>
          <w:shd w:val="clear" w:color="auto" w:fill="FFFFFF"/>
          <w:lang w:eastAsia="ru-RU"/>
        </w:rPr>
        <w:t xml:space="preserve"> за оказанные услуги.</w:t>
      </w:r>
      <w:r w:rsidR="00F44570">
        <w:rPr>
          <w:shd w:val="clear" w:color="auto" w:fill="FFFFFF"/>
          <w:lang w:eastAsia="ru-RU"/>
        </w:rPr>
        <w:t>.</w:t>
      </w:r>
      <w:r w:rsidR="001527FC">
        <w:rPr>
          <w:lang w:eastAsia="ru-RU"/>
        </w:rPr>
        <w:br/>
      </w:r>
    </w:p>
    <w:p w:rsidR="00031339" w:rsidRPr="001527FC" w:rsidRDefault="00031339" w:rsidP="00031339">
      <w:pPr>
        <w:pStyle w:val="a3"/>
        <w:rPr>
          <w:sz w:val="24"/>
          <w:szCs w:val="24"/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t> 2.5.4. Правовые риски</w:t>
      </w:r>
      <w:r w:rsidR="001527FC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Правовые риски, связанные с деятельностью эмитента , в том числе риски, связанные с:</w:t>
      </w:r>
      <w:r w:rsidRPr="00031339">
        <w:rPr>
          <w:lang w:eastAsia="ru-RU"/>
        </w:rPr>
        <w:br/>
        <w:t>изменение трудового кодекса РФ;</w:t>
      </w:r>
    </w:p>
    <w:p w:rsidR="00031339" w:rsidRPr="00031339" w:rsidRDefault="00031339" w:rsidP="00031339">
      <w:pPr>
        <w:pStyle w:val="a3"/>
        <w:rPr>
          <w:lang w:eastAsia="ru-RU"/>
        </w:rPr>
      </w:pPr>
      <w:r w:rsidRPr="00031339">
        <w:rPr>
          <w:lang w:eastAsia="ru-RU"/>
        </w:rPr>
        <w:t>изменение кодекса об административных правонарушениях РФ;</w:t>
      </w:r>
    </w:p>
    <w:p w:rsidR="00031339" w:rsidRPr="00031339" w:rsidRDefault="00031339" w:rsidP="00031339">
      <w:pPr>
        <w:pStyle w:val="a3"/>
        <w:rPr>
          <w:lang w:eastAsia="ru-RU"/>
        </w:rPr>
      </w:pPr>
      <w:r w:rsidRPr="00031339">
        <w:rPr>
          <w:lang w:eastAsia="ru-RU"/>
        </w:rPr>
        <w:t>изменения законодательства о рынке ценных бумаг, а именно в регулировании деятельности эмитента на рынке ценных бумаг, не связанной с производственной деятельностью, тем более, когда эмитент не участвует своими ценными бумагами на открытом фондовом рынке;</w:t>
      </w:r>
    </w:p>
    <w:p w:rsidR="00031339" w:rsidRPr="00031339" w:rsidRDefault="00031339" w:rsidP="00031339">
      <w:pPr>
        <w:pStyle w:val="a3"/>
        <w:rPr>
          <w:lang w:eastAsia="ru-RU"/>
        </w:rPr>
      </w:pPr>
      <w:r w:rsidRPr="00031339">
        <w:rPr>
          <w:lang w:eastAsia="ru-RU"/>
        </w:rPr>
        <w:t>изменением валютного регулирования - незнач</w:t>
      </w:r>
      <w:r w:rsidR="005B7EEF">
        <w:rPr>
          <w:lang w:eastAsia="ru-RU"/>
        </w:rPr>
        <w:t>ительны в связи с отсутствием</w:t>
      </w:r>
      <w:r w:rsidRPr="00031339">
        <w:rPr>
          <w:lang w:eastAsia="ru-RU"/>
        </w:rPr>
        <w:t xml:space="preserve"> объемом операций в иностранной валюте;</w:t>
      </w:r>
    </w:p>
    <w:p w:rsidR="00031339" w:rsidRPr="00031339" w:rsidRDefault="00031339" w:rsidP="00031339">
      <w:pPr>
        <w:pStyle w:val="a3"/>
        <w:rPr>
          <w:lang w:eastAsia="ru-RU"/>
        </w:rPr>
      </w:pPr>
      <w:r w:rsidRPr="00031339">
        <w:rPr>
          <w:lang w:eastAsia="ru-RU"/>
        </w:rPr>
        <w:t>изменением налогового законодательства - риск незначителен; </w:t>
      </w:r>
    </w:p>
    <w:p w:rsidR="00031339" w:rsidRPr="00031339" w:rsidRDefault="00031339" w:rsidP="00031339">
      <w:pPr>
        <w:pStyle w:val="a3"/>
        <w:rPr>
          <w:lang w:eastAsia="ru-RU"/>
        </w:rPr>
      </w:pPr>
    </w:p>
    <w:p w:rsidR="00031339" w:rsidRPr="001527FC" w:rsidRDefault="001527FC" w:rsidP="00031339">
      <w:pPr>
        <w:pStyle w:val="a3"/>
        <w:rPr>
          <w:sz w:val="24"/>
          <w:szCs w:val="24"/>
          <w:lang w:eastAsia="ru-RU"/>
        </w:rPr>
      </w:pPr>
      <w:r>
        <w:rPr>
          <w:lang w:eastAsia="ru-RU"/>
        </w:rPr>
        <w:br/>
      </w:r>
      <w:r w:rsidR="00031339" w:rsidRPr="00031339">
        <w:rPr>
          <w:b/>
          <w:bCs/>
          <w:shd w:val="clear" w:color="auto" w:fill="FFFFFF"/>
          <w:lang w:eastAsia="ru-RU"/>
        </w:rPr>
        <w:t>2.5.5. Риски, связанные с деятельностью эмитента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Риски, свойственные исключительно эмитенту: </w:t>
      </w:r>
      <w:r w:rsidR="00031339" w:rsidRPr="00031339">
        <w:rPr>
          <w:lang w:eastAsia="ru-RU"/>
        </w:rPr>
        <w:br/>
        <w:t>текущих судебных процессов, в которых участвует эмитент - нет;</w:t>
      </w:r>
    </w:p>
    <w:p w:rsidR="00031339" w:rsidRPr="00031339" w:rsidRDefault="00031339" w:rsidP="00031339">
      <w:pPr>
        <w:pStyle w:val="a3"/>
        <w:rPr>
          <w:lang w:eastAsia="ru-RU"/>
        </w:rPr>
      </w:pPr>
      <w:r w:rsidRPr="00031339">
        <w:rPr>
          <w:lang w:eastAsia="ru-RU"/>
        </w:rPr>
        <w:t>возможная ответственность эмитента по долгам третьих лиц, в том числе дочерних обществ эмитента – нет;</w:t>
      </w:r>
    </w:p>
    <w:p w:rsidR="00031339" w:rsidRPr="00031339" w:rsidRDefault="00031339" w:rsidP="00031339">
      <w:pPr>
        <w:pStyle w:val="a3"/>
        <w:rPr>
          <w:lang w:eastAsia="ru-RU"/>
        </w:rPr>
      </w:pPr>
      <w:r w:rsidRPr="00031339">
        <w:rPr>
          <w:lang w:eastAsia="ru-RU"/>
        </w:rPr>
        <w:t>возможность потери потребителей, на оборот с которыми приходится не менее чем 10 процентов общей выручки от продажи продукции (работ, услуг) эмитента – нет.</w:t>
      </w:r>
    </w:p>
    <w:p w:rsidR="00F778B4" w:rsidRDefault="001527FC" w:rsidP="00031339">
      <w:pPr>
        <w:pStyle w:val="a3"/>
        <w:rPr>
          <w:lang w:eastAsia="ru-RU"/>
        </w:rPr>
      </w:pPr>
      <w:r>
        <w:rPr>
          <w:lang w:eastAsia="ru-RU"/>
        </w:rPr>
        <w:br/>
      </w:r>
      <w:r w:rsidR="00031339" w:rsidRPr="00031339">
        <w:rPr>
          <w:b/>
          <w:bCs/>
          <w:shd w:val="clear" w:color="auto" w:fill="FFFFFF"/>
          <w:lang w:eastAsia="ru-RU"/>
        </w:rPr>
        <w:t> 2.5.6. Банковские риски. 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Эмитент не является кредитной организацией.</w:t>
      </w:r>
      <w:r>
        <w:rPr>
          <w:lang w:eastAsia="ru-RU"/>
        </w:rPr>
        <w:br/>
      </w:r>
      <w:r w:rsidR="00031339" w:rsidRPr="00031339">
        <w:rPr>
          <w:lang w:eastAsia="ru-RU"/>
        </w:rPr>
        <w:br/>
      </w:r>
      <w:r w:rsidR="00031339" w:rsidRPr="00031339">
        <w:rPr>
          <w:b/>
          <w:bCs/>
          <w:shd w:val="clear" w:color="auto" w:fill="FFFFFF"/>
          <w:lang w:eastAsia="ru-RU"/>
        </w:rPr>
        <w:t>III. Подробная информация об эмитенте</w:t>
      </w:r>
      <w:r>
        <w:rPr>
          <w:lang w:eastAsia="ru-RU"/>
        </w:rPr>
        <w:br/>
      </w:r>
      <w:r w:rsidR="00031339" w:rsidRPr="00031339">
        <w:rPr>
          <w:b/>
          <w:bCs/>
          <w:shd w:val="clear" w:color="auto" w:fill="FFFFFF"/>
          <w:lang w:eastAsia="ru-RU"/>
        </w:rPr>
        <w:t>3.1. История создания и развитие эмитента </w:t>
      </w:r>
      <w:r>
        <w:rPr>
          <w:lang w:eastAsia="ru-RU"/>
        </w:rPr>
        <w:br/>
      </w:r>
      <w:r w:rsidR="00031339" w:rsidRPr="00031339">
        <w:rPr>
          <w:b/>
          <w:bCs/>
          <w:shd w:val="clear" w:color="auto" w:fill="FFFFFF"/>
          <w:lang w:eastAsia="ru-RU"/>
        </w:rPr>
        <w:t>3.1.1. Данные о фирменном наименовании (наименовании) эмитента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Полное наименование:</w:t>
      </w:r>
      <w:r w:rsidR="00F778B4">
        <w:rPr>
          <w:shd w:val="clear" w:color="auto" w:fill="FFFFFF"/>
          <w:lang w:eastAsia="ru-RU"/>
        </w:rPr>
        <w:t xml:space="preserve"> </w:t>
      </w:r>
      <w:r w:rsidR="00F778B4" w:rsidRPr="00F778B4">
        <w:rPr>
          <w:b/>
          <w:shd w:val="clear" w:color="auto" w:fill="FFFFFF"/>
          <w:lang w:eastAsia="ru-RU"/>
        </w:rPr>
        <w:t xml:space="preserve">Открытое </w:t>
      </w:r>
      <w:r w:rsidR="00031339" w:rsidRPr="00F778B4">
        <w:rPr>
          <w:b/>
          <w:shd w:val="clear" w:color="auto" w:fill="FFFFFF"/>
          <w:lang w:eastAsia="ru-RU"/>
        </w:rPr>
        <w:t> </w:t>
      </w:r>
      <w:r w:rsidR="00031339" w:rsidRPr="00031339">
        <w:rPr>
          <w:b/>
          <w:bCs/>
          <w:shd w:val="clear" w:color="auto" w:fill="FFFFFF"/>
          <w:lang w:eastAsia="ru-RU"/>
        </w:rPr>
        <w:t>Ак</w:t>
      </w:r>
      <w:r w:rsidR="00F778B4">
        <w:rPr>
          <w:b/>
          <w:bCs/>
          <w:shd w:val="clear" w:color="auto" w:fill="FFFFFF"/>
          <w:lang w:eastAsia="ru-RU"/>
        </w:rPr>
        <w:t xml:space="preserve">ционерное общество " </w:t>
      </w:r>
      <w:r w:rsidR="00031339" w:rsidRPr="00031339">
        <w:rPr>
          <w:b/>
          <w:bCs/>
          <w:shd w:val="clear" w:color="auto" w:fill="FFFFFF"/>
          <w:lang w:eastAsia="ru-RU"/>
        </w:rPr>
        <w:t>АТП</w:t>
      </w:r>
      <w:r w:rsidR="00F778B4">
        <w:rPr>
          <w:b/>
          <w:bCs/>
          <w:shd w:val="clear" w:color="auto" w:fill="FFFFFF"/>
          <w:lang w:eastAsia="ru-RU"/>
        </w:rPr>
        <w:t xml:space="preserve"> Левобережное</w:t>
      </w:r>
      <w:r w:rsidR="00031339" w:rsidRPr="00031339">
        <w:rPr>
          <w:b/>
          <w:bCs/>
          <w:shd w:val="clear" w:color="auto" w:fill="FFFFFF"/>
          <w:lang w:eastAsia="ru-RU"/>
        </w:rPr>
        <w:t>".</w:t>
      </w:r>
      <w:r w:rsidR="00F778B4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Сокращенное наименование: </w:t>
      </w:r>
      <w:r w:rsidR="00F778B4" w:rsidRPr="00F778B4">
        <w:rPr>
          <w:b/>
          <w:shd w:val="clear" w:color="auto" w:fill="FFFFFF"/>
          <w:lang w:eastAsia="ru-RU"/>
        </w:rPr>
        <w:t>О</w:t>
      </w:r>
      <w:r w:rsidR="00F778B4">
        <w:rPr>
          <w:b/>
          <w:bCs/>
          <w:shd w:val="clear" w:color="auto" w:fill="FFFFFF"/>
          <w:lang w:eastAsia="ru-RU"/>
        </w:rPr>
        <w:t>АО "</w:t>
      </w:r>
      <w:r w:rsidR="00031339" w:rsidRPr="00031339">
        <w:rPr>
          <w:b/>
          <w:bCs/>
          <w:shd w:val="clear" w:color="auto" w:fill="FFFFFF"/>
          <w:lang w:eastAsia="ru-RU"/>
        </w:rPr>
        <w:t>АТП</w:t>
      </w:r>
      <w:r w:rsidR="00F778B4">
        <w:rPr>
          <w:b/>
          <w:bCs/>
          <w:shd w:val="clear" w:color="auto" w:fill="FFFFFF"/>
          <w:lang w:eastAsia="ru-RU"/>
        </w:rPr>
        <w:t xml:space="preserve"> Левобережное</w:t>
      </w:r>
      <w:r w:rsidR="00031339" w:rsidRPr="00031339">
        <w:rPr>
          <w:b/>
          <w:bCs/>
          <w:shd w:val="clear" w:color="auto" w:fill="FFFFFF"/>
          <w:lang w:eastAsia="ru-RU"/>
        </w:rPr>
        <w:t>".</w:t>
      </w:r>
      <w:r w:rsidR="00F778B4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Дата введения наименования: </w:t>
      </w:r>
      <w:r w:rsidR="00F778B4">
        <w:rPr>
          <w:b/>
          <w:bCs/>
          <w:shd w:val="clear" w:color="auto" w:fill="FFFFFF"/>
          <w:lang w:eastAsia="ru-RU"/>
        </w:rPr>
        <w:t>22.05.2002</w:t>
      </w:r>
      <w:r w:rsidR="00031339" w:rsidRPr="00031339">
        <w:rPr>
          <w:b/>
          <w:bCs/>
          <w:shd w:val="clear" w:color="auto" w:fill="FFFFFF"/>
          <w:lang w:eastAsia="ru-RU"/>
        </w:rPr>
        <w:t xml:space="preserve"> г.</w:t>
      </w:r>
      <w:r w:rsidR="00031339" w:rsidRPr="00031339">
        <w:rPr>
          <w:lang w:eastAsia="ru-RU"/>
        </w:rPr>
        <w:br/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Основание введения наименования: </w:t>
      </w:r>
      <w:r w:rsidR="00031339" w:rsidRPr="00031339">
        <w:rPr>
          <w:b/>
          <w:bCs/>
          <w:shd w:val="clear" w:color="auto" w:fill="FFFFFF"/>
          <w:lang w:eastAsia="ru-RU"/>
        </w:rPr>
        <w:t>В соответствии с Государственной программой приватизации государственных и муниципальных предприятий по постановлен</w:t>
      </w:r>
      <w:r w:rsidR="002C5193">
        <w:rPr>
          <w:b/>
          <w:bCs/>
          <w:shd w:val="clear" w:color="auto" w:fill="FFFFFF"/>
          <w:lang w:eastAsia="ru-RU"/>
        </w:rPr>
        <w:t>ию главы администрации г. Улан-Удэ № 174/</w:t>
      </w:r>
      <w:r w:rsidR="002C5193">
        <w:rPr>
          <w:b/>
          <w:bCs/>
          <w:shd w:val="clear" w:color="auto" w:fill="FFFFFF"/>
          <w:lang w:val="en-US" w:eastAsia="ru-RU"/>
        </w:rPr>
        <w:t>III</w:t>
      </w:r>
      <w:r w:rsidR="002C5193">
        <w:rPr>
          <w:b/>
          <w:bCs/>
          <w:shd w:val="clear" w:color="auto" w:fill="FFFFFF"/>
          <w:lang w:eastAsia="ru-RU"/>
        </w:rPr>
        <w:t>/2</w:t>
      </w:r>
      <w:r w:rsidR="00031339" w:rsidRPr="00031339">
        <w:rPr>
          <w:b/>
          <w:bCs/>
          <w:shd w:val="clear" w:color="auto" w:fill="FFFFFF"/>
          <w:lang w:eastAsia="ru-RU"/>
        </w:rPr>
        <w:t xml:space="preserve"> от</w:t>
      </w:r>
      <w:r w:rsidR="002C5193">
        <w:rPr>
          <w:b/>
          <w:bCs/>
          <w:shd w:val="clear" w:color="auto" w:fill="FFFFFF"/>
          <w:lang w:eastAsia="ru-RU"/>
        </w:rPr>
        <w:t xml:space="preserve"> 18.04.1994</w:t>
      </w:r>
      <w:r w:rsidR="00031339" w:rsidRPr="00031339">
        <w:rPr>
          <w:b/>
          <w:bCs/>
          <w:shd w:val="clear" w:color="auto" w:fill="FFFFFF"/>
          <w:lang w:eastAsia="ru-RU"/>
        </w:rPr>
        <w:t xml:space="preserve"> года.</w:t>
      </w:r>
    </w:p>
    <w:p w:rsidR="00E435B6" w:rsidRDefault="00E435B6" w:rsidP="00E435B6">
      <w:pPr>
        <w:autoSpaceDE w:val="0"/>
        <w:autoSpaceDN w:val="0"/>
        <w:spacing w:after="0" w:line="240" w:lineRule="auto"/>
        <w:jc w:val="center"/>
        <w:rPr>
          <w:shd w:val="clear" w:color="auto" w:fill="FFFFFF"/>
          <w:lang w:eastAsia="ru-RU"/>
        </w:rPr>
      </w:pPr>
    </w:p>
    <w:p w:rsidR="00E435B6" w:rsidRDefault="00031339" w:rsidP="00E435B6">
      <w:pPr>
        <w:autoSpaceDE w:val="0"/>
        <w:autoSpaceDN w:val="0"/>
        <w:spacing w:after="0" w:line="240" w:lineRule="auto"/>
        <w:jc w:val="center"/>
        <w:rPr>
          <w:lang w:eastAsia="ru-RU"/>
        </w:rPr>
      </w:pPr>
      <w:r w:rsidRPr="00031339">
        <w:rPr>
          <w:shd w:val="clear" w:color="auto" w:fill="FFFFFF"/>
          <w:lang w:eastAsia="ru-RU"/>
        </w:rPr>
        <w:t>• Полное наименование: </w:t>
      </w:r>
      <w:r w:rsidRPr="00031339">
        <w:rPr>
          <w:b/>
          <w:bCs/>
          <w:shd w:val="clear" w:color="auto" w:fill="FFFFFF"/>
          <w:lang w:eastAsia="ru-RU"/>
        </w:rPr>
        <w:t>Открытое акц</w:t>
      </w:r>
      <w:r w:rsidR="00F778B4">
        <w:rPr>
          <w:b/>
          <w:bCs/>
          <w:shd w:val="clear" w:color="auto" w:fill="FFFFFF"/>
          <w:lang w:eastAsia="ru-RU"/>
        </w:rPr>
        <w:t>ионерное общество "</w:t>
      </w:r>
      <w:r w:rsidRPr="00031339">
        <w:rPr>
          <w:b/>
          <w:bCs/>
          <w:shd w:val="clear" w:color="auto" w:fill="FFFFFF"/>
          <w:lang w:eastAsia="ru-RU"/>
        </w:rPr>
        <w:t>АТП</w:t>
      </w:r>
      <w:r w:rsidR="00F778B4">
        <w:rPr>
          <w:b/>
          <w:bCs/>
          <w:shd w:val="clear" w:color="auto" w:fill="FFFFFF"/>
          <w:lang w:eastAsia="ru-RU"/>
        </w:rPr>
        <w:t xml:space="preserve"> Левобережное</w:t>
      </w:r>
      <w:r w:rsidRPr="00031339">
        <w:rPr>
          <w:b/>
          <w:bCs/>
          <w:shd w:val="clear" w:color="auto" w:fill="FFFFFF"/>
          <w:lang w:eastAsia="ru-RU"/>
        </w:rPr>
        <w:t>" </w:t>
      </w:r>
    </w:p>
    <w:p w:rsidR="00E435B6" w:rsidRPr="00E435B6" w:rsidRDefault="00031339" w:rsidP="00E435B6">
      <w:pPr>
        <w:autoSpaceDE w:val="0"/>
        <w:autoSpaceDN w:val="0"/>
        <w:spacing w:after="0" w:line="240" w:lineRule="auto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031339">
        <w:rPr>
          <w:shd w:val="clear" w:color="auto" w:fill="FFFFFF"/>
          <w:lang w:eastAsia="ru-RU"/>
        </w:rPr>
        <w:t>Сокращенное наименование: </w:t>
      </w:r>
      <w:r w:rsidR="00F778B4">
        <w:rPr>
          <w:b/>
          <w:bCs/>
          <w:shd w:val="clear" w:color="auto" w:fill="FFFFFF"/>
          <w:lang w:eastAsia="ru-RU"/>
        </w:rPr>
        <w:t>ОАО "</w:t>
      </w:r>
      <w:r w:rsidRPr="00031339">
        <w:rPr>
          <w:b/>
          <w:bCs/>
          <w:shd w:val="clear" w:color="auto" w:fill="FFFFFF"/>
          <w:lang w:eastAsia="ru-RU"/>
        </w:rPr>
        <w:t>АТП</w:t>
      </w:r>
      <w:r w:rsidR="00F778B4">
        <w:rPr>
          <w:b/>
          <w:bCs/>
          <w:shd w:val="clear" w:color="auto" w:fill="FFFFFF"/>
          <w:lang w:eastAsia="ru-RU"/>
        </w:rPr>
        <w:t xml:space="preserve"> Левобережное</w:t>
      </w:r>
      <w:r w:rsidRPr="00031339">
        <w:rPr>
          <w:b/>
          <w:bCs/>
          <w:shd w:val="clear" w:color="auto" w:fill="FFFFFF"/>
          <w:lang w:eastAsia="ru-RU"/>
        </w:rPr>
        <w:t>"</w:t>
      </w:r>
      <w:r w:rsidR="00F778B4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Дата введения наименования: </w:t>
      </w:r>
      <w:r w:rsidR="002C5193">
        <w:rPr>
          <w:b/>
          <w:bCs/>
          <w:shd w:val="clear" w:color="auto" w:fill="FFFFFF"/>
          <w:lang w:eastAsia="ru-RU"/>
        </w:rPr>
        <w:t>22.05.2002</w:t>
      </w:r>
      <w:r w:rsidRPr="00031339">
        <w:rPr>
          <w:b/>
          <w:bCs/>
          <w:shd w:val="clear" w:color="auto" w:fill="FFFFFF"/>
          <w:lang w:eastAsia="ru-RU"/>
        </w:rPr>
        <w:t xml:space="preserve"> г.</w:t>
      </w:r>
      <w:r w:rsidR="00F778B4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Основание введения наименования: </w:t>
      </w:r>
      <w:r w:rsidRPr="00031339">
        <w:rPr>
          <w:b/>
          <w:bCs/>
          <w:shd w:val="clear" w:color="auto" w:fill="FFFFFF"/>
          <w:lang w:eastAsia="ru-RU"/>
        </w:rPr>
        <w:t xml:space="preserve">Постановление </w:t>
      </w:r>
      <w:r w:rsidR="002C5193">
        <w:rPr>
          <w:b/>
          <w:bCs/>
          <w:shd w:val="clear" w:color="auto" w:fill="FFFFFF"/>
          <w:lang w:eastAsia="ru-RU"/>
        </w:rPr>
        <w:t xml:space="preserve"> Главы Администрации г. Улан-Удэ</w:t>
      </w:r>
      <w:r w:rsidR="005B7EEF">
        <w:rPr>
          <w:b/>
          <w:bCs/>
          <w:shd w:val="clear" w:color="auto" w:fill="FFFFFF"/>
          <w:lang w:eastAsia="ru-RU"/>
        </w:rPr>
        <w:t xml:space="preserve"> </w:t>
      </w:r>
      <w:r w:rsidRPr="00031339">
        <w:rPr>
          <w:b/>
          <w:bCs/>
          <w:shd w:val="clear" w:color="auto" w:fill="FFFFFF"/>
          <w:lang w:eastAsia="ru-RU"/>
        </w:rPr>
        <w:t> 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 3.1.2. Сведения о государственной регистрации эмитента</w:t>
      </w:r>
      <w:r w:rsidR="002C5193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Данные свидетельства о государственной регистрации юридического лица</w:t>
      </w:r>
      <w:r w:rsidR="002C5193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Номер государственной регистрации: </w:t>
      </w:r>
      <w:r w:rsidR="000D261C">
        <w:rPr>
          <w:b/>
          <w:bCs/>
          <w:shd w:val="clear" w:color="auto" w:fill="FFFFFF"/>
          <w:lang w:eastAsia="ru-RU"/>
        </w:rPr>
        <w:t>3015-д</w:t>
      </w:r>
      <w:r w:rsidR="002C5193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Дата государственной регистрации: </w:t>
      </w:r>
      <w:r w:rsidR="000D261C">
        <w:rPr>
          <w:b/>
          <w:bCs/>
          <w:shd w:val="clear" w:color="auto" w:fill="FFFFFF"/>
          <w:lang w:eastAsia="ru-RU"/>
        </w:rPr>
        <w:t>22.05</w:t>
      </w:r>
      <w:r w:rsidRPr="00031339">
        <w:rPr>
          <w:b/>
          <w:bCs/>
          <w:shd w:val="clear" w:color="auto" w:fill="FFFFFF"/>
          <w:lang w:eastAsia="ru-RU"/>
        </w:rPr>
        <w:t>.20</w:t>
      </w:r>
      <w:r w:rsidR="000D261C">
        <w:rPr>
          <w:b/>
          <w:bCs/>
          <w:shd w:val="clear" w:color="auto" w:fill="FFFFFF"/>
          <w:lang w:eastAsia="ru-RU"/>
        </w:rPr>
        <w:t>02</w:t>
      </w:r>
      <w:r w:rsidRPr="00031339">
        <w:rPr>
          <w:b/>
          <w:bCs/>
          <w:shd w:val="clear" w:color="auto" w:fill="FFFFFF"/>
          <w:lang w:eastAsia="ru-RU"/>
        </w:rPr>
        <w:t xml:space="preserve"> г.</w:t>
      </w:r>
      <w:r w:rsidR="005B7EEF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Наименование органа, осуществившего государственную регистрацию: </w:t>
      </w:r>
      <w:r w:rsidR="000D261C">
        <w:rPr>
          <w:b/>
          <w:bCs/>
          <w:color w:val="666666"/>
          <w:shd w:val="clear" w:color="auto" w:fill="FFFFFF"/>
          <w:lang w:eastAsia="ru-RU"/>
        </w:rPr>
        <w:t>Регистрационно-лицензионная палата г. Улан-Удэ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Основной государственный регистрационный номер юридического лица: </w:t>
      </w:r>
      <w:r w:rsidR="000D261C">
        <w:rPr>
          <w:b/>
          <w:bCs/>
          <w:shd w:val="clear" w:color="auto" w:fill="FFFFFF"/>
          <w:lang w:eastAsia="ru-RU"/>
        </w:rPr>
        <w:t>1020300969457</w:t>
      </w:r>
      <w:r w:rsidR="002C5193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lastRenderedPageBreak/>
        <w:t>Дата регистрации: </w:t>
      </w:r>
      <w:r w:rsidR="000D261C">
        <w:rPr>
          <w:b/>
          <w:bCs/>
          <w:shd w:val="clear" w:color="auto" w:fill="FFFFFF"/>
          <w:lang w:eastAsia="ru-RU"/>
        </w:rPr>
        <w:t>02 октября</w:t>
      </w:r>
      <w:r w:rsidRPr="00031339">
        <w:rPr>
          <w:b/>
          <w:bCs/>
          <w:shd w:val="clear" w:color="auto" w:fill="FFFFFF"/>
          <w:lang w:eastAsia="ru-RU"/>
        </w:rPr>
        <w:t xml:space="preserve"> 2002 г.</w:t>
      </w:r>
      <w:r w:rsidR="000D261C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Наименование регистрирующего органа: </w:t>
      </w:r>
      <w:r w:rsidR="000D261C">
        <w:rPr>
          <w:b/>
          <w:bCs/>
          <w:shd w:val="clear" w:color="auto" w:fill="FFFFFF"/>
          <w:lang w:eastAsia="ru-RU"/>
        </w:rPr>
        <w:t>Межрайонная ИМНС России № 2 по Республике Бурятия</w:t>
      </w:r>
      <w:r w:rsidRPr="00031339">
        <w:rPr>
          <w:b/>
          <w:bCs/>
          <w:shd w:val="clear" w:color="auto" w:fill="FFFFFF"/>
          <w:lang w:eastAsia="ru-RU"/>
        </w:rPr>
        <w:t>.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3.1.3. Сведения о создании и развитии эмитента</w:t>
      </w:r>
      <w:r w:rsidR="002C5193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 xml:space="preserve">Срок существования эмитента с даты его </w:t>
      </w:r>
      <w:r w:rsidR="002E01AE">
        <w:rPr>
          <w:shd w:val="clear" w:color="auto" w:fill="FFFFFF"/>
          <w:lang w:eastAsia="ru-RU"/>
        </w:rPr>
        <w:t>государственной регистрации – 44</w:t>
      </w:r>
      <w:r w:rsidR="000D261C">
        <w:rPr>
          <w:shd w:val="clear" w:color="auto" w:fill="FFFFFF"/>
          <w:lang w:eastAsia="ru-RU"/>
        </w:rPr>
        <w:t xml:space="preserve"> года</w:t>
      </w:r>
      <w:r w:rsidRPr="00031339">
        <w:rPr>
          <w:shd w:val="clear" w:color="auto" w:fill="FFFFFF"/>
          <w:lang w:eastAsia="ru-RU"/>
        </w:rPr>
        <w:t>.</w:t>
      </w:r>
      <w:r w:rsidR="002C5193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Эмитент создан на неопределенный срок.</w:t>
      </w:r>
      <w:r w:rsidRPr="00031339">
        <w:rPr>
          <w:lang w:eastAsia="ru-RU"/>
        </w:rPr>
        <w:br/>
      </w:r>
      <w:r w:rsidR="002C5193">
        <w:rPr>
          <w:shd w:val="clear" w:color="auto" w:fill="FFFFFF"/>
          <w:lang w:eastAsia="ru-RU"/>
        </w:rPr>
        <w:t>ОАО "</w:t>
      </w:r>
      <w:r w:rsidRPr="00031339">
        <w:rPr>
          <w:shd w:val="clear" w:color="auto" w:fill="FFFFFF"/>
          <w:lang w:eastAsia="ru-RU"/>
        </w:rPr>
        <w:t>АТП</w:t>
      </w:r>
      <w:r w:rsidR="002C5193">
        <w:rPr>
          <w:shd w:val="clear" w:color="auto" w:fill="FFFFFF"/>
          <w:lang w:eastAsia="ru-RU"/>
        </w:rPr>
        <w:t xml:space="preserve"> Левобережное" создано в 1969</w:t>
      </w:r>
      <w:r w:rsidRPr="00031339">
        <w:rPr>
          <w:shd w:val="clear" w:color="auto" w:fill="FFFFFF"/>
          <w:lang w:eastAsia="ru-RU"/>
        </w:rPr>
        <w:t xml:space="preserve"> г. Целью создания Общества является получение прибыли. </w:t>
      </w:r>
      <w:r w:rsidR="002C5193">
        <w:rPr>
          <w:lang w:eastAsia="ru-RU"/>
        </w:rPr>
        <w:br/>
      </w:r>
      <w:r w:rsidR="002C5193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 3.1.4. Контактная информация</w:t>
      </w:r>
      <w:r w:rsidRPr="00031339">
        <w:rPr>
          <w:shd w:val="clear" w:color="auto" w:fill="FFFFFF"/>
          <w:lang w:eastAsia="ru-RU"/>
        </w:rPr>
        <w:t> </w:t>
      </w:r>
      <w:r w:rsidR="002C5193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Место нахождения эмитента: </w:t>
      </w:r>
      <w:r w:rsidRPr="00031339">
        <w:rPr>
          <w:b/>
          <w:bCs/>
          <w:shd w:val="clear" w:color="auto" w:fill="FFFFFF"/>
          <w:lang w:eastAsia="ru-RU"/>
        </w:rPr>
        <w:t>Российска</w:t>
      </w:r>
      <w:r w:rsidR="002C5193">
        <w:rPr>
          <w:b/>
          <w:bCs/>
          <w:shd w:val="clear" w:color="auto" w:fill="FFFFFF"/>
          <w:lang w:eastAsia="ru-RU"/>
        </w:rPr>
        <w:t>я Федерация, Республика Бурятия, г. Улан-Удэ</w:t>
      </w:r>
      <w:r w:rsidRPr="00031339">
        <w:rPr>
          <w:b/>
          <w:bCs/>
          <w:shd w:val="clear" w:color="auto" w:fill="FFFFFF"/>
          <w:lang w:eastAsia="ru-RU"/>
        </w:rPr>
        <w:t>. </w:t>
      </w:r>
      <w:r w:rsidR="00E435B6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Место нахождения постоянно действующего исполнительного органа эмитента: </w:t>
      </w:r>
      <w:r w:rsidR="00E435B6">
        <w:rPr>
          <w:b/>
          <w:bCs/>
          <w:shd w:val="clear" w:color="auto" w:fill="FFFFFF"/>
          <w:lang w:eastAsia="ru-RU"/>
        </w:rPr>
        <w:t>670023,</w:t>
      </w:r>
      <w:r w:rsidR="002C5193">
        <w:rPr>
          <w:b/>
          <w:bCs/>
          <w:shd w:val="clear" w:color="auto" w:fill="FFFFFF"/>
          <w:lang w:eastAsia="ru-RU"/>
        </w:rPr>
        <w:t>Республика Бурятия, г. Улан-Удэ, ул. Автотранспортная, 5</w:t>
      </w:r>
      <w:r w:rsidRPr="00031339">
        <w:rPr>
          <w:b/>
          <w:bCs/>
          <w:shd w:val="clear" w:color="auto" w:fill="FFFFFF"/>
          <w:lang w:eastAsia="ru-RU"/>
        </w:rPr>
        <w:t>.</w:t>
      </w:r>
      <w:r w:rsidRPr="00031339">
        <w:rPr>
          <w:shd w:val="clear" w:color="auto" w:fill="FFFFFF"/>
          <w:lang w:eastAsia="ru-RU"/>
        </w:rPr>
        <w:t> </w:t>
      </w:r>
      <w:r w:rsidR="002C5193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К</w:t>
      </w:r>
      <w:r w:rsidR="002C5193">
        <w:rPr>
          <w:shd w:val="clear" w:color="auto" w:fill="FFFFFF"/>
          <w:lang w:eastAsia="ru-RU"/>
        </w:rPr>
        <w:t>онтактный телефон (факс): (3012) 22-48-03</w:t>
      </w:r>
      <w:r w:rsidRPr="00031339">
        <w:rPr>
          <w:shd w:val="clear" w:color="auto" w:fill="FFFFFF"/>
          <w:lang w:eastAsia="ru-RU"/>
        </w:rPr>
        <w:t>. </w:t>
      </w:r>
      <w:r w:rsidR="002C5193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Адрес страницы (страниц) в сети Интернет, на которой (на которых) публикуется полный текст ежеквартального отчета эмитента: </w:t>
      </w:r>
      <w:hyperlink r:id="rId9" w:history="1">
        <w:r w:rsidR="00E435B6" w:rsidRPr="00E435B6">
          <w:rPr>
            <w:rFonts w:ascii="Times New Roman" w:eastAsiaTheme="minorEastAsia" w:hAnsi="Times New Roman" w:cs="Times New Roman"/>
            <w:color w:val="0563C1" w:themeColor="hyperlink"/>
            <w:sz w:val="24"/>
            <w:szCs w:val="24"/>
            <w:u w:val="single"/>
            <w:lang w:val="en-US" w:eastAsia="ru-RU"/>
          </w:rPr>
          <w:t>https</w:t>
        </w:r>
        <w:r w:rsidR="00E435B6" w:rsidRPr="00E435B6">
          <w:rPr>
            <w:rFonts w:ascii="Times New Roman" w:eastAsiaTheme="minorEastAsia" w:hAnsi="Times New Roman" w:cs="Times New Roman"/>
            <w:color w:val="0563C1" w:themeColor="hyperlink"/>
            <w:sz w:val="24"/>
            <w:szCs w:val="24"/>
            <w:u w:val="single"/>
            <w:lang w:eastAsia="ru-RU"/>
          </w:rPr>
          <w:t>://</w:t>
        </w:r>
        <w:r w:rsidR="00E435B6" w:rsidRPr="00E435B6">
          <w:rPr>
            <w:rFonts w:ascii="Times New Roman" w:eastAsiaTheme="minorEastAsia" w:hAnsi="Times New Roman" w:cs="Times New Roman"/>
            <w:color w:val="0563C1" w:themeColor="hyperlink"/>
            <w:sz w:val="24"/>
            <w:szCs w:val="24"/>
            <w:u w:val="single"/>
            <w:lang w:val="en-US" w:eastAsia="ru-RU"/>
          </w:rPr>
          <w:t>disclosure</w:t>
        </w:r>
        <w:r w:rsidR="00E435B6" w:rsidRPr="00E435B6">
          <w:rPr>
            <w:rFonts w:ascii="Times New Roman" w:eastAsiaTheme="minorEastAsia" w:hAnsi="Times New Roman" w:cs="Times New Roman"/>
            <w:color w:val="0563C1" w:themeColor="hyperlink"/>
            <w:sz w:val="24"/>
            <w:szCs w:val="24"/>
            <w:u w:val="single"/>
            <w:lang w:eastAsia="ru-RU"/>
          </w:rPr>
          <w:t>.1</w:t>
        </w:r>
        <w:r w:rsidR="00E435B6" w:rsidRPr="00E435B6">
          <w:rPr>
            <w:rFonts w:ascii="Times New Roman" w:eastAsiaTheme="minorEastAsia" w:hAnsi="Times New Roman" w:cs="Times New Roman"/>
            <w:color w:val="0563C1" w:themeColor="hyperlink"/>
            <w:sz w:val="24"/>
            <w:szCs w:val="24"/>
            <w:u w:val="single"/>
            <w:lang w:val="en-US" w:eastAsia="ru-RU"/>
          </w:rPr>
          <w:t>prime</w:t>
        </w:r>
        <w:r w:rsidR="00E435B6" w:rsidRPr="00E435B6">
          <w:rPr>
            <w:rFonts w:ascii="Times New Roman" w:eastAsiaTheme="minorEastAsia" w:hAnsi="Times New Roman" w:cs="Times New Roman"/>
            <w:color w:val="0563C1" w:themeColor="hyperlink"/>
            <w:sz w:val="24"/>
            <w:szCs w:val="24"/>
            <w:u w:val="single"/>
            <w:lang w:eastAsia="ru-RU"/>
          </w:rPr>
          <w:t>.</w:t>
        </w:r>
        <w:r w:rsidR="00E435B6" w:rsidRPr="00E435B6">
          <w:rPr>
            <w:rFonts w:ascii="Times New Roman" w:eastAsiaTheme="minorEastAsia" w:hAnsi="Times New Roman" w:cs="Times New Roman"/>
            <w:color w:val="0563C1" w:themeColor="hyperlink"/>
            <w:sz w:val="24"/>
            <w:szCs w:val="24"/>
            <w:u w:val="single"/>
            <w:lang w:val="en-US" w:eastAsia="ru-RU"/>
          </w:rPr>
          <w:t>ru</w:t>
        </w:r>
        <w:r w:rsidR="00E435B6" w:rsidRPr="00E435B6">
          <w:rPr>
            <w:rFonts w:ascii="Times New Roman" w:eastAsiaTheme="minorEastAsia" w:hAnsi="Times New Roman" w:cs="Times New Roman"/>
            <w:color w:val="0563C1" w:themeColor="hyperlink"/>
            <w:sz w:val="24"/>
            <w:szCs w:val="24"/>
            <w:u w:val="single"/>
            <w:lang w:eastAsia="ru-RU"/>
          </w:rPr>
          <w:t>/</w:t>
        </w:r>
        <w:r w:rsidR="00E435B6" w:rsidRPr="00E435B6">
          <w:rPr>
            <w:rFonts w:ascii="Times New Roman" w:eastAsiaTheme="minorEastAsia" w:hAnsi="Times New Roman" w:cs="Times New Roman"/>
            <w:color w:val="0563C1" w:themeColor="hyperlink"/>
            <w:sz w:val="24"/>
            <w:szCs w:val="24"/>
            <w:u w:val="single"/>
            <w:lang w:val="en-US" w:eastAsia="ru-RU"/>
          </w:rPr>
          <w:t>Portal</w:t>
        </w:r>
        <w:r w:rsidR="00E435B6" w:rsidRPr="00E435B6">
          <w:rPr>
            <w:rFonts w:ascii="Times New Roman" w:eastAsiaTheme="minorEastAsia" w:hAnsi="Times New Roman" w:cs="Times New Roman"/>
            <w:color w:val="0563C1" w:themeColor="hyperlink"/>
            <w:sz w:val="24"/>
            <w:szCs w:val="24"/>
            <w:u w:val="single"/>
            <w:lang w:eastAsia="ru-RU"/>
          </w:rPr>
          <w:t>/</w:t>
        </w:r>
        <w:r w:rsidR="00E435B6" w:rsidRPr="00E435B6">
          <w:rPr>
            <w:rFonts w:ascii="Times New Roman" w:eastAsiaTheme="minorEastAsia" w:hAnsi="Times New Roman" w:cs="Times New Roman"/>
            <w:color w:val="0563C1" w:themeColor="hyperlink"/>
            <w:sz w:val="24"/>
            <w:szCs w:val="24"/>
            <w:u w:val="single"/>
            <w:lang w:val="en-US" w:eastAsia="ru-RU"/>
          </w:rPr>
          <w:t>Default</w:t>
        </w:r>
      </w:hyperlink>
      <w:r w:rsidR="00E435B6" w:rsidRPr="00E435B6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</w:p>
    <w:p w:rsidR="00E435B6" w:rsidRDefault="00E435B6" w:rsidP="00E435B6">
      <w:pPr>
        <w:pStyle w:val="a3"/>
        <w:rPr>
          <w:b/>
          <w:bCs/>
          <w:shd w:val="clear" w:color="auto" w:fill="FFFFFF"/>
          <w:lang w:eastAsia="ru-RU"/>
        </w:rPr>
      </w:pPr>
      <w:r w:rsidRPr="00E435B6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aspx</w:t>
      </w:r>
      <w:r w:rsidRPr="00E435B6">
        <w:rPr>
          <w:rFonts w:ascii="Times New Roman" w:eastAsiaTheme="minorEastAsia" w:hAnsi="Times New Roman" w:cs="Times New Roman"/>
          <w:sz w:val="24"/>
          <w:szCs w:val="24"/>
          <w:lang w:eastAsia="ru-RU"/>
        </w:rPr>
        <w:t>?</w:t>
      </w:r>
      <w:r w:rsidRPr="00E435B6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emld</w:t>
      </w:r>
      <w:r w:rsidRPr="00E435B6">
        <w:rPr>
          <w:rFonts w:ascii="Times New Roman" w:eastAsiaTheme="minorEastAsia" w:hAnsi="Times New Roman" w:cs="Times New Roman"/>
          <w:sz w:val="24"/>
          <w:szCs w:val="24"/>
          <w:lang w:eastAsia="ru-RU"/>
        </w:rPr>
        <w:t>=0323037551</w:t>
      </w:r>
      <w:r w:rsidR="00031339" w:rsidRPr="00031339">
        <w:rPr>
          <w:b/>
          <w:bCs/>
          <w:shd w:val="clear" w:color="auto" w:fill="FFFFFF"/>
          <w:lang w:eastAsia="ru-RU"/>
        </w:rPr>
        <w:t> </w:t>
      </w:r>
    </w:p>
    <w:p w:rsidR="00031339" w:rsidRPr="00031339" w:rsidRDefault="00031339" w:rsidP="00E435B6">
      <w:pPr>
        <w:pStyle w:val="a3"/>
        <w:rPr>
          <w:sz w:val="24"/>
          <w:szCs w:val="24"/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t>3.1.5. Идентифик</w:t>
      </w:r>
      <w:r w:rsidR="00F778B4">
        <w:rPr>
          <w:b/>
          <w:bCs/>
          <w:shd w:val="clear" w:color="auto" w:fill="FFFFFF"/>
          <w:lang w:eastAsia="ru-RU"/>
        </w:rPr>
        <w:t>ационный номер налогоплательщик</w:t>
      </w:r>
      <w:r w:rsidRPr="00031339">
        <w:rPr>
          <w:lang w:eastAsia="ru-RU"/>
        </w:rPr>
        <w:br/>
      </w:r>
      <w:r w:rsidR="005B7EEF">
        <w:rPr>
          <w:shd w:val="clear" w:color="auto" w:fill="FFFFFF"/>
          <w:lang w:eastAsia="ru-RU"/>
        </w:rPr>
        <w:t xml:space="preserve">ИНН  </w:t>
      </w:r>
      <w:r w:rsidR="000D261C">
        <w:rPr>
          <w:shd w:val="clear" w:color="auto" w:fill="FFFFFF"/>
          <w:lang w:eastAsia="ru-RU"/>
        </w:rPr>
        <w:t>0323037551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3.1.6. Филиалы и представительства</w:t>
      </w:r>
      <w:r w:rsidR="000D261C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Филиалов и представительств нет.</w:t>
      </w:r>
      <w:r w:rsidR="000D261C">
        <w:rPr>
          <w:lang w:eastAsia="ru-RU"/>
        </w:rPr>
        <w:br/>
      </w:r>
      <w:r w:rsidR="000D261C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3.2.1. Отраслевая принадлежность</w:t>
      </w:r>
    </w:p>
    <w:p w:rsidR="000D261C" w:rsidRDefault="003F549C" w:rsidP="00031339">
      <w:pPr>
        <w:pStyle w:val="a3"/>
        <w:rPr>
          <w:b/>
          <w:lang w:eastAsia="ru-RU"/>
        </w:rPr>
      </w:pPr>
      <w:r>
        <w:rPr>
          <w:b/>
          <w:lang w:eastAsia="ru-RU"/>
        </w:rPr>
        <w:t xml:space="preserve">Коды </w:t>
      </w:r>
    </w:p>
    <w:p w:rsidR="003F549C" w:rsidRPr="003F549C" w:rsidRDefault="003F549C" w:rsidP="00031339">
      <w:pPr>
        <w:pStyle w:val="a3"/>
        <w:rPr>
          <w:lang w:eastAsia="ru-RU"/>
        </w:rPr>
      </w:pPr>
      <w:r>
        <w:rPr>
          <w:b/>
          <w:lang w:eastAsia="ru-RU"/>
        </w:rPr>
        <w:t xml:space="preserve">ОКПО   </w:t>
      </w:r>
      <w:r w:rsidRPr="003F549C">
        <w:rPr>
          <w:lang w:eastAsia="ru-RU"/>
        </w:rPr>
        <w:t>03827705</w:t>
      </w:r>
    </w:p>
    <w:p w:rsidR="000D261C" w:rsidRDefault="003F549C" w:rsidP="00031339">
      <w:pPr>
        <w:pStyle w:val="a3"/>
        <w:rPr>
          <w:lang w:eastAsia="ru-RU"/>
        </w:rPr>
      </w:pPr>
      <w:r>
        <w:rPr>
          <w:b/>
          <w:lang w:eastAsia="ru-RU"/>
        </w:rPr>
        <w:t xml:space="preserve">ОКОГУ   </w:t>
      </w:r>
      <w:r w:rsidRPr="003F549C">
        <w:rPr>
          <w:lang w:eastAsia="ru-RU"/>
        </w:rPr>
        <w:t>49008</w:t>
      </w:r>
    </w:p>
    <w:p w:rsidR="003F549C" w:rsidRDefault="003F549C" w:rsidP="00031339">
      <w:pPr>
        <w:pStyle w:val="a3"/>
        <w:rPr>
          <w:lang w:eastAsia="ru-RU"/>
        </w:rPr>
      </w:pPr>
      <w:r w:rsidRPr="003F549C">
        <w:rPr>
          <w:b/>
          <w:lang w:eastAsia="ru-RU"/>
        </w:rPr>
        <w:t xml:space="preserve">ОКАТО </w:t>
      </w:r>
      <w:r>
        <w:rPr>
          <w:lang w:eastAsia="ru-RU"/>
        </w:rPr>
        <w:t xml:space="preserve">  81401652000</w:t>
      </w:r>
    </w:p>
    <w:p w:rsidR="003F549C" w:rsidRDefault="003F549C" w:rsidP="003F549C">
      <w:pPr>
        <w:pStyle w:val="a3"/>
        <w:rPr>
          <w:lang w:eastAsia="ru-RU"/>
        </w:rPr>
      </w:pPr>
      <w:r w:rsidRPr="003F549C">
        <w:rPr>
          <w:b/>
          <w:lang w:eastAsia="ru-RU"/>
        </w:rPr>
        <w:t>ОКВЭД</w:t>
      </w:r>
      <w:r>
        <w:rPr>
          <w:b/>
          <w:lang w:eastAsia="ru-RU"/>
        </w:rPr>
        <w:t xml:space="preserve">   </w:t>
      </w:r>
      <w:r w:rsidRPr="000D261C">
        <w:rPr>
          <w:lang w:eastAsia="ru-RU"/>
        </w:rPr>
        <w:t>63.40</w:t>
      </w:r>
      <w:r>
        <w:rPr>
          <w:lang w:eastAsia="ru-RU"/>
        </w:rPr>
        <w:t xml:space="preserve">     51.70   </w:t>
      </w:r>
      <w:r w:rsidR="00A0449D">
        <w:rPr>
          <w:lang w:eastAsia="ru-RU"/>
        </w:rPr>
        <w:t>52.63   70.20.2   67.12.2   74.14</w:t>
      </w:r>
    </w:p>
    <w:p w:rsidR="00A0449D" w:rsidRDefault="00A0449D" w:rsidP="00031339">
      <w:pPr>
        <w:pStyle w:val="a3"/>
        <w:rPr>
          <w:lang w:eastAsia="ru-RU"/>
        </w:rPr>
      </w:pPr>
      <w:r>
        <w:rPr>
          <w:b/>
          <w:lang w:eastAsia="ru-RU"/>
        </w:rPr>
        <w:t xml:space="preserve">ОКФС      </w:t>
      </w:r>
      <w:r w:rsidRPr="00A0449D">
        <w:rPr>
          <w:lang w:eastAsia="ru-RU"/>
        </w:rPr>
        <w:t>16</w:t>
      </w:r>
    </w:p>
    <w:p w:rsidR="000D261C" w:rsidRPr="000D261C" w:rsidRDefault="00A0449D" w:rsidP="00031339">
      <w:pPr>
        <w:pStyle w:val="a3"/>
        <w:rPr>
          <w:bCs/>
          <w:shd w:val="clear" w:color="auto" w:fill="FFFFFF"/>
          <w:lang w:eastAsia="ru-RU"/>
        </w:rPr>
      </w:pPr>
      <w:r w:rsidRPr="00A0449D">
        <w:rPr>
          <w:b/>
          <w:lang w:eastAsia="ru-RU"/>
        </w:rPr>
        <w:t>ОКОПФ</w:t>
      </w:r>
      <w:r>
        <w:rPr>
          <w:lang w:eastAsia="ru-RU"/>
        </w:rPr>
        <w:t xml:space="preserve">   47</w:t>
      </w:r>
      <w:r>
        <w:rPr>
          <w:lang w:eastAsia="ru-RU"/>
        </w:rPr>
        <w:br/>
      </w:r>
    </w:p>
    <w:p w:rsidR="004E41C4" w:rsidRDefault="00031339" w:rsidP="00031339">
      <w:pPr>
        <w:pStyle w:val="a3"/>
        <w:rPr>
          <w:b/>
          <w:bCs/>
          <w:shd w:val="clear" w:color="auto" w:fill="FFFFFF"/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t>3.2.2. Основная хозяйственная деятельность эмитента</w:t>
      </w:r>
    </w:p>
    <w:p w:rsidR="00135AE8" w:rsidRDefault="00CA77F2" w:rsidP="00031339">
      <w:pPr>
        <w:pStyle w:val="a3"/>
        <w:rPr>
          <w:shd w:val="clear" w:color="auto" w:fill="FFFFFF"/>
          <w:lang w:eastAsia="ru-RU"/>
        </w:rPr>
      </w:pPr>
      <w:r>
        <w:t>Информация не включается в ежеквартальный отчет в соответствии с п. 5.9 Положения о раскрытии информации эмитентами эмиссионных ценных бумаг, утвержденного Приказом ФСФР РФ от 04.10.2011 N 11-46/пз-н</w:t>
      </w:r>
      <w:r w:rsidR="00031339" w:rsidRPr="00F46880">
        <w:rPr>
          <w:lang w:eastAsia="ru-RU"/>
        </w:rPr>
        <w:br/>
      </w:r>
      <w:r w:rsidR="00031339" w:rsidRPr="00031339">
        <w:rPr>
          <w:lang w:eastAsia="ru-RU"/>
        </w:rPr>
        <w:br/>
      </w:r>
      <w:r w:rsidR="00031339" w:rsidRPr="00031339">
        <w:rPr>
          <w:b/>
          <w:bCs/>
          <w:shd w:val="clear" w:color="auto" w:fill="FFFFFF"/>
          <w:lang w:eastAsia="ru-RU"/>
        </w:rPr>
        <w:t>3.2.3. Сырье (материалы) и поставщики эмитента</w:t>
      </w:r>
      <w:r w:rsidR="00031339" w:rsidRPr="00031339">
        <w:rPr>
          <w:lang w:eastAsia="ru-RU"/>
        </w:rPr>
        <w:br/>
      </w:r>
      <w:r w:rsidR="00CC4F1C" w:rsidRPr="00CC4F1C">
        <w:rPr>
          <w:color w:val="000000"/>
          <w:shd w:val="clear" w:color="auto" w:fill="FFFFFF"/>
        </w:rPr>
        <w:t xml:space="preserve">Затраты на сырье, материалы и энергию составляют существенную часть себестоимости </w:t>
      </w:r>
      <w:r w:rsidR="00CC4F1C">
        <w:rPr>
          <w:color w:val="000000"/>
          <w:shd w:val="clear" w:color="auto" w:fill="FFFFFF"/>
        </w:rPr>
        <w:t>услуг</w:t>
      </w:r>
      <w:r w:rsidR="00CC4F1C" w:rsidRPr="00CC4F1C">
        <w:rPr>
          <w:color w:val="000000"/>
          <w:shd w:val="clear" w:color="auto" w:fill="FFFFFF"/>
        </w:rPr>
        <w:t xml:space="preserve"> эмитента. Возможный их рост </w:t>
      </w:r>
      <w:r w:rsidR="00CC4F1C">
        <w:rPr>
          <w:color w:val="000000"/>
          <w:shd w:val="clear" w:color="auto" w:fill="FFFFFF"/>
        </w:rPr>
        <w:t>(в частности, рост цен на ГСМ и запчасти</w:t>
      </w:r>
      <w:r w:rsidR="00CC4F1C" w:rsidRPr="00CC4F1C">
        <w:rPr>
          <w:color w:val="000000"/>
          <w:shd w:val="clear" w:color="auto" w:fill="FFFFFF"/>
        </w:rPr>
        <w:t>) может привести к росту затрат эмитента, соответственно, снижению его рентабельности и возможности платить по своим обязательствам.</w:t>
      </w:r>
      <w:r w:rsidR="00031339" w:rsidRPr="00CC4F1C">
        <w:rPr>
          <w:lang w:eastAsia="ru-RU"/>
        </w:rPr>
        <w:br/>
      </w:r>
      <w:r w:rsidR="00031339" w:rsidRPr="00031339">
        <w:rPr>
          <w:lang w:eastAsia="ru-RU"/>
        </w:rPr>
        <w:br/>
      </w:r>
      <w:r w:rsidR="00031339" w:rsidRPr="00031339">
        <w:rPr>
          <w:b/>
          <w:bCs/>
          <w:shd w:val="clear" w:color="auto" w:fill="FFFFFF"/>
          <w:lang w:eastAsia="ru-RU"/>
        </w:rPr>
        <w:t>3.2.4. Рынки сбыта продукции (работ, услуг) эмитента</w:t>
      </w:r>
      <w:r w:rsidR="00031339" w:rsidRPr="00031339">
        <w:rPr>
          <w:lang w:eastAsia="ru-RU"/>
        </w:rPr>
        <w:br/>
      </w:r>
      <w:r w:rsidR="00031339" w:rsidRPr="00031339">
        <w:rPr>
          <w:lang w:eastAsia="ru-RU"/>
        </w:rPr>
        <w:br/>
      </w:r>
      <w:r>
        <w:rPr>
          <w:shd w:val="clear" w:color="auto" w:fill="FFFFFF"/>
          <w:lang w:eastAsia="ru-RU"/>
        </w:rPr>
        <w:t xml:space="preserve">С 01.01.2014г. </w:t>
      </w:r>
      <w:r w:rsidR="00BA7F15">
        <w:rPr>
          <w:shd w:val="clear" w:color="auto" w:fill="FFFFFF"/>
          <w:lang w:eastAsia="ru-RU"/>
        </w:rPr>
        <w:t xml:space="preserve"> ОАО "</w:t>
      </w:r>
      <w:r w:rsidR="00031339" w:rsidRPr="00031339">
        <w:rPr>
          <w:shd w:val="clear" w:color="auto" w:fill="FFFFFF"/>
          <w:lang w:eastAsia="ru-RU"/>
        </w:rPr>
        <w:t>АТП</w:t>
      </w:r>
      <w:r w:rsidR="00BA7F15">
        <w:rPr>
          <w:shd w:val="clear" w:color="auto" w:fill="FFFFFF"/>
          <w:lang w:eastAsia="ru-RU"/>
        </w:rPr>
        <w:t xml:space="preserve"> Левобережное</w:t>
      </w:r>
      <w:r w:rsidR="00031339" w:rsidRPr="00031339">
        <w:rPr>
          <w:shd w:val="clear" w:color="auto" w:fill="FFFFFF"/>
          <w:lang w:eastAsia="ru-RU"/>
        </w:rPr>
        <w:t>"</w:t>
      </w:r>
      <w:r>
        <w:rPr>
          <w:shd w:val="clear" w:color="auto" w:fill="FFFFFF"/>
          <w:lang w:eastAsia="ru-RU"/>
        </w:rPr>
        <w:t xml:space="preserve"> прекратило</w:t>
      </w:r>
      <w:r w:rsidR="00135AE8">
        <w:rPr>
          <w:shd w:val="clear" w:color="auto" w:fill="FFFFFF"/>
          <w:lang w:eastAsia="ru-RU"/>
        </w:rPr>
        <w:t xml:space="preserve"> осуществлять</w:t>
      </w:r>
      <w:r w:rsidR="00031339" w:rsidRPr="00031339">
        <w:rPr>
          <w:shd w:val="clear" w:color="auto" w:fill="FFFFFF"/>
          <w:lang w:eastAsia="ru-RU"/>
        </w:rPr>
        <w:t xml:space="preserve"> свою деятельность</w:t>
      </w:r>
      <w:r>
        <w:rPr>
          <w:shd w:val="clear" w:color="auto" w:fill="FFFFFF"/>
          <w:lang w:eastAsia="ru-RU"/>
        </w:rPr>
        <w:t xml:space="preserve"> на рынке</w:t>
      </w:r>
      <w:r w:rsidR="004E41C4">
        <w:rPr>
          <w:shd w:val="clear" w:color="auto" w:fill="FFFFFF"/>
          <w:lang w:eastAsia="ru-RU"/>
        </w:rPr>
        <w:t xml:space="preserve"> автоуслуг. </w:t>
      </w:r>
    </w:p>
    <w:p w:rsidR="00BA7F15" w:rsidRDefault="00031339" w:rsidP="00031339">
      <w:pPr>
        <w:pStyle w:val="a3"/>
        <w:rPr>
          <w:lang w:eastAsia="ru-RU"/>
        </w:rPr>
      </w:pP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3.2.5. Сведения о наличии у эмитента лицензий</w:t>
      </w:r>
      <w:r w:rsidR="00BA7F15">
        <w:rPr>
          <w:lang w:eastAsia="ru-RU"/>
        </w:rPr>
        <w:br/>
        <w:t xml:space="preserve"> Лицензий – нет</w:t>
      </w:r>
    </w:p>
    <w:p w:rsidR="00770F7F" w:rsidRDefault="00031339" w:rsidP="00031339">
      <w:pPr>
        <w:pStyle w:val="a3"/>
        <w:rPr>
          <w:shd w:val="clear" w:color="auto" w:fill="FFFFFF"/>
          <w:lang w:eastAsia="ru-RU"/>
        </w:rPr>
      </w:pP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3.2.6. Совместная деятельность эмитента – </w:t>
      </w:r>
      <w:r w:rsidRPr="00031339">
        <w:rPr>
          <w:shd w:val="clear" w:color="auto" w:fill="FFFFFF"/>
          <w:lang w:eastAsia="ru-RU"/>
        </w:rPr>
        <w:t>совместная деятельность не ведется.</w:t>
      </w:r>
      <w:r w:rsidR="00BA7F15">
        <w:rPr>
          <w:lang w:eastAsia="ru-RU"/>
        </w:rPr>
        <w:br/>
      </w:r>
      <w:r w:rsidR="00BA7F15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lastRenderedPageBreak/>
        <w:t>3.3. Планы будущей деятельности эмитента </w:t>
      </w:r>
      <w:r w:rsidRPr="00031339">
        <w:rPr>
          <w:lang w:eastAsia="ru-RU"/>
        </w:rPr>
        <w:br/>
      </w:r>
      <w:r w:rsidR="00770F7F">
        <w:rPr>
          <w:shd w:val="clear" w:color="auto" w:fill="FFFFFF"/>
          <w:lang w:eastAsia="ru-RU"/>
        </w:rPr>
        <w:t xml:space="preserve">    В связи с отсутствием обьема работ, неплатежеспособностью клиентов,  изношенностью  автопарка </w:t>
      </w:r>
      <w:r w:rsidR="0080355C">
        <w:rPr>
          <w:shd w:val="clear" w:color="auto" w:fill="FFFFFF"/>
          <w:lang w:eastAsia="ru-RU"/>
        </w:rPr>
        <w:t>на 100% , отсутствием денежных средств на приобретение новой техники,</w:t>
      </w:r>
      <w:r w:rsidR="00770F7F">
        <w:rPr>
          <w:shd w:val="clear" w:color="auto" w:fill="FFFFFF"/>
          <w:lang w:eastAsia="ru-RU"/>
        </w:rPr>
        <w:t xml:space="preserve"> увеличением цен на ГСМ, запчасти, теплоэнергию, электроэнергию </w:t>
      </w:r>
      <w:r w:rsidR="0080355C">
        <w:rPr>
          <w:shd w:val="clear" w:color="auto" w:fill="FFFFFF"/>
          <w:lang w:eastAsia="ru-RU"/>
        </w:rPr>
        <w:t>предприятие отказалось от оказания автотранспортных услуг грузовым транспортом</w:t>
      </w:r>
      <w:r w:rsidR="002E01AE">
        <w:rPr>
          <w:shd w:val="clear" w:color="auto" w:fill="FFFFFF"/>
          <w:lang w:eastAsia="ru-RU"/>
        </w:rPr>
        <w:t xml:space="preserve"> с 1 квартала 2014г.</w:t>
      </w:r>
      <w:r w:rsidR="0080355C">
        <w:rPr>
          <w:shd w:val="clear" w:color="auto" w:fill="FFFFFF"/>
          <w:lang w:eastAsia="ru-RU"/>
        </w:rPr>
        <w:t xml:space="preserve"> и занималось арендой производственных помещений и реализацией основных средств.</w:t>
      </w:r>
    </w:p>
    <w:p w:rsidR="00135AE8" w:rsidRDefault="00135AE8" w:rsidP="00031339">
      <w:pPr>
        <w:pStyle w:val="a3"/>
        <w:rPr>
          <w:shd w:val="clear" w:color="auto" w:fill="FFFFFF"/>
          <w:lang w:eastAsia="ru-RU"/>
        </w:rPr>
      </w:pPr>
    </w:p>
    <w:p w:rsidR="00BA7F15" w:rsidRDefault="00031339" w:rsidP="00031339">
      <w:pPr>
        <w:pStyle w:val="a3"/>
        <w:rPr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t>3.4. Участие эмитента в промышленных, банковских и финансовых группах, холдингах, концернах и ассоциациях</w:t>
      </w:r>
      <w:r w:rsidR="00BA7F15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Эмитент не принимает участия в промышленных банковских и финансовых группах, холдингах, концернах и ассоциациях.</w:t>
      </w:r>
      <w:r w:rsidR="00BA7F15">
        <w:rPr>
          <w:lang w:eastAsia="ru-RU"/>
        </w:rPr>
        <w:br/>
      </w:r>
    </w:p>
    <w:p w:rsidR="00285EEB" w:rsidRDefault="00031339" w:rsidP="00031339">
      <w:pPr>
        <w:pStyle w:val="a3"/>
        <w:rPr>
          <w:b/>
          <w:bCs/>
          <w:shd w:val="clear" w:color="auto" w:fill="FFFFFF"/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t> 3.5. Дочерние и зависимые хозяйственные общества эмитента</w:t>
      </w:r>
      <w:r w:rsidR="00BA7F15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Дочерние, зависимые общества – отсутствуют.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  <w:r w:rsidR="00135AE8">
        <w:rPr>
          <w:lang w:eastAsia="ru-RU"/>
        </w:rPr>
        <w:br/>
      </w:r>
    </w:p>
    <w:p w:rsidR="00A06492" w:rsidRDefault="00031339" w:rsidP="00CA77F2">
      <w:pPr>
        <w:pStyle w:val="subheading"/>
        <w:shd w:val="clear" w:color="auto" w:fill="FAFAFA"/>
        <w:spacing w:before="225" w:beforeAutospacing="0" w:after="225" w:afterAutospacing="0"/>
        <w:ind w:left="200"/>
        <w:rPr>
          <w:color w:val="666666"/>
          <w:sz w:val="18"/>
          <w:szCs w:val="18"/>
        </w:rPr>
      </w:pPr>
      <w:r w:rsidRPr="00031339">
        <w:rPr>
          <w:b/>
          <w:bCs/>
          <w:shd w:val="clear" w:color="auto" w:fill="FFFFFF"/>
        </w:rPr>
        <w:t>3.6.1. Основные средства</w:t>
      </w:r>
      <w:r w:rsidR="00BA7F15">
        <w:br/>
      </w:r>
    </w:p>
    <w:p w:rsidR="00A06492" w:rsidRPr="00DC0041" w:rsidRDefault="00A06492" w:rsidP="00A06492">
      <w:pPr>
        <w:shd w:val="clear" w:color="auto" w:fill="FAFAFA"/>
        <w:spacing w:before="225" w:after="225" w:line="240" w:lineRule="auto"/>
        <w:rPr>
          <w:rFonts w:ascii="Times New Roman" w:eastAsia="Times New Roman" w:hAnsi="Times New Roman" w:cs="Times New Roman"/>
          <w:color w:val="666666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CA77F2">
        <w:rPr>
          <w:rFonts w:ascii="Times New Roman" w:eastAsia="Times New Roman" w:hAnsi="Times New Roman" w:cs="Times New Roman"/>
          <w:sz w:val="24"/>
          <w:szCs w:val="24"/>
          <w:lang w:eastAsia="ru-RU"/>
        </w:rPr>
        <w:t>тчетная дата: 01.07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.2014 г.</w:t>
      </w:r>
      <w:r w:rsidR="002E01AE">
        <w:rPr>
          <w:rFonts w:ascii="Times New Roman" w:eastAsia="Times New Roman" w:hAnsi="Times New Roman" w:cs="Times New Roman"/>
          <w:color w:val="666666"/>
          <w:sz w:val="18"/>
          <w:szCs w:val="18"/>
          <w:lang w:eastAsia="ru-RU"/>
        </w:rPr>
        <w:t xml:space="preserve"> </w:t>
      </w:r>
    </w:p>
    <w:p w:rsidR="00A06492" w:rsidRPr="00DC0041" w:rsidRDefault="00A06492" w:rsidP="00A06492">
      <w:pPr>
        <w:pStyle w:val="subheading"/>
        <w:shd w:val="clear" w:color="auto" w:fill="FAFAFA"/>
        <w:spacing w:before="225" w:beforeAutospacing="0" w:after="225" w:afterAutospacing="0"/>
        <w:rPr>
          <w:color w:val="666666"/>
          <w:sz w:val="18"/>
          <w:szCs w:val="18"/>
        </w:rPr>
      </w:pPr>
      <w:r w:rsidRPr="00DC0041">
        <w:rPr>
          <w:color w:val="666666"/>
          <w:sz w:val="18"/>
          <w:szCs w:val="18"/>
        </w:rPr>
        <w:t>Единица измерения: тыс. руб.</w:t>
      </w:r>
    </w:p>
    <w:tbl>
      <w:tblPr>
        <w:tblW w:w="0" w:type="auto"/>
        <w:shd w:val="clear" w:color="auto" w:fill="FAFAF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56"/>
        <w:gridCol w:w="2639"/>
        <w:gridCol w:w="2114"/>
      </w:tblGrid>
      <w:tr w:rsidR="00A06492" w:rsidRPr="00DC0041" w:rsidTr="00A06492">
        <w:tc>
          <w:tcPr>
            <w:tcW w:w="4693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A06492" w:rsidRPr="00DC0041" w:rsidRDefault="00A06492" w:rsidP="00A06492">
            <w:pPr>
              <w:spacing w:before="225" w:after="225" w:line="207" w:lineRule="atLeast"/>
              <w:jc w:val="center"/>
              <w:rPr>
                <w:rFonts w:ascii="Times New Roman" w:eastAsia="Times New Roman" w:hAnsi="Times New Roman" w:cs="Times New Roman"/>
                <w:color w:val="666666"/>
                <w:sz w:val="18"/>
                <w:szCs w:val="18"/>
                <w:lang w:eastAsia="ru-RU"/>
              </w:rPr>
            </w:pPr>
            <w:r w:rsidRPr="00DC0041">
              <w:rPr>
                <w:rFonts w:ascii="Times New Roman" w:eastAsia="Times New Roman" w:hAnsi="Times New Roman" w:cs="Times New Roman"/>
                <w:color w:val="666666"/>
                <w:sz w:val="18"/>
                <w:szCs w:val="18"/>
                <w:lang w:eastAsia="ru-RU"/>
              </w:rPr>
              <w:t>Наименование группы объектов основных   средств</w:t>
            </w:r>
          </w:p>
        </w:tc>
        <w:tc>
          <w:tcPr>
            <w:tcW w:w="2639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A06492" w:rsidRPr="00DC0041" w:rsidRDefault="00A06492" w:rsidP="00A06492">
            <w:pPr>
              <w:spacing w:before="225" w:after="225" w:line="207" w:lineRule="atLeast"/>
              <w:jc w:val="center"/>
              <w:rPr>
                <w:rFonts w:ascii="Times New Roman" w:eastAsia="Times New Roman" w:hAnsi="Times New Roman" w:cs="Times New Roman"/>
                <w:color w:val="666666"/>
                <w:sz w:val="18"/>
                <w:szCs w:val="18"/>
                <w:lang w:eastAsia="ru-RU"/>
              </w:rPr>
            </w:pPr>
            <w:r w:rsidRPr="00DC0041">
              <w:rPr>
                <w:rFonts w:ascii="Times New Roman" w:eastAsia="Times New Roman" w:hAnsi="Times New Roman" w:cs="Times New Roman"/>
                <w:color w:val="666666"/>
                <w:sz w:val="18"/>
                <w:szCs w:val="18"/>
                <w:lang w:eastAsia="ru-RU"/>
              </w:rPr>
              <w:t>Первоначальная (восстановительная)   стоимость</w:t>
            </w:r>
          </w:p>
        </w:tc>
        <w:tc>
          <w:tcPr>
            <w:tcW w:w="2157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A06492" w:rsidRPr="00DC0041" w:rsidRDefault="00A06492" w:rsidP="00A06492">
            <w:pPr>
              <w:spacing w:before="225" w:after="225" w:line="207" w:lineRule="atLeast"/>
              <w:jc w:val="center"/>
              <w:rPr>
                <w:rFonts w:ascii="Times New Roman" w:eastAsia="Times New Roman" w:hAnsi="Times New Roman" w:cs="Times New Roman"/>
                <w:color w:val="666666"/>
                <w:sz w:val="18"/>
                <w:szCs w:val="18"/>
                <w:lang w:eastAsia="ru-RU"/>
              </w:rPr>
            </w:pPr>
            <w:r w:rsidRPr="00DC0041">
              <w:rPr>
                <w:rFonts w:ascii="Times New Roman" w:eastAsia="Times New Roman" w:hAnsi="Times New Roman" w:cs="Times New Roman"/>
                <w:color w:val="666666"/>
                <w:sz w:val="18"/>
                <w:szCs w:val="18"/>
                <w:lang w:eastAsia="ru-RU"/>
              </w:rPr>
              <w:t>Сумма начисленной амортизации.</w:t>
            </w:r>
          </w:p>
        </w:tc>
      </w:tr>
      <w:tr w:rsidR="00A06492" w:rsidRPr="00DC0041" w:rsidTr="00A06492">
        <w:tc>
          <w:tcPr>
            <w:tcW w:w="4693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A06492" w:rsidRPr="00DC0041" w:rsidRDefault="00A06492" w:rsidP="00A06492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color w:val="666666"/>
                <w:sz w:val="18"/>
                <w:szCs w:val="18"/>
                <w:lang w:eastAsia="ru-RU"/>
              </w:rPr>
            </w:pPr>
            <w:r w:rsidRPr="00DC0041">
              <w:rPr>
                <w:rFonts w:ascii="Times New Roman" w:eastAsia="Times New Roman" w:hAnsi="Times New Roman" w:cs="Times New Roman"/>
                <w:color w:val="666666"/>
                <w:sz w:val="18"/>
                <w:szCs w:val="18"/>
                <w:lang w:eastAsia="ru-RU"/>
              </w:rPr>
              <w:t>основные средства</w:t>
            </w:r>
          </w:p>
        </w:tc>
        <w:tc>
          <w:tcPr>
            <w:tcW w:w="2639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A06492" w:rsidRPr="00DC0041" w:rsidRDefault="00A06492" w:rsidP="00A06492">
            <w:pPr>
              <w:spacing w:before="225" w:after="225" w:line="207" w:lineRule="atLeast"/>
              <w:jc w:val="right"/>
              <w:rPr>
                <w:rFonts w:ascii="Times New Roman" w:eastAsia="Times New Roman" w:hAnsi="Times New Roman" w:cs="Times New Roman"/>
                <w:color w:val="666666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666666"/>
                <w:sz w:val="18"/>
                <w:szCs w:val="18"/>
                <w:lang w:eastAsia="ru-RU"/>
              </w:rPr>
              <w:t>18860</w:t>
            </w:r>
          </w:p>
        </w:tc>
        <w:tc>
          <w:tcPr>
            <w:tcW w:w="2157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A06492" w:rsidRPr="00DC0041" w:rsidRDefault="00A06492" w:rsidP="00A06492">
            <w:pPr>
              <w:spacing w:before="225" w:after="225" w:line="207" w:lineRule="atLeast"/>
              <w:jc w:val="right"/>
              <w:rPr>
                <w:rFonts w:ascii="Times New Roman" w:eastAsia="Times New Roman" w:hAnsi="Times New Roman" w:cs="Times New Roman"/>
                <w:color w:val="666666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666666"/>
                <w:sz w:val="18"/>
                <w:szCs w:val="18"/>
                <w:lang w:eastAsia="ru-RU"/>
              </w:rPr>
              <w:t>12950</w:t>
            </w:r>
          </w:p>
        </w:tc>
      </w:tr>
    </w:tbl>
    <w:p w:rsidR="00A06492" w:rsidRDefault="00A06492" w:rsidP="005067CD">
      <w:pPr>
        <w:rPr>
          <w:b/>
          <w:bCs/>
          <w:shd w:val="clear" w:color="auto" w:fill="FFFFFF"/>
          <w:lang w:eastAsia="ru-RU"/>
        </w:rPr>
      </w:pPr>
      <w:r w:rsidRPr="00DC0041">
        <w:rPr>
          <w:rFonts w:ascii="Times New Roman" w:eastAsia="Times New Roman" w:hAnsi="Times New Roman" w:cs="Times New Roman"/>
          <w:color w:val="666666"/>
          <w:sz w:val="18"/>
          <w:szCs w:val="18"/>
          <w:lang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CA77F2" w:rsidRDefault="00031339" w:rsidP="00CA77F2">
      <w:r w:rsidRPr="00031339">
        <w:rPr>
          <w:b/>
          <w:bCs/>
          <w:shd w:val="clear" w:color="auto" w:fill="FFFFFF"/>
          <w:lang w:eastAsia="ru-RU"/>
        </w:rPr>
        <w:t>IV. Сведения о финансово-хозяйственной деятельности эмитента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4.1. Результаты финансово-хозяйственной деятельности эмитента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4.1.1. Прибыль и убытки</w:t>
      </w:r>
      <w:r w:rsidRPr="00031339">
        <w:rPr>
          <w:lang w:eastAsia="ru-RU"/>
        </w:rPr>
        <w:br/>
      </w:r>
      <w:r w:rsidR="00CA77F2">
        <w:t>Информация не включается в ежеквартальный отчет в соответствии с п. 5.9 Положения о раскрытии информации эмитентами эмиссионных ценных бумаг, утвержденного Приказом ФСФР РФ от 04.10.2011 N 11-46/пз-н</w:t>
      </w:r>
    </w:p>
    <w:p w:rsidR="00CA77F2" w:rsidRDefault="00031339" w:rsidP="00CA77F2">
      <w:pPr>
        <w:rPr>
          <w:b/>
          <w:bCs/>
          <w:shd w:val="clear" w:color="auto" w:fill="FFFFFF"/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t>4.1.2. Выручка</w:t>
      </w:r>
    </w:p>
    <w:p w:rsidR="00135AE8" w:rsidRDefault="00CA77F2" w:rsidP="00135AE8">
      <w:pPr>
        <w:rPr>
          <w:b/>
          <w:bCs/>
          <w:shd w:val="clear" w:color="auto" w:fill="FFFFFF"/>
          <w:lang w:eastAsia="ru-RU"/>
        </w:rPr>
      </w:pPr>
      <w:r>
        <w:t>Информация не включается в ежеквартальный отчет в соответствии с п. 5.9 Положения о раскрытии информации эмитентами эмиссионных ценных бумаг, утвержденного Приказом ФСФР РФ от 04.10.2011 N 11-46/пз-н</w:t>
      </w:r>
    </w:p>
    <w:p w:rsidR="00BA7F15" w:rsidRPr="00135AE8" w:rsidRDefault="00031339" w:rsidP="00135AE8">
      <w:pPr>
        <w:rPr>
          <w:b/>
          <w:bCs/>
          <w:shd w:val="clear" w:color="auto" w:fill="FFFFFF"/>
          <w:lang w:eastAsia="ru-RU"/>
        </w:rPr>
      </w:pP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4.2. Ликвидность эмитента </w:t>
      </w:r>
      <w:r w:rsidR="00BA7F15">
        <w:rPr>
          <w:lang w:eastAsia="ru-RU"/>
        </w:rPr>
        <w:br/>
      </w:r>
      <w:r w:rsidR="000877D4" w:rsidRPr="000877D4">
        <w:rPr>
          <w:bCs/>
          <w:iCs/>
          <w:color w:val="000000"/>
          <w:shd w:val="clear" w:color="auto" w:fill="FFFFFF"/>
        </w:rPr>
        <w:t>Финансовых вложений эмитента, которые составляют 10 и более процентов всех его финансовых вложений на дату окончания отчетного квартала – нет.</w:t>
      </w:r>
      <w:r w:rsidR="00BA7F15" w:rsidRPr="000877D4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lastRenderedPageBreak/>
        <w:t>4.3. Размер, структура и достаточность капитала и оборотных средств эмитента</w:t>
      </w:r>
      <w:r w:rsidR="00BA7F15">
        <w:rPr>
          <w:lang w:eastAsia="ru-RU"/>
        </w:rPr>
        <w:br/>
      </w:r>
    </w:p>
    <w:p w:rsidR="00C936D0" w:rsidRPr="00135AE8" w:rsidRDefault="00031339" w:rsidP="00C936D0">
      <w:pPr>
        <w:pStyle w:val="ac"/>
        <w:shd w:val="clear" w:color="auto" w:fill="FAFAFA"/>
        <w:spacing w:before="225" w:after="225"/>
        <w:ind w:left="200"/>
        <w:rPr>
          <w:rFonts w:eastAsia="Times New Roman"/>
          <w:b/>
          <w:color w:val="666666"/>
          <w:sz w:val="18"/>
          <w:szCs w:val="18"/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t>4.3.1. Размер и структура капитала и оборотных средств эмитента</w:t>
      </w:r>
      <w:r w:rsidRPr="00031339">
        <w:rPr>
          <w:lang w:eastAsia="ru-RU"/>
        </w:rPr>
        <w:br/>
      </w:r>
      <w:r w:rsidR="00C936D0" w:rsidRPr="00135AE8">
        <w:rPr>
          <w:rFonts w:eastAsia="Times New Roman"/>
          <w:b/>
          <w:color w:val="666666"/>
          <w:sz w:val="18"/>
          <w:szCs w:val="18"/>
          <w:lang w:eastAsia="ru-RU"/>
        </w:rPr>
        <w:t>Единица измерения:</w:t>
      </w:r>
      <w:r w:rsidR="00FE1229" w:rsidRPr="00135AE8">
        <w:rPr>
          <w:rFonts w:eastAsia="Times New Roman"/>
          <w:b/>
          <w:color w:val="666666"/>
          <w:sz w:val="18"/>
          <w:szCs w:val="18"/>
          <w:lang w:eastAsia="ru-RU"/>
        </w:rPr>
        <w:t xml:space="preserve"> тыс.</w:t>
      </w:r>
      <w:r w:rsidR="00C936D0" w:rsidRPr="00135AE8">
        <w:rPr>
          <w:rFonts w:eastAsia="Times New Roman"/>
          <w:b/>
          <w:color w:val="666666"/>
          <w:sz w:val="18"/>
          <w:szCs w:val="18"/>
          <w:lang w:eastAsia="ru-RU"/>
        </w:rPr>
        <w:t> руб.</w:t>
      </w:r>
    </w:p>
    <w:p w:rsidR="00C936D0" w:rsidRPr="00C936D0" w:rsidRDefault="00C936D0" w:rsidP="00C936D0">
      <w:pPr>
        <w:shd w:val="clear" w:color="auto" w:fill="FAFAFA"/>
        <w:spacing w:before="225" w:after="225" w:line="240" w:lineRule="auto"/>
        <w:rPr>
          <w:rFonts w:ascii="Times New Roman" w:eastAsia="Times New Roman" w:hAnsi="Times New Roman" w:cs="Times New Roman"/>
          <w:color w:val="666666"/>
          <w:sz w:val="18"/>
          <w:szCs w:val="18"/>
          <w:lang w:eastAsia="ru-RU"/>
        </w:rPr>
      </w:pPr>
      <w:r w:rsidRPr="00C936D0">
        <w:rPr>
          <w:rFonts w:ascii="Times New Roman" w:eastAsia="Times New Roman" w:hAnsi="Times New Roman" w:cs="Times New Roman"/>
          <w:color w:val="666666"/>
          <w:sz w:val="18"/>
          <w:szCs w:val="18"/>
          <w:lang w:eastAsia="ru-RU"/>
        </w:rPr>
        <w:t> </w:t>
      </w:r>
    </w:p>
    <w:tbl>
      <w:tblPr>
        <w:tblW w:w="0" w:type="auto"/>
        <w:shd w:val="clear" w:color="auto" w:fill="FAFAF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57"/>
        <w:gridCol w:w="1120"/>
      </w:tblGrid>
      <w:tr w:rsidR="00CA77F2" w:rsidRPr="00C936D0" w:rsidTr="00C936D0">
        <w:tc>
          <w:tcPr>
            <w:tcW w:w="263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jc w:val="center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Наименование показателя</w:t>
            </w:r>
          </w:p>
        </w:tc>
        <w:tc>
          <w:tcPr>
            <w:tcW w:w="112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jc w:val="center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2014, 6 мес.</w:t>
            </w:r>
          </w:p>
        </w:tc>
      </w:tr>
      <w:tr w:rsidR="00CA77F2" w:rsidRPr="00C936D0" w:rsidTr="00C936D0">
        <w:tc>
          <w:tcPr>
            <w:tcW w:w="26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Размер уставного капитала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jc w:val="righ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5</w:t>
            </w:r>
          </w:p>
        </w:tc>
      </w:tr>
      <w:tr w:rsidR="00CA77F2" w:rsidRPr="00C936D0" w:rsidTr="00C936D0">
        <w:tc>
          <w:tcPr>
            <w:tcW w:w="26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Общая стоимость акций (долей) эмитента, выкупленных   эмитентом для последующей перепродажи (передачи)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 </w:t>
            </w:r>
          </w:p>
        </w:tc>
      </w:tr>
      <w:tr w:rsidR="00CA77F2" w:rsidRPr="00C936D0" w:rsidTr="00C936D0">
        <w:tc>
          <w:tcPr>
            <w:tcW w:w="26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Процент акций (долей), выкупленных эмитентом для   последующей перепродажи (передачи), от размещенных акций (уставного капитала)   эмитента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 </w:t>
            </w:r>
          </w:p>
        </w:tc>
      </w:tr>
      <w:tr w:rsidR="00CA77F2" w:rsidRPr="00C936D0" w:rsidTr="00C936D0">
        <w:tc>
          <w:tcPr>
            <w:tcW w:w="26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Размер резервного капитала эмитента, формируемого за счет   отчислений из прибыли эмитента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jc w:val="righ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</w:p>
        </w:tc>
      </w:tr>
      <w:tr w:rsidR="00CA77F2" w:rsidRPr="00C936D0" w:rsidTr="00C936D0">
        <w:tc>
          <w:tcPr>
            <w:tcW w:w="26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Размер добавочного капитала эмитента, отражающий прирост   стоимости активов, выявляемый по результатам переоценки, а также сумму   разницы между продажной ценой (ценой размещения) и номинальной стоимостью   акций (долей) общества за счет продажи акций (долей) по цене, превышающей   номинальную стоимость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jc w:val="righ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8 288</w:t>
            </w:r>
          </w:p>
        </w:tc>
      </w:tr>
      <w:tr w:rsidR="00CA77F2" w:rsidRPr="00135AE8" w:rsidTr="00C936D0">
        <w:tc>
          <w:tcPr>
            <w:tcW w:w="26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Размер нераспределенной чистой прибыли эмитента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            1 042</w:t>
            </w:r>
          </w:p>
        </w:tc>
      </w:tr>
      <w:tr w:rsidR="00CA77F2" w:rsidRPr="00135AE8" w:rsidTr="00C936D0">
        <w:tc>
          <w:tcPr>
            <w:tcW w:w="26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Общая сумма капитала эмитента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            9 336</w:t>
            </w:r>
          </w:p>
        </w:tc>
      </w:tr>
    </w:tbl>
    <w:p w:rsidR="00C936D0" w:rsidRPr="00135AE8" w:rsidRDefault="00C936D0" w:rsidP="00C936D0">
      <w:pPr>
        <w:shd w:val="clear" w:color="auto" w:fill="FAFAFA"/>
        <w:spacing w:before="225" w:after="225" w:line="240" w:lineRule="auto"/>
        <w:rPr>
          <w:rFonts w:eastAsia="Times New Roman" w:cs="Times New Roman"/>
          <w:b/>
          <w:color w:val="666666"/>
          <w:lang w:eastAsia="ru-RU"/>
        </w:rPr>
      </w:pPr>
      <w:r w:rsidRPr="00135AE8">
        <w:rPr>
          <w:rFonts w:eastAsia="Times New Roman" w:cs="Times New Roman"/>
          <w:b/>
          <w:color w:val="666666"/>
          <w:lang w:eastAsia="ru-RU"/>
        </w:rPr>
        <w:t>Размер уставного капитала, приведенный в настоящем пункте, соответствует учредительным документам эмитента</w:t>
      </w:r>
    </w:p>
    <w:p w:rsidR="00C936D0" w:rsidRPr="00135AE8" w:rsidRDefault="00C936D0" w:rsidP="00C936D0">
      <w:pPr>
        <w:shd w:val="clear" w:color="auto" w:fill="FAFAFA"/>
        <w:spacing w:before="225" w:after="225" w:line="240" w:lineRule="auto"/>
        <w:rPr>
          <w:rFonts w:eastAsia="Times New Roman" w:cs="Times New Roman"/>
          <w:b/>
          <w:color w:val="666666"/>
          <w:lang w:eastAsia="ru-RU"/>
        </w:rPr>
      </w:pPr>
      <w:r w:rsidRPr="00135AE8">
        <w:rPr>
          <w:rFonts w:eastAsia="Times New Roman" w:cs="Times New Roman"/>
          <w:b/>
          <w:color w:val="666666"/>
          <w:lang w:eastAsia="ru-RU"/>
        </w:rPr>
        <w:lastRenderedPageBreak/>
        <w:t>Структура и размер оборотных средств эмитента в соответствии с бух</w:t>
      </w:r>
      <w:r w:rsidR="008B4FDE" w:rsidRPr="00135AE8">
        <w:rPr>
          <w:rFonts w:eastAsia="Times New Roman" w:cs="Times New Roman"/>
          <w:b/>
          <w:color w:val="666666"/>
          <w:lang w:eastAsia="ru-RU"/>
        </w:rPr>
        <w:t>галтерской отчетностью эмитента</w:t>
      </w:r>
      <w:r w:rsidRPr="00135AE8">
        <w:rPr>
          <w:rFonts w:ascii="Times New Roman" w:eastAsia="Times New Roman" w:hAnsi="Times New Roman" w:cs="Times New Roman"/>
          <w:b/>
          <w:color w:val="666666"/>
          <w:sz w:val="18"/>
          <w:szCs w:val="18"/>
          <w:lang w:eastAsia="ru-RU"/>
        </w:rPr>
        <w:t> </w:t>
      </w:r>
    </w:p>
    <w:tbl>
      <w:tblPr>
        <w:tblW w:w="0" w:type="auto"/>
        <w:shd w:val="clear" w:color="auto" w:fill="FAFAF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32"/>
        <w:gridCol w:w="1120"/>
      </w:tblGrid>
      <w:tr w:rsidR="00CA77F2" w:rsidRPr="00135AE8" w:rsidTr="00C936D0">
        <w:tc>
          <w:tcPr>
            <w:tcW w:w="263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jc w:val="center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Наименование показателя</w:t>
            </w:r>
          </w:p>
        </w:tc>
        <w:tc>
          <w:tcPr>
            <w:tcW w:w="112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jc w:val="center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2014, 6 мес.</w:t>
            </w:r>
          </w:p>
        </w:tc>
      </w:tr>
      <w:tr w:rsidR="00CA77F2" w:rsidRPr="00135AE8" w:rsidTr="00C936D0">
        <w:tc>
          <w:tcPr>
            <w:tcW w:w="26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ИТОГО Оборотные активы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jc w:val="righ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3 905</w:t>
            </w:r>
          </w:p>
        </w:tc>
      </w:tr>
      <w:tr w:rsidR="00CA77F2" w:rsidRPr="00135AE8" w:rsidTr="00C936D0">
        <w:tc>
          <w:tcPr>
            <w:tcW w:w="26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Запасы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jc w:val="righ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127</w:t>
            </w:r>
          </w:p>
        </w:tc>
      </w:tr>
      <w:tr w:rsidR="00CA77F2" w:rsidRPr="00135AE8" w:rsidTr="00C936D0">
        <w:tc>
          <w:tcPr>
            <w:tcW w:w="26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Налог на добавленную стоимость по приобретенным ценностям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 </w:t>
            </w:r>
          </w:p>
        </w:tc>
      </w:tr>
      <w:tr w:rsidR="00CA77F2" w:rsidRPr="00135AE8" w:rsidTr="00C936D0">
        <w:tc>
          <w:tcPr>
            <w:tcW w:w="26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Дебиторская задолженность (платежи по которой ожидаются   более чем через 12 месяцев после отчетной даты)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 </w:t>
            </w:r>
          </w:p>
        </w:tc>
      </w:tr>
      <w:tr w:rsidR="00CA77F2" w:rsidRPr="00135AE8" w:rsidTr="00C936D0">
        <w:tc>
          <w:tcPr>
            <w:tcW w:w="26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Дебиторская задолженность (платежи по которой ожидаются в   течение 12 месяцев после отчетной даты)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jc w:val="righ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3 743</w:t>
            </w:r>
          </w:p>
        </w:tc>
      </w:tr>
      <w:tr w:rsidR="00CA77F2" w:rsidRPr="00135AE8" w:rsidTr="00C936D0">
        <w:tc>
          <w:tcPr>
            <w:tcW w:w="26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Краткосрочные финансовые вложения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 </w:t>
            </w:r>
          </w:p>
        </w:tc>
      </w:tr>
      <w:tr w:rsidR="00CA77F2" w:rsidRPr="00135AE8" w:rsidTr="00C936D0">
        <w:tc>
          <w:tcPr>
            <w:tcW w:w="26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Денежные средства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jc w:val="righ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34</w:t>
            </w:r>
          </w:p>
        </w:tc>
      </w:tr>
      <w:tr w:rsidR="00CA77F2" w:rsidRPr="00135AE8" w:rsidTr="00C936D0">
        <w:tc>
          <w:tcPr>
            <w:tcW w:w="26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Прочие оборотные активы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A77F2" w:rsidRPr="00135AE8" w:rsidRDefault="00CA77F2" w:rsidP="00C936D0">
            <w:pPr>
              <w:spacing w:before="225" w:after="225" w:line="207" w:lineRule="atLeast"/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</w:pPr>
            <w:r w:rsidRPr="00135AE8">
              <w:rPr>
                <w:rFonts w:ascii="Times New Roman" w:eastAsia="Times New Roman" w:hAnsi="Times New Roman" w:cs="Times New Roman"/>
                <w:b/>
                <w:color w:val="666666"/>
                <w:sz w:val="18"/>
                <w:szCs w:val="18"/>
                <w:lang w:eastAsia="ru-RU"/>
              </w:rPr>
              <w:t> </w:t>
            </w:r>
          </w:p>
        </w:tc>
      </w:tr>
    </w:tbl>
    <w:p w:rsidR="00C936D0" w:rsidRPr="00135AE8" w:rsidRDefault="008B4FDE" w:rsidP="008B4FDE">
      <w:pPr>
        <w:shd w:val="clear" w:color="auto" w:fill="FAFAFA"/>
        <w:spacing w:before="225" w:after="225" w:line="240" w:lineRule="auto"/>
        <w:rPr>
          <w:rFonts w:eastAsia="Times New Roman" w:cs="Times New Roman"/>
          <w:color w:val="666666"/>
          <w:lang w:eastAsia="ru-RU"/>
        </w:rPr>
      </w:pPr>
      <w:r w:rsidRPr="00135AE8">
        <w:rPr>
          <w:rFonts w:ascii="Times New Roman" w:eastAsia="Times New Roman" w:hAnsi="Times New Roman" w:cs="Times New Roman"/>
          <w:b/>
          <w:color w:val="666666"/>
          <w:sz w:val="18"/>
          <w:szCs w:val="18"/>
          <w:lang w:eastAsia="ru-RU"/>
        </w:rPr>
        <w:t> </w:t>
      </w:r>
      <w:r w:rsidR="00C936D0" w:rsidRPr="00135AE8">
        <w:rPr>
          <w:rFonts w:eastAsia="Times New Roman" w:cs="Times New Roman"/>
          <w:b/>
          <w:color w:val="666666"/>
          <w:lang w:eastAsia="ru-RU"/>
        </w:rPr>
        <w:t>Источники финансирования оборотных средств эмитента (собст</w:t>
      </w:r>
      <w:r w:rsidRPr="00135AE8">
        <w:rPr>
          <w:rFonts w:eastAsia="Times New Roman" w:cs="Times New Roman"/>
          <w:b/>
          <w:color w:val="666666"/>
          <w:lang w:eastAsia="ru-RU"/>
        </w:rPr>
        <w:t>венные источники, займы, кредиты</w:t>
      </w:r>
      <w:r w:rsidR="00C936D0" w:rsidRPr="00135AE8">
        <w:rPr>
          <w:rFonts w:eastAsia="Times New Roman" w:cs="Times New Roman"/>
          <w:b/>
          <w:color w:val="666666"/>
          <w:lang w:eastAsia="ru-RU"/>
        </w:rPr>
        <w:t>):</w:t>
      </w:r>
      <w:r w:rsidR="00C936D0" w:rsidRPr="00135AE8">
        <w:rPr>
          <w:rFonts w:eastAsia="Times New Roman" w:cs="Times New Roman"/>
          <w:b/>
          <w:color w:val="666666"/>
          <w:lang w:eastAsia="ru-RU"/>
        </w:rPr>
        <w:br/>
        <w:t xml:space="preserve">Источниками финансирования оборотных средств эмитента </w:t>
      </w:r>
      <w:r w:rsidR="00C936D0" w:rsidRPr="00135AE8">
        <w:rPr>
          <w:rFonts w:eastAsia="Times New Roman" w:cs="Times New Roman"/>
          <w:color w:val="666666"/>
          <w:lang w:eastAsia="ru-RU"/>
        </w:rPr>
        <w:t>являются собственные средства</w:t>
      </w:r>
      <w:r w:rsidRPr="00135AE8">
        <w:rPr>
          <w:rFonts w:eastAsia="Times New Roman" w:cs="Times New Roman"/>
          <w:color w:val="666666"/>
          <w:lang w:eastAsia="ru-RU"/>
        </w:rPr>
        <w:t xml:space="preserve"> и займы</w:t>
      </w:r>
      <w:r w:rsidR="00C936D0" w:rsidRPr="00135AE8">
        <w:rPr>
          <w:rFonts w:eastAsia="Times New Roman" w:cs="Times New Roman"/>
          <w:color w:val="666666"/>
          <w:lang w:eastAsia="ru-RU"/>
        </w:rPr>
        <w:t>.</w:t>
      </w:r>
    </w:p>
    <w:p w:rsidR="00CA77F2" w:rsidRDefault="00031339" w:rsidP="00031339">
      <w:pPr>
        <w:pStyle w:val="a3"/>
      </w:pPr>
      <w:r w:rsidRPr="00031339">
        <w:rPr>
          <w:b/>
          <w:bCs/>
          <w:shd w:val="clear" w:color="auto" w:fill="FFFFFF"/>
          <w:lang w:eastAsia="ru-RU"/>
        </w:rPr>
        <w:t>4.3.2. Финансовые вложения эмитента.</w:t>
      </w:r>
      <w:r w:rsidR="00BA7F15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Информация, содержащаяся в настоящем пункте, в ежеквартальном отчете за 4 квартал не раскрывается.</w:t>
      </w:r>
      <w:r w:rsidR="00BA7F15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4.3.3. Нематериальные активы</w:t>
      </w:r>
      <w:r w:rsidRPr="00031339">
        <w:rPr>
          <w:lang w:eastAsia="ru-RU"/>
        </w:rPr>
        <w:br/>
      </w:r>
      <w:r w:rsidR="00CA77F2">
        <w:t>На дату окончания отчетного квартала Нематериальные активы у эмитента отсутствуют</w:t>
      </w:r>
    </w:p>
    <w:p w:rsidR="00CA77F2" w:rsidRDefault="00CA77F2" w:rsidP="00031339">
      <w:pPr>
        <w:pStyle w:val="a3"/>
      </w:pPr>
    </w:p>
    <w:p w:rsidR="004C458B" w:rsidRDefault="00031339" w:rsidP="00031339">
      <w:pPr>
        <w:pStyle w:val="a3"/>
        <w:rPr>
          <w:b/>
          <w:bCs/>
          <w:shd w:val="clear" w:color="auto" w:fill="FFFFFF"/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t>4.4.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  <w:r w:rsidR="00BA7F15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Расходов в области научно-технического развития не имеет.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Патентов, новых разработок и исследований нет.</w:t>
      </w:r>
      <w:r w:rsidR="00BA7F15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4.5. Анализ тенденций развития в сфере основной деятельности эмитента</w:t>
      </w:r>
      <w:r w:rsidR="00BA7F15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Тенденция развития отрасли экономики, в которой эмитент осуществляет основную деятельность, за 5 последних завершенных финансовых лет отрицательная. Причиной, обосновывающей неудовлетворительные результаты деятельности - появление большого количества частных, мелких фирм, занимающихся грузовыми перевозками. </w:t>
      </w:r>
      <w:r w:rsidR="00BA7F15">
        <w:rPr>
          <w:lang w:eastAsia="ru-RU"/>
        </w:rPr>
        <w:br/>
      </w:r>
      <w:r w:rsidR="00BA7F15">
        <w:rPr>
          <w:lang w:eastAsia="ru-RU"/>
        </w:rPr>
        <w:lastRenderedPageBreak/>
        <w:br/>
      </w:r>
      <w:r w:rsidRPr="00031339">
        <w:rPr>
          <w:b/>
          <w:bCs/>
          <w:shd w:val="clear" w:color="auto" w:fill="FFFFFF"/>
          <w:lang w:eastAsia="ru-RU"/>
        </w:rPr>
        <w:t> </w:t>
      </w:r>
    </w:p>
    <w:p w:rsidR="00BA7F15" w:rsidRDefault="00031339" w:rsidP="00031339">
      <w:pPr>
        <w:pStyle w:val="a3"/>
        <w:rPr>
          <w:shd w:val="clear" w:color="auto" w:fill="FFFFFF"/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t>4.5.1. Анализ факторов и условий, влияющих на деятельность эмитента:</w:t>
      </w:r>
      <w:r w:rsidR="00BA7F15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Факторами и условиями, влияющими на деятельность и результаты такой деятельности являются мелкие фирмы, которые обслуживают более 50 % всех клиентов. Действий, которые эмитент планирует предпринять в будущем для снижения негативного эффекта факторов – улучшение качества услуг. Существенным событием, которое может улучшить результаты деятельности эмитента появление крупного, платежеспособного клиента, а так же крупные финансовые вложения в развитие рынка автотранспортных перевозок. В целом предприятие является убыточным. 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 4.5.2. Конкуренты эмитента: </w:t>
      </w:r>
      <w:r w:rsidRPr="00031339">
        <w:rPr>
          <w:shd w:val="clear" w:color="auto" w:fill="FFFFFF"/>
          <w:lang w:eastAsia="ru-RU"/>
        </w:rPr>
        <w:t xml:space="preserve">индивидуальные предприниматели, осуществляющие перевозки </w:t>
      </w:r>
      <w:r w:rsidR="00BA7F15">
        <w:rPr>
          <w:shd w:val="clear" w:color="auto" w:fill="FFFFFF"/>
          <w:lang w:eastAsia="ru-RU"/>
        </w:rPr>
        <w:t>грузов.</w:t>
      </w:r>
    </w:p>
    <w:p w:rsidR="00DA2678" w:rsidRDefault="00031339" w:rsidP="00031339">
      <w:pPr>
        <w:pStyle w:val="a3"/>
        <w:rPr>
          <w:lang w:eastAsia="ru-RU"/>
        </w:rPr>
      </w:pP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5.1. Сведения о структуре и компетенции органов управления эмитента</w:t>
      </w:r>
      <w:r w:rsidR="00BA7F15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Сведения о структуре и компетенции органов управления эмитента:</w:t>
      </w:r>
      <w:r w:rsidR="00DA2678">
        <w:rPr>
          <w:lang w:eastAsia="ru-RU"/>
        </w:rPr>
        <w:br/>
      </w:r>
    </w:p>
    <w:p w:rsidR="00BA7F15" w:rsidRDefault="00031339" w:rsidP="00031339">
      <w:pPr>
        <w:pStyle w:val="a3"/>
        <w:rPr>
          <w:b/>
          <w:bCs/>
          <w:color w:val="666666"/>
          <w:shd w:val="clear" w:color="auto" w:fill="FFFFFF"/>
          <w:lang w:eastAsia="ru-RU"/>
        </w:rPr>
      </w:pPr>
      <w:r w:rsidRPr="00031339">
        <w:rPr>
          <w:shd w:val="clear" w:color="auto" w:fill="FFFFFF"/>
          <w:lang w:eastAsia="ru-RU"/>
        </w:rPr>
        <w:t>Общее собрание акционеров, Совет директоров в количестве 5 человек, единоличный исполнительный орган (генеральный директор).</w:t>
      </w:r>
      <w:r w:rsidR="004C458B">
        <w:rPr>
          <w:lang w:eastAsia="ru-RU"/>
        </w:rPr>
        <w:br/>
      </w:r>
    </w:p>
    <w:p w:rsidR="00031339" w:rsidRDefault="00031339" w:rsidP="00031339">
      <w:pPr>
        <w:pStyle w:val="a3"/>
        <w:rPr>
          <w:b/>
          <w:bCs/>
          <w:shd w:val="clear" w:color="auto" w:fill="FFFFFF"/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t> 5.1.1. Общее собрание акционеров</w:t>
      </w:r>
    </w:p>
    <w:p w:rsidR="00C5747B" w:rsidRDefault="00031339" w:rsidP="00C5747B">
      <w:pPr>
        <w:pStyle w:val="a3"/>
        <w:rPr>
          <w:lang w:eastAsia="ru-RU"/>
        </w:rPr>
      </w:pPr>
      <w:r w:rsidRPr="00BA7F15">
        <w:rPr>
          <w:b/>
          <w:bCs/>
          <w:sz w:val="24"/>
          <w:szCs w:val="24"/>
          <w:shd w:val="clear" w:color="auto" w:fill="FFFFFF"/>
          <w:lang w:eastAsia="ru-RU"/>
        </w:rPr>
        <w:t>Компетенция общего собрания акционеров</w:t>
      </w:r>
      <w:r w:rsidRPr="00BA7F15">
        <w:rPr>
          <w:sz w:val="24"/>
          <w:szCs w:val="24"/>
          <w:lang w:eastAsia="ru-RU"/>
        </w:rPr>
        <w:br/>
      </w:r>
      <w:r w:rsidR="00DA2678" w:rsidRPr="00DA2678">
        <w:rPr>
          <w:lang w:eastAsia="ru-RU"/>
        </w:rPr>
        <w:t>1)внесение изменений и дополнений в Устав Общества или утверждение Устава Общества в новой редакции (кроме случаев, предусмотренных в пп. 2 – 5 ст. 12 Федерального зако</w:t>
      </w:r>
      <w:r w:rsidR="00C5747B">
        <w:rPr>
          <w:lang w:eastAsia="ru-RU"/>
        </w:rPr>
        <w:t>на “Об акционерных Обществах”);</w:t>
      </w:r>
    </w:p>
    <w:p w:rsidR="00C5747B" w:rsidRDefault="00C5747B" w:rsidP="00C5747B">
      <w:pPr>
        <w:pStyle w:val="a3"/>
        <w:rPr>
          <w:lang w:eastAsia="ru-RU"/>
        </w:rPr>
      </w:pPr>
      <w:r>
        <w:rPr>
          <w:lang w:eastAsia="ru-RU"/>
        </w:rPr>
        <w:t>2)</w:t>
      </w:r>
      <w:r>
        <w:rPr>
          <w:lang w:eastAsia="ru-RU"/>
        </w:rPr>
        <w:tab/>
        <w:t>реорганизация Общества;</w:t>
      </w:r>
    </w:p>
    <w:p w:rsidR="00DA2678" w:rsidRPr="00DA2678" w:rsidRDefault="00DA2678" w:rsidP="00C5747B">
      <w:pPr>
        <w:pStyle w:val="a3"/>
        <w:rPr>
          <w:lang w:eastAsia="ru-RU"/>
        </w:rPr>
      </w:pPr>
      <w:r w:rsidRPr="00DA2678">
        <w:rPr>
          <w:lang w:eastAsia="ru-RU"/>
        </w:rPr>
        <w:t>3)</w:t>
      </w:r>
      <w:r w:rsidRPr="00DA2678">
        <w:rPr>
          <w:lang w:eastAsia="ru-RU"/>
        </w:rPr>
        <w:tab/>
        <w:t>ликвидация Общества, назначение ликвидационной комиссии и утверждение промежуточного и окончательного ликвидационных балансов;</w:t>
      </w:r>
    </w:p>
    <w:p w:rsidR="00DA2678" w:rsidRPr="00DA2678" w:rsidRDefault="00DA2678" w:rsidP="00C5747B">
      <w:pPr>
        <w:pStyle w:val="a3"/>
        <w:rPr>
          <w:lang w:eastAsia="ru-RU"/>
        </w:rPr>
      </w:pPr>
      <w:r w:rsidRPr="00DA2678">
        <w:rPr>
          <w:lang w:eastAsia="ru-RU"/>
        </w:rPr>
        <w:t>4)</w:t>
      </w:r>
      <w:r w:rsidRPr="00DA2678">
        <w:rPr>
          <w:lang w:eastAsia="ru-RU"/>
        </w:rPr>
        <w:tab/>
        <w:t>избрание членов Совета директоров Общества и досрочное прекращение их полномочий;</w:t>
      </w:r>
    </w:p>
    <w:p w:rsidR="00DA2678" w:rsidRPr="00DA2678" w:rsidRDefault="00DA2678" w:rsidP="00C5747B">
      <w:pPr>
        <w:pStyle w:val="a3"/>
        <w:rPr>
          <w:lang w:eastAsia="ru-RU"/>
        </w:rPr>
      </w:pPr>
      <w:r w:rsidRPr="00DA2678">
        <w:rPr>
          <w:lang w:eastAsia="ru-RU"/>
        </w:rPr>
        <w:t>5)</w:t>
      </w:r>
      <w:r w:rsidRPr="00DA2678">
        <w:rPr>
          <w:lang w:eastAsia="ru-RU"/>
        </w:rPr>
        <w:tab/>
        <w:t>избрание членов ревизионной комиссии Общества и досрочное прекращение их полномочий;</w:t>
      </w:r>
    </w:p>
    <w:p w:rsidR="00DA2678" w:rsidRPr="00DA2678" w:rsidRDefault="00DA2678" w:rsidP="00C5747B">
      <w:pPr>
        <w:pStyle w:val="a3"/>
        <w:rPr>
          <w:lang w:eastAsia="ru-RU"/>
        </w:rPr>
      </w:pPr>
      <w:r w:rsidRPr="00DA2678">
        <w:rPr>
          <w:lang w:eastAsia="ru-RU"/>
        </w:rPr>
        <w:t>6)</w:t>
      </w:r>
      <w:r w:rsidRPr="00DA2678">
        <w:rPr>
          <w:lang w:eastAsia="ru-RU"/>
        </w:rPr>
        <w:tab/>
        <w:t>утверждение аудитора Общества;</w:t>
      </w:r>
    </w:p>
    <w:p w:rsidR="00DA2678" w:rsidRPr="00DA2678" w:rsidRDefault="00DA2678" w:rsidP="00DA2678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spacing w:val="-3"/>
          <w:lang w:eastAsia="ru-RU"/>
        </w:rPr>
      </w:pPr>
      <w:r w:rsidRPr="00DA2678">
        <w:rPr>
          <w:rFonts w:eastAsiaTheme="minorEastAsia" w:cs="Arial"/>
          <w:spacing w:val="-3"/>
          <w:lang w:eastAsia="ru-RU"/>
        </w:rPr>
        <w:t>7)</w:t>
      </w:r>
      <w:r w:rsidRPr="00DA2678">
        <w:rPr>
          <w:rFonts w:eastAsiaTheme="minorEastAsia" w:cs="Arial"/>
          <w:spacing w:val="-3"/>
          <w:lang w:eastAsia="ru-RU"/>
        </w:rPr>
        <w:tab/>
        <w:t>избрание членов счетной комиссии;</w:t>
      </w:r>
    </w:p>
    <w:p w:rsidR="00DA2678" w:rsidRPr="00DA2678" w:rsidRDefault="00DA2678" w:rsidP="00DA2678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spacing w:val="-3"/>
          <w:lang w:eastAsia="ru-RU"/>
        </w:rPr>
      </w:pPr>
      <w:r w:rsidRPr="00DA2678">
        <w:rPr>
          <w:rFonts w:eastAsiaTheme="minorEastAsia" w:cs="Arial"/>
          <w:spacing w:val="-3"/>
          <w:lang w:eastAsia="ru-RU"/>
        </w:rPr>
        <w:t>8)</w:t>
      </w:r>
      <w:r w:rsidRPr="00DA2678">
        <w:rPr>
          <w:rFonts w:eastAsiaTheme="minorEastAsia" w:cs="Arial"/>
          <w:spacing w:val="-3"/>
          <w:lang w:eastAsia="ru-RU"/>
        </w:rPr>
        <w:tab/>
        <w:t>досрочное прекращение полномочий членов счетной комиссии;</w:t>
      </w:r>
    </w:p>
    <w:p w:rsidR="00DA2678" w:rsidRPr="00DA2678" w:rsidRDefault="00DA2678" w:rsidP="00DA2678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9)</w:t>
      </w:r>
      <w:r w:rsidRPr="00DA2678">
        <w:rPr>
          <w:rFonts w:eastAsiaTheme="minorEastAsia" w:cs="Arial"/>
          <w:lang w:eastAsia="ru-RU"/>
        </w:rPr>
        <w:tab/>
        <w:t>определение количества, номинальной стоимости, категории (типа) объявленных акций и прав, предоставляемых этими акциями;</w:t>
      </w:r>
    </w:p>
    <w:p w:rsidR="00DA2678" w:rsidRPr="00DA2678" w:rsidRDefault="00DA2678" w:rsidP="00DA2678">
      <w:pPr>
        <w:widowControl w:val="0"/>
        <w:tabs>
          <w:tab w:val="left" w:pos="993"/>
          <w:tab w:val="left" w:pos="1418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10)</w:t>
      </w:r>
      <w:r w:rsidRPr="00DA2678">
        <w:rPr>
          <w:rFonts w:eastAsiaTheme="minorEastAsia" w:cs="Arial"/>
          <w:lang w:eastAsia="ru-RU"/>
        </w:rPr>
        <w:tab/>
        <w:t>увеличение уставного капитала Общества путем увеличения номинальной стоимости акций;</w:t>
      </w:r>
    </w:p>
    <w:p w:rsidR="00DA2678" w:rsidRPr="00DA2678" w:rsidRDefault="00DA2678" w:rsidP="00DA2678">
      <w:pPr>
        <w:widowControl w:val="0"/>
        <w:tabs>
          <w:tab w:val="left" w:pos="993"/>
          <w:tab w:val="left" w:pos="1418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11)</w:t>
      </w:r>
      <w:r w:rsidRPr="00DA2678">
        <w:rPr>
          <w:rFonts w:eastAsiaTheme="minorEastAsia" w:cs="Arial"/>
          <w:lang w:eastAsia="ru-RU"/>
        </w:rPr>
        <w:tab/>
        <w:t>увеличение уставного капитала Общества путем размещения акций посредством закрытой подписки;</w:t>
      </w:r>
    </w:p>
    <w:p w:rsidR="00DA2678" w:rsidRPr="00DA2678" w:rsidRDefault="00DA2678" w:rsidP="00DA2678">
      <w:pPr>
        <w:widowControl w:val="0"/>
        <w:tabs>
          <w:tab w:val="left" w:pos="993"/>
          <w:tab w:val="left" w:pos="1418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12)</w:t>
      </w:r>
      <w:r w:rsidRPr="00DA2678">
        <w:rPr>
          <w:rFonts w:eastAsiaTheme="minorEastAsia" w:cs="Arial"/>
          <w:lang w:eastAsia="ru-RU"/>
        </w:rPr>
        <w:tab/>
        <w:t>размещение эмиссионных ценных бумаг Общества, конвертируемых в акции, посредством закрытой подписки;</w:t>
      </w:r>
    </w:p>
    <w:p w:rsidR="00DA2678" w:rsidRPr="00DA2678" w:rsidRDefault="00DA2678" w:rsidP="00DA2678">
      <w:pPr>
        <w:widowControl w:val="0"/>
        <w:tabs>
          <w:tab w:val="left" w:pos="993"/>
          <w:tab w:val="left" w:pos="1418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13)</w:t>
      </w:r>
      <w:r w:rsidRPr="00DA2678">
        <w:rPr>
          <w:rFonts w:eastAsiaTheme="minorEastAsia" w:cs="Arial"/>
          <w:lang w:eastAsia="ru-RU"/>
        </w:rPr>
        <w:tab/>
        <w:t>увеличение уставного капитала Общества путем размещения посредством открытой подписки обыкновенных акций, составляющих более 25 процентов ранее размещенных обыкновенных акций;</w:t>
      </w:r>
    </w:p>
    <w:p w:rsidR="00DA2678" w:rsidRPr="00DA2678" w:rsidRDefault="00DA2678" w:rsidP="00DA2678">
      <w:pPr>
        <w:widowControl w:val="0"/>
        <w:tabs>
          <w:tab w:val="left" w:pos="993"/>
          <w:tab w:val="left" w:pos="1418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14)</w:t>
      </w:r>
      <w:r w:rsidRPr="00DA2678">
        <w:rPr>
          <w:rFonts w:eastAsiaTheme="minorEastAsia" w:cs="Arial"/>
          <w:lang w:eastAsia="ru-RU"/>
        </w:rPr>
        <w:tab/>
        <w:t>размещение посредством открытой подписки конвертируемых в обыкновенные акции эмиссионных ценных бумаг, которые могут быть конвертированы в обыкновенные акции, составляющие более 25 процентов ранее размещенных обыкновенных акций;</w:t>
      </w:r>
    </w:p>
    <w:p w:rsidR="00DA2678" w:rsidRPr="00DA2678" w:rsidRDefault="00DA2678" w:rsidP="00DA2678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15)</w:t>
      </w:r>
      <w:r w:rsidRPr="00DA2678">
        <w:rPr>
          <w:rFonts w:eastAsiaTheme="minorEastAsia" w:cs="Arial"/>
          <w:lang w:eastAsia="ru-RU"/>
        </w:rPr>
        <w:tab/>
        <w:t xml:space="preserve">увеличение уставного капитала Общества путем размещения посредством открытой подписки обыкновенных акций в количестве 25 и менее процентов ранее размещенных </w:t>
      </w:r>
      <w:r w:rsidRPr="00DA2678">
        <w:rPr>
          <w:rFonts w:eastAsiaTheme="minorEastAsia" w:cs="Arial"/>
          <w:lang w:eastAsia="ru-RU"/>
        </w:rPr>
        <w:lastRenderedPageBreak/>
        <w:t>обыкновенных акций, если Советом директоров не было достигнуто единогласия по этому вопросу;</w:t>
      </w:r>
    </w:p>
    <w:p w:rsidR="00DA2678" w:rsidRPr="00DA2678" w:rsidRDefault="00DA2678" w:rsidP="00DA2678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16) увеличение уставного капитала Общества путем размещения дополнительных акций в пределах количества и категорий (типов) объявленных акций за счет имущества Общества, когда размещение дополнительных акций осуществляется посредством распределения их среди акционеров, если Советом директоров не было достигнуто единогласия по этому вопросу;</w:t>
      </w:r>
    </w:p>
    <w:p w:rsidR="00DA2678" w:rsidRPr="00DA2678" w:rsidRDefault="00DA2678" w:rsidP="00DA2678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17)</w:t>
      </w:r>
      <w:r w:rsidRPr="00DA2678">
        <w:rPr>
          <w:rFonts w:eastAsiaTheme="minorEastAsia" w:cs="Arial"/>
          <w:lang w:eastAsia="ru-RU"/>
        </w:rPr>
        <w:tab/>
        <w:t>увеличение уставного капитала Общества путем размещения дополнительных привилегированных акций в пределах количества объявленных акций этой категории (типа) посредством открытой подписки, если Советом директоров не было достигнуто единогласия по этому вопросу;</w:t>
      </w:r>
    </w:p>
    <w:p w:rsidR="00DA2678" w:rsidRPr="00DA2678" w:rsidRDefault="00DA2678" w:rsidP="00DA2678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18)</w:t>
      </w:r>
      <w:r w:rsidRPr="00DA2678">
        <w:rPr>
          <w:rFonts w:eastAsiaTheme="minorEastAsia" w:cs="Arial"/>
          <w:lang w:eastAsia="ru-RU"/>
        </w:rPr>
        <w:tab/>
        <w:t>уменьшение уставного капитала Общества путем уменьшения номинальной стоимости акций, путем погашения выкупленных Обществом акций (акций, находящихся в распоряжении Общества);</w:t>
      </w:r>
    </w:p>
    <w:p w:rsidR="00DA2678" w:rsidRPr="00DA2678" w:rsidRDefault="00DA2678" w:rsidP="00DA2678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19)</w:t>
      </w:r>
      <w:r w:rsidRPr="00DA2678">
        <w:rPr>
          <w:rFonts w:eastAsiaTheme="minorEastAsia" w:cs="Arial"/>
          <w:lang w:eastAsia="ru-RU"/>
        </w:rPr>
        <w:tab/>
        <w:t>утверждение годовых отчетов, годовой бухгалтерской отчетности, в том числе отчетов о прибылях и убытках (счетов прибылей и убытков) Общества, а также распределение прибыли, в том числе выплата (объявление) дивидендов, и убытков Общества по результатам финансового года;</w:t>
      </w:r>
    </w:p>
    <w:p w:rsidR="00DA2678" w:rsidRPr="00DA2678" w:rsidRDefault="00DA2678" w:rsidP="00DA2678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20)</w:t>
      </w:r>
      <w:r w:rsidRPr="00DA2678">
        <w:rPr>
          <w:rFonts w:eastAsiaTheme="minorEastAsia" w:cs="Arial"/>
          <w:lang w:eastAsia="ru-RU"/>
        </w:rPr>
        <w:tab/>
        <w:t>определение порядка ведения Общего собрания акционеров;</w:t>
      </w:r>
    </w:p>
    <w:p w:rsidR="00DA2678" w:rsidRPr="00DA2678" w:rsidRDefault="00DA2678" w:rsidP="00DA2678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21)</w:t>
      </w:r>
      <w:r w:rsidRPr="00DA2678">
        <w:rPr>
          <w:rFonts w:eastAsiaTheme="minorEastAsia" w:cs="Arial"/>
          <w:lang w:eastAsia="ru-RU"/>
        </w:rPr>
        <w:tab/>
        <w:t>дробление и консолидация акций;</w:t>
      </w:r>
    </w:p>
    <w:p w:rsidR="00DA2678" w:rsidRPr="00DA2678" w:rsidRDefault="00DA2678" w:rsidP="00DA2678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22)</w:t>
      </w:r>
      <w:r w:rsidRPr="00DA2678">
        <w:rPr>
          <w:rFonts w:eastAsiaTheme="minorEastAsia" w:cs="Arial"/>
          <w:lang w:eastAsia="ru-RU"/>
        </w:rPr>
        <w:tab/>
        <w:t>принятие решений об одобрении сделок в случаях, предусмотренных ст. 83 Федерального закона “Об акционерных Обществах”;</w:t>
      </w:r>
    </w:p>
    <w:p w:rsidR="00DA2678" w:rsidRPr="00DA2678" w:rsidRDefault="00DA2678" w:rsidP="00DA2678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23)</w:t>
      </w:r>
      <w:r w:rsidRPr="00DA2678">
        <w:rPr>
          <w:rFonts w:eastAsiaTheme="minorEastAsia" w:cs="Arial"/>
          <w:lang w:eastAsia="ru-RU"/>
        </w:rPr>
        <w:tab/>
        <w:t>принятие решений об одобрении крупных сделок в случае, предусмотренном п. 2 ст. 79 Федерального закона “Об акционерных Обществах”;</w:t>
      </w:r>
    </w:p>
    <w:p w:rsidR="00DA2678" w:rsidRPr="00DA2678" w:rsidRDefault="00DA2678" w:rsidP="00DA2678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24)</w:t>
      </w:r>
      <w:r w:rsidRPr="00DA2678">
        <w:rPr>
          <w:rFonts w:eastAsiaTheme="minorEastAsia" w:cs="Arial"/>
          <w:lang w:eastAsia="ru-RU"/>
        </w:rPr>
        <w:tab/>
        <w:t>принятие решений об одобрении крупных сделок в случае, предусмотренном п. 3 ст. 79 Федерального закона “Об акционерных Обществах”;</w:t>
      </w:r>
    </w:p>
    <w:p w:rsidR="00DA2678" w:rsidRPr="00DA2678" w:rsidRDefault="00DA2678" w:rsidP="00DA2678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25)</w:t>
      </w:r>
      <w:r w:rsidRPr="00DA2678">
        <w:rPr>
          <w:rFonts w:eastAsiaTheme="minorEastAsia" w:cs="Arial"/>
          <w:lang w:eastAsia="ru-RU"/>
        </w:rPr>
        <w:tab/>
        <w:t>принятие решения об участии в холдинговых компаниях, финансово-промышленных группах, ассоциациях и иных объединениях коммерческих организаций;</w:t>
      </w:r>
    </w:p>
    <w:p w:rsidR="00DA2678" w:rsidRPr="00DA2678" w:rsidRDefault="00DA2678" w:rsidP="00DA2678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26)</w:t>
      </w:r>
      <w:r w:rsidRPr="00DA2678">
        <w:rPr>
          <w:rFonts w:eastAsiaTheme="minorEastAsia" w:cs="Arial"/>
          <w:lang w:eastAsia="ru-RU"/>
        </w:rPr>
        <w:tab/>
        <w:t>утверждение внутренних документов, регулирующих деятельность органов Общества;</w:t>
      </w:r>
    </w:p>
    <w:p w:rsidR="00DA2678" w:rsidRPr="00DA2678" w:rsidRDefault="00DA2678" w:rsidP="00DA2678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27)</w:t>
      </w:r>
      <w:r w:rsidRPr="00DA2678">
        <w:rPr>
          <w:rFonts w:eastAsiaTheme="minorEastAsia" w:cs="Arial"/>
          <w:lang w:eastAsia="ru-RU"/>
        </w:rPr>
        <w:tab/>
        <w:t>принятие решения о вознаграждении и (или) компенсации расходов членам ревизионной комиссии Общества, связанных с исполнением ими своих обязанностей в период исполнения ими этих обязанностей; установление размеров таких вознаграждений и компенсаций;</w:t>
      </w:r>
    </w:p>
    <w:p w:rsidR="00DA2678" w:rsidRPr="00DA2678" w:rsidRDefault="00DA2678" w:rsidP="00DA2678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28)</w:t>
      </w:r>
      <w:r w:rsidRPr="00DA2678">
        <w:rPr>
          <w:rFonts w:eastAsiaTheme="minorEastAsia" w:cs="Arial"/>
          <w:lang w:eastAsia="ru-RU"/>
        </w:rPr>
        <w:tab/>
        <w:t>принятие решения о вознаграждении и (или) компенсации расходов членам Совета директоров Общества, связанных с исполнением ими функций членов Совета директоров в период исполнения ими своих обязанностей; установление размеров таких вознаграждений и компенсаций;</w:t>
      </w:r>
    </w:p>
    <w:p w:rsidR="00DA2678" w:rsidRPr="00DA2678" w:rsidRDefault="00DA2678" w:rsidP="00DA2678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29)</w:t>
      </w:r>
      <w:r w:rsidRPr="00DA2678">
        <w:rPr>
          <w:rFonts w:eastAsiaTheme="minorEastAsia" w:cs="Arial"/>
          <w:lang w:eastAsia="ru-RU"/>
        </w:rPr>
        <w:tab/>
        <w:t>принятие решения о возмещении за счет средств Общества расходов по подготовке и проведению внеочередного собрания лицам и органам – инициаторам этого собрания;</w:t>
      </w:r>
    </w:p>
    <w:p w:rsidR="00DA2678" w:rsidRPr="00DA2678" w:rsidRDefault="00DA2678" w:rsidP="00DA2678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 xml:space="preserve">30) </w:t>
      </w:r>
      <w:r w:rsidRPr="00DA2678">
        <w:rPr>
          <w:rFonts w:eastAsiaTheme="minorEastAsia" w:cs="Arial"/>
          <w:lang w:eastAsia="ru-RU"/>
        </w:rPr>
        <w:tab/>
        <w:t>определение перечня дополнительных документов, обязательных для хранения в Обществе;</w:t>
      </w:r>
    </w:p>
    <w:p w:rsidR="00DA2678" w:rsidRPr="00DA2678" w:rsidRDefault="00DA2678" w:rsidP="00DA2678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15.3. Общее собрание не вправе рассматривать и принимать решения по вопросам, не отнесенным законом и Уставом Общества к его компетенции.</w:t>
      </w:r>
    </w:p>
    <w:p w:rsidR="00DA2678" w:rsidRPr="00DA2678" w:rsidRDefault="00DA2678" w:rsidP="00DA2678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15.4. Общее собрание не вправе принимать решения по вопросам, не включенным в повестку дня собрания, а также изменять повестку дня.</w:t>
      </w:r>
    </w:p>
    <w:p w:rsidR="00DA2678" w:rsidRPr="00DA2678" w:rsidRDefault="00DA2678" w:rsidP="00DA2678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15.5. На Общем собрании акционеров председательствует председатель Совета директоров, а если он отсутствует или отказывается председательствовать, — лицо, выполняющее функции единоличного исполнительного органа Общества</w:t>
      </w:r>
      <w:r w:rsidRPr="00DA2678">
        <w:rPr>
          <w:rFonts w:eastAsiaTheme="minorEastAsia" w:cs="Arial"/>
          <w:i/>
          <w:iCs/>
          <w:lang w:eastAsia="ru-RU"/>
        </w:rPr>
        <w:t>.</w:t>
      </w:r>
    </w:p>
    <w:p w:rsidR="00DA2678" w:rsidRPr="00DA2678" w:rsidRDefault="00031339" w:rsidP="00DA2678">
      <w:pPr>
        <w:tabs>
          <w:tab w:val="left" w:pos="567"/>
          <w:tab w:val="left" w:pos="851"/>
        </w:tabs>
        <w:ind w:firstLine="567"/>
        <w:rPr>
          <w:rFonts w:ascii="Arial" w:eastAsiaTheme="minorEastAsia" w:hAnsi="Arial" w:cs="Arial"/>
          <w:sz w:val="20"/>
          <w:szCs w:val="20"/>
          <w:lang w:eastAsia="ru-RU"/>
        </w:rPr>
      </w:pP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5.1.2. Совет директоров (наблюдательный совет)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Компетенция Совета директор: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1)</w:t>
      </w:r>
      <w:r w:rsidRPr="00DA2678">
        <w:rPr>
          <w:rFonts w:eastAsiaTheme="minorEastAsia" w:cs="Arial"/>
          <w:lang w:eastAsia="ru-RU"/>
        </w:rPr>
        <w:tab/>
        <w:t>определение приоритетных направлений деятельности Общества, в том числе утверждение годовых и ежеквартальных бюджетов Общества;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2)</w:t>
      </w:r>
      <w:r w:rsidRPr="00DA2678">
        <w:rPr>
          <w:rFonts w:eastAsiaTheme="minorEastAsia" w:cs="Arial"/>
          <w:lang w:eastAsia="ru-RU"/>
        </w:rPr>
        <w:tab/>
        <w:t>созыв годового и внеочередного общих собраний акционеров, за исключением случаев, предусмотренных п. 8 ст. 55 Федерального закона “Об акционерных Обществах”;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3)</w:t>
      </w:r>
      <w:r w:rsidRPr="00DA2678">
        <w:rPr>
          <w:rFonts w:eastAsiaTheme="minorEastAsia" w:cs="Arial"/>
          <w:lang w:eastAsia="ru-RU"/>
        </w:rPr>
        <w:tab/>
        <w:t>утверждение повестки дня Общего собрания акционеров;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4)</w:t>
      </w:r>
      <w:r w:rsidRPr="00DA2678">
        <w:rPr>
          <w:rFonts w:eastAsiaTheme="minorEastAsia" w:cs="Arial"/>
          <w:lang w:eastAsia="ru-RU"/>
        </w:rPr>
        <w:tab/>
        <w:t xml:space="preserve">определение даты составления списка лиц, имеющих право на участие в Общем собрании </w:t>
      </w:r>
      <w:r w:rsidRPr="00DA2678">
        <w:rPr>
          <w:rFonts w:eastAsiaTheme="minorEastAsia" w:cs="Arial"/>
          <w:lang w:eastAsia="ru-RU"/>
        </w:rPr>
        <w:lastRenderedPageBreak/>
        <w:t>акционеров, и другие вопросы, отнесенные к компетенции Совета директоров Общества в соответствии с положениями главы VII Федерального закона “Об акционерных Обществах” и связанные с подготовкой и проведением Общего собрания акционеров;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5)</w:t>
      </w:r>
      <w:r w:rsidRPr="00DA2678">
        <w:rPr>
          <w:rFonts w:eastAsiaTheme="minorEastAsia" w:cs="Arial"/>
          <w:lang w:eastAsia="ru-RU"/>
        </w:rPr>
        <w:tab/>
        <w:t>предварительное утверждение годовых отчетов Общества;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6)</w:t>
      </w:r>
      <w:r w:rsidRPr="00DA2678">
        <w:rPr>
          <w:rFonts w:eastAsiaTheme="minorEastAsia" w:cs="Arial"/>
          <w:lang w:eastAsia="ru-RU"/>
        </w:rPr>
        <w:tab/>
        <w:t>увеличение уставного капитала Общества путем размещения дополнительных акций в пределах количества и категорий (типов) объявленных акций за счет имущества Общества, когда размещение дополнительных акций осуществляется посредством распределения их среди акционеров;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7)</w:t>
      </w:r>
      <w:r w:rsidRPr="00DA2678">
        <w:rPr>
          <w:rFonts w:eastAsiaTheme="minorEastAsia" w:cs="Arial"/>
          <w:lang w:eastAsia="ru-RU"/>
        </w:rPr>
        <w:tab/>
        <w:t>увеличение уставного капитала Общества путем размещения дополнительных обыкновенных акций в пределах количества объявленных акций этой категории (типа) посредством открытой подписки в количестве, составляющем 25 и менее процентов ранее размещенных обыкновенных акций Общества;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 xml:space="preserve">8) </w:t>
      </w:r>
      <w:r w:rsidRPr="00DA2678">
        <w:rPr>
          <w:rFonts w:eastAsiaTheme="minorEastAsia" w:cs="Arial"/>
          <w:lang w:eastAsia="ru-RU"/>
        </w:rPr>
        <w:tab/>
        <w:t>увеличение уставного капитала Общества путем размещения дополнительных привилегированных акций в пределах количества объявленных акций этой категории (типа) посредством открытой подписки;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9)</w:t>
      </w:r>
      <w:r w:rsidRPr="00DA2678">
        <w:rPr>
          <w:rFonts w:eastAsiaTheme="minorEastAsia" w:cs="Arial"/>
          <w:lang w:eastAsia="ru-RU"/>
        </w:rPr>
        <w:tab/>
        <w:t>размещение посредством открытой подписки конвертируемых в обыкновенные акции эмиссионных ценных бумаг, которые могут быть конвертированы в обыкновенные акции, в количестве 25 и менее процентов ранее размещенных обыкновенных акций;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10)</w:t>
      </w:r>
      <w:r w:rsidRPr="00DA2678">
        <w:rPr>
          <w:rFonts w:eastAsiaTheme="minorEastAsia" w:cs="Arial"/>
          <w:lang w:eastAsia="ru-RU"/>
        </w:rPr>
        <w:tab/>
        <w:t>размещение облигаций, конвертируемых в привилегированные акции, и иных эмиссионных ценных бумаг, конвертируемых в привилегированные акции, посредством открытой подписки;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11)</w:t>
      </w:r>
      <w:r w:rsidRPr="00DA2678">
        <w:rPr>
          <w:rFonts w:eastAsiaTheme="minorEastAsia" w:cs="Arial"/>
          <w:lang w:eastAsia="ru-RU"/>
        </w:rPr>
        <w:tab/>
        <w:t>размещение облигаций, не конвертируемых в акции, и иных эмиссионных ценных бумаг, не конвертируемых в акции;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12)</w:t>
      </w:r>
      <w:r w:rsidRPr="00DA2678">
        <w:rPr>
          <w:rFonts w:eastAsiaTheme="minorEastAsia" w:cs="Arial"/>
          <w:lang w:eastAsia="ru-RU"/>
        </w:rPr>
        <w:tab/>
        <w:t>утверждение решения о выпуске ценных бумаг, проспекта эмиссии ценных бумаг, отчета об итогах выпуска ценных бумаг, внесение в них изменений и дополнений;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13)</w:t>
      </w:r>
      <w:r w:rsidRPr="00DA2678">
        <w:rPr>
          <w:rFonts w:eastAsiaTheme="minorEastAsia" w:cs="Arial"/>
          <w:lang w:eastAsia="ru-RU"/>
        </w:rPr>
        <w:tab/>
        <w:t>определение цены (денежной оценки) имущества, цены размещения и выкупа эмиссионных ценных бумаг в случаях, предусмотренных Федеральным законом “Об акционерных Обществах”;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14)</w:t>
      </w:r>
      <w:r w:rsidRPr="00DA2678">
        <w:rPr>
          <w:rFonts w:eastAsiaTheme="minorEastAsia" w:cs="Arial"/>
          <w:lang w:eastAsia="ru-RU"/>
        </w:rPr>
        <w:tab/>
        <w:t>утверждение отчета об итогах приобретения акций, приобретенных в соответствии с п. 1 ст. 72 Федерального закона “Об акционерных Обществах”;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15)</w:t>
      </w:r>
      <w:r w:rsidRPr="00DA2678">
        <w:rPr>
          <w:rFonts w:eastAsiaTheme="minorEastAsia" w:cs="Arial"/>
          <w:lang w:eastAsia="ru-RU"/>
        </w:rPr>
        <w:tab/>
        <w:t>рекомендации Общему собранию акционеров по размеру выплачиваемых членам ревизионной комиссии Общества вознаграждений и компенсаций;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16)</w:t>
      </w:r>
      <w:r w:rsidRPr="00DA2678">
        <w:rPr>
          <w:rFonts w:eastAsiaTheme="minorEastAsia" w:cs="Arial"/>
          <w:lang w:eastAsia="ru-RU"/>
        </w:rPr>
        <w:tab/>
        <w:t>определение размера оплаты услуг аудитора;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17)</w:t>
      </w:r>
      <w:r w:rsidRPr="00DA2678">
        <w:rPr>
          <w:rFonts w:eastAsiaTheme="minorEastAsia" w:cs="Arial"/>
          <w:lang w:eastAsia="ru-RU"/>
        </w:rPr>
        <w:tab/>
        <w:t>рекомендации Общему собранию акционеров по размеру дивиденда по акциям и порядку его выплаты;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18)</w:t>
      </w:r>
      <w:r w:rsidRPr="00DA2678">
        <w:rPr>
          <w:rFonts w:eastAsiaTheme="minorEastAsia" w:cs="Arial"/>
          <w:lang w:eastAsia="ru-RU"/>
        </w:rPr>
        <w:tab/>
        <w:t>рекомендации Общему собранию акционеров по порядку распределения прибыли и убытков Общества по результатам финансового года;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19)</w:t>
      </w:r>
      <w:r w:rsidRPr="00DA2678">
        <w:rPr>
          <w:rFonts w:eastAsiaTheme="minorEastAsia" w:cs="Arial"/>
          <w:lang w:eastAsia="ru-RU"/>
        </w:rPr>
        <w:tab/>
        <w:t>использование резервного фонда и иных фондов Общества;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20)</w:t>
      </w:r>
      <w:r w:rsidRPr="00DA2678">
        <w:rPr>
          <w:rFonts w:eastAsiaTheme="minorEastAsia" w:cs="Arial"/>
          <w:lang w:eastAsia="ru-RU"/>
        </w:rPr>
        <w:tab/>
        <w:t>утверждение внутренних документов Общества, за исключением внутренних документов, регулирующих деятельность органов Общества, утверждаемых решением Общего собрания, а также иных внутренних документов Общества, утверждение которых отнесено Уставом к компетенции Генерального директора Общества, внесение в эти документы изменений и дополнений;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21)</w:t>
      </w:r>
      <w:r w:rsidRPr="00DA2678">
        <w:rPr>
          <w:rFonts w:eastAsiaTheme="minorEastAsia" w:cs="Arial"/>
          <w:lang w:eastAsia="ru-RU"/>
        </w:rPr>
        <w:tab/>
        <w:t>создание и ликвидация филиалов, открытие и ликвидация представительств Общества, утверждение положений о филиалах и представительствах, внесение в них изменений и дополнений;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22)</w:t>
      </w:r>
      <w:r w:rsidRPr="00DA2678">
        <w:rPr>
          <w:rFonts w:eastAsiaTheme="minorEastAsia" w:cs="Arial"/>
          <w:lang w:eastAsia="ru-RU"/>
        </w:rPr>
        <w:tab/>
        <w:t>внесение в Устав Общества изменений, связанных с созданием филиалов, открытием представительств Общества и их ликвидацией;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23)</w:t>
      </w:r>
      <w:r w:rsidRPr="00DA2678">
        <w:rPr>
          <w:rFonts w:eastAsiaTheme="minorEastAsia" w:cs="Arial"/>
          <w:lang w:eastAsia="ru-RU"/>
        </w:rPr>
        <w:tab/>
        <w:t>одобрение крупных сделок в случаях, предусмотренных главой X Федерального закона “Об акционерных Обществах”;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24)</w:t>
      </w:r>
      <w:r w:rsidRPr="00DA2678">
        <w:rPr>
          <w:rFonts w:eastAsiaTheme="minorEastAsia" w:cs="Arial"/>
          <w:lang w:eastAsia="ru-RU"/>
        </w:rPr>
        <w:tab/>
        <w:t>одобрение сделок, предусмотренных главой XI Федерального закона “Об акционерных Обществах”;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25)</w:t>
      </w:r>
      <w:r w:rsidRPr="00DA2678">
        <w:rPr>
          <w:rFonts w:eastAsiaTheme="minorEastAsia" w:cs="Arial"/>
          <w:lang w:eastAsia="ru-RU"/>
        </w:rPr>
        <w:tab/>
        <w:t>утверждение регистратора Общества и условий договора с ним, а также расторжение договора с ним;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lastRenderedPageBreak/>
        <w:t>26)</w:t>
      </w:r>
      <w:r w:rsidRPr="00DA2678">
        <w:rPr>
          <w:rFonts w:eastAsiaTheme="minorEastAsia" w:cs="Arial"/>
          <w:lang w:eastAsia="ru-RU"/>
        </w:rPr>
        <w:tab/>
        <w:t>принятие во всякое время решения о проверке финансово–хозяйственной деятельности Общества;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27)</w:t>
      </w:r>
      <w:r w:rsidRPr="00DA2678">
        <w:rPr>
          <w:rFonts w:eastAsiaTheme="minorEastAsia" w:cs="Arial"/>
          <w:lang w:eastAsia="ru-RU"/>
        </w:rPr>
        <w:tab/>
        <w:t>определение перечня дополнительных документов, обязательных для хранения в Обществе;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i/>
          <w:iCs/>
          <w:lang w:eastAsia="ru-RU"/>
        </w:rPr>
      </w:pPr>
      <w:r w:rsidRPr="00DA2678">
        <w:rPr>
          <w:rFonts w:eastAsiaTheme="minorEastAsia" w:cs="Arial"/>
          <w:lang w:eastAsia="ru-RU"/>
        </w:rPr>
        <w:t>28)     формирование исполнительного органа общества;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29)</w:t>
      </w:r>
      <w:r w:rsidRPr="00DA2678">
        <w:rPr>
          <w:rFonts w:eastAsiaTheme="minorEastAsia" w:cs="Arial"/>
          <w:lang w:eastAsia="ru-RU"/>
        </w:rPr>
        <w:tab/>
        <w:t>утверждение договора с лицом, осуществляющим полномочия Генерального директора Общества;</w:t>
      </w:r>
    </w:p>
    <w:p w:rsidR="00DA2678" w:rsidRPr="00DA2678" w:rsidRDefault="00DA2678" w:rsidP="00DA2678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Theme="minorEastAsia" w:cs="Arial"/>
          <w:lang w:eastAsia="ru-RU"/>
        </w:rPr>
      </w:pPr>
      <w:r w:rsidRPr="00DA2678">
        <w:rPr>
          <w:rFonts w:eastAsiaTheme="minorEastAsia" w:cs="Arial"/>
          <w:lang w:eastAsia="ru-RU"/>
        </w:rPr>
        <w:t>30)</w:t>
      </w:r>
      <w:r w:rsidRPr="00DA2678">
        <w:rPr>
          <w:rFonts w:eastAsiaTheme="minorEastAsia" w:cs="Arial"/>
          <w:lang w:eastAsia="ru-RU"/>
        </w:rPr>
        <w:tab/>
        <w:t>иные вопросы, предусмотренные Федеральным законом “Об акционерных Обществах” и Уставом.</w:t>
      </w:r>
    </w:p>
    <w:p w:rsidR="009E58C5" w:rsidRPr="009E58C5" w:rsidRDefault="00031339" w:rsidP="009E58C5">
      <w:pPr>
        <w:tabs>
          <w:tab w:val="left" w:pos="-720"/>
          <w:tab w:val="left" w:pos="540"/>
        </w:tabs>
        <w:ind w:firstLine="567"/>
        <w:rPr>
          <w:rFonts w:eastAsiaTheme="minorEastAsia" w:cs="Arial"/>
          <w:spacing w:val="-3"/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t>5.1.3. Единоличный исполнительный орган (генеральный директор)</w:t>
      </w:r>
      <w:r w:rsidRPr="00031339">
        <w:rPr>
          <w:lang w:eastAsia="ru-RU"/>
        </w:rPr>
        <w:br/>
      </w:r>
      <w:r w:rsidR="009E58C5" w:rsidRPr="009E58C5">
        <w:rPr>
          <w:rFonts w:eastAsiaTheme="minorEastAsia" w:cs="Arial"/>
          <w:spacing w:val="-3"/>
          <w:lang w:eastAsia="ru-RU"/>
        </w:rPr>
        <w:t xml:space="preserve"> К компетенции Генерального директора Общества относятся все вопросы руководства текущей деятельностью Общества, за исключением вопросов, отнесенных к компетенции Общего собрания акционеров и Совета директоров Общества.</w:t>
      </w:r>
    </w:p>
    <w:p w:rsidR="009E58C5" w:rsidRPr="009E58C5" w:rsidRDefault="009E58C5" w:rsidP="009E58C5">
      <w:pPr>
        <w:widowControl w:val="0"/>
        <w:tabs>
          <w:tab w:val="left" w:pos="-720"/>
          <w:tab w:val="left" w:pos="540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spacing w:val="-3"/>
          <w:lang w:eastAsia="ru-RU"/>
        </w:rPr>
      </w:pPr>
      <w:r w:rsidRPr="009E58C5">
        <w:rPr>
          <w:rFonts w:eastAsiaTheme="minorEastAsia" w:cs="Arial"/>
          <w:spacing w:val="-3"/>
          <w:lang w:eastAsia="ru-RU"/>
        </w:rPr>
        <w:t>Генеральный директор организует выполнение решений Общего собрания акционеров и Совета директоров Общества.</w:t>
      </w:r>
    </w:p>
    <w:p w:rsidR="009E58C5" w:rsidRPr="009E58C5" w:rsidRDefault="009E58C5" w:rsidP="009E58C5">
      <w:pPr>
        <w:widowControl w:val="0"/>
        <w:tabs>
          <w:tab w:val="left" w:pos="-720"/>
          <w:tab w:val="left" w:pos="540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spacing w:val="-3"/>
          <w:lang w:eastAsia="ru-RU"/>
        </w:rPr>
      </w:pPr>
      <w:r w:rsidRPr="009E58C5">
        <w:rPr>
          <w:rFonts w:eastAsiaTheme="minorEastAsia" w:cs="Arial"/>
          <w:spacing w:val="-3"/>
          <w:lang w:eastAsia="ru-RU"/>
        </w:rPr>
        <w:t>Генеральный директор без доверенности действует от имени Общества, в том числе представляет его интересы, совершает сделки от имени Общества в пределах, установленных Федеральным законом “Об акционерных обществах” и Уставом, утверждает штаты, издает приказы и дает указания, обязательные для исполнения всеми работниками Общества.</w:t>
      </w:r>
    </w:p>
    <w:p w:rsidR="009E58C5" w:rsidRDefault="009E58C5" w:rsidP="009E58C5">
      <w:pPr>
        <w:pStyle w:val="a3"/>
        <w:rPr>
          <w:b/>
          <w:bCs/>
          <w:shd w:val="clear" w:color="auto" w:fill="FFFFFF"/>
          <w:lang w:eastAsia="ru-RU"/>
        </w:rPr>
      </w:pPr>
    </w:p>
    <w:p w:rsidR="009E58C5" w:rsidRDefault="00031339" w:rsidP="009E58C5">
      <w:pPr>
        <w:pStyle w:val="a3"/>
        <w:rPr>
          <w:shd w:val="clear" w:color="auto" w:fill="FFFFFF"/>
          <w:lang w:eastAsia="ru-RU"/>
        </w:rPr>
      </w:pPr>
      <w:r w:rsidRPr="009E58C5">
        <w:rPr>
          <w:b/>
          <w:bCs/>
          <w:shd w:val="clear" w:color="auto" w:fill="FFFFFF"/>
          <w:lang w:eastAsia="ru-RU"/>
        </w:rPr>
        <w:t> </w:t>
      </w:r>
      <w:r w:rsidRPr="00031339">
        <w:rPr>
          <w:b/>
          <w:bCs/>
          <w:shd w:val="clear" w:color="auto" w:fill="FFFFFF"/>
          <w:lang w:eastAsia="ru-RU"/>
        </w:rPr>
        <w:t>5.2. Информация о лицах, входящих в состав органов управления эмитента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Органы управления эмитента (в соответствии с уставом эмитента) : собрание акционеров, совет директоров, единоличный исполнительный орган – генеральный директор.</w:t>
      </w:r>
      <w:r w:rsidR="00B5260F">
        <w:rPr>
          <w:lang w:eastAsia="ru-RU"/>
        </w:rPr>
        <w:br/>
      </w:r>
      <w:r w:rsidRPr="00031339">
        <w:rPr>
          <w:lang w:eastAsia="ru-RU"/>
        </w:rPr>
        <w:br/>
      </w:r>
    </w:p>
    <w:p w:rsidR="00C5747B" w:rsidRDefault="00031339" w:rsidP="009E58C5">
      <w:pPr>
        <w:pStyle w:val="a3"/>
        <w:rPr>
          <w:b/>
          <w:bCs/>
          <w:i/>
          <w:iCs/>
          <w:color w:val="000000"/>
          <w:shd w:val="clear" w:color="auto" w:fill="FFFFFF"/>
        </w:rPr>
      </w:pPr>
      <w:r w:rsidRPr="00031339">
        <w:rPr>
          <w:shd w:val="clear" w:color="auto" w:fill="FFFFFF"/>
          <w:lang w:eastAsia="ru-RU"/>
        </w:rPr>
        <w:t>Список членов совета директоров общества</w:t>
      </w:r>
      <w:r w:rsidRPr="00031339">
        <w:rPr>
          <w:lang w:eastAsia="ru-RU"/>
        </w:rPr>
        <w:br/>
      </w:r>
      <w:r w:rsidR="005067CD" w:rsidRPr="005067CD">
        <w:rPr>
          <w:color w:val="000000"/>
          <w:shd w:val="clear" w:color="auto" w:fill="FFFFFF"/>
        </w:rPr>
        <w:t>Председатель: </w:t>
      </w:r>
    </w:p>
    <w:p w:rsidR="00C5747B" w:rsidRDefault="00C5747B" w:rsidP="009E58C5">
      <w:pPr>
        <w:pStyle w:val="a3"/>
        <w:rPr>
          <w:color w:val="000000"/>
          <w:shd w:val="clear" w:color="auto" w:fill="FFFFFF"/>
        </w:rPr>
      </w:pPr>
      <w:r>
        <w:rPr>
          <w:b/>
          <w:bCs/>
          <w:i/>
          <w:iCs/>
          <w:color w:val="000000"/>
          <w:shd w:val="clear" w:color="auto" w:fill="FFFFFF"/>
        </w:rPr>
        <w:t xml:space="preserve">Хохлов Александр Митрофанович </w:t>
      </w:r>
      <w:r w:rsidR="005067CD" w:rsidRPr="005067CD">
        <w:rPr>
          <w:color w:val="000000"/>
        </w:rPr>
        <w:br/>
      </w:r>
      <w:r>
        <w:rPr>
          <w:color w:val="000000"/>
          <w:shd w:val="clear" w:color="auto" w:fill="FFFFFF"/>
        </w:rPr>
        <w:t>Год рождения: 1962</w:t>
      </w:r>
    </w:p>
    <w:p w:rsidR="00C5747B" w:rsidRDefault="00C5747B" w:rsidP="009E58C5">
      <w:pPr>
        <w:pStyle w:val="a3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Образование: высшее</w:t>
      </w:r>
    </w:p>
    <w:p w:rsidR="00C5747B" w:rsidRDefault="00C5747B" w:rsidP="009E58C5">
      <w:pPr>
        <w:pStyle w:val="a3"/>
        <w:rPr>
          <w:color w:val="000000"/>
          <w:shd w:val="clear" w:color="auto" w:fill="FFFFFF"/>
        </w:rPr>
      </w:pPr>
      <w:r w:rsidRPr="00C5747B">
        <w:rPr>
          <w:color w:val="000000"/>
          <w:shd w:val="clear" w:color="auto" w:fill="FFFFFF"/>
        </w:rPr>
        <w:t xml:space="preserve"> </w:t>
      </w:r>
      <w:r w:rsidRPr="005067CD">
        <w:rPr>
          <w:color w:val="000000"/>
          <w:shd w:val="clear" w:color="auto" w:fill="FFFFFF"/>
        </w:rPr>
        <w:t>Должности за последние 5 лет: </w:t>
      </w:r>
      <w:r>
        <w:rPr>
          <w:b/>
          <w:bCs/>
          <w:i/>
          <w:iCs/>
          <w:color w:val="000000"/>
          <w:shd w:val="clear" w:color="auto" w:fill="FFFFFF"/>
        </w:rPr>
        <w:t>Период:200</w:t>
      </w:r>
      <w:r w:rsidRPr="005067CD">
        <w:rPr>
          <w:b/>
          <w:bCs/>
          <w:i/>
          <w:iCs/>
          <w:color w:val="000000"/>
          <w:shd w:val="clear" w:color="auto" w:fill="FFFFFF"/>
        </w:rPr>
        <w:t xml:space="preserve"> г.</w:t>
      </w:r>
      <w:r w:rsidRPr="005067CD">
        <w:rPr>
          <w:color w:val="000000"/>
          <w:shd w:val="clear" w:color="auto" w:fill="FFFFFF"/>
        </w:rPr>
        <w:t> </w:t>
      </w:r>
      <w:r w:rsidRPr="005067CD">
        <w:rPr>
          <w:b/>
          <w:bCs/>
          <w:i/>
          <w:iCs/>
          <w:color w:val="000000"/>
          <w:shd w:val="clear" w:color="auto" w:fill="FFFFFF"/>
        </w:rPr>
        <w:t>- наст. Время </w:t>
      </w:r>
      <w:r w:rsidRPr="005067CD">
        <w:rPr>
          <w:color w:val="000000"/>
          <w:shd w:val="clear" w:color="auto" w:fill="FFFFFF"/>
        </w:rPr>
        <w:t>Организация: </w:t>
      </w:r>
      <w:r w:rsidRPr="005067CD">
        <w:rPr>
          <w:b/>
          <w:bCs/>
          <w:i/>
          <w:iCs/>
          <w:color w:val="000000"/>
          <w:shd w:val="clear" w:color="auto" w:fill="FFFFFF"/>
        </w:rPr>
        <w:t> </w:t>
      </w:r>
      <w:r>
        <w:rPr>
          <w:rStyle w:val="submenu-table"/>
          <w:b/>
          <w:bCs/>
          <w:i/>
          <w:iCs/>
          <w:color w:val="000000"/>
          <w:shd w:val="clear" w:color="auto" w:fill="FFFFFF"/>
        </w:rPr>
        <w:t>ОАО "АТП Левобережное</w:t>
      </w:r>
      <w:r w:rsidRPr="005067CD">
        <w:rPr>
          <w:rStyle w:val="submenu-table"/>
          <w:b/>
          <w:bCs/>
          <w:i/>
          <w:iCs/>
          <w:color w:val="000000"/>
          <w:shd w:val="clear" w:color="auto" w:fill="FFFFFF"/>
        </w:rPr>
        <w:t>"</w:t>
      </w:r>
      <w:r w:rsidRPr="005067CD">
        <w:rPr>
          <w:color w:val="000000"/>
        </w:rPr>
        <w:br/>
      </w:r>
      <w:r w:rsidRPr="005067CD">
        <w:rPr>
          <w:color w:val="000000"/>
          <w:shd w:val="clear" w:color="auto" w:fill="FFFFFF"/>
        </w:rPr>
        <w:t>Должность: </w:t>
      </w:r>
      <w:r>
        <w:rPr>
          <w:color w:val="000000"/>
          <w:shd w:val="clear" w:color="auto" w:fill="FFFFFF"/>
        </w:rPr>
        <w:t> Г</w:t>
      </w:r>
      <w:r>
        <w:rPr>
          <w:b/>
          <w:bCs/>
          <w:i/>
          <w:iCs/>
          <w:color w:val="000000"/>
          <w:shd w:val="clear" w:color="auto" w:fill="FFFFFF"/>
        </w:rPr>
        <w:t>енеральный директор</w:t>
      </w:r>
      <w:r w:rsidRPr="005067CD">
        <w:rPr>
          <w:color w:val="000000"/>
        </w:rPr>
        <w:br/>
      </w:r>
      <w:r w:rsidRPr="005067CD">
        <w:rPr>
          <w:color w:val="000000"/>
          <w:shd w:val="clear" w:color="auto" w:fill="FFFFFF"/>
        </w:rPr>
        <w:t xml:space="preserve">Доля в </w:t>
      </w:r>
      <w:r w:rsidR="00837441">
        <w:rPr>
          <w:color w:val="000000"/>
          <w:shd w:val="clear" w:color="auto" w:fill="FFFFFF"/>
        </w:rPr>
        <w:t>уставном капитале эмитента: 25,55</w:t>
      </w:r>
      <w:r w:rsidRPr="005067CD">
        <w:rPr>
          <w:color w:val="000000"/>
          <w:shd w:val="clear" w:color="auto" w:fill="FFFFFF"/>
        </w:rPr>
        <w:t xml:space="preserve"> % </w:t>
      </w:r>
      <w:r w:rsidRPr="005067CD">
        <w:rPr>
          <w:color w:val="000000"/>
        </w:rPr>
        <w:br/>
      </w:r>
      <w:r w:rsidRPr="005067CD">
        <w:rPr>
          <w:color w:val="000000"/>
          <w:shd w:val="clear" w:color="auto" w:fill="FFFFFF"/>
        </w:rPr>
        <w:t>Доли в дочерних/зависимых обществах эмитента: </w:t>
      </w:r>
      <w:r w:rsidRPr="005067CD">
        <w:rPr>
          <w:b/>
          <w:bCs/>
          <w:i/>
          <w:iCs/>
          <w:color w:val="000000"/>
          <w:shd w:val="clear" w:color="auto" w:fill="FFFFFF"/>
        </w:rPr>
        <w:t>долей не имеет</w:t>
      </w:r>
      <w:r w:rsidRPr="005067CD">
        <w:rPr>
          <w:color w:val="000000"/>
        </w:rPr>
        <w:br/>
      </w:r>
    </w:p>
    <w:p w:rsidR="00B5260F" w:rsidRPr="000C17FB" w:rsidRDefault="005067CD" w:rsidP="00031339">
      <w:pPr>
        <w:pStyle w:val="a3"/>
        <w:rPr>
          <w:b/>
          <w:bCs/>
          <w:i/>
          <w:iCs/>
          <w:color w:val="000000"/>
          <w:shd w:val="clear" w:color="auto" w:fill="FFFFFF"/>
        </w:rPr>
      </w:pPr>
      <w:r w:rsidRPr="005067CD">
        <w:rPr>
          <w:color w:val="000000"/>
          <w:shd w:val="clear" w:color="auto" w:fill="FFFFFF"/>
        </w:rPr>
        <w:t>Члены совета директоров:</w:t>
      </w:r>
      <w:r w:rsidRPr="005067CD">
        <w:rPr>
          <w:color w:val="000000"/>
        </w:rPr>
        <w:br/>
      </w:r>
      <w:r w:rsidR="00C5747B">
        <w:rPr>
          <w:b/>
          <w:bCs/>
          <w:i/>
          <w:iCs/>
          <w:color w:val="000000"/>
          <w:shd w:val="clear" w:color="auto" w:fill="FFFFFF"/>
        </w:rPr>
        <w:t>Хохлов Николай Митрофанович</w:t>
      </w:r>
      <w:r w:rsidRPr="005067CD">
        <w:rPr>
          <w:color w:val="000000"/>
        </w:rPr>
        <w:br/>
      </w:r>
      <w:r w:rsidRPr="005067CD">
        <w:rPr>
          <w:color w:val="000000"/>
          <w:shd w:val="clear" w:color="auto" w:fill="FFFFFF"/>
        </w:rPr>
        <w:t>Год рождения: </w:t>
      </w:r>
      <w:r w:rsidR="00C5747B">
        <w:rPr>
          <w:b/>
          <w:bCs/>
          <w:i/>
          <w:iCs/>
          <w:color w:val="000000"/>
          <w:shd w:val="clear" w:color="auto" w:fill="FFFFFF"/>
        </w:rPr>
        <w:t>1966</w:t>
      </w:r>
      <w:r w:rsidRPr="005067CD">
        <w:rPr>
          <w:color w:val="000000"/>
        </w:rPr>
        <w:br/>
      </w:r>
      <w:r w:rsidR="00C5747B">
        <w:rPr>
          <w:color w:val="000000"/>
          <w:shd w:val="clear" w:color="auto" w:fill="FFFFFF"/>
        </w:rPr>
        <w:t>Образование: высшее</w:t>
      </w:r>
      <w:r w:rsidRPr="005067CD">
        <w:rPr>
          <w:color w:val="000000"/>
        </w:rPr>
        <w:br/>
      </w:r>
      <w:r w:rsidRPr="005067CD">
        <w:rPr>
          <w:color w:val="000000"/>
          <w:shd w:val="clear" w:color="auto" w:fill="FFFFFF"/>
        </w:rPr>
        <w:t>Должности за последние 5 лет: </w:t>
      </w:r>
      <w:r w:rsidRPr="005067CD">
        <w:rPr>
          <w:b/>
          <w:bCs/>
          <w:i/>
          <w:iCs/>
          <w:color w:val="000000"/>
          <w:shd w:val="clear" w:color="auto" w:fill="FFFFFF"/>
        </w:rPr>
        <w:t> </w:t>
      </w:r>
      <w:r w:rsidRPr="005067CD">
        <w:rPr>
          <w:color w:val="000000"/>
          <w:shd w:val="clear" w:color="auto" w:fill="FFFFFF"/>
        </w:rPr>
        <w:t>Организация: </w:t>
      </w:r>
      <w:r w:rsidRPr="005067CD">
        <w:rPr>
          <w:b/>
          <w:bCs/>
          <w:i/>
          <w:iCs/>
          <w:color w:val="000000"/>
          <w:shd w:val="clear" w:color="auto" w:fill="FFFFFF"/>
        </w:rPr>
        <w:t> </w:t>
      </w:r>
      <w:r w:rsidR="00C5747B">
        <w:rPr>
          <w:rStyle w:val="submenu-table"/>
          <w:b/>
          <w:bCs/>
          <w:i/>
          <w:iCs/>
          <w:color w:val="000000"/>
          <w:shd w:val="clear" w:color="auto" w:fill="FFFFFF"/>
        </w:rPr>
        <w:t>ОО</w:t>
      </w:r>
      <w:r w:rsidRPr="005067CD">
        <w:rPr>
          <w:rStyle w:val="submenu-table"/>
          <w:b/>
          <w:bCs/>
          <w:i/>
          <w:iCs/>
          <w:color w:val="000000"/>
          <w:shd w:val="clear" w:color="auto" w:fill="FFFFFF"/>
        </w:rPr>
        <w:t xml:space="preserve">О </w:t>
      </w:r>
      <w:r w:rsidR="00C5747B">
        <w:rPr>
          <w:rStyle w:val="submenu-table"/>
          <w:b/>
          <w:bCs/>
          <w:i/>
          <w:iCs/>
          <w:color w:val="000000"/>
          <w:shd w:val="clear" w:color="auto" w:fill="FFFFFF"/>
        </w:rPr>
        <w:t>ИКЦ"Энергис</w:t>
      </w:r>
      <w:r w:rsidRPr="005067CD">
        <w:rPr>
          <w:rStyle w:val="submenu-table"/>
          <w:b/>
          <w:bCs/>
          <w:i/>
          <w:iCs/>
          <w:color w:val="000000"/>
          <w:shd w:val="clear" w:color="auto" w:fill="FFFFFF"/>
        </w:rPr>
        <w:t>"</w:t>
      </w:r>
      <w:r w:rsidRPr="005067CD">
        <w:rPr>
          <w:color w:val="000000"/>
        </w:rPr>
        <w:br/>
      </w:r>
      <w:r w:rsidRPr="005067CD">
        <w:rPr>
          <w:color w:val="000000"/>
          <w:shd w:val="clear" w:color="auto" w:fill="FFFFFF"/>
        </w:rPr>
        <w:t>Должность: </w:t>
      </w:r>
      <w:r w:rsidR="00C5747B">
        <w:rPr>
          <w:b/>
          <w:bCs/>
          <w:i/>
          <w:iCs/>
          <w:color w:val="000000"/>
          <w:shd w:val="clear" w:color="auto" w:fill="FFFFFF"/>
        </w:rPr>
        <w:t xml:space="preserve"> Директор</w:t>
      </w:r>
      <w:r w:rsidRPr="005067CD">
        <w:rPr>
          <w:color w:val="000000"/>
        </w:rPr>
        <w:br/>
      </w:r>
      <w:r w:rsidRPr="005067CD">
        <w:rPr>
          <w:color w:val="000000"/>
          <w:shd w:val="clear" w:color="auto" w:fill="FFFFFF"/>
        </w:rPr>
        <w:t xml:space="preserve">Доля в </w:t>
      </w:r>
      <w:r w:rsidR="00837441">
        <w:rPr>
          <w:color w:val="000000"/>
          <w:shd w:val="clear" w:color="auto" w:fill="FFFFFF"/>
        </w:rPr>
        <w:t>уставном капитале эмитента: 23,17</w:t>
      </w:r>
      <w:r w:rsidRPr="005067CD">
        <w:rPr>
          <w:color w:val="000000"/>
          <w:shd w:val="clear" w:color="auto" w:fill="FFFFFF"/>
        </w:rPr>
        <w:t xml:space="preserve"> % </w:t>
      </w:r>
      <w:r w:rsidRPr="005067CD">
        <w:rPr>
          <w:color w:val="000000"/>
        </w:rPr>
        <w:br/>
      </w:r>
      <w:r w:rsidRPr="005067CD">
        <w:rPr>
          <w:color w:val="000000"/>
          <w:shd w:val="clear" w:color="auto" w:fill="FFFFFF"/>
        </w:rPr>
        <w:t>Доли в дочерних/зависимых обществах эмитента: </w:t>
      </w:r>
      <w:r w:rsidRPr="005067CD">
        <w:rPr>
          <w:b/>
          <w:bCs/>
          <w:i/>
          <w:iCs/>
          <w:color w:val="000000"/>
          <w:shd w:val="clear" w:color="auto" w:fill="FFFFFF"/>
        </w:rPr>
        <w:t>долей не имеет</w:t>
      </w:r>
      <w:r w:rsidRPr="005067CD">
        <w:rPr>
          <w:color w:val="000000"/>
        </w:rPr>
        <w:br/>
      </w:r>
      <w:r w:rsidRPr="005067CD">
        <w:rPr>
          <w:color w:val="000000"/>
        </w:rPr>
        <w:br/>
      </w:r>
      <w:r w:rsidR="00C5747B">
        <w:rPr>
          <w:b/>
          <w:bCs/>
          <w:i/>
          <w:iCs/>
          <w:color w:val="000000"/>
          <w:shd w:val="clear" w:color="auto" w:fill="FFFFFF"/>
        </w:rPr>
        <w:t>Плюснина Елена Евсеевна</w:t>
      </w:r>
      <w:r w:rsidRPr="005067CD">
        <w:rPr>
          <w:color w:val="000000"/>
        </w:rPr>
        <w:br/>
      </w:r>
      <w:r w:rsidRPr="005067CD">
        <w:rPr>
          <w:color w:val="000000"/>
          <w:shd w:val="clear" w:color="auto" w:fill="FFFFFF"/>
        </w:rPr>
        <w:t>Год рождения: </w:t>
      </w:r>
      <w:r w:rsidR="00C5747B">
        <w:rPr>
          <w:b/>
          <w:bCs/>
          <w:i/>
          <w:iCs/>
          <w:color w:val="000000"/>
          <w:shd w:val="clear" w:color="auto" w:fill="FFFFFF"/>
        </w:rPr>
        <w:t>1959</w:t>
      </w:r>
      <w:r w:rsidRPr="005067CD">
        <w:rPr>
          <w:color w:val="000000"/>
        </w:rPr>
        <w:br/>
      </w:r>
      <w:r w:rsidR="00C5747B">
        <w:rPr>
          <w:color w:val="000000"/>
          <w:shd w:val="clear" w:color="auto" w:fill="FFFFFF"/>
        </w:rPr>
        <w:t>Образование: высшее</w:t>
      </w:r>
      <w:r w:rsidRPr="005067CD">
        <w:rPr>
          <w:color w:val="000000"/>
        </w:rPr>
        <w:br/>
      </w:r>
      <w:r w:rsidRPr="005067CD">
        <w:rPr>
          <w:color w:val="000000"/>
          <w:shd w:val="clear" w:color="auto" w:fill="FFFFFF"/>
        </w:rPr>
        <w:t>Должности за последние 5 лет: </w:t>
      </w:r>
      <w:r w:rsidRPr="005067CD">
        <w:rPr>
          <w:b/>
          <w:bCs/>
          <w:i/>
          <w:iCs/>
          <w:color w:val="000000"/>
          <w:shd w:val="clear" w:color="auto" w:fill="FFFFFF"/>
        </w:rPr>
        <w:t xml:space="preserve"> Организация</w:t>
      </w:r>
      <w:r w:rsidRPr="005067CD">
        <w:rPr>
          <w:color w:val="000000"/>
          <w:shd w:val="clear" w:color="auto" w:fill="FFFFFF"/>
        </w:rPr>
        <w:t>: </w:t>
      </w:r>
      <w:r w:rsidR="00C5747B">
        <w:rPr>
          <w:rStyle w:val="butback"/>
          <w:b/>
          <w:bCs/>
          <w:i/>
          <w:iCs/>
          <w:color w:val="666666"/>
          <w:shd w:val="clear" w:color="auto" w:fill="FFFFFF"/>
        </w:rPr>
        <w:t xml:space="preserve"> </w:t>
      </w:r>
      <w:r w:rsidR="00C5747B">
        <w:rPr>
          <w:rStyle w:val="submenu-table"/>
          <w:b/>
          <w:bCs/>
          <w:i/>
          <w:iCs/>
          <w:color w:val="000000"/>
          <w:shd w:val="clear" w:color="auto" w:fill="FFFFFF"/>
        </w:rPr>
        <w:t>ОАО "АТП Левобережное</w:t>
      </w:r>
      <w:r w:rsidRPr="005067CD">
        <w:rPr>
          <w:rStyle w:val="submenu-table"/>
          <w:b/>
          <w:bCs/>
          <w:i/>
          <w:iCs/>
          <w:color w:val="000000"/>
          <w:shd w:val="clear" w:color="auto" w:fill="FFFFFF"/>
        </w:rPr>
        <w:t>"</w:t>
      </w:r>
      <w:r w:rsidRPr="005067CD">
        <w:rPr>
          <w:color w:val="000000"/>
        </w:rPr>
        <w:br/>
      </w:r>
      <w:r w:rsidR="00C5747B">
        <w:rPr>
          <w:color w:val="000000"/>
          <w:shd w:val="clear" w:color="auto" w:fill="FFFFFF"/>
        </w:rPr>
        <w:t>Должность: главный бухгалтер</w:t>
      </w:r>
      <w:r w:rsidRPr="005067CD">
        <w:rPr>
          <w:color w:val="000000"/>
        </w:rPr>
        <w:br/>
      </w:r>
      <w:r w:rsidRPr="005067CD">
        <w:rPr>
          <w:color w:val="000000"/>
          <w:shd w:val="clear" w:color="auto" w:fill="FFFFFF"/>
        </w:rPr>
        <w:t>Доля в ус</w:t>
      </w:r>
      <w:r w:rsidR="00837441">
        <w:rPr>
          <w:color w:val="000000"/>
          <w:shd w:val="clear" w:color="auto" w:fill="FFFFFF"/>
        </w:rPr>
        <w:t>тавном капитале эмитента: 10,32</w:t>
      </w:r>
      <w:r w:rsidRPr="005067CD">
        <w:rPr>
          <w:color w:val="000000"/>
          <w:shd w:val="clear" w:color="auto" w:fill="FFFFFF"/>
        </w:rPr>
        <w:t> </w:t>
      </w:r>
      <w:r w:rsidRPr="005067CD">
        <w:rPr>
          <w:b/>
          <w:bCs/>
          <w:i/>
          <w:iCs/>
          <w:color w:val="000000"/>
          <w:shd w:val="clear" w:color="auto" w:fill="FFFFFF"/>
        </w:rPr>
        <w:t>%</w:t>
      </w:r>
      <w:r w:rsidRPr="005067CD">
        <w:rPr>
          <w:color w:val="000000"/>
        </w:rPr>
        <w:br/>
      </w:r>
      <w:r w:rsidRPr="005067CD">
        <w:rPr>
          <w:color w:val="000000"/>
          <w:shd w:val="clear" w:color="auto" w:fill="FFFFFF"/>
        </w:rPr>
        <w:t>Доли в дочерних/зависимых обществах эмитента: </w:t>
      </w:r>
      <w:r w:rsidRPr="005067CD">
        <w:rPr>
          <w:b/>
          <w:bCs/>
          <w:i/>
          <w:iCs/>
          <w:color w:val="000000"/>
          <w:shd w:val="clear" w:color="auto" w:fill="FFFFFF"/>
        </w:rPr>
        <w:t>долей не имеет</w:t>
      </w:r>
      <w:r w:rsidRPr="005067CD">
        <w:rPr>
          <w:color w:val="000000"/>
        </w:rPr>
        <w:br/>
      </w:r>
      <w:r w:rsidRPr="005067CD">
        <w:rPr>
          <w:color w:val="000000"/>
        </w:rPr>
        <w:br/>
      </w:r>
      <w:r w:rsidR="000C17FB">
        <w:rPr>
          <w:b/>
          <w:bCs/>
          <w:i/>
          <w:iCs/>
          <w:color w:val="000000"/>
          <w:shd w:val="clear" w:color="auto" w:fill="FFFFFF"/>
        </w:rPr>
        <w:t>Плешкова Наталья Павловна</w:t>
      </w:r>
      <w:r w:rsidRPr="005067CD">
        <w:rPr>
          <w:color w:val="000000"/>
        </w:rPr>
        <w:br/>
      </w:r>
      <w:r w:rsidRPr="005067CD">
        <w:rPr>
          <w:color w:val="000000"/>
          <w:shd w:val="clear" w:color="auto" w:fill="FFFFFF"/>
        </w:rPr>
        <w:lastRenderedPageBreak/>
        <w:t>Год рождения: </w:t>
      </w:r>
      <w:r w:rsidR="000C17FB">
        <w:rPr>
          <w:b/>
          <w:bCs/>
          <w:i/>
          <w:iCs/>
          <w:color w:val="000000"/>
          <w:shd w:val="clear" w:color="auto" w:fill="FFFFFF"/>
        </w:rPr>
        <w:t>198</w:t>
      </w:r>
      <w:r w:rsidRPr="005067CD">
        <w:rPr>
          <w:b/>
          <w:bCs/>
          <w:i/>
          <w:iCs/>
          <w:color w:val="000000"/>
          <w:shd w:val="clear" w:color="auto" w:fill="FFFFFF"/>
        </w:rPr>
        <w:t>2</w:t>
      </w:r>
      <w:r w:rsidRPr="005067CD">
        <w:rPr>
          <w:color w:val="000000"/>
        </w:rPr>
        <w:br/>
      </w:r>
      <w:r w:rsidR="000C17FB">
        <w:rPr>
          <w:color w:val="000000"/>
          <w:shd w:val="clear" w:color="auto" w:fill="FFFFFF"/>
        </w:rPr>
        <w:t>Образование: высшее</w:t>
      </w:r>
      <w:r w:rsidRPr="005067CD">
        <w:rPr>
          <w:color w:val="000000"/>
        </w:rPr>
        <w:br/>
      </w:r>
      <w:r w:rsidRPr="005067CD">
        <w:rPr>
          <w:color w:val="000000"/>
          <w:shd w:val="clear" w:color="auto" w:fill="FFFFFF"/>
        </w:rPr>
        <w:t>Должности за последние 5 лет:</w:t>
      </w:r>
      <w:r w:rsidRPr="005067CD">
        <w:rPr>
          <w:b/>
          <w:bCs/>
          <w:i/>
          <w:iCs/>
          <w:color w:val="000000"/>
          <w:shd w:val="clear" w:color="auto" w:fill="FFFFFF"/>
        </w:rPr>
        <w:t> </w:t>
      </w:r>
      <w:r w:rsidRPr="005067CD">
        <w:rPr>
          <w:color w:val="000000"/>
          <w:shd w:val="clear" w:color="auto" w:fill="FFFFFF"/>
        </w:rPr>
        <w:t>Организация: </w:t>
      </w:r>
      <w:r w:rsidR="000C17FB">
        <w:rPr>
          <w:rStyle w:val="submenu-table"/>
          <w:b/>
          <w:bCs/>
          <w:i/>
          <w:iCs/>
          <w:color w:val="000000"/>
          <w:shd w:val="clear" w:color="auto" w:fill="FFFFFF"/>
        </w:rPr>
        <w:t>ИП Дугарова Д.Ц.</w:t>
      </w:r>
      <w:r w:rsidRPr="005067CD">
        <w:rPr>
          <w:color w:val="000000"/>
        </w:rPr>
        <w:br/>
      </w:r>
      <w:r w:rsidRPr="005067CD">
        <w:rPr>
          <w:color w:val="000000"/>
          <w:shd w:val="clear" w:color="auto" w:fill="FFFFFF"/>
        </w:rPr>
        <w:t>Должность: </w:t>
      </w:r>
      <w:r w:rsidRPr="005067CD">
        <w:rPr>
          <w:b/>
          <w:bCs/>
          <w:i/>
          <w:iCs/>
          <w:color w:val="000000"/>
          <w:shd w:val="clear" w:color="auto" w:fill="FFFFFF"/>
        </w:rPr>
        <w:t> </w:t>
      </w:r>
      <w:r w:rsidR="000C17FB" w:rsidRPr="000C17FB">
        <w:rPr>
          <w:bCs/>
          <w:i/>
          <w:iCs/>
          <w:color w:val="000000"/>
          <w:shd w:val="clear" w:color="auto" w:fill="FFFFFF"/>
        </w:rPr>
        <w:t xml:space="preserve">зам. Директора </w:t>
      </w:r>
      <w:r w:rsidRPr="000C17FB">
        <w:rPr>
          <w:color w:val="000000"/>
          <w:shd w:val="clear" w:color="auto" w:fill="FFFFFF"/>
        </w:rPr>
        <w:br/>
      </w:r>
      <w:r w:rsidRPr="005067CD">
        <w:rPr>
          <w:color w:val="000000"/>
          <w:shd w:val="clear" w:color="auto" w:fill="FFFFFF"/>
        </w:rPr>
        <w:t>Доля в уставном к</w:t>
      </w:r>
      <w:r w:rsidR="000C17FB">
        <w:rPr>
          <w:color w:val="000000"/>
          <w:shd w:val="clear" w:color="auto" w:fill="FFFFFF"/>
        </w:rPr>
        <w:t>апитале эмитента: нет</w:t>
      </w:r>
      <w:r w:rsidRPr="005067CD">
        <w:rPr>
          <w:color w:val="000000"/>
        </w:rPr>
        <w:br/>
      </w:r>
      <w:r w:rsidRPr="005067CD">
        <w:rPr>
          <w:color w:val="000000"/>
          <w:shd w:val="clear" w:color="auto" w:fill="FFFFFF"/>
        </w:rPr>
        <w:t>Доли в дочерних/зависимых обществах эмитента: </w:t>
      </w:r>
      <w:r w:rsidRPr="005067CD">
        <w:rPr>
          <w:b/>
          <w:bCs/>
          <w:i/>
          <w:iCs/>
          <w:color w:val="000000"/>
          <w:shd w:val="clear" w:color="auto" w:fill="FFFFFF"/>
        </w:rPr>
        <w:t>долей не имеет</w:t>
      </w:r>
      <w:r w:rsidRPr="005067CD">
        <w:rPr>
          <w:color w:val="000000"/>
        </w:rPr>
        <w:br/>
      </w:r>
      <w:r w:rsidRPr="005067CD">
        <w:rPr>
          <w:color w:val="000000"/>
        </w:rPr>
        <w:br/>
      </w:r>
      <w:r w:rsidR="000C17FB">
        <w:rPr>
          <w:b/>
          <w:bCs/>
          <w:i/>
          <w:iCs/>
          <w:color w:val="000000"/>
          <w:shd w:val="clear" w:color="auto" w:fill="FFFFFF"/>
        </w:rPr>
        <w:t>Цыренова Юлия Павловна</w:t>
      </w:r>
      <w:r w:rsidRPr="005067CD">
        <w:rPr>
          <w:color w:val="000000"/>
        </w:rPr>
        <w:br/>
      </w:r>
      <w:r w:rsidRPr="005067CD">
        <w:rPr>
          <w:color w:val="000000"/>
          <w:shd w:val="clear" w:color="auto" w:fill="FFFFFF"/>
        </w:rPr>
        <w:t>Год рождения: </w:t>
      </w:r>
      <w:r w:rsidR="000C17FB">
        <w:rPr>
          <w:b/>
          <w:bCs/>
          <w:i/>
          <w:iCs/>
          <w:color w:val="000000"/>
          <w:shd w:val="clear" w:color="auto" w:fill="FFFFFF"/>
        </w:rPr>
        <w:t>1979</w:t>
      </w:r>
      <w:r w:rsidRPr="005067CD">
        <w:rPr>
          <w:color w:val="000000"/>
        </w:rPr>
        <w:br/>
      </w:r>
      <w:r w:rsidR="000C17FB">
        <w:rPr>
          <w:color w:val="000000"/>
          <w:shd w:val="clear" w:color="auto" w:fill="FFFFFF"/>
        </w:rPr>
        <w:t>Образование: высшее</w:t>
      </w:r>
      <w:r w:rsidRPr="005067CD">
        <w:rPr>
          <w:color w:val="000000"/>
        </w:rPr>
        <w:br/>
      </w:r>
      <w:r w:rsidR="000C17FB">
        <w:rPr>
          <w:color w:val="000000"/>
          <w:shd w:val="clear" w:color="auto" w:fill="FFFFFF"/>
        </w:rPr>
        <w:t xml:space="preserve">Должности за последние 5 лет: </w:t>
      </w:r>
      <w:r w:rsidRPr="005067CD">
        <w:rPr>
          <w:b/>
          <w:bCs/>
          <w:i/>
          <w:iCs/>
          <w:color w:val="000000"/>
          <w:shd w:val="clear" w:color="auto" w:fill="FFFFFF"/>
        </w:rPr>
        <w:t> </w:t>
      </w:r>
      <w:r w:rsidRPr="005067CD">
        <w:rPr>
          <w:color w:val="000000"/>
          <w:shd w:val="clear" w:color="auto" w:fill="FFFFFF"/>
        </w:rPr>
        <w:t>Организация: </w:t>
      </w:r>
      <w:r w:rsidR="000C17FB">
        <w:rPr>
          <w:rStyle w:val="butback"/>
          <w:b/>
          <w:bCs/>
          <w:i/>
          <w:iCs/>
          <w:color w:val="666666"/>
          <w:shd w:val="clear" w:color="auto" w:fill="FFFFFF"/>
        </w:rPr>
        <w:t xml:space="preserve">МО </w:t>
      </w:r>
      <w:r w:rsidR="000C17FB">
        <w:rPr>
          <w:rStyle w:val="submenu-table"/>
          <w:b/>
          <w:bCs/>
          <w:i/>
          <w:iCs/>
          <w:color w:val="000000"/>
          <w:shd w:val="clear" w:color="auto" w:fill="FFFFFF"/>
        </w:rPr>
        <w:t>Администрации г. Улан-Удэ</w:t>
      </w:r>
      <w:r w:rsidRPr="005067CD">
        <w:rPr>
          <w:color w:val="000000"/>
        </w:rPr>
        <w:br/>
      </w:r>
      <w:r w:rsidRPr="005067CD">
        <w:rPr>
          <w:color w:val="000000"/>
          <w:shd w:val="clear" w:color="auto" w:fill="FFFFFF"/>
        </w:rPr>
        <w:t>До</w:t>
      </w:r>
      <w:r w:rsidR="000C17FB">
        <w:rPr>
          <w:color w:val="000000"/>
          <w:shd w:val="clear" w:color="auto" w:fill="FFFFFF"/>
        </w:rPr>
        <w:t>лжность: секретарь-референт</w:t>
      </w:r>
      <w:r w:rsidRPr="005067CD">
        <w:rPr>
          <w:color w:val="000000"/>
        </w:rPr>
        <w:br/>
      </w:r>
      <w:r w:rsidRPr="005067CD">
        <w:rPr>
          <w:color w:val="000000"/>
          <w:shd w:val="clear" w:color="auto" w:fill="FFFFFF"/>
        </w:rPr>
        <w:t xml:space="preserve">Доля в </w:t>
      </w:r>
      <w:r w:rsidR="00837441">
        <w:rPr>
          <w:color w:val="000000"/>
          <w:shd w:val="clear" w:color="auto" w:fill="FFFFFF"/>
        </w:rPr>
        <w:t>уставном капитале эмитента: нет</w:t>
      </w:r>
      <w:r w:rsidRPr="005067CD">
        <w:rPr>
          <w:color w:val="000000"/>
        </w:rPr>
        <w:br/>
      </w:r>
      <w:r w:rsidRPr="005067CD">
        <w:rPr>
          <w:color w:val="000000"/>
          <w:shd w:val="clear" w:color="auto" w:fill="FFFFFF"/>
        </w:rPr>
        <w:t>Доли в дочерних/зависимых обществах эмитента: </w:t>
      </w:r>
      <w:r w:rsidRPr="005067CD">
        <w:rPr>
          <w:b/>
          <w:bCs/>
          <w:i/>
          <w:iCs/>
          <w:color w:val="000000"/>
          <w:shd w:val="clear" w:color="auto" w:fill="FFFFFF"/>
        </w:rPr>
        <w:t>долей не имеет</w:t>
      </w:r>
      <w:r w:rsidR="000C17FB">
        <w:rPr>
          <w:color w:val="000000"/>
        </w:rPr>
        <w:br/>
      </w:r>
    </w:p>
    <w:p w:rsidR="00031339" w:rsidRPr="000C17FB" w:rsidRDefault="00031339" w:rsidP="00031339">
      <w:pPr>
        <w:pStyle w:val="a3"/>
        <w:rPr>
          <w:sz w:val="24"/>
          <w:szCs w:val="24"/>
          <w:lang w:eastAsia="ru-RU"/>
        </w:rPr>
      </w:pPr>
      <w:r w:rsidRPr="00031339">
        <w:rPr>
          <w:shd w:val="clear" w:color="auto" w:fill="FFFFFF"/>
          <w:lang w:eastAsia="ru-RU"/>
        </w:rPr>
        <w:t>Единоличный исполнительный орган (генеральный директор)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• ФИО: </w:t>
      </w:r>
      <w:r w:rsidR="000C17FB">
        <w:rPr>
          <w:b/>
          <w:bCs/>
          <w:shd w:val="clear" w:color="auto" w:fill="FFFFFF"/>
          <w:lang w:eastAsia="ru-RU"/>
        </w:rPr>
        <w:t> Хохлов Александр Митрофанович, 1962</w:t>
      </w:r>
      <w:r w:rsidRPr="00031339">
        <w:rPr>
          <w:b/>
          <w:bCs/>
          <w:shd w:val="clear" w:color="auto" w:fill="FFFFFF"/>
          <w:lang w:eastAsia="ru-RU"/>
        </w:rPr>
        <w:t xml:space="preserve"> года рождения.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Сведения об образовании: </w:t>
      </w:r>
      <w:r w:rsidRPr="00031339">
        <w:rPr>
          <w:b/>
          <w:bCs/>
          <w:shd w:val="clear" w:color="auto" w:fill="FFFFFF"/>
          <w:lang w:eastAsia="ru-RU"/>
        </w:rPr>
        <w:t>высшее</w:t>
      </w:r>
      <w:r w:rsidR="00B5260F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• Все должности, занимаемые данным лицом в эмитенте и других организациях за последние 5 лет и в настоящее время, в том числе по совместительству – нет</w:t>
      </w:r>
      <w:r w:rsidR="00B5260F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Дата начала работы: </w:t>
      </w:r>
      <w:r w:rsidR="00837441">
        <w:rPr>
          <w:b/>
          <w:bCs/>
          <w:shd w:val="clear" w:color="auto" w:fill="FFFFFF"/>
          <w:lang w:eastAsia="ru-RU"/>
        </w:rPr>
        <w:t>01.07.2004</w:t>
      </w:r>
      <w:r w:rsidRPr="00031339">
        <w:rPr>
          <w:b/>
          <w:bCs/>
          <w:shd w:val="clear" w:color="auto" w:fill="FFFFFF"/>
          <w:lang w:eastAsia="ru-RU"/>
        </w:rPr>
        <w:t xml:space="preserve"> г.</w:t>
      </w:r>
      <w:r w:rsidR="00B5260F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Дата окончания работы: </w:t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по настоящее время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Наименование организации: </w:t>
      </w:r>
      <w:r w:rsidR="000C17FB">
        <w:rPr>
          <w:b/>
          <w:bCs/>
          <w:shd w:val="clear" w:color="auto" w:fill="FFFFFF"/>
          <w:lang w:eastAsia="ru-RU"/>
        </w:rPr>
        <w:t> ОАО "АТП Левобережное</w:t>
      </w:r>
      <w:r w:rsidRPr="00031339">
        <w:rPr>
          <w:b/>
          <w:bCs/>
          <w:shd w:val="clear" w:color="auto" w:fill="FFFFFF"/>
          <w:lang w:eastAsia="ru-RU"/>
        </w:rPr>
        <w:t>"</w:t>
      </w:r>
      <w:r w:rsidR="00B5260F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Должность: </w:t>
      </w:r>
      <w:r w:rsidRPr="00031339">
        <w:rPr>
          <w:b/>
          <w:bCs/>
          <w:shd w:val="clear" w:color="auto" w:fill="FFFFFF"/>
          <w:lang w:eastAsia="ru-RU"/>
        </w:rPr>
        <w:t>Генеральный директор</w:t>
      </w:r>
      <w:r w:rsidR="00B5260F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 xml:space="preserve">Доля лица в уставном капитале эмитента, </w:t>
      </w:r>
      <w:r w:rsidR="00837441" w:rsidRPr="00837441">
        <w:rPr>
          <w:b/>
          <w:shd w:val="clear" w:color="auto" w:fill="FFFFFF"/>
          <w:lang w:eastAsia="ru-RU"/>
        </w:rPr>
        <w:t>25,55</w:t>
      </w:r>
      <w:r w:rsidRPr="00837441">
        <w:rPr>
          <w:b/>
          <w:shd w:val="clear" w:color="auto" w:fill="FFFFFF"/>
          <w:lang w:eastAsia="ru-RU"/>
        </w:rPr>
        <w:t>%:</w:t>
      </w:r>
      <w:r w:rsidRPr="00031339">
        <w:rPr>
          <w:shd w:val="clear" w:color="auto" w:fill="FFFFFF"/>
          <w:lang w:eastAsia="ru-RU"/>
        </w:rPr>
        <w:t> </w:t>
      </w:r>
      <w:r w:rsidR="00B5260F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Доля обыкновенных акций эмитента, принадлежащих данному лицу,</w:t>
      </w:r>
      <w:r w:rsidR="00837441">
        <w:rPr>
          <w:shd w:val="clear" w:color="auto" w:fill="FFFFFF"/>
          <w:lang w:eastAsia="ru-RU"/>
        </w:rPr>
        <w:t xml:space="preserve"> </w:t>
      </w:r>
      <w:r w:rsidR="00837441" w:rsidRPr="00837441">
        <w:rPr>
          <w:b/>
          <w:shd w:val="clear" w:color="auto" w:fill="FFFFFF"/>
          <w:lang w:eastAsia="ru-RU"/>
        </w:rPr>
        <w:t>30,75</w:t>
      </w:r>
      <w:r w:rsidRPr="00837441">
        <w:rPr>
          <w:b/>
          <w:shd w:val="clear" w:color="auto" w:fill="FFFFFF"/>
          <w:lang w:eastAsia="ru-RU"/>
        </w:rPr>
        <w:t xml:space="preserve"> %:</w:t>
      </w:r>
      <w:r w:rsidRPr="00031339">
        <w:rPr>
          <w:shd w:val="clear" w:color="auto" w:fill="FFFFFF"/>
          <w:lang w:eastAsia="ru-RU"/>
        </w:rPr>
        <w:t> </w:t>
      </w:r>
      <w:r w:rsidR="00DA2678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5.3. Сведения о размере вознаграждения, льгот и/или компенсации</w:t>
      </w:r>
      <w:r w:rsidR="00B5260F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расходов по каждому органу управления эмитента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Все виды вознаграждения, в том числе заработная плата, премии, комиссионные, льготы и/или компенсации расходов, а также иные имущественные предоставления, которые были выплачены эмитентом за последний завершенный финансовый год, а также сведения о существующих соглашениях относительно таких выплат в текущем финансовом году.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Указанные сведения не могут являться предметом соглашения о конфиденциальной информации, препятствующего их раскрытию в ежеквартальном отчете:</w:t>
      </w:r>
      <w:r w:rsidR="00DA2678">
        <w:rPr>
          <w:shd w:val="clear" w:color="auto" w:fill="FFFFFF"/>
          <w:lang w:eastAsia="ru-RU"/>
        </w:rPr>
        <w:t xml:space="preserve"> </w:t>
      </w:r>
      <w:r w:rsidRPr="00031339">
        <w:rPr>
          <w:b/>
          <w:bCs/>
          <w:shd w:val="clear" w:color="auto" w:fill="FFFFFF"/>
          <w:lang w:eastAsia="ru-RU"/>
        </w:rPr>
        <w:t>вознаграждения не выплачивались. 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 5.4. Сведения о структуре и компетенции органов контроля за финансово-хозяйственной деятельностью эмитента</w:t>
      </w:r>
      <w:r w:rsidR="000C17FB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Контроль за финансово-хозяйственной деятельностью общества осуществляется ревизионной комиссией. Порядок деятельности Ревизионной комиссии определяется Уставом общества и Положением «О ревизионной комиссии», утверждаемым Общим собранием акционеров.</w:t>
      </w:r>
      <w:r w:rsidR="000C17FB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Ревизионная комиссия избирается в составе 3 человека общим собранием акционеров на срок до следующего годового общего собрания акционеров.</w:t>
      </w:r>
      <w:r w:rsidR="000C17FB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В компетенцию ревизионной комиссии входит:</w:t>
      </w:r>
      <w:r w:rsidRPr="00031339">
        <w:rPr>
          <w:lang w:eastAsia="ru-RU"/>
        </w:rPr>
        <w:br/>
      </w:r>
      <w:r w:rsidR="000C17FB">
        <w:rPr>
          <w:lang w:eastAsia="ru-RU"/>
        </w:rPr>
        <w:t xml:space="preserve">- </w:t>
      </w:r>
      <w:r w:rsidRPr="00031339">
        <w:rPr>
          <w:lang w:eastAsia="ru-RU"/>
        </w:rPr>
        <w:t>проверка финансовой документации общества, бухгалтерской отчетности, заключений комиссии по инвентаризации имущества, сравнение указанных документов с данными первичного бухгалтерского учета;</w:t>
      </w:r>
    </w:p>
    <w:p w:rsidR="00031339" w:rsidRPr="00031339" w:rsidRDefault="000C17FB" w:rsidP="00031339">
      <w:pPr>
        <w:pStyle w:val="a3"/>
        <w:rPr>
          <w:lang w:eastAsia="ru-RU"/>
        </w:rPr>
      </w:pPr>
      <w:r>
        <w:rPr>
          <w:lang w:eastAsia="ru-RU"/>
        </w:rPr>
        <w:t xml:space="preserve">- </w:t>
      </w:r>
      <w:r w:rsidR="00031339" w:rsidRPr="00031339">
        <w:rPr>
          <w:lang w:eastAsia="ru-RU"/>
        </w:rPr>
        <w:t>анализ правильности и полноты ведения бухгалтерского, налогового управленческого и статистического учета;</w:t>
      </w:r>
    </w:p>
    <w:p w:rsidR="00031339" w:rsidRPr="00031339" w:rsidRDefault="000C17FB" w:rsidP="00031339">
      <w:pPr>
        <w:pStyle w:val="a3"/>
        <w:rPr>
          <w:lang w:eastAsia="ru-RU"/>
        </w:rPr>
      </w:pPr>
      <w:r>
        <w:rPr>
          <w:lang w:eastAsia="ru-RU"/>
        </w:rPr>
        <w:t xml:space="preserve">- </w:t>
      </w:r>
      <w:r w:rsidR="00031339" w:rsidRPr="00031339">
        <w:rPr>
          <w:lang w:eastAsia="ru-RU"/>
        </w:rPr>
        <w:t>анализ финансового положения общества, его платежеспособности, ликвидности активов, соотношения собственных и заемных средств, чистых активов и уставного капитала, выявление резервов улучшения экономического состояния общества, выработка рекомендаций для органов управления обществом;</w:t>
      </w:r>
    </w:p>
    <w:p w:rsidR="00031339" w:rsidRPr="00031339" w:rsidRDefault="000C17FB" w:rsidP="00031339">
      <w:pPr>
        <w:pStyle w:val="a3"/>
        <w:rPr>
          <w:lang w:eastAsia="ru-RU"/>
        </w:rPr>
      </w:pPr>
      <w:r>
        <w:rPr>
          <w:lang w:eastAsia="ru-RU"/>
        </w:rPr>
        <w:lastRenderedPageBreak/>
        <w:t xml:space="preserve">- </w:t>
      </w:r>
      <w:r w:rsidR="00031339" w:rsidRPr="00031339">
        <w:rPr>
          <w:lang w:eastAsia="ru-RU"/>
        </w:rPr>
        <w:t>проверка своевременности и правильности платежей поставщикам продукции и услуг, платежей в бюджет и внебюджетные фонды, начислений и выплат дивидендов, процентов по облигациям, погашений прочих обязательств;</w:t>
      </w:r>
    </w:p>
    <w:p w:rsidR="00031339" w:rsidRPr="00031339" w:rsidRDefault="000C17FB" w:rsidP="00031339">
      <w:pPr>
        <w:pStyle w:val="a3"/>
        <w:rPr>
          <w:lang w:eastAsia="ru-RU"/>
        </w:rPr>
      </w:pPr>
      <w:r>
        <w:rPr>
          <w:lang w:eastAsia="ru-RU"/>
        </w:rPr>
        <w:t xml:space="preserve">- </w:t>
      </w:r>
      <w:r w:rsidR="00031339" w:rsidRPr="00031339">
        <w:rPr>
          <w:lang w:eastAsia="ru-RU"/>
        </w:rPr>
        <w:t>подтверждение достоверности данных, включаемых в годовые отчеты общества, годовую бухгалтерскую отчетность, отчетной документации для налоговых и статистических органов, органов государственного управления;</w:t>
      </w:r>
    </w:p>
    <w:p w:rsidR="00031339" w:rsidRPr="00031339" w:rsidRDefault="00031339" w:rsidP="00031339">
      <w:pPr>
        <w:pStyle w:val="a3"/>
        <w:rPr>
          <w:lang w:eastAsia="ru-RU"/>
        </w:rPr>
      </w:pPr>
      <w:r w:rsidRPr="00031339">
        <w:rPr>
          <w:lang w:eastAsia="ru-RU"/>
        </w:rPr>
        <w:br/>
      </w:r>
      <w:r w:rsidR="000C17FB">
        <w:rPr>
          <w:lang w:eastAsia="ru-RU"/>
        </w:rPr>
        <w:t xml:space="preserve">- </w:t>
      </w:r>
      <w:r w:rsidRPr="00031339">
        <w:rPr>
          <w:lang w:eastAsia="ru-RU"/>
        </w:rPr>
        <w:t>проверка правомочности единоличного исполнительного органа по заключению договоров от имени общества;</w:t>
      </w:r>
    </w:p>
    <w:p w:rsidR="00031339" w:rsidRPr="00031339" w:rsidRDefault="000C17FB" w:rsidP="00031339">
      <w:pPr>
        <w:pStyle w:val="a3"/>
        <w:rPr>
          <w:lang w:eastAsia="ru-RU"/>
        </w:rPr>
      </w:pPr>
      <w:r>
        <w:rPr>
          <w:lang w:eastAsia="ru-RU"/>
        </w:rPr>
        <w:t xml:space="preserve">- </w:t>
      </w:r>
      <w:r w:rsidR="00031339" w:rsidRPr="00031339">
        <w:rPr>
          <w:lang w:eastAsia="ru-RU"/>
        </w:rPr>
        <w:t>проверка правомочности решений, принятых советом директоров, единоличным исполнительным органом, ликвидационной комиссией и их соответствия уставу общества и решениям общего собрания акционеров;</w:t>
      </w:r>
    </w:p>
    <w:p w:rsidR="00031339" w:rsidRPr="00031339" w:rsidRDefault="000C17FB" w:rsidP="00031339">
      <w:pPr>
        <w:pStyle w:val="a3"/>
        <w:rPr>
          <w:lang w:eastAsia="ru-RU"/>
        </w:rPr>
      </w:pPr>
      <w:r>
        <w:rPr>
          <w:lang w:eastAsia="ru-RU"/>
        </w:rPr>
        <w:t xml:space="preserve">- </w:t>
      </w:r>
      <w:r w:rsidR="00031339" w:rsidRPr="00031339">
        <w:rPr>
          <w:lang w:eastAsia="ru-RU"/>
        </w:rPr>
        <w:t>анализ решений общего собрания на их соответствие закону и уставу общества;</w:t>
      </w:r>
    </w:p>
    <w:p w:rsidR="00031339" w:rsidRPr="000C17FB" w:rsidRDefault="00031339" w:rsidP="00031339">
      <w:pPr>
        <w:pStyle w:val="a3"/>
        <w:rPr>
          <w:sz w:val="24"/>
          <w:szCs w:val="24"/>
          <w:lang w:eastAsia="ru-RU"/>
        </w:rPr>
      </w:pPr>
      <w:r w:rsidRPr="00031339">
        <w:rPr>
          <w:shd w:val="clear" w:color="auto" w:fill="FFFFFF"/>
          <w:lang w:eastAsia="ru-RU"/>
        </w:rPr>
        <w:t>Ревизионная комиссия имеет право:</w:t>
      </w:r>
      <w:r w:rsidRPr="00031339">
        <w:rPr>
          <w:lang w:eastAsia="ru-RU"/>
        </w:rPr>
        <w:br/>
      </w:r>
      <w:r w:rsidR="000C17FB">
        <w:rPr>
          <w:lang w:eastAsia="ru-RU"/>
        </w:rPr>
        <w:t>-</w:t>
      </w:r>
      <w:r w:rsidRPr="00031339">
        <w:rPr>
          <w:lang w:eastAsia="ru-RU"/>
        </w:rPr>
        <w:t>требовать личного объяснения от членов совета директоров, работников общества, включая любых должностных лиц по вопросам, находящимся в компетенции ревизионной комиссии;</w:t>
      </w:r>
    </w:p>
    <w:p w:rsidR="00031339" w:rsidRPr="00031339" w:rsidRDefault="00031339" w:rsidP="00031339">
      <w:pPr>
        <w:pStyle w:val="a3"/>
        <w:rPr>
          <w:lang w:eastAsia="ru-RU"/>
        </w:rPr>
      </w:pPr>
      <w:r w:rsidRPr="00031339">
        <w:rPr>
          <w:lang w:eastAsia="ru-RU"/>
        </w:rPr>
        <w:t>ставить перед органами управления вопрос об ответственности работников общества, включая должностных лиц, в случае нарушения ими устава, положений, правил и инструкций, принимаемых обществом;</w:t>
      </w:r>
    </w:p>
    <w:p w:rsidR="00031339" w:rsidRPr="00031339" w:rsidRDefault="000C17FB" w:rsidP="00031339">
      <w:pPr>
        <w:pStyle w:val="a3"/>
        <w:rPr>
          <w:lang w:eastAsia="ru-RU"/>
        </w:rPr>
      </w:pPr>
      <w:r>
        <w:rPr>
          <w:lang w:eastAsia="ru-RU"/>
        </w:rPr>
        <w:t xml:space="preserve">- </w:t>
      </w:r>
      <w:r w:rsidR="00031339" w:rsidRPr="00031339">
        <w:rPr>
          <w:lang w:eastAsia="ru-RU"/>
        </w:rPr>
        <w:t>привлекать на договорной основе к своей работе специалистов, не занимающих штатных должностей в обществе. </w:t>
      </w:r>
    </w:p>
    <w:p w:rsidR="00F00818" w:rsidRDefault="00031339" w:rsidP="00031339">
      <w:pPr>
        <w:pStyle w:val="a3"/>
        <w:rPr>
          <w:b/>
          <w:bCs/>
          <w:shd w:val="clear" w:color="auto" w:fill="FFFFFF"/>
          <w:lang w:eastAsia="ru-RU"/>
        </w:rPr>
      </w:pP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 </w:t>
      </w:r>
    </w:p>
    <w:p w:rsidR="00F00818" w:rsidRDefault="00031339" w:rsidP="00031339">
      <w:pPr>
        <w:pStyle w:val="a3"/>
        <w:rPr>
          <w:b/>
          <w:bCs/>
          <w:shd w:val="clear" w:color="auto" w:fill="FFFFFF"/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t>5.5. Информация о лицах, входящих в состав органов контроля за финансово-хозяйственной деятельностью эмитента</w:t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Список членов ревизионной комиссии</w:t>
      </w:r>
    </w:p>
    <w:p w:rsidR="00135AE8" w:rsidRDefault="00F00818" w:rsidP="00135AE8">
      <w:pPr>
        <w:pStyle w:val="a3"/>
        <w:rPr>
          <w:b/>
          <w:bCs/>
          <w:shd w:val="clear" w:color="auto" w:fill="FFFFFF"/>
          <w:lang w:eastAsia="ru-RU"/>
        </w:rPr>
      </w:pPr>
      <w:r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 xml:space="preserve">• ФИО: </w:t>
      </w:r>
      <w:r>
        <w:rPr>
          <w:shd w:val="clear" w:color="auto" w:fill="FFFFFF"/>
          <w:lang w:eastAsia="ru-RU"/>
        </w:rPr>
        <w:t>Нечаев Александр Александрович</w:t>
      </w:r>
      <w:r>
        <w:rPr>
          <w:lang w:eastAsia="ru-RU"/>
        </w:rPr>
        <w:br/>
      </w:r>
      <w:r>
        <w:rPr>
          <w:shd w:val="clear" w:color="auto" w:fill="FFFFFF"/>
          <w:lang w:eastAsia="ru-RU"/>
        </w:rPr>
        <w:t>Год рождения: 1953</w:t>
      </w:r>
      <w:r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Сведения об образовании: </w:t>
      </w:r>
      <w:r>
        <w:rPr>
          <w:b/>
          <w:bCs/>
          <w:shd w:val="clear" w:color="auto" w:fill="FFFFFF"/>
          <w:lang w:eastAsia="ru-RU"/>
        </w:rPr>
        <w:t>высшее</w:t>
      </w:r>
      <w:r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• 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Наименование организации: </w:t>
      </w:r>
      <w:r>
        <w:rPr>
          <w:b/>
          <w:bCs/>
          <w:shd w:val="clear" w:color="auto" w:fill="FFFFFF"/>
          <w:lang w:eastAsia="ru-RU"/>
        </w:rPr>
        <w:t>ОАО "АТА Левобережное</w:t>
      </w:r>
      <w:r w:rsidR="00031339" w:rsidRPr="00031339">
        <w:rPr>
          <w:b/>
          <w:bCs/>
          <w:shd w:val="clear" w:color="auto" w:fill="FFFFFF"/>
          <w:lang w:eastAsia="ru-RU"/>
        </w:rPr>
        <w:t>"</w:t>
      </w:r>
      <w:r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 xml:space="preserve">Должность: </w:t>
      </w:r>
      <w:r>
        <w:rPr>
          <w:shd w:val="clear" w:color="auto" w:fill="FFFFFF"/>
          <w:lang w:eastAsia="ru-RU"/>
        </w:rPr>
        <w:t>Начальник ремонтных мастерских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Доля лица в уставном капитале эмитента, %: 1</w:t>
      </w:r>
      <w:r>
        <w:rPr>
          <w:shd w:val="clear" w:color="auto" w:fill="FFFFFF"/>
          <w:lang w:eastAsia="ru-RU"/>
        </w:rPr>
        <w:t>,78</w:t>
      </w:r>
      <w:r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Доля обыкновенных акций эмитента, принадлежащих данному лицу, %: 1</w:t>
      </w:r>
      <w:r>
        <w:rPr>
          <w:shd w:val="clear" w:color="auto" w:fill="FFFFFF"/>
          <w:lang w:eastAsia="ru-RU"/>
        </w:rPr>
        <w:t>,13</w:t>
      </w:r>
      <w:r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 </w:t>
      </w:r>
      <w:r>
        <w:rPr>
          <w:lang w:eastAsia="ru-RU"/>
        </w:rPr>
        <w:br/>
      </w:r>
      <w:r w:rsidR="00031339" w:rsidRPr="00031339">
        <w:rPr>
          <w:b/>
          <w:bCs/>
          <w:shd w:val="clear" w:color="auto" w:fill="FFFFFF"/>
          <w:lang w:eastAsia="ru-RU"/>
        </w:rPr>
        <w:t>Указанных родственных связей нет</w:t>
      </w:r>
      <w:r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 </w:t>
      </w:r>
      <w:r w:rsidR="00031339" w:rsidRPr="00031339">
        <w:rPr>
          <w:b/>
          <w:bCs/>
          <w:shd w:val="clear" w:color="auto" w:fill="FFFFFF"/>
          <w:lang w:eastAsia="ru-RU"/>
        </w:rPr>
        <w:t>не привлекалась;</w:t>
      </w:r>
      <w:r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 </w:t>
      </w:r>
      <w:r w:rsidR="00031339" w:rsidRPr="00031339">
        <w:rPr>
          <w:b/>
          <w:bCs/>
          <w:shd w:val="clear" w:color="auto" w:fill="FFFFFF"/>
          <w:lang w:eastAsia="ru-RU"/>
        </w:rPr>
        <w:t>отсутствуют.</w:t>
      </w:r>
      <w:r>
        <w:rPr>
          <w:lang w:eastAsia="ru-RU"/>
        </w:rPr>
        <w:br/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 xml:space="preserve">• </w:t>
      </w:r>
      <w:r>
        <w:rPr>
          <w:shd w:val="clear" w:color="auto" w:fill="FFFFFF"/>
          <w:lang w:eastAsia="ru-RU"/>
        </w:rPr>
        <w:t>ФИО: Шагланова Надежда Константиновна</w:t>
      </w:r>
      <w:r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Год рождения: </w:t>
      </w:r>
      <w:r>
        <w:rPr>
          <w:b/>
          <w:bCs/>
          <w:shd w:val="clear" w:color="auto" w:fill="FFFFFF"/>
          <w:lang w:eastAsia="ru-RU"/>
        </w:rPr>
        <w:t> 1956</w:t>
      </w:r>
      <w:r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Сведения об образовании: </w:t>
      </w:r>
      <w:r>
        <w:rPr>
          <w:b/>
          <w:bCs/>
          <w:shd w:val="clear" w:color="auto" w:fill="FFFFFF"/>
          <w:lang w:eastAsia="ru-RU"/>
        </w:rPr>
        <w:t>среднее специальное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• 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lastRenderedPageBreak/>
        <w:t>Наименование организации: </w:t>
      </w:r>
      <w:r>
        <w:rPr>
          <w:b/>
          <w:bCs/>
          <w:shd w:val="clear" w:color="auto" w:fill="FFFFFF"/>
          <w:lang w:eastAsia="ru-RU"/>
        </w:rPr>
        <w:t>ОАО «</w:t>
      </w:r>
      <w:r w:rsidR="00031339" w:rsidRPr="00031339">
        <w:rPr>
          <w:b/>
          <w:bCs/>
          <w:shd w:val="clear" w:color="auto" w:fill="FFFFFF"/>
          <w:lang w:eastAsia="ru-RU"/>
        </w:rPr>
        <w:t>АТП</w:t>
      </w:r>
      <w:r>
        <w:rPr>
          <w:b/>
          <w:bCs/>
          <w:shd w:val="clear" w:color="auto" w:fill="FFFFFF"/>
          <w:lang w:eastAsia="ru-RU"/>
        </w:rPr>
        <w:t xml:space="preserve"> Левобережное</w:t>
      </w:r>
      <w:r w:rsidR="00031339" w:rsidRPr="00031339">
        <w:rPr>
          <w:b/>
          <w:bCs/>
          <w:shd w:val="clear" w:color="auto" w:fill="FFFFFF"/>
          <w:lang w:eastAsia="ru-RU"/>
        </w:rPr>
        <w:t>"</w:t>
      </w:r>
      <w:r>
        <w:rPr>
          <w:lang w:eastAsia="ru-RU"/>
        </w:rPr>
        <w:br/>
      </w:r>
      <w:r>
        <w:rPr>
          <w:shd w:val="clear" w:color="auto" w:fill="FFFFFF"/>
          <w:lang w:eastAsia="ru-RU"/>
        </w:rPr>
        <w:t>Должность: бухгалтер</w:t>
      </w:r>
      <w:r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Доля лица в уставном капитале эмитента, %: 1</w:t>
      </w:r>
      <w:r>
        <w:rPr>
          <w:shd w:val="clear" w:color="auto" w:fill="FFFFFF"/>
          <w:lang w:eastAsia="ru-RU"/>
        </w:rPr>
        <w:t>,16</w:t>
      </w:r>
      <w:r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Доля обыкновенных акций эмитента, принадлежащих данному лицу, %: 1</w:t>
      </w:r>
      <w:r>
        <w:rPr>
          <w:shd w:val="clear" w:color="auto" w:fill="FFFFFF"/>
          <w:lang w:eastAsia="ru-RU"/>
        </w:rPr>
        <w:t>,07</w:t>
      </w:r>
      <w:r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 </w:t>
      </w:r>
      <w:r>
        <w:rPr>
          <w:lang w:eastAsia="ru-RU"/>
        </w:rPr>
        <w:br/>
      </w:r>
      <w:r w:rsidR="00031339" w:rsidRPr="00031339">
        <w:rPr>
          <w:b/>
          <w:bCs/>
          <w:shd w:val="clear" w:color="auto" w:fill="FFFFFF"/>
          <w:lang w:eastAsia="ru-RU"/>
        </w:rPr>
        <w:t>Указанных родственных связей нет</w:t>
      </w:r>
      <w:r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 </w:t>
      </w:r>
      <w:r w:rsidR="00031339" w:rsidRPr="00031339">
        <w:rPr>
          <w:b/>
          <w:bCs/>
          <w:shd w:val="clear" w:color="auto" w:fill="FFFFFF"/>
          <w:lang w:eastAsia="ru-RU"/>
        </w:rPr>
        <w:t>не привлекался;</w:t>
      </w:r>
      <w:r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 </w:t>
      </w:r>
      <w:r w:rsidR="00031339" w:rsidRPr="00031339">
        <w:rPr>
          <w:b/>
          <w:bCs/>
          <w:shd w:val="clear" w:color="auto" w:fill="FFFFFF"/>
          <w:lang w:eastAsia="ru-RU"/>
        </w:rPr>
        <w:t>отсутствуют.</w:t>
      </w:r>
      <w:r>
        <w:rPr>
          <w:lang w:eastAsia="ru-RU"/>
        </w:rPr>
        <w:br/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• Ф</w:t>
      </w:r>
      <w:r w:rsidR="00135AE8">
        <w:rPr>
          <w:shd w:val="clear" w:color="auto" w:fill="FFFFFF"/>
          <w:lang w:eastAsia="ru-RU"/>
        </w:rPr>
        <w:t>ИО: Баннов Сергей Амплеевич</w:t>
      </w:r>
      <w:r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Год рождения: </w:t>
      </w:r>
      <w:r w:rsidR="00135AE8">
        <w:rPr>
          <w:b/>
          <w:bCs/>
          <w:shd w:val="clear" w:color="auto" w:fill="FFFFFF"/>
          <w:lang w:eastAsia="ru-RU"/>
        </w:rPr>
        <w:t xml:space="preserve"> 1960 </w:t>
      </w:r>
      <w:r w:rsidR="00031339" w:rsidRPr="00031339">
        <w:rPr>
          <w:b/>
          <w:bCs/>
          <w:shd w:val="clear" w:color="auto" w:fill="FFFFFF"/>
          <w:lang w:eastAsia="ru-RU"/>
        </w:rPr>
        <w:t>г.</w:t>
      </w:r>
      <w:r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Сведения об образовании: </w:t>
      </w:r>
      <w:r w:rsidR="00135AE8">
        <w:rPr>
          <w:b/>
          <w:bCs/>
          <w:shd w:val="clear" w:color="auto" w:fill="FFFFFF"/>
          <w:lang w:eastAsia="ru-RU"/>
        </w:rPr>
        <w:t>среднее</w:t>
      </w:r>
      <w:r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• 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Наименование организации: </w:t>
      </w:r>
      <w:r>
        <w:rPr>
          <w:b/>
          <w:bCs/>
          <w:shd w:val="clear" w:color="auto" w:fill="FFFFFF"/>
          <w:lang w:eastAsia="ru-RU"/>
        </w:rPr>
        <w:t>ОАО "</w:t>
      </w:r>
      <w:r w:rsidR="00031339" w:rsidRPr="00031339">
        <w:rPr>
          <w:b/>
          <w:bCs/>
          <w:shd w:val="clear" w:color="auto" w:fill="FFFFFF"/>
          <w:lang w:eastAsia="ru-RU"/>
        </w:rPr>
        <w:t>АТП</w:t>
      </w:r>
      <w:r>
        <w:rPr>
          <w:b/>
          <w:bCs/>
          <w:shd w:val="clear" w:color="auto" w:fill="FFFFFF"/>
          <w:lang w:eastAsia="ru-RU"/>
        </w:rPr>
        <w:t xml:space="preserve"> Левобережное</w:t>
      </w:r>
      <w:r w:rsidR="00031339" w:rsidRPr="00031339">
        <w:rPr>
          <w:b/>
          <w:bCs/>
          <w:shd w:val="clear" w:color="auto" w:fill="FFFFFF"/>
          <w:lang w:eastAsia="ru-RU"/>
        </w:rPr>
        <w:t>"</w:t>
      </w:r>
    </w:p>
    <w:p w:rsidR="009B2E8E" w:rsidRDefault="00031339" w:rsidP="00135AE8">
      <w:pPr>
        <w:pStyle w:val="a3"/>
        <w:rPr>
          <w:b/>
          <w:bCs/>
          <w:shd w:val="clear" w:color="auto" w:fill="FFFFFF"/>
          <w:lang w:eastAsia="ru-RU"/>
        </w:rPr>
      </w:pPr>
      <w:r w:rsidRPr="00135AE8">
        <w:rPr>
          <w:shd w:val="clear" w:color="auto" w:fill="FFFFFF"/>
          <w:lang w:eastAsia="ru-RU"/>
        </w:rPr>
        <w:t>До</w:t>
      </w:r>
      <w:r w:rsidR="00F00818" w:rsidRPr="00135AE8">
        <w:rPr>
          <w:shd w:val="clear" w:color="auto" w:fill="FFFFFF"/>
          <w:lang w:eastAsia="ru-RU"/>
        </w:rPr>
        <w:t xml:space="preserve">лжность: </w:t>
      </w:r>
      <w:r w:rsidR="00135AE8">
        <w:rPr>
          <w:shd w:val="clear" w:color="auto" w:fill="FFFFFF"/>
          <w:lang w:eastAsia="ru-RU"/>
        </w:rPr>
        <w:t>водитель</w:t>
      </w:r>
      <w:r w:rsidR="00F00818" w:rsidRPr="00135AE8">
        <w:rPr>
          <w:lang w:eastAsia="ru-RU"/>
        </w:rPr>
        <w:br/>
      </w:r>
      <w:r w:rsidRPr="00135AE8">
        <w:rPr>
          <w:shd w:val="clear" w:color="auto" w:fill="FFFFFF"/>
          <w:lang w:eastAsia="ru-RU"/>
        </w:rPr>
        <w:t xml:space="preserve">Доля лица в </w:t>
      </w:r>
      <w:r w:rsidR="00F00818" w:rsidRPr="00135AE8">
        <w:rPr>
          <w:shd w:val="clear" w:color="auto" w:fill="FFFFFF"/>
          <w:lang w:eastAsia="ru-RU"/>
        </w:rPr>
        <w:t xml:space="preserve">уставном капитале эмитента, </w:t>
      </w:r>
      <w:r w:rsidR="009B2E8E" w:rsidRPr="009B2E8E">
        <w:rPr>
          <w:b/>
          <w:shd w:val="clear" w:color="auto" w:fill="FFFFFF"/>
          <w:lang w:eastAsia="ru-RU"/>
        </w:rPr>
        <w:t>0,43</w:t>
      </w:r>
      <w:r w:rsidR="00F00818" w:rsidRPr="009B2E8E">
        <w:rPr>
          <w:b/>
          <w:shd w:val="clear" w:color="auto" w:fill="FFFFFF"/>
          <w:lang w:eastAsia="ru-RU"/>
        </w:rPr>
        <w:t>%: нет</w:t>
      </w:r>
      <w:r w:rsidR="00F00818" w:rsidRPr="009B2E8E">
        <w:rPr>
          <w:shd w:val="clear" w:color="auto" w:fill="FFFFFF"/>
          <w:lang w:eastAsia="ru-RU"/>
        </w:rPr>
        <w:br/>
      </w:r>
      <w:r w:rsidRPr="00135AE8">
        <w:rPr>
          <w:shd w:val="clear" w:color="auto" w:fill="FFFFFF"/>
          <w:lang w:eastAsia="ru-RU"/>
        </w:rPr>
        <w:t xml:space="preserve">Доля обыкновенных акций эмитента, </w:t>
      </w:r>
      <w:r w:rsidR="00F00818" w:rsidRPr="00135AE8">
        <w:rPr>
          <w:shd w:val="clear" w:color="auto" w:fill="FFFFFF"/>
          <w:lang w:eastAsia="ru-RU"/>
        </w:rPr>
        <w:t xml:space="preserve">принадлежащих данному лицу, </w:t>
      </w:r>
      <w:r w:rsidR="009B2E8E" w:rsidRPr="009B2E8E">
        <w:rPr>
          <w:b/>
          <w:shd w:val="clear" w:color="auto" w:fill="FFFFFF"/>
          <w:lang w:eastAsia="ru-RU"/>
        </w:rPr>
        <w:t xml:space="preserve">0,23%: </w:t>
      </w:r>
      <w:r w:rsidR="00F00818" w:rsidRPr="009B2E8E">
        <w:rPr>
          <w:b/>
          <w:lang w:eastAsia="ru-RU"/>
        </w:rPr>
        <w:br/>
      </w:r>
      <w:r w:rsidRPr="00135AE8">
        <w:rPr>
          <w:shd w:val="clear" w:color="auto" w:fill="FFFFFF"/>
          <w:lang w:eastAsia="ru-RU"/>
        </w:rP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 </w:t>
      </w:r>
      <w:r w:rsidRPr="00135AE8">
        <w:rPr>
          <w:lang w:eastAsia="ru-RU"/>
        </w:rPr>
        <w:br/>
      </w:r>
      <w:r w:rsidR="009255DC" w:rsidRPr="00031339">
        <w:rPr>
          <w:b/>
          <w:bCs/>
          <w:shd w:val="clear" w:color="auto" w:fill="FFFFFF"/>
          <w:lang w:eastAsia="ru-RU"/>
        </w:rPr>
        <w:t>Указанных родственных связей нет</w:t>
      </w:r>
      <w:r w:rsidRPr="00031339">
        <w:rPr>
          <w:b/>
          <w:bCs/>
          <w:shd w:val="clear" w:color="auto" w:fill="FFFFFF"/>
          <w:lang w:eastAsia="ru-RU"/>
        </w:rPr>
        <w:t>.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 </w:t>
      </w:r>
      <w:r w:rsidRPr="00031339">
        <w:rPr>
          <w:b/>
          <w:bCs/>
          <w:shd w:val="clear" w:color="auto" w:fill="FFFFFF"/>
          <w:lang w:eastAsia="ru-RU"/>
        </w:rPr>
        <w:t>не привлекался;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 </w:t>
      </w:r>
      <w:r w:rsidRPr="00031339">
        <w:rPr>
          <w:b/>
          <w:bCs/>
          <w:shd w:val="clear" w:color="auto" w:fill="FFFFFF"/>
          <w:lang w:eastAsia="ru-RU"/>
        </w:rPr>
        <w:t>отсутствуют.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 5.6. Сведения о размере вознаграждения, льгот и/или компенсации расходов по органу контроля за финансово-хозяйственной деятельностью эмитента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Все виды вознаграждения, в том числе заработная плата, премии, комиссионные, льготы и/или компенсации расходов, а также иные имущественные предоставления, которые были выплачены эмитентом за последний завершенный финансовый год, а также сведения о существующих соглашениях относительно таких выплат в текущем финансовом году.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Указанные сведения не могут являться предметом соглашения о конфиденциальной информации, препятствующего их раскрытию в ежеквартальном отчете: </w:t>
      </w:r>
      <w:r w:rsidRPr="00031339">
        <w:rPr>
          <w:b/>
          <w:bCs/>
          <w:shd w:val="clear" w:color="auto" w:fill="FFFFFF"/>
          <w:lang w:eastAsia="ru-RU"/>
        </w:rPr>
        <w:t>вознаграждения не выплачивались</w:t>
      </w:r>
      <w:r w:rsidRPr="00031339">
        <w:rPr>
          <w:shd w:val="clear" w:color="auto" w:fill="FFFFFF"/>
          <w:lang w:eastAsia="ru-RU"/>
        </w:rPr>
        <w:t>. </w:t>
      </w:r>
      <w:r w:rsidRPr="00031339">
        <w:rPr>
          <w:lang w:eastAsia="ru-RU"/>
        </w:rPr>
        <w:br/>
      </w:r>
    </w:p>
    <w:p w:rsidR="009B2E8E" w:rsidRDefault="009B2E8E" w:rsidP="00135AE8">
      <w:pPr>
        <w:pStyle w:val="a3"/>
        <w:rPr>
          <w:b/>
          <w:bCs/>
          <w:shd w:val="clear" w:color="auto" w:fill="FFFFFF"/>
          <w:lang w:eastAsia="ru-RU"/>
        </w:rPr>
      </w:pPr>
    </w:p>
    <w:p w:rsidR="009B2E8E" w:rsidRDefault="009B2E8E" w:rsidP="00135AE8">
      <w:pPr>
        <w:pStyle w:val="a3"/>
        <w:rPr>
          <w:b/>
          <w:bCs/>
          <w:shd w:val="clear" w:color="auto" w:fill="FFFFFF"/>
          <w:lang w:eastAsia="ru-RU"/>
        </w:rPr>
      </w:pPr>
    </w:p>
    <w:p w:rsidR="009B2E8E" w:rsidRDefault="009B2E8E" w:rsidP="00135AE8">
      <w:pPr>
        <w:pStyle w:val="a3"/>
        <w:rPr>
          <w:b/>
          <w:bCs/>
          <w:shd w:val="clear" w:color="auto" w:fill="FFFFFF"/>
          <w:lang w:eastAsia="ru-RU"/>
        </w:rPr>
      </w:pPr>
    </w:p>
    <w:p w:rsidR="009B2E8E" w:rsidRDefault="009B2E8E" w:rsidP="00135AE8">
      <w:pPr>
        <w:pStyle w:val="a3"/>
        <w:rPr>
          <w:b/>
          <w:bCs/>
          <w:shd w:val="clear" w:color="auto" w:fill="FFFFFF"/>
          <w:lang w:eastAsia="ru-RU"/>
        </w:rPr>
      </w:pPr>
    </w:p>
    <w:p w:rsidR="009255DC" w:rsidRPr="00135AE8" w:rsidRDefault="00031339" w:rsidP="00135AE8">
      <w:pPr>
        <w:pStyle w:val="a3"/>
        <w:rPr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lastRenderedPageBreak/>
        <w:t>5.7. Данные о численности и обобщенные данные об образовании и о составе сотрудников (работников) эмитента, а также об изменении численности сотрудников (работников) эмитента</w:t>
      </w:r>
      <w:r w:rsidRPr="00031339">
        <w:rPr>
          <w:lang w:eastAsia="ru-RU"/>
        </w:rPr>
        <w:br/>
      </w:r>
      <w:r w:rsidR="009255DC" w:rsidRPr="009B2E8E">
        <w:rPr>
          <w:rFonts w:eastAsia="Times New Roman"/>
          <w:b/>
          <w:color w:val="666666"/>
          <w:lang w:eastAsia="ru-RU"/>
        </w:rPr>
        <w:t>Единица измерения: тыс. руб.</w:t>
      </w:r>
    </w:p>
    <w:tbl>
      <w:tblPr>
        <w:tblW w:w="0" w:type="auto"/>
        <w:tblInd w:w="-23" w:type="dxa"/>
        <w:shd w:val="clear" w:color="auto" w:fill="FAFAF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92"/>
        <w:gridCol w:w="1400"/>
      </w:tblGrid>
      <w:tr w:rsidR="00EC27FD" w:rsidRPr="009B2E8E" w:rsidTr="009255DC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EC27FD" w:rsidRPr="009B2E8E" w:rsidRDefault="00EC27FD" w:rsidP="009255DC">
            <w:pPr>
              <w:spacing w:before="225" w:after="225" w:line="207" w:lineRule="atLeast"/>
              <w:jc w:val="center"/>
              <w:rPr>
                <w:rFonts w:eastAsia="Times New Roman" w:cs="Times New Roman"/>
                <w:b/>
                <w:color w:val="666666"/>
                <w:lang w:eastAsia="ru-RU"/>
              </w:rPr>
            </w:pPr>
            <w:r w:rsidRPr="009B2E8E">
              <w:rPr>
                <w:rFonts w:eastAsia="Times New Roman" w:cs="Times New Roman"/>
                <w:b/>
                <w:color w:val="666666"/>
                <w:lang w:eastAsia="ru-RU"/>
              </w:rPr>
              <w:t>Наименование показателя</w:t>
            </w:r>
          </w:p>
        </w:tc>
        <w:tc>
          <w:tcPr>
            <w:tcW w:w="140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EC27FD" w:rsidRPr="009B2E8E" w:rsidRDefault="00EC27FD" w:rsidP="009255DC">
            <w:pPr>
              <w:spacing w:before="225" w:after="225" w:line="207" w:lineRule="atLeast"/>
              <w:jc w:val="center"/>
              <w:rPr>
                <w:rFonts w:eastAsia="Times New Roman" w:cs="Times New Roman"/>
                <w:b/>
                <w:color w:val="666666"/>
                <w:lang w:eastAsia="ru-RU"/>
              </w:rPr>
            </w:pPr>
            <w:r w:rsidRPr="009B2E8E">
              <w:rPr>
                <w:rFonts w:eastAsia="Times New Roman" w:cs="Times New Roman"/>
                <w:b/>
                <w:color w:val="666666"/>
                <w:lang w:eastAsia="ru-RU"/>
              </w:rPr>
              <w:t>2 кв. 2014</w:t>
            </w:r>
          </w:p>
        </w:tc>
      </w:tr>
      <w:tr w:rsidR="00EC27FD" w:rsidRPr="009B2E8E" w:rsidTr="009255DC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EC27FD" w:rsidRPr="009B2E8E" w:rsidRDefault="00EC27FD" w:rsidP="009255DC">
            <w:pPr>
              <w:spacing w:before="225" w:after="225" w:line="207" w:lineRule="atLeast"/>
              <w:rPr>
                <w:rFonts w:eastAsia="Times New Roman" w:cs="Times New Roman"/>
                <w:b/>
                <w:color w:val="666666"/>
                <w:lang w:eastAsia="ru-RU"/>
              </w:rPr>
            </w:pPr>
            <w:r w:rsidRPr="009B2E8E">
              <w:rPr>
                <w:rFonts w:eastAsia="Times New Roman" w:cs="Times New Roman"/>
                <w:b/>
                <w:color w:val="666666"/>
                <w:lang w:eastAsia="ru-RU"/>
              </w:rPr>
              <w:t>Среднесписочная численность работников, чел.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EC27FD" w:rsidRPr="009B2E8E" w:rsidRDefault="00EC27FD" w:rsidP="009255DC">
            <w:pPr>
              <w:spacing w:before="225" w:after="225" w:line="207" w:lineRule="atLeast"/>
              <w:jc w:val="right"/>
              <w:rPr>
                <w:rFonts w:eastAsia="Times New Roman" w:cs="Times New Roman"/>
                <w:b/>
                <w:color w:val="666666"/>
                <w:lang w:eastAsia="ru-RU"/>
              </w:rPr>
            </w:pPr>
            <w:r w:rsidRPr="009B2E8E">
              <w:rPr>
                <w:rFonts w:eastAsia="Times New Roman" w:cs="Times New Roman"/>
                <w:b/>
                <w:color w:val="666666"/>
                <w:lang w:eastAsia="ru-RU"/>
              </w:rPr>
              <w:t>7</w:t>
            </w:r>
          </w:p>
        </w:tc>
      </w:tr>
      <w:tr w:rsidR="00EC27FD" w:rsidRPr="009B2E8E" w:rsidTr="009255DC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EC27FD" w:rsidRPr="009B2E8E" w:rsidRDefault="00EC27FD" w:rsidP="009255DC">
            <w:pPr>
              <w:spacing w:before="225" w:after="225" w:line="207" w:lineRule="atLeast"/>
              <w:rPr>
                <w:rFonts w:eastAsia="Times New Roman" w:cs="Times New Roman"/>
                <w:b/>
                <w:color w:val="666666"/>
                <w:lang w:eastAsia="ru-RU"/>
              </w:rPr>
            </w:pPr>
            <w:r w:rsidRPr="009B2E8E">
              <w:rPr>
                <w:rFonts w:eastAsia="Times New Roman" w:cs="Times New Roman"/>
                <w:b/>
                <w:color w:val="666666"/>
                <w:lang w:eastAsia="ru-RU"/>
              </w:rPr>
              <w:t>Доля сотрудников эмитента, имеющих высшее профессиональное   образование, %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EC27FD" w:rsidRPr="009B2E8E" w:rsidRDefault="00EC27FD" w:rsidP="009255DC">
            <w:pPr>
              <w:spacing w:before="225" w:after="225" w:line="207" w:lineRule="atLeast"/>
              <w:jc w:val="right"/>
              <w:rPr>
                <w:rFonts w:eastAsia="Times New Roman" w:cs="Times New Roman"/>
                <w:b/>
                <w:color w:val="666666"/>
                <w:lang w:eastAsia="ru-RU"/>
              </w:rPr>
            </w:pPr>
            <w:r w:rsidRPr="009B2E8E">
              <w:rPr>
                <w:rFonts w:eastAsia="Times New Roman" w:cs="Times New Roman"/>
                <w:b/>
                <w:color w:val="666666"/>
                <w:lang w:eastAsia="ru-RU"/>
              </w:rPr>
              <w:t>28</w:t>
            </w:r>
          </w:p>
        </w:tc>
      </w:tr>
      <w:tr w:rsidR="00EC27FD" w:rsidRPr="009B2E8E" w:rsidTr="009255DC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EC27FD" w:rsidRPr="009B2E8E" w:rsidRDefault="00EC27FD" w:rsidP="009255DC">
            <w:pPr>
              <w:spacing w:before="225" w:after="225" w:line="207" w:lineRule="atLeast"/>
              <w:rPr>
                <w:rFonts w:eastAsia="Times New Roman" w:cs="Times New Roman"/>
                <w:b/>
                <w:color w:val="666666"/>
                <w:lang w:eastAsia="ru-RU"/>
              </w:rPr>
            </w:pPr>
            <w:r w:rsidRPr="009B2E8E">
              <w:rPr>
                <w:rFonts w:eastAsia="Times New Roman" w:cs="Times New Roman"/>
                <w:b/>
                <w:color w:val="666666"/>
                <w:lang w:eastAsia="ru-RU"/>
              </w:rPr>
              <w:t>Объем денежных средств, направленных на оплату труда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EC27FD" w:rsidRPr="009B2E8E" w:rsidRDefault="00EC27FD" w:rsidP="009255DC">
            <w:pPr>
              <w:spacing w:before="225" w:after="225" w:line="207" w:lineRule="atLeast"/>
              <w:jc w:val="right"/>
              <w:rPr>
                <w:rFonts w:eastAsia="Times New Roman" w:cs="Times New Roman"/>
                <w:b/>
                <w:color w:val="666666"/>
                <w:lang w:eastAsia="ru-RU"/>
              </w:rPr>
            </w:pPr>
            <w:r w:rsidRPr="009B2E8E">
              <w:rPr>
                <w:rFonts w:eastAsia="Times New Roman" w:cs="Times New Roman"/>
                <w:b/>
                <w:color w:val="666666"/>
                <w:lang w:eastAsia="ru-RU"/>
              </w:rPr>
              <w:t>447</w:t>
            </w:r>
          </w:p>
        </w:tc>
      </w:tr>
      <w:tr w:rsidR="00EC27FD" w:rsidRPr="009B2E8E" w:rsidTr="009255DC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EC27FD" w:rsidRPr="009B2E8E" w:rsidRDefault="00EC27FD" w:rsidP="009255DC">
            <w:pPr>
              <w:spacing w:before="225" w:after="225" w:line="207" w:lineRule="atLeast"/>
              <w:rPr>
                <w:rFonts w:eastAsia="Times New Roman" w:cs="Times New Roman"/>
                <w:b/>
                <w:color w:val="666666"/>
                <w:lang w:eastAsia="ru-RU"/>
              </w:rPr>
            </w:pPr>
            <w:r w:rsidRPr="009B2E8E">
              <w:rPr>
                <w:rFonts w:eastAsia="Times New Roman" w:cs="Times New Roman"/>
                <w:b/>
                <w:color w:val="666666"/>
                <w:lang w:eastAsia="ru-RU"/>
              </w:rPr>
              <w:t>Объем денежных средств, направленных на социальное   обеспечение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EC27FD" w:rsidRPr="009B2E8E" w:rsidRDefault="00EC27FD" w:rsidP="009255DC">
            <w:pPr>
              <w:spacing w:before="225" w:after="225" w:line="207" w:lineRule="atLeast"/>
              <w:jc w:val="right"/>
              <w:rPr>
                <w:rFonts w:eastAsia="Times New Roman" w:cs="Times New Roman"/>
                <w:b/>
                <w:color w:val="666666"/>
                <w:lang w:eastAsia="ru-RU"/>
              </w:rPr>
            </w:pPr>
            <w:r w:rsidRPr="009B2E8E">
              <w:rPr>
                <w:rFonts w:eastAsia="Times New Roman" w:cs="Times New Roman"/>
                <w:b/>
                <w:color w:val="666666"/>
                <w:lang w:eastAsia="ru-RU"/>
              </w:rPr>
              <w:t>137</w:t>
            </w:r>
          </w:p>
        </w:tc>
      </w:tr>
      <w:tr w:rsidR="00EC27FD" w:rsidRPr="009B2E8E" w:rsidTr="009255DC">
        <w:tc>
          <w:tcPr>
            <w:tcW w:w="649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EC27FD" w:rsidRPr="009B2E8E" w:rsidRDefault="00EC27FD" w:rsidP="009255DC">
            <w:pPr>
              <w:spacing w:before="225" w:after="225" w:line="207" w:lineRule="atLeast"/>
              <w:rPr>
                <w:rFonts w:eastAsia="Times New Roman" w:cs="Times New Roman"/>
                <w:b/>
                <w:color w:val="666666"/>
                <w:lang w:eastAsia="ru-RU"/>
              </w:rPr>
            </w:pPr>
            <w:r w:rsidRPr="009B2E8E">
              <w:rPr>
                <w:rFonts w:eastAsia="Times New Roman" w:cs="Times New Roman"/>
                <w:b/>
                <w:color w:val="666666"/>
                <w:lang w:eastAsia="ru-RU"/>
              </w:rPr>
              <w:t>Общий объем израсходованных денежных средств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FAFAF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EC27FD" w:rsidRPr="009B2E8E" w:rsidRDefault="00EC27FD" w:rsidP="009255DC">
            <w:pPr>
              <w:spacing w:before="225" w:after="225" w:line="207" w:lineRule="atLeast"/>
              <w:jc w:val="right"/>
              <w:rPr>
                <w:rFonts w:eastAsia="Times New Roman" w:cs="Times New Roman"/>
                <w:b/>
                <w:color w:val="666666"/>
                <w:lang w:eastAsia="ru-RU"/>
              </w:rPr>
            </w:pPr>
            <w:r w:rsidRPr="009B2E8E">
              <w:rPr>
                <w:rFonts w:eastAsia="Times New Roman" w:cs="Times New Roman"/>
                <w:b/>
                <w:color w:val="666666"/>
                <w:lang w:eastAsia="ru-RU"/>
              </w:rPr>
              <w:t>1023</w:t>
            </w:r>
          </w:p>
        </w:tc>
      </w:tr>
    </w:tbl>
    <w:p w:rsidR="006435EF" w:rsidRPr="00AE24D4" w:rsidRDefault="00031339" w:rsidP="00AE24D4">
      <w:pPr>
        <w:shd w:val="clear" w:color="auto" w:fill="FAFAFA"/>
        <w:spacing w:before="225" w:after="225" w:line="240" w:lineRule="auto"/>
        <w:rPr>
          <w:rFonts w:eastAsia="Times New Roman" w:cs="Times New Roman"/>
          <w:color w:val="666666"/>
          <w:lang w:eastAsia="ru-RU"/>
        </w:rPr>
      </w:pP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  <w:r w:rsidR="000C17FB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эмитента: </w:t>
      </w:r>
      <w:r w:rsidRPr="00031339">
        <w:rPr>
          <w:b/>
          <w:bCs/>
          <w:shd w:val="clear" w:color="auto" w:fill="FFFFFF"/>
          <w:lang w:eastAsia="ru-RU"/>
        </w:rPr>
        <w:t>Обязательств нет.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 VI. Сведения об участниках (акционерах) эмитента и о совершенных эмитентом сделках, в совершении которых имелась заинтересованность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6.1.</w:t>
      </w:r>
      <w:r w:rsidRPr="00031339">
        <w:rPr>
          <w:shd w:val="clear" w:color="auto" w:fill="FFFFFF"/>
          <w:lang w:eastAsia="ru-RU"/>
        </w:rPr>
        <w:t> </w:t>
      </w:r>
      <w:r w:rsidRPr="009255DC">
        <w:rPr>
          <w:b/>
          <w:shd w:val="clear" w:color="auto" w:fill="FFFFFF"/>
          <w:lang w:eastAsia="ru-RU"/>
        </w:rPr>
        <w:t>Общее количество участников эмитента на дату окончания отчетного квартала</w:t>
      </w:r>
      <w:r w:rsidR="000C17FB" w:rsidRPr="009255DC">
        <w:rPr>
          <w:b/>
          <w:lang w:eastAsia="ru-RU"/>
        </w:rPr>
        <w:br/>
      </w:r>
      <w:r w:rsidR="009255DC">
        <w:rPr>
          <w:bCs/>
          <w:shd w:val="clear" w:color="auto" w:fill="FFFFFF"/>
          <w:lang w:eastAsia="ru-RU"/>
        </w:rPr>
        <w:t xml:space="preserve"> физических лиц - </w:t>
      </w:r>
      <w:r w:rsidR="009B2E8E">
        <w:rPr>
          <w:bCs/>
          <w:shd w:val="clear" w:color="auto" w:fill="FFFFFF"/>
          <w:lang w:eastAsia="ru-RU"/>
        </w:rPr>
        <w:t>102</w:t>
      </w:r>
      <w:r w:rsidR="009255DC">
        <w:rPr>
          <w:bCs/>
          <w:shd w:val="clear" w:color="auto" w:fill="FFFFFF"/>
          <w:lang w:eastAsia="ru-RU"/>
        </w:rPr>
        <w:t xml:space="preserve"> </w:t>
      </w:r>
      <w:r w:rsidRPr="009255DC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6.2.</w:t>
      </w:r>
      <w:r w:rsidRPr="00031339">
        <w:rPr>
          <w:shd w:val="clear" w:color="auto" w:fill="FFFFFF"/>
          <w:lang w:eastAsia="ru-RU"/>
        </w:rPr>
        <w:t> </w:t>
      </w:r>
      <w:r w:rsidRPr="006435EF">
        <w:rPr>
          <w:b/>
          <w:shd w:val="clear" w:color="auto" w:fill="FFFFFF"/>
          <w:lang w:eastAsia="ru-RU"/>
        </w:rPr>
        <w:t>Участники (акционеры) эмитента, владеющие не менее чем 5 процентами его уставного (складочного) капитала (паевого фонда) или не менее чем 5 пр</w:t>
      </w:r>
      <w:r w:rsidR="006435EF" w:rsidRPr="006435EF">
        <w:rPr>
          <w:b/>
          <w:shd w:val="clear" w:color="auto" w:fill="FFFFFF"/>
          <w:lang w:eastAsia="ru-RU"/>
        </w:rPr>
        <w:t>оцентами его обыкновенных акций.</w:t>
      </w:r>
    </w:p>
    <w:p w:rsidR="006435EF" w:rsidRDefault="00031339" w:rsidP="00031339">
      <w:pPr>
        <w:pStyle w:val="a3"/>
        <w:rPr>
          <w:b/>
          <w:bCs/>
          <w:shd w:val="clear" w:color="auto" w:fill="FFFFFF"/>
          <w:lang w:eastAsia="ru-RU"/>
        </w:rPr>
      </w:pPr>
      <w:r w:rsidRPr="00031339">
        <w:rPr>
          <w:shd w:val="clear" w:color="auto" w:fill="FFFFFF"/>
          <w:lang w:eastAsia="ru-RU"/>
        </w:rPr>
        <w:t>• ФИО: </w:t>
      </w:r>
      <w:r w:rsidR="006435EF">
        <w:rPr>
          <w:b/>
          <w:bCs/>
          <w:color w:val="666666"/>
          <w:shd w:val="clear" w:color="auto" w:fill="FFFFFF"/>
          <w:lang w:eastAsia="ru-RU"/>
        </w:rPr>
        <w:t xml:space="preserve"> </w:t>
      </w:r>
      <w:r w:rsidR="006435EF" w:rsidRPr="009B2E8E">
        <w:rPr>
          <w:b/>
        </w:rPr>
        <w:t>Плюснина Елена Евсеевна</w:t>
      </w:r>
      <w:r w:rsidR="006435EF" w:rsidRPr="009B2E8E">
        <w:br/>
      </w:r>
      <w:r w:rsidRPr="00031339">
        <w:rPr>
          <w:shd w:val="clear" w:color="auto" w:fill="FFFFFF"/>
          <w:lang w:eastAsia="ru-RU"/>
        </w:rPr>
        <w:t>Доля лица в уст</w:t>
      </w:r>
      <w:r w:rsidR="00D53D18">
        <w:rPr>
          <w:shd w:val="clear" w:color="auto" w:fill="FFFFFF"/>
          <w:lang w:eastAsia="ru-RU"/>
        </w:rPr>
        <w:t xml:space="preserve">авном капитале эмитента, %: </w:t>
      </w:r>
      <w:r w:rsidR="00D53D18" w:rsidRPr="00D53D18">
        <w:rPr>
          <w:b/>
          <w:shd w:val="clear" w:color="auto" w:fill="FFFFFF"/>
          <w:lang w:eastAsia="ru-RU"/>
        </w:rPr>
        <w:t>8,86</w:t>
      </w:r>
      <w:r w:rsidR="006435EF" w:rsidRPr="00D53D18">
        <w:rPr>
          <w:b/>
          <w:lang w:eastAsia="ru-RU"/>
        </w:rPr>
        <w:br/>
      </w:r>
      <w:r w:rsidRPr="00031339">
        <w:rPr>
          <w:shd w:val="clear" w:color="auto" w:fill="FFFFFF"/>
          <w:lang w:eastAsia="ru-RU"/>
        </w:rPr>
        <w:t>Доля обыкновенных акций эмитента, принадлежащих данному лицу, %: </w:t>
      </w:r>
      <w:r w:rsidR="00D53D18">
        <w:rPr>
          <w:b/>
          <w:bCs/>
          <w:shd w:val="clear" w:color="auto" w:fill="FFFFFF"/>
          <w:lang w:eastAsia="ru-RU"/>
        </w:rPr>
        <w:t>9,14</w:t>
      </w:r>
      <w:r w:rsidR="006435EF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Номинальный держатель: </w:t>
      </w:r>
      <w:r w:rsidRPr="00031339">
        <w:rPr>
          <w:b/>
          <w:bCs/>
          <w:shd w:val="clear" w:color="auto" w:fill="FFFFFF"/>
          <w:lang w:eastAsia="ru-RU"/>
        </w:rPr>
        <w:t>Нет</w:t>
      </w:r>
    </w:p>
    <w:p w:rsidR="006435EF" w:rsidRPr="006435EF" w:rsidRDefault="006435EF" w:rsidP="00031339">
      <w:pPr>
        <w:pStyle w:val="a3"/>
        <w:rPr>
          <w:b/>
          <w:shd w:val="clear" w:color="auto" w:fill="FFFFFF"/>
          <w:lang w:eastAsia="ru-RU"/>
        </w:rPr>
      </w:pPr>
      <w:r>
        <w:rPr>
          <w:lang w:eastAsia="ru-RU"/>
        </w:rPr>
        <w:br/>
      </w:r>
      <w:r w:rsidRPr="006435EF">
        <w:rPr>
          <w:b/>
          <w:lang w:eastAsia="ru-RU"/>
        </w:rPr>
        <w:t xml:space="preserve">Акционеры </w:t>
      </w:r>
      <w:r w:rsidRPr="006435EF">
        <w:rPr>
          <w:b/>
          <w:shd w:val="clear" w:color="auto" w:fill="FFFFFF"/>
          <w:lang w:eastAsia="ru-RU"/>
        </w:rPr>
        <w:t>владеющих не менее 20 процентами уставного капитала или не менее чем 20 процентами их обыкновенных акций:</w:t>
      </w:r>
    </w:p>
    <w:p w:rsidR="006435EF" w:rsidRDefault="006435EF" w:rsidP="00031339">
      <w:pPr>
        <w:pStyle w:val="a3"/>
        <w:rPr>
          <w:b/>
          <w:bCs/>
          <w:shd w:val="clear" w:color="auto" w:fill="FFFFFF"/>
          <w:lang w:eastAsia="ru-RU"/>
        </w:rPr>
      </w:pPr>
      <w:r w:rsidRPr="006435EF">
        <w:rPr>
          <w:b/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• ФИО: </w:t>
      </w:r>
      <w:r>
        <w:rPr>
          <w:b/>
          <w:bCs/>
          <w:shd w:val="clear" w:color="auto" w:fill="FFFFFF"/>
          <w:lang w:eastAsia="ru-RU"/>
        </w:rPr>
        <w:t>Хохлов Александр Митрофанович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Доля лица в уставном капитале эмитента, %: </w:t>
      </w:r>
      <w:r w:rsidR="00031339" w:rsidRPr="00031339">
        <w:rPr>
          <w:b/>
          <w:bCs/>
          <w:shd w:val="clear" w:color="auto" w:fill="FFFFFF"/>
          <w:lang w:eastAsia="ru-RU"/>
        </w:rPr>
        <w:t> </w:t>
      </w:r>
      <w:r w:rsidR="00D53D18">
        <w:rPr>
          <w:b/>
          <w:bCs/>
          <w:shd w:val="clear" w:color="auto" w:fill="FFFFFF"/>
          <w:lang w:eastAsia="ru-RU"/>
        </w:rPr>
        <w:t>25,55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Доля обыкновенных акций эмитента, принадлежащих данному лицу, %: </w:t>
      </w:r>
      <w:r w:rsidR="00D53D18">
        <w:rPr>
          <w:b/>
          <w:bCs/>
          <w:shd w:val="clear" w:color="auto" w:fill="FFFFFF"/>
          <w:lang w:eastAsia="ru-RU"/>
        </w:rPr>
        <w:t>30,75</w:t>
      </w:r>
      <w:r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Номинальный держатель: </w:t>
      </w:r>
      <w:r w:rsidR="00031339" w:rsidRPr="00031339">
        <w:rPr>
          <w:b/>
          <w:bCs/>
          <w:shd w:val="clear" w:color="auto" w:fill="FFFFFF"/>
          <w:lang w:eastAsia="ru-RU"/>
        </w:rPr>
        <w:t>Нет</w:t>
      </w:r>
      <w:r>
        <w:rPr>
          <w:lang w:eastAsia="ru-RU"/>
        </w:rPr>
        <w:br/>
      </w:r>
      <w:r>
        <w:rPr>
          <w:lang w:eastAsia="ru-RU"/>
        </w:rPr>
        <w:lastRenderedPageBreak/>
        <w:br/>
      </w:r>
      <w:r>
        <w:rPr>
          <w:shd w:val="clear" w:color="auto" w:fill="FFFFFF"/>
          <w:lang w:eastAsia="ru-RU"/>
        </w:rPr>
        <w:t>• ФИО</w:t>
      </w:r>
      <w:r w:rsidR="00031339" w:rsidRPr="00031339">
        <w:rPr>
          <w:shd w:val="clear" w:color="auto" w:fill="FFFFFF"/>
          <w:lang w:eastAsia="ru-RU"/>
        </w:rPr>
        <w:t>: </w:t>
      </w:r>
      <w:r>
        <w:rPr>
          <w:b/>
          <w:bCs/>
          <w:shd w:val="clear" w:color="auto" w:fill="FFFFFF"/>
          <w:lang w:eastAsia="ru-RU"/>
        </w:rPr>
        <w:t>Хохлов Николай Митрофанович</w:t>
      </w:r>
    </w:p>
    <w:p w:rsidR="00FA7613" w:rsidRDefault="00031339" w:rsidP="00D53D18">
      <w:pPr>
        <w:pStyle w:val="a3"/>
        <w:rPr>
          <w:b/>
          <w:bCs/>
          <w:shd w:val="clear" w:color="auto" w:fill="FFFFFF"/>
        </w:rPr>
      </w:pPr>
      <w:r w:rsidRPr="00031339">
        <w:rPr>
          <w:shd w:val="clear" w:color="auto" w:fill="FFFFFF"/>
          <w:lang w:eastAsia="ru-RU"/>
        </w:rPr>
        <w:t>Доля лица в уста</w:t>
      </w:r>
      <w:r w:rsidR="00D53D18">
        <w:rPr>
          <w:shd w:val="clear" w:color="auto" w:fill="FFFFFF"/>
          <w:lang w:eastAsia="ru-RU"/>
        </w:rPr>
        <w:t xml:space="preserve">вном капитале эмитента, %: </w:t>
      </w:r>
      <w:r w:rsidR="00D53D18" w:rsidRPr="00D53D18">
        <w:rPr>
          <w:b/>
          <w:shd w:val="clear" w:color="auto" w:fill="FFFFFF"/>
          <w:lang w:eastAsia="ru-RU"/>
        </w:rPr>
        <w:t>23,17</w:t>
      </w:r>
      <w:r w:rsidR="006435EF" w:rsidRPr="00D53D18">
        <w:rPr>
          <w:b/>
          <w:lang w:eastAsia="ru-RU"/>
        </w:rPr>
        <w:br/>
      </w:r>
      <w:r w:rsidRPr="00031339">
        <w:rPr>
          <w:shd w:val="clear" w:color="auto" w:fill="FFFFFF"/>
          <w:lang w:eastAsia="ru-RU"/>
        </w:rPr>
        <w:t>Доля обыкновенных акций эмитента, принадлежащих данному лицу, %:</w:t>
      </w:r>
      <w:r w:rsidR="00D53D18">
        <w:rPr>
          <w:b/>
          <w:shd w:val="clear" w:color="auto" w:fill="FFFFFF"/>
          <w:lang w:eastAsia="ru-RU"/>
        </w:rPr>
        <w:t>30,89</w:t>
      </w:r>
      <w:r w:rsidR="006435EF" w:rsidRPr="00D53D18">
        <w:rPr>
          <w:shd w:val="clear" w:color="auto" w:fill="FFFFFF"/>
          <w:lang w:eastAsia="ru-RU"/>
        </w:rPr>
        <w:br/>
      </w:r>
      <w:r w:rsidRPr="00031339">
        <w:rPr>
          <w:shd w:val="clear" w:color="auto" w:fill="FFFFFF"/>
          <w:lang w:eastAsia="ru-RU"/>
        </w:rPr>
        <w:t>Номинальный держатель: </w:t>
      </w:r>
      <w:r w:rsidRPr="00031339">
        <w:rPr>
          <w:b/>
          <w:bCs/>
          <w:shd w:val="clear" w:color="auto" w:fill="FFFFFF"/>
          <w:lang w:eastAsia="ru-RU"/>
        </w:rPr>
        <w:t>Нет</w:t>
      </w:r>
      <w:r w:rsidR="006435EF">
        <w:rPr>
          <w:lang w:eastAsia="ru-RU"/>
        </w:rPr>
        <w:br/>
      </w:r>
      <w:r w:rsidR="006435EF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("золотой акции")</w:t>
      </w:r>
      <w:r w:rsidR="00AE24D4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Размер доли уставного (складочного) капитала (паевого фонда) э</w:t>
      </w:r>
      <w:r w:rsidR="005B5DC0">
        <w:rPr>
          <w:shd w:val="clear" w:color="auto" w:fill="FFFFFF"/>
          <w:lang w:eastAsia="ru-RU"/>
        </w:rPr>
        <w:t xml:space="preserve">митента, находящейся в </w:t>
      </w:r>
      <w:r w:rsidRPr="00031339">
        <w:rPr>
          <w:shd w:val="clear" w:color="auto" w:fill="FFFFFF"/>
          <w:lang w:eastAsia="ru-RU"/>
        </w:rPr>
        <w:t xml:space="preserve"> собственности</w:t>
      </w:r>
      <w:r w:rsidR="005B5DC0">
        <w:rPr>
          <w:shd w:val="clear" w:color="auto" w:fill="FFFFFF"/>
          <w:lang w:eastAsia="ru-RU"/>
        </w:rPr>
        <w:t xml:space="preserve"> субъектов РФ</w:t>
      </w:r>
      <w:r w:rsidRPr="00031339">
        <w:rPr>
          <w:shd w:val="clear" w:color="auto" w:fill="FFFFFF"/>
          <w:lang w:eastAsia="ru-RU"/>
        </w:rPr>
        <w:t>: </w:t>
      </w:r>
      <w:r w:rsidR="005B5DC0">
        <w:rPr>
          <w:b/>
          <w:bCs/>
          <w:shd w:val="clear" w:color="auto" w:fill="FFFFFF"/>
          <w:lang w:eastAsia="ru-RU"/>
        </w:rPr>
        <w:t xml:space="preserve"> нет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акции'): </w:t>
      </w:r>
      <w:r w:rsidRPr="00031339">
        <w:rPr>
          <w:b/>
          <w:bCs/>
          <w:shd w:val="clear" w:color="auto" w:fill="FFFFFF"/>
          <w:lang w:eastAsia="ru-RU"/>
        </w:rPr>
        <w:t>указанное право не предусмотрено</w:t>
      </w:r>
      <w:r w:rsidR="00AE24D4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 6.4. Сведения об ограничениях на участие в уставном (складочном) капитале (паевом фонде) эмитента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Указанные ограничения отсутствуют.</w:t>
      </w:r>
      <w:r w:rsidR="005B5DC0">
        <w:rPr>
          <w:lang w:eastAsia="ru-RU"/>
        </w:rPr>
        <w:br/>
      </w:r>
      <w:r w:rsidRPr="00031339">
        <w:rPr>
          <w:b/>
          <w:bCs/>
          <w:shd w:val="clear" w:color="auto" w:fill="FFFFFF"/>
        </w:rPr>
        <w:t>6.5. Изменения в составе акционеров эмитента</w:t>
      </w:r>
      <w:r w:rsidR="00D53D18">
        <w:br/>
      </w:r>
      <w:r w:rsidR="009B2E8E">
        <w:rPr>
          <w:shd w:val="clear" w:color="auto" w:fill="FFFFFF"/>
        </w:rPr>
        <w:t>Состав акционеров уменьшился на 4 акционера</w:t>
      </w:r>
      <w:r w:rsidRPr="00031339">
        <w:rPr>
          <w:shd w:val="clear" w:color="auto" w:fill="FFFFFF"/>
        </w:rPr>
        <w:t>.</w:t>
      </w:r>
      <w:r w:rsidR="005B5DC0">
        <w:br/>
      </w:r>
      <w:r w:rsidRPr="00031339">
        <w:rPr>
          <w:b/>
          <w:bCs/>
          <w:shd w:val="clear" w:color="auto" w:fill="FFFFFF"/>
        </w:rPr>
        <w:t> 6.6. Сведения о совершенных эмитентом сделках, в совершении которых имелась заинтересованность</w:t>
      </w:r>
      <w:r w:rsidR="005B5DC0">
        <w:br/>
      </w:r>
      <w:r w:rsidRPr="00031339">
        <w:rPr>
          <w:shd w:val="clear" w:color="auto" w:fill="FFFFFF"/>
        </w:rPr>
        <w:t>Сделок с</w:t>
      </w:r>
      <w:r w:rsidR="00EC27FD">
        <w:rPr>
          <w:shd w:val="clear" w:color="auto" w:fill="FFFFFF"/>
        </w:rPr>
        <w:t xml:space="preserve"> заинтересованностью во 2</w:t>
      </w:r>
      <w:r w:rsidR="005B5DC0">
        <w:rPr>
          <w:shd w:val="clear" w:color="auto" w:fill="FFFFFF"/>
        </w:rPr>
        <w:t xml:space="preserve"> кв.2014</w:t>
      </w:r>
      <w:r w:rsidRPr="00031339">
        <w:rPr>
          <w:shd w:val="clear" w:color="auto" w:fill="FFFFFF"/>
        </w:rPr>
        <w:t xml:space="preserve"> г. не совершалось.</w:t>
      </w:r>
      <w:r w:rsidR="00AE24D4">
        <w:br/>
      </w:r>
    </w:p>
    <w:p w:rsidR="00AE24D4" w:rsidRDefault="00031339" w:rsidP="00AE24D4">
      <w:pPr>
        <w:pStyle w:val="a3"/>
        <w:rPr>
          <w:b/>
          <w:color w:val="666666"/>
        </w:rPr>
      </w:pPr>
      <w:r w:rsidRPr="00031339">
        <w:rPr>
          <w:b/>
          <w:bCs/>
          <w:shd w:val="clear" w:color="auto" w:fill="FFFFFF"/>
        </w:rPr>
        <w:t>6.7. Дебиторская задолженность</w:t>
      </w:r>
      <w:r w:rsidR="00EC27FD">
        <w:rPr>
          <w:b/>
          <w:color w:val="666666"/>
        </w:rPr>
        <w:t xml:space="preserve">                 </w:t>
      </w:r>
    </w:p>
    <w:p w:rsidR="00EC27FD" w:rsidRDefault="00EC27FD" w:rsidP="00AE24D4">
      <w:pPr>
        <w:shd w:val="clear" w:color="auto" w:fill="FAFAFA"/>
        <w:spacing w:before="225" w:after="225" w:line="240" w:lineRule="auto"/>
      </w:pPr>
      <w:r>
        <w:t>Информация не включается в ежеквартальный отчет в соответствии с п. 5.9 Положения о раскрытии информации эмитентами эмиссионных ценных бумаг, утвержденного Приказом ФСФР РФ от 04.10.2011 N 11-46/пз-н</w:t>
      </w:r>
    </w:p>
    <w:p w:rsidR="009B2E8E" w:rsidRDefault="00EC27FD" w:rsidP="00EC27FD">
      <w:pPr>
        <w:shd w:val="clear" w:color="auto" w:fill="FAFAFA"/>
        <w:spacing w:before="225" w:after="225" w:line="240" w:lineRule="auto"/>
      </w:pPr>
      <w:r>
        <w:rPr>
          <w:lang w:val="en-US"/>
        </w:rPr>
        <w:t>V</w:t>
      </w:r>
      <w:r w:rsidR="00031339" w:rsidRPr="00031339">
        <w:rPr>
          <w:b/>
          <w:bCs/>
          <w:shd w:val="clear" w:color="auto" w:fill="FFFFFF"/>
          <w:lang w:eastAsia="ru-RU"/>
        </w:rPr>
        <w:t>II. Бухгалтерская отчетность эмитента и иная финансовая информация</w:t>
      </w:r>
      <w:r w:rsidR="00031339" w:rsidRPr="00031339">
        <w:rPr>
          <w:lang w:eastAsia="ru-RU"/>
        </w:rPr>
        <w:br/>
      </w:r>
      <w:r w:rsidR="00031339" w:rsidRPr="00031339">
        <w:rPr>
          <w:lang w:eastAsia="ru-RU"/>
        </w:rPr>
        <w:br/>
      </w:r>
      <w:r w:rsidR="00031339" w:rsidRPr="00031339">
        <w:rPr>
          <w:b/>
          <w:bCs/>
          <w:shd w:val="clear" w:color="auto" w:fill="FFFFFF"/>
          <w:lang w:eastAsia="ru-RU"/>
        </w:rPr>
        <w:t>7.1. Годовая бухгалтерская отчетность эмитента</w:t>
      </w:r>
      <w:r w:rsidR="00031339" w:rsidRPr="00031339">
        <w:rPr>
          <w:lang w:eastAsia="ru-RU"/>
        </w:rPr>
        <w:br/>
      </w:r>
      <w:r w:rsidR="009B2E8E">
        <w:t>Информация не включается в ежеквартальный отчет в соответствии с п. 5.9 Положения о раскрытии информации эмитентами эмиссионных ценных бумаг, утвержденного Приказом ФСФР РФ от 04.10.2011 N 11-46/пз-н</w:t>
      </w:r>
    </w:p>
    <w:p w:rsidR="00805311" w:rsidRPr="00031339" w:rsidRDefault="00230C88" w:rsidP="00EC27FD">
      <w:pPr>
        <w:shd w:val="clear" w:color="auto" w:fill="FAFAFA"/>
        <w:spacing w:before="225" w:after="225" w:line="240" w:lineRule="auto"/>
      </w:pPr>
      <w:r w:rsidRPr="00805311">
        <w:br/>
      </w:r>
      <w:r w:rsidR="00031339" w:rsidRPr="00031339">
        <w:rPr>
          <w:b/>
          <w:bCs/>
          <w:shd w:val="clear" w:color="auto" w:fill="FFFFFF"/>
        </w:rPr>
        <w:t>7.2. Квартальная бухгалтерская отчетность эмитента за последний завершенный отчетный квартал</w:t>
      </w:r>
      <w:r w:rsidR="00031339" w:rsidRPr="00031339">
        <w:rPr>
          <w:shd w:val="clear" w:color="auto" w:fill="FFFFFF"/>
        </w:rPr>
        <w:t> </w:t>
      </w:r>
      <w:r w:rsidR="00A46C7E">
        <w:br/>
      </w:r>
      <w:r w:rsidR="00805311">
        <w:t>Предприятие находится на упрощенном режиме налогообложения (УСНО) и квартальную бухгалтерскую  отчетность не составляет</w:t>
      </w:r>
    </w:p>
    <w:p w:rsidR="00A46C7E" w:rsidRDefault="00031339" w:rsidP="00A46C7E">
      <w:pPr>
        <w:shd w:val="clear" w:color="auto" w:fill="FAFAFA"/>
        <w:spacing w:before="225" w:after="225" w:line="240" w:lineRule="auto"/>
        <w:rPr>
          <w:b/>
          <w:bCs/>
          <w:shd w:val="clear" w:color="auto" w:fill="FFFFFF"/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t> 7.3. Сводная бухгалтерская отчетность эмитента за последний завершенный финансовый год</w:t>
      </w:r>
      <w:r w:rsidR="005B5DC0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Сводная бухгалтерская отчетность эмитентом не составляется.</w:t>
      </w:r>
      <w:r w:rsidRPr="00031339">
        <w:rPr>
          <w:b/>
          <w:bCs/>
          <w:shd w:val="clear" w:color="auto" w:fill="FFFFFF"/>
          <w:lang w:eastAsia="ru-RU"/>
        </w:rPr>
        <w:t> </w:t>
      </w:r>
    </w:p>
    <w:p w:rsidR="00D53D18" w:rsidRDefault="00031339" w:rsidP="00D53D18">
      <w:pPr>
        <w:shd w:val="clear" w:color="auto" w:fill="FAFAFA"/>
        <w:spacing w:before="225" w:after="225" w:line="240" w:lineRule="auto"/>
        <w:rPr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t>7.4. Сведения об учетной политике эмитента 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  <w:t>Бухгалтерский и налоговый учет на предприятии ведется бухгалтерией.</w:t>
      </w:r>
      <w:r w:rsidRPr="00031339">
        <w:rPr>
          <w:lang w:eastAsia="ru-RU"/>
        </w:rPr>
        <w:br/>
        <w:t>Бухгалтерский учет ведется в журнально-ордерной форме.</w:t>
      </w:r>
      <w:r w:rsidRPr="00031339">
        <w:rPr>
          <w:lang w:eastAsia="ru-RU"/>
        </w:rPr>
        <w:br/>
        <w:t>Учет доходов и расходов в бухгалтерском учете ведется методом начисления.</w:t>
      </w:r>
      <w:r w:rsidRPr="00031339">
        <w:rPr>
          <w:lang w:eastAsia="ru-RU"/>
        </w:rPr>
        <w:br/>
        <w:t xml:space="preserve">Начисление амортизации основных средств производить линейным способом, исходя из </w:t>
      </w:r>
      <w:r w:rsidRPr="00031339">
        <w:rPr>
          <w:lang w:eastAsia="ru-RU"/>
        </w:rPr>
        <w:lastRenderedPageBreak/>
        <w:t>первоначальной стоимости и норм амортизации исчисленных, исходя из срока полезно</w:t>
      </w:r>
      <w:r w:rsidR="00A46C7E">
        <w:rPr>
          <w:lang w:eastAsia="ru-RU"/>
        </w:rPr>
        <w:t>го использования этих объектов.</w:t>
      </w:r>
    </w:p>
    <w:p w:rsidR="00D53D18" w:rsidRDefault="00031339" w:rsidP="00D53D18">
      <w:pPr>
        <w:shd w:val="clear" w:color="auto" w:fill="FAFAFA"/>
        <w:spacing w:before="225" w:after="225" w:line="240" w:lineRule="auto"/>
        <w:rPr>
          <w:lang w:eastAsia="ru-RU"/>
        </w:rPr>
      </w:pPr>
      <w:r w:rsidRPr="00031339">
        <w:rPr>
          <w:lang w:eastAsia="ru-RU"/>
        </w:rPr>
        <w:t>В бухгалтерском и налоговом учете материально-производственные запасы списываются по средней себестоимости.</w:t>
      </w:r>
      <w:r w:rsidRPr="00031339">
        <w:rPr>
          <w:lang w:eastAsia="ru-RU"/>
        </w:rPr>
        <w:br/>
        <w:t>Расходы будущих периодов списываются равномерно в течение периода, к которому относятся.</w:t>
      </w:r>
      <w:r w:rsidRPr="00031339">
        <w:rPr>
          <w:lang w:eastAsia="ru-RU"/>
        </w:rPr>
        <w:br/>
      </w:r>
      <w:r w:rsidR="00A46C7E" w:rsidRPr="00BB756B">
        <w:t>Все расходы организации, отражать на счете 20 «Основное производство»</w:t>
      </w:r>
      <w:r w:rsidR="00A46C7E">
        <w:t xml:space="preserve">. </w:t>
      </w:r>
      <w:r w:rsidR="00A46C7E" w:rsidRPr="00BB756B">
        <w:t xml:space="preserve"> Счета 25,26,44 и прочие счета учета расходов не использовать. По окончании квартала все расходы полностью списываются в дебет счета 90 «Продажи» без распределения по видам деятельности</w:t>
      </w:r>
      <w:r w:rsidRPr="00031339">
        <w:rPr>
          <w:lang w:eastAsia="ru-RU"/>
        </w:rPr>
        <w:br/>
        <w:t>Предприятие не создает резерв предстоящих расходов и платежей.</w:t>
      </w:r>
      <w:r w:rsidRPr="00031339">
        <w:rPr>
          <w:lang w:eastAsia="ru-RU"/>
        </w:rPr>
        <w:br/>
        <w:t>В целях обеспечения достоверности данных бухгалтерского учета и отчетности проводить инвентаризацию всего имущества организации в декабре месяце ежегодно, ревизию денежных средств в кассе – ежемесячно.</w:t>
      </w:r>
    </w:p>
    <w:p w:rsidR="00031339" w:rsidRPr="00D53D18" w:rsidRDefault="00031339" w:rsidP="00D53D18">
      <w:pPr>
        <w:shd w:val="clear" w:color="auto" w:fill="FAFAFA"/>
        <w:spacing w:before="225" w:after="225" w:line="240" w:lineRule="auto"/>
        <w:rPr>
          <w:rFonts w:eastAsia="Times New Roman" w:cs="Times New Roman"/>
          <w:color w:val="666666"/>
          <w:lang w:eastAsia="ru-RU"/>
        </w:rPr>
      </w:pPr>
      <w:r w:rsidRPr="00031339">
        <w:rPr>
          <w:lang w:eastAsia="ru-RU"/>
        </w:rPr>
        <w:t>Ежегодная переоценка основных средств не делается.</w:t>
      </w:r>
    </w:p>
    <w:p w:rsidR="00031339" w:rsidRPr="00031339" w:rsidRDefault="00031339" w:rsidP="00031339">
      <w:pPr>
        <w:pStyle w:val="a3"/>
        <w:rPr>
          <w:lang w:eastAsia="ru-RU"/>
        </w:rPr>
      </w:pPr>
      <w:r w:rsidRPr="00031339">
        <w:rPr>
          <w:lang w:eastAsia="ru-RU"/>
        </w:rPr>
        <w:t xml:space="preserve">В целях налогового учета предприятие применяет </w:t>
      </w:r>
      <w:r w:rsidR="00A46C7E">
        <w:rPr>
          <w:lang w:eastAsia="ru-RU"/>
        </w:rPr>
        <w:t>специальный налоговый режим УСНО</w:t>
      </w:r>
      <w:r w:rsidRPr="00031339">
        <w:rPr>
          <w:lang w:eastAsia="ru-RU"/>
        </w:rPr>
        <w:t xml:space="preserve"> в порядке, установленном главой 26.3 НК РФ.</w:t>
      </w:r>
    </w:p>
    <w:p w:rsidR="00D53D18" w:rsidRDefault="00D53D18" w:rsidP="005B5DC0">
      <w:pPr>
        <w:pStyle w:val="a3"/>
        <w:rPr>
          <w:lang w:eastAsia="ru-RU"/>
        </w:rPr>
      </w:pPr>
      <w:r>
        <w:rPr>
          <w:lang w:eastAsia="ru-RU"/>
        </w:rPr>
        <w:br/>
      </w:r>
      <w:r w:rsidR="00031339" w:rsidRPr="00031339">
        <w:rPr>
          <w:b/>
          <w:bCs/>
          <w:shd w:val="clear" w:color="auto" w:fill="FFFFFF"/>
          <w:lang w:eastAsia="ru-RU"/>
        </w:rPr>
        <w:t>7.5. Сведения об общей сумме экспорта, а также о доле, которую составляет экспорт в общем объеме продаж</w:t>
      </w:r>
      <w:r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Экспорт отсутствует.</w:t>
      </w:r>
      <w:r>
        <w:rPr>
          <w:lang w:eastAsia="ru-RU"/>
        </w:rPr>
        <w:br/>
      </w:r>
    </w:p>
    <w:p w:rsidR="006D4F74" w:rsidRDefault="00031339" w:rsidP="005B5DC0">
      <w:pPr>
        <w:pStyle w:val="a3"/>
        <w:rPr>
          <w:shd w:val="clear" w:color="auto" w:fill="FFFFFF"/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t>7.6. Сведения о стоимости недвижимого имущества эмитента и существенных</w:t>
      </w:r>
      <w:r w:rsidR="005B5DC0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изменениях, произошедших в составе имущества эмитента после даты окончания последнего завершенного финансового года</w:t>
      </w:r>
      <w:r w:rsidR="005B5DC0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Общая стоимость нед</w:t>
      </w:r>
      <w:r w:rsidR="00FA7613">
        <w:rPr>
          <w:shd w:val="clear" w:color="auto" w:fill="FFFFFF"/>
          <w:lang w:eastAsia="ru-RU"/>
        </w:rPr>
        <w:t>вижимого имущества – 18896</w:t>
      </w:r>
      <w:r w:rsidRPr="00031339">
        <w:rPr>
          <w:shd w:val="clear" w:color="auto" w:fill="FFFFFF"/>
          <w:lang w:eastAsia="ru-RU"/>
        </w:rPr>
        <w:t xml:space="preserve"> тыс. рублей.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Величина начисленной амортизации на дату ок</w:t>
      </w:r>
      <w:r w:rsidR="00FA7613">
        <w:rPr>
          <w:shd w:val="clear" w:color="auto" w:fill="FFFFFF"/>
          <w:lang w:eastAsia="ru-RU"/>
        </w:rPr>
        <w:t>ончания отчетного квартала – 12072</w:t>
      </w:r>
      <w:r w:rsidRPr="00031339">
        <w:rPr>
          <w:shd w:val="clear" w:color="auto" w:fill="FFFFFF"/>
          <w:lang w:eastAsia="ru-RU"/>
        </w:rPr>
        <w:t xml:space="preserve"> тыс.руб.</w:t>
      </w:r>
      <w:r w:rsidR="005B5DC0">
        <w:rPr>
          <w:lang w:eastAsia="ru-RU"/>
        </w:rPr>
        <w:br/>
      </w:r>
      <w:r w:rsidR="005B5DC0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 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  <w:r w:rsidR="00D53D18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Судебных процессов с участием эмитента нет.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VIII. Дополнительные сведения об эмитенте и о размещенных им эмиссионных ценных бумагах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 8.1. Дополнительные сведения об эмитенте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8.1.1. Сведения о размере, структуре уставного (складочного) капитала (паевого фонда) эмитента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Размер уставного (складочного) капитала (паевого фонда) эмитента на дату окончания последнего отчетного квартала: </w:t>
      </w:r>
      <w:r w:rsidR="00D53D18">
        <w:rPr>
          <w:b/>
          <w:bCs/>
          <w:shd w:val="clear" w:color="auto" w:fill="FFFFFF"/>
          <w:lang w:eastAsia="ru-RU"/>
        </w:rPr>
        <w:t>5395</w:t>
      </w:r>
      <w:r w:rsidRPr="00031339">
        <w:rPr>
          <w:b/>
          <w:bCs/>
          <w:shd w:val="clear" w:color="auto" w:fill="FFFFFF"/>
          <w:lang w:eastAsia="ru-RU"/>
        </w:rPr>
        <w:t xml:space="preserve"> руб.</w:t>
      </w:r>
      <w:r w:rsidR="00D53D18">
        <w:rPr>
          <w:lang w:eastAsia="ru-RU"/>
        </w:rPr>
        <w:br/>
      </w:r>
      <w:r w:rsidR="00D53D18">
        <w:rPr>
          <w:shd w:val="clear" w:color="auto" w:fill="FFFFFF"/>
          <w:lang w:eastAsia="ru-RU"/>
        </w:rPr>
        <w:t xml:space="preserve">Обыкновенные акции: </w:t>
      </w:r>
      <w:r w:rsidR="00D53D18" w:rsidRPr="006D4F74">
        <w:rPr>
          <w:b/>
          <w:shd w:val="clear" w:color="auto" w:fill="FFFFFF"/>
          <w:lang w:eastAsia="ru-RU"/>
        </w:rPr>
        <w:t>16184</w:t>
      </w:r>
      <w:r w:rsidRPr="006D4F74">
        <w:rPr>
          <w:b/>
          <w:shd w:val="clear" w:color="auto" w:fill="FFFFFF"/>
          <w:lang w:eastAsia="ru-RU"/>
        </w:rPr>
        <w:t xml:space="preserve"> </w:t>
      </w:r>
      <w:r w:rsidRPr="00031339">
        <w:rPr>
          <w:shd w:val="clear" w:color="auto" w:fill="FFFFFF"/>
          <w:lang w:eastAsia="ru-RU"/>
        </w:rPr>
        <w:t>шт.</w:t>
      </w:r>
    </w:p>
    <w:p w:rsidR="006D4F74" w:rsidRDefault="006D4F74" w:rsidP="005B5DC0">
      <w:pPr>
        <w:pStyle w:val="a3"/>
        <w:rPr>
          <w:shd w:val="clear" w:color="auto" w:fill="FFFFFF"/>
          <w:lang w:eastAsia="ru-RU"/>
        </w:rPr>
      </w:pPr>
      <w:r w:rsidRPr="00031339">
        <w:rPr>
          <w:shd w:val="clear" w:color="auto" w:fill="FFFFFF"/>
          <w:lang w:eastAsia="ru-RU"/>
        </w:rPr>
        <w:t>Общая номинальная стоимость: </w:t>
      </w:r>
      <w:r>
        <w:rPr>
          <w:b/>
          <w:bCs/>
          <w:shd w:val="clear" w:color="auto" w:fill="FFFFFF"/>
          <w:lang w:eastAsia="ru-RU"/>
        </w:rPr>
        <w:t>4046</w:t>
      </w:r>
      <w:r w:rsidRPr="00031339">
        <w:rPr>
          <w:b/>
          <w:bCs/>
          <w:shd w:val="clear" w:color="auto" w:fill="FFFFFF"/>
          <w:lang w:eastAsia="ru-RU"/>
        </w:rPr>
        <w:t xml:space="preserve"> руб.</w:t>
      </w:r>
    </w:p>
    <w:p w:rsidR="006D4F74" w:rsidRDefault="006D4F74" w:rsidP="005B5DC0">
      <w:pPr>
        <w:pStyle w:val="a3"/>
        <w:rPr>
          <w:lang w:eastAsia="ru-RU"/>
        </w:rPr>
      </w:pPr>
      <w:r>
        <w:rPr>
          <w:shd w:val="clear" w:color="auto" w:fill="FFFFFF"/>
          <w:lang w:eastAsia="ru-RU"/>
        </w:rPr>
        <w:t xml:space="preserve">Размер доли в УК, %: </w:t>
      </w:r>
      <w:r w:rsidRPr="006D4F74">
        <w:rPr>
          <w:b/>
          <w:shd w:val="clear" w:color="auto" w:fill="FFFFFF"/>
          <w:lang w:eastAsia="ru-RU"/>
        </w:rPr>
        <w:t>75</w:t>
      </w:r>
      <w:r w:rsidR="00031339" w:rsidRPr="00031339">
        <w:rPr>
          <w:lang w:eastAsia="ru-RU"/>
        </w:rPr>
        <w:br/>
      </w:r>
    </w:p>
    <w:p w:rsidR="009B2E8E" w:rsidRDefault="006D4F74" w:rsidP="005B5DC0">
      <w:pPr>
        <w:pStyle w:val="a3"/>
        <w:rPr>
          <w:b/>
          <w:bCs/>
          <w:shd w:val="clear" w:color="auto" w:fill="FFFFFF"/>
          <w:lang w:eastAsia="ru-RU"/>
        </w:rPr>
      </w:pPr>
      <w:r>
        <w:rPr>
          <w:lang w:eastAsia="ru-RU"/>
        </w:rPr>
        <w:t xml:space="preserve">Привилегированные типа А:  </w:t>
      </w:r>
      <w:r w:rsidRPr="006D4F74">
        <w:rPr>
          <w:b/>
          <w:lang w:eastAsia="ru-RU"/>
        </w:rPr>
        <w:t>5396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Общая номинальная стоимость: </w:t>
      </w:r>
      <w:r>
        <w:rPr>
          <w:b/>
          <w:bCs/>
          <w:shd w:val="clear" w:color="auto" w:fill="FFFFFF"/>
          <w:lang w:eastAsia="ru-RU"/>
        </w:rPr>
        <w:t>1349</w:t>
      </w:r>
      <w:r w:rsidR="00031339" w:rsidRPr="00031339">
        <w:rPr>
          <w:b/>
          <w:bCs/>
          <w:shd w:val="clear" w:color="auto" w:fill="FFFFFF"/>
          <w:lang w:eastAsia="ru-RU"/>
        </w:rPr>
        <w:t xml:space="preserve"> руб.</w:t>
      </w:r>
      <w:r>
        <w:rPr>
          <w:lang w:eastAsia="ru-RU"/>
        </w:rPr>
        <w:br/>
      </w:r>
      <w:r>
        <w:rPr>
          <w:shd w:val="clear" w:color="auto" w:fill="FFFFFF"/>
          <w:lang w:eastAsia="ru-RU"/>
        </w:rPr>
        <w:t>Размер доли в УК, %: 25</w:t>
      </w:r>
      <w:r w:rsidR="00031339" w:rsidRPr="00031339">
        <w:rPr>
          <w:lang w:eastAsia="ru-RU"/>
        </w:rPr>
        <w:br/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Часть акций эмитента обращается за пределами Российской Федерации посредством обращения в соответствии с иностранным правом ценных бумаг иностранных эмитентов, удостоверяющих права в отношении указанных акций эмитента</w:t>
      </w:r>
      <w:r w:rsidR="00031339" w:rsidRPr="006D4F74">
        <w:rPr>
          <w:b/>
          <w:shd w:val="clear" w:color="auto" w:fill="FFFFFF"/>
          <w:lang w:eastAsia="ru-RU"/>
        </w:rPr>
        <w:t xml:space="preserve">: </w:t>
      </w:r>
      <w:r>
        <w:rPr>
          <w:b/>
          <w:shd w:val="clear" w:color="auto" w:fill="FFFFFF"/>
          <w:lang w:eastAsia="ru-RU"/>
        </w:rPr>
        <w:t xml:space="preserve"> </w:t>
      </w:r>
      <w:r w:rsidR="00031339" w:rsidRPr="006D4F74">
        <w:rPr>
          <w:b/>
          <w:shd w:val="clear" w:color="auto" w:fill="FFFFFF"/>
          <w:lang w:eastAsia="ru-RU"/>
        </w:rPr>
        <w:t>нет.</w:t>
      </w:r>
      <w:r w:rsidR="00031339" w:rsidRPr="006D4F74">
        <w:rPr>
          <w:lang w:eastAsia="ru-RU"/>
        </w:rPr>
        <w:br/>
      </w:r>
      <w:r w:rsidR="00031339" w:rsidRPr="00031339">
        <w:rPr>
          <w:lang w:eastAsia="ru-RU"/>
        </w:rPr>
        <w:br/>
      </w:r>
    </w:p>
    <w:p w:rsidR="005B5DC0" w:rsidRDefault="00031339" w:rsidP="005B5DC0">
      <w:pPr>
        <w:pStyle w:val="a3"/>
        <w:rPr>
          <w:i/>
          <w:iCs/>
          <w:lang w:eastAsia="ru-RU"/>
        </w:rPr>
      </w:pPr>
      <w:r w:rsidRPr="00031339">
        <w:rPr>
          <w:b/>
          <w:bCs/>
          <w:shd w:val="clear" w:color="auto" w:fill="FFFFFF"/>
          <w:lang w:eastAsia="ru-RU"/>
        </w:rPr>
        <w:lastRenderedPageBreak/>
        <w:t>8.1.2. Сведения об изменении размера уставного (складочного) капитала (паевого фонда) эмитента</w:t>
      </w:r>
      <w:r w:rsidR="005B5DC0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Сведения об изменение размера уставного (складочного) капитала (паевого фонда) эмитента за 5 последних завершенных финансовых лет, предшествующих дате окончания отчетного квартала, а также в отчетном квартале: </w:t>
      </w:r>
      <w:r w:rsidR="005B5DC0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Изменений размера УК за данный период не было.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 8.1.3. Сведения о формировании и об использовании резервного фонда, а также иных фондов эмитента</w:t>
      </w:r>
      <w:r w:rsidR="005B5DC0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За отчетный квартал</w:t>
      </w:r>
      <w:r w:rsidR="005B5DC0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Сведения о формировании и об использовании резервного фонда, а также иных фондов эмитента, формирующихся за счет его чистой прибыли: </w:t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Указанных фондов нет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 8.1.4. Сведения о порядке созыва и проведения собрания (заседания) высшего органа управления эмитента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Высший орган управления эмитента - общее собрание акционеров </w:t>
      </w:r>
      <w:r w:rsidRPr="00031339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Сообщение о проведении общего собрания акционеров должно быть сделано не позднее, чем за 20 дней, а сообщение о проведении общего собрания акционеров, повестка дня которого содержит вопрос о реорганизации общества, не позднее, чем за 30 дней до даты его проведения.</w:t>
      </w:r>
      <w:r w:rsidRPr="00031339">
        <w:rPr>
          <w:lang w:eastAsia="ru-RU"/>
        </w:rPr>
        <w:br/>
      </w:r>
      <w:r w:rsidR="005B5DC0" w:rsidRPr="005B5DC0">
        <w:rPr>
          <w:lang w:eastAsia="ru-RU"/>
        </w:rPr>
        <w:t xml:space="preserve">В указанные сроки сообщение о проведении Общего собрания акционеров должно быть опубликовано в печатном издании </w:t>
      </w:r>
      <w:r w:rsidR="005953CB">
        <w:rPr>
          <w:lang w:eastAsia="ru-RU"/>
        </w:rPr>
        <w:t>газета “Бурятия</w:t>
      </w:r>
      <w:r w:rsidR="005B5DC0" w:rsidRPr="005B5DC0">
        <w:rPr>
          <w:lang w:eastAsia="ru-RU"/>
        </w:rPr>
        <w:t>”.</w:t>
      </w:r>
    </w:p>
    <w:p w:rsidR="005953CB" w:rsidRDefault="005B5DC0" w:rsidP="005B5DC0">
      <w:pPr>
        <w:pStyle w:val="a3"/>
        <w:rPr>
          <w:shd w:val="clear" w:color="auto" w:fill="FFFFFF"/>
          <w:lang w:eastAsia="ru-RU"/>
        </w:rPr>
      </w:pPr>
      <w:r w:rsidRPr="005B5DC0">
        <w:rPr>
          <w:lang w:eastAsia="ru-RU"/>
        </w:rPr>
        <w:t>Общество впра</w:t>
      </w:r>
      <w:r w:rsidRPr="005B5DC0">
        <w:rPr>
          <w:lang w:eastAsia="ru-RU"/>
        </w:rPr>
        <w:softHyphen/>
        <w:t>ве до</w:t>
      </w:r>
      <w:r w:rsidRPr="005B5DC0">
        <w:rPr>
          <w:lang w:eastAsia="ru-RU"/>
        </w:rPr>
        <w:softHyphen/>
        <w:t>по</w:t>
      </w:r>
      <w:r w:rsidRPr="005B5DC0">
        <w:rPr>
          <w:lang w:eastAsia="ru-RU"/>
        </w:rPr>
        <w:softHyphen/>
        <w:t>л</w:t>
      </w:r>
      <w:r w:rsidRPr="005B5DC0">
        <w:rPr>
          <w:lang w:eastAsia="ru-RU"/>
        </w:rPr>
        <w:softHyphen/>
        <w:t>ни</w:t>
      </w:r>
      <w:r w:rsidRPr="005B5DC0">
        <w:rPr>
          <w:lang w:eastAsia="ru-RU"/>
        </w:rPr>
        <w:softHyphen/>
        <w:t>тель</w:t>
      </w:r>
      <w:r w:rsidRPr="005B5DC0">
        <w:rPr>
          <w:lang w:eastAsia="ru-RU"/>
        </w:rPr>
        <w:softHyphen/>
        <w:t>но ин</w:t>
      </w:r>
      <w:r w:rsidRPr="005B5DC0">
        <w:rPr>
          <w:lang w:eastAsia="ru-RU"/>
        </w:rPr>
        <w:softHyphen/>
        <w:t>фор</w:t>
      </w:r>
      <w:r w:rsidRPr="005B5DC0">
        <w:rPr>
          <w:lang w:eastAsia="ru-RU"/>
        </w:rPr>
        <w:softHyphen/>
        <w:t>ми</w:t>
      </w:r>
      <w:r w:rsidRPr="005B5DC0">
        <w:rPr>
          <w:lang w:eastAsia="ru-RU"/>
        </w:rPr>
        <w:softHyphen/>
        <w:t>ро</w:t>
      </w:r>
      <w:r w:rsidRPr="005B5DC0">
        <w:rPr>
          <w:lang w:eastAsia="ru-RU"/>
        </w:rPr>
        <w:softHyphen/>
        <w:t>вать ак</w:t>
      </w:r>
      <w:r w:rsidRPr="005B5DC0">
        <w:rPr>
          <w:lang w:eastAsia="ru-RU"/>
        </w:rPr>
        <w:softHyphen/>
        <w:t>ци</w:t>
      </w:r>
      <w:r w:rsidRPr="005B5DC0">
        <w:rPr>
          <w:lang w:eastAsia="ru-RU"/>
        </w:rPr>
        <w:softHyphen/>
        <w:t>о</w:t>
      </w:r>
      <w:r w:rsidRPr="005B5DC0">
        <w:rPr>
          <w:lang w:eastAsia="ru-RU"/>
        </w:rPr>
        <w:softHyphen/>
        <w:t>не</w:t>
      </w:r>
      <w:r w:rsidRPr="005B5DC0">
        <w:rPr>
          <w:lang w:eastAsia="ru-RU"/>
        </w:rPr>
        <w:softHyphen/>
        <w:t>ров о про</w:t>
      </w:r>
      <w:r w:rsidRPr="005B5DC0">
        <w:rPr>
          <w:lang w:eastAsia="ru-RU"/>
        </w:rPr>
        <w:softHyphen/>
        <w:t>ве</w:t>
      </w:r>
      <w:r w:rsidRPr="005B5DC0">
        <w:rPr>
          <w:lang w:eastAsia="ru-RU"/>
        </w:rPr>
        <w:softHyphen/>
        <w:t>де</w:t>
      </w:r>
      <w:r w:rsidRPr="005B5DC0">
        <w:rPr>
          <w:lang w:eastAsia="ru-RU"/>
        </w:rPr>
        <w:softHyphen/>
        <w:t>нии Обще</w:t>
      </w:r>
      <w:r w:rsidRPr="005B5DC0">
        <w:rPr>
          <w:lang w:eastAsia="ru-RU"/>
        </w:rPr>
        <w:softHyphen/>
        <w:t>го со</w:t>
      </w:r>
      <w:r w:rsidRPr="005B5DC0">
        <w:rPr>
          <w:lang w:eastAsia="ru-RU"/>
        </w:rPr>
        <w:softHyphen/>
        <w:t>б</w:t>
      </w:r>
      <w:r w:rsidRPr="005B5DC0">
        <w:rPr>
          <w:lang w:eastAsia="ru-RU"/>
        </w:rPr>
        <w:softHyphen/>
        <w:t>ра</w:t>
      </w:r>
      <w:r w:rsidRPr="005B5DC0">
        <w:rPr>
          <w:lang w:eastAsia="ru-RU"/>
        </w:rPr>
        <w:softHyphen/>
        <w:t>ния ак</w:t>
      </w:r>
      <w:r w:rsidRPr="005B5DC0">
        <w:rPr>
          <w:lang w:eastAsia="ru-RU"/>
        </w:rPr>
        <w:softHyphen/>
        <w:t>ци</w:t>
      </w:r>
      <w:r w:rsidRPr="005B5DC0">
        <w:rPr>
          <w:lang w:eastAsia="ru-RU"/>
        </w:rPr>
        <w:softHyphen/>
        <w:t>о</w:t>
      </w:r>
      <w:r w:rsidRPr="005B5DC0">
        <w:rPr>
          <w:lang w:eastAsia="ru-RU"/>
        </w:rPr>
        <w:softHyphen/>
        <w:t>не</w:t>
      </w:r>
      <w:r w:rsidRPr="005B5DC0">
        <w:rPr>
          <w:lang w:eastAsia="ru-RU"/>
        </w:rPr>
        <w:softHyphen/>
        <w:t>ров че</w:t>
      </w:r>
      <w:r w:rsidRPr="005B5DC0">
        <w:rPr>
          <w:lang w:eastAsia="ru-RU"/>
        </w:rPr>
        <w:softHyphen/>
        <w:t>рез сред</w:t>
      </w:r>
      <w:r w:rsidRPr="005B5DC0">
        <w:rPr>
          <w:lang w:eastAsia="ru-RU"/>
        </w:rPr>
        <w:softHyphen/>
        <w:t>ст</w:t>
      </w:r>
      <w:r w:rsidRPr="005B5DC0">
        <w:rPr>
          <w:lang w:eastAsia="ru-RU"/>
        </w:rPr>
        <w:softHyphen/>
        <w:t>ва мас</w:t>
      </w:r>
      <w:r w:rsidRPr="005B5DC0">
        <w:rPr>
          <w:lang w:eastAsia="ru-RU"/>
        </w:rPr>
        <w:softHyphen/>
        <w:t>со</w:t>
      </w:r>
      <w:r w:rsidRPr="005B5DC0">
        <w:rPr>
          <w:lang w:eastAsia="ru-RU"/>
        </w:rPr>
        <w:softHyphen/>
        <w:t>вой ин</w:t>
      </w:r>
      <w:r w:rsidRPr="005B5DC0">
        <w:rPr>
          <w:lang w:eastAsia="ru-RU"/>
        </w:rPr>
        <w:softHyphen/>
        <w:t>фор</w:t>
      </w:r>
      <w:r w:rsidRPr="005B5DC0">
        <w:rPr>
          <w:lang w:eastAsia="ru-RU"/>
        </w:rPr>
        <w:softHyphen/>
        <w:t>ма</w:t>
      </w:r>
      <w:r w:rsidRPr="005B5DC0">
        <w:rPr>
          <w:lang w:eastAsia="ru-RU"/>
        </w:rPr>
        <w:softHyphen/>
        <w:t>ции (те</w:t>
      </w:r>
      <w:r w:rsidRPr="005B5DC0">
        <w:rPr>
          <w:lang w:eastAsia="ru-RU"/>
        </w:rPr>
        <w:softHyphen/>
        <w:t>ле</w:t>
      </w:r>
      <w:r w:rsidRPr="005B5DC0">
        <w:rPr>
          <w:lang w:eastAsia="ru-RU"/>
        </w:rPr>
        <w:softHyphen/>
        <w:t>ви</w:t>
      </w:r>
      <w:r w:rsidRPr="005B5DC0">
        <w:rPr>
          <w:lang w:eastAsia="ru-RU"/>
        </w:rPr>
        <w:softHyphen/>
        <w:t>де</w:t>
      </w:r>
      <w:r w:rsidRPr="005B5DC0">
        <w:rPr>
          <w:lang w:eastAsia="ru-RU"/>
        </w:rPr>
        <w:softHyphen/>
        <w:t>ние, ра</w:t>
      </w:r>
      <w:r w:rsidRPr="005B5DC0">
        <w:rPr>
          <w:lang w:eastAsia="ru-RU"/>
        </w:rPr>
        <w:softHyphen/>
        <w:t>дио), а также сеть интернет</w:t>
      </w:r>
      <w:r w:rsidRPr="005B5DC0">
        <w:rPr>
          <w:rFonts w:ascii="Arial" w:hAnsi="Arial"/>
          <w:sz w:val="20"/>
          <w:szCs w:val="20"/>
          <w:lang w:eastAsia="ru-RU"/>
        </w:rPr>
        <w:t>.</w:t>
      </w:r>
      <w:r w:rsidR="00031339" w:rsidRPr="00031339">
        <w:rPr>
          <w:lang w:eastAsia="ru-RU"/>
        </w:rPr>
        <w:br/>
      </w:r>
      <w:r w:rsidR="00031339" w:rsidRPr="00031339">
        <w:rPr>
          <w:u w:val="single"/>
          <w:shd w:val="clear" w:color="auto" w:fill="FFFFFF"/>
          <w:lang w:eastAsia="ru-RU"/>
        </w:rPr>
        <w:t>В остальном Общество руководствуется действующим законодательством.</w:t>
      </w:r>
      <w:r w:rsidR="00031339" w:rsidRPr="00031339">
        <w:rPr>
          <w:lang w:eastAsia="ru-RU"/>
        </w:rPr>
        <w:br/>
      </w:r>
      <w:r w:rsidR="00031339" w:rsidRPr="00031339">
        <w:rPr>
          <w:lang w:eastAsia="ru-RU"/>
        </w:rPr>
        <w:br/>
      </w:r>
      <w:r w:rsidR="00031339" w:rsidRPr="00031339">
        <w:rPr>
          <w:b/>
          <w:bCs/>
          <w:shd w:val="clear" w:color="auto" w:fill="FFFFFF"/>
          <w:lang w:eastAsia="ru-RU"/>
        </w:rPr>
        <w:t>8.1.5. Сведения о коммерческих организациях, в которых эмитент владеет не менее чем 5 процентами уставного (складочного) капитала (паевого фонда) либо не менее чем 5 процентами обыкновенных акций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Коммерческие организации, в которых эмитент на дату окончания последнего отчетного квартала владеет не менее чем 5 процентами уставного (складочного) капитала (паевого фонда) либо не менее чем 5 процентами обыкновенных акций: </w:t>
      </w:r>
      <w:r w:rsidR="00031339" w:rsidRPr="006D4F74">
        <w:rPr>
          <w:b/>
          <w:u w:val="single"/>
          <w:shd w:val="clear" w:color="auto" w:fill="FFFFFF"/>
          <w:lang w:eastAsia="ru-RU"/>
        </w:rPr>
        <w:t>отсутствуют</w:t>
      </w:r>
      <w:r w:rsidR="00031339" w:rsidRPr="006D4F74">
        <w:rPr>
          <w:b/>
          <w:shd w:val="clear" w:color="auto" w:fill="FFFFFF"/>
          <w:lang w:eastAsia="ru-RU"/>
        </w:rPr>
        <w:t>.</w:t>
      </w:r>
      <w:r w:rsidR="00031339" w:rsidRPr="006D4F74">
        <w:rPr>
          <w:b/>
          <w:lang w:eastAsia="ru-RU"/>
        </w:rPr>
        <w:br/>
      </w:r>
      <w:r w:rsidR="00031339" w:rsidRPr="006D4F74">
        <w:rPr>
          <w:b/>
          <w:bCs/>
          <w:shd w:val="clear" w:color="auto" w:fill="FFFFFF"/>
          <w:lang w:eastAsia="ru-RU"/>
        </w:rPr>
        <w:br/>
      </w:r>
      <w:r w:rsidR="00031339" w:rsidRPr="00031339">
        <w:rPr>
          <w:b/>
          <w:bCs/>
          <w:shd w:val="clear" w:color="auto" w:fill="FFFFFF"/>
          <w:lang w:eastAsia="ru-RU"/>
        </w:rPr>
        <w:t> 8.1.6. Сведения о существенных сделках, совершенных эмитентом</w:t>
      </w:r>
      <w:r w:rsidR="005953CB">
        <w:rPr>
          <w:lang w:eastAsia="ru-RU"/>
        </w:rPr>
        <w:br/>
      </w:r>
      <w:r w:rsidR="00031339" w:rsidRPr="00031339">
        <w:rPr>
          <w:b/>
          <w:bCs/>
          <w:shd w:val="clear" w:color="auto" w:fill="FFFFFF"/>
          <w:lang w:eastAsia="ru-RU"/>
        </w:rPr>
        <w:t>За отчетный квартал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Сделки (группы взаимосвязанных сделок), размер обязательств по которым составляет 10 и более процентов балансовой стоимости активов эмитента по данным его бухгалтерской отчетности за последний завершенный отчетный период, предшествующий дате совершения сделки: </w:t>
      </w:r>
      <w:r w:rsidR="005953CB">
        <w:rPr>
          <w:lang w:eastAsia="ru-RU"/>
        </w:rPr>
        <w:br/>
      </w:r>
      <w:r w:rsidR="00031339" w:rsidRPr="00031339">
        <w:rPr>
          <w:b/>
          <w:bCs/>
          <w:shd w:val="clear" w:color="auto" w:fill="FFFFFF"/>
          <w:lang w:eastAsia="ru-RU"/>
        </w:rPr>
        <w:t>Указанные сделки в течение данного периода не совершались</w:t>
      </w:r>
      <w:r w:rsidR="00031339" w:rsidRPr="00031339">
        <w:rPr>
          <w:lang w:eastAsia="ru-RU"/>
        </w:rPr>
        <w:br/>
      </w:r>
      <w:r w:rsidR="00031339" w:rsidRPr="00031339">
        <w:rPr>
          <w:lang w:eastAsia="ru-RU"/>
        </w:rPr>
        <w:br/>
      </w:r>
      <w:r w:rsidR="00031339" w:rsidRPr="00031339">
        <w:rPr>
          <w:b/>
          <w:bCs/>
          <w:shd w:val="clear" w:color="auto" w:fill="FFFFFF"/>
          <w:lang w:eastAsia="ru-RU"/>
        </w:rPr>
        <w:t> 8.1.7. Сведения о кредитных рейтингах эмитента</w:t>
      </w:r>
      <w:r w:rsidR="005953CB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Известные эмитенту значения кредитных рейтингов, присвоенных эмитенту и/или ценным бумагам эмитента: </w:t>
      </w:r>
      <w:r w:rsidR="005953CB">
        <w:rPr>
          <w:lang w:eastAsia="ru-RU"/>
        </w:rPr>
        <w:br/>
      </w:r>
      <w:r w:rsidR="00031339" w:rsidRPr="00031339">
        <w:rPr>
          <w:b/>
          <w:bCs/>
          <w:shd w:val="clear" w:color="auto" w:fill="FFFFFF"/>
          <w:lang w:eastAsia="ru-RU"/>
        </w:rPr>
        <w:t>Рейтинги не присваивались</w:t>
      </w:r>
      <w:r w:rsidR="00031339" w:rsidRPr="00031339">
        <w:rPr>
          <w:lang w:eastAsia="ru-RU"/>
        </w:rPr>
        <w:br/>
      </w:r>
      <w:r w:rsidR="00031339" w:rsidRPr="00031339">
        <w:rPr>
          <w:lang w:eastAsia="ru-RU"/>
        </w:rPr>
        <w:br/>
      </w:r>
      <w:r w:rsidR="00031339" w:rsidRPr="00031339">
        <w:rPr>
          <w:b/>
          <w:bCs/>
          <w:shd w:val="clear" w:color="auto" w:fill="FFFFFF"/>
          <w:lang w:eastAsia="ru-RU"/>
        </w:rPr>
        <w:t>8.2. Сведения о каждой категории (типе) акций эмитента</w:t>
      </w:r>
      <w:r w:rsidR="005953CB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Категории (типы) размещенных акций эмитента: </w:t>
      </w:r>
      <w:r w:rsidR="005953CB">
        <w:rPr>
          <w:lang w:eastAsia="ru-RU"/>
        </w:rPr>
        <w:br/>
      </w:r>
    </w:p>
    <w:p w:rsidR="005953CB" w:rsidRDefault="00031339" w:rsidP="005B5DC0">
      <w:pPr>
        <w:pStyle w:val="a3"/>
        <w:rPr>
          <w:lang w:eastAsia="ru-RU"/>
        </w:rPr>
      </w:pPr>
      <w:r w:rsidRPr="00031339">
        <w:rPr>
          <w:shd w:val="clear" w:color="auto" w:fill="FFFFFF"/>
          <w:lang w:eastAsia="ru-RU"/>
        </w:rPr>
        <w:t>• Вид ценной бумаги: акции</w:t>
      </w:r>
      <w:r w:rsidR="005953CB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Категория акций: </w:t>
      </w:r>
      <w:r w:rsidRPr="00031339">
        <w:rPr>
          <w:b/>
          <w:bCs/>
          <w:shd w:val="clear" w:color="auto" w:fill="FFFFFF"/>
          <w:lang w:eastAsia="ru-RU"/>
        </w:rPr>
        <w:t>обыкновенные</w:t>
      </w:r>
      <w:r w:rsidR="005953CB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Форма ценной бумаги: </w:t>
      </w:r>
      <w:r w:rsidRPr="00031339">
        <w:rPr>
          <w:b/>
          <w:bCs/>
          <w:shd w:val="clear" w:color="auto" w:fill="FFFFFF"/>
          <w:lang w:eastAsia="ru-RU"/>
        </w:rPr>
        <w:t>именные бездокументарные</w:t>
      </w:r>
      <w:r w:rsidR="005953CB">
        <w:rPr>
          <w:b/>
          <w:bCs/>
          <w:shd w:val="clear" w:color="auto" w:fill="FFFFFF"/>
          <w:lang w:eastAsia="ru-RU"/>
        </w:rPr>
        <w:t xml:space="preserve"> </w:t>
      </w:r>
      <w:r w:rsidR="005953CB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Номинальная стоимость: </w:t>
      </w:r>
      <w:r w:rsidR="005953CB">
        <w:rPr>
          <w:b/>
          <w:bCs/>
          <w:shd w:val="clear" w:color="auto" w:fill="FFFFFF"/>
          <w:lang w:eastAsia="ru-RU"/>
        </w:rPr>
        <w:t>0,25</w:t>
      </w:r>
      <w:r w:rsidRPr="00031339">
        <w:rPr>
          <w:b/>
          <w:bCs/>
          <w:shd w:val="clear" w:color="auto" w:fill="FFFFFF"/>
          <w:lang w:eastAsia="ru-RU"/>
        </w:rPr>
        <w:t xml:space="preserve"> руб.</w:t>
      </w:r>
      <w:r w:rsidR="005953CB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 xml:space="preserve">Количество акций, находящихся в обращении (количество акций, которые не являются </w:t>
      </w:r>
      <w:r w:rsidRPr="00031339">
        <w:rPr>
          <w:shd w:val="clear" w:color="auto" w:fill="FFFFFF"/>
          <w:lang w:eastAsia="ru-RU"/>
        </w:rPr>
        <w:lastRenderedPageBreak/>
        <w:t>погаш</w:t>
      </w:r>
      <w:r w:rsidR="005953CB">
        <w:rPr>
          <w:shd w:val="clear" w:color="auto" w:fill="FFFFFF"/>
          <w:lang w:eastAsia="ru-RU"/>
        </w:rPr>
        <w:t xml:space="preserve">енными или аннулированными):  </w:t>
      </w:r>
      <w:r w:rsidR="005953CB" w:rsidRPr="005953CB">
        <w:rPr>
          <w:b/>
          <w:shd w:val="clear" w:color="auto" w:fill="FFFFFF"/>
          <w:lang w:eastAsia="ru-RU"/>
        </w:rPr>
        <w:t>16184</w:t>
      </w:r>
      <w:r w:rsidRPr="005953CB">
        <w:rPr>
          <w:b/>
          <w:shd w:val="clear" w:color="auto" w:fill="FFFFFF"/>
          <w:lang w:eastAsia="ru-RU"/>
        </w:rPr>
        <w:t xml:space="preserve"> .</w:t>
      </w:r>
      <w:r w:rsidR="005953CB" w:rsidRPr="005953CB">
        <w:rPr>
          <w:b/>
          <w:lang w:eastAsia="ru-RU"/>
        </w:rPr>
        <w:br/>
      </w:r>
    </w:p>
    <w:p w:rsidR="00031339" w:rsidRPr="009B2E8E" w:rsidRDefault="005953CB" w:rsidP="005B5DC0">
      <w:pPr>
        <w:pStyle w:val="a3"/>
        <w:rPr>
          <w:shd w:val="clear" w:color="auto" w:fill="FFFFFF"/>
          <w:lang w:eastAsia="ru-RU"/>
        </w:rPr>
      </w:pPr>
      <w:r w:rsidRPr="00031339">
        <w:rPr>
          <w:shd w:val="clear" w:color="auto" w:fill="FFFFFF"/>
          <w:lang w:eastAsia="ru-RU"/>
        </w:rPr>
        <w:t>• Вид ценной бумаги: акции</w:t>
      </w:r>
      <w:r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Категория акций: </w:t>
      </w:r>
      <w:r>
        <w:rPr>
          <w:b/>
          <w:bCs/>
          <w:shd w:val="clear" w:color="auto" w:fill="FFFFFF"/>
          <w:lang w:eastAsia="ru-RU"/>
        </w:rPr>
        <w:t>привилегированные типа А</w:t>
      </w:r>
      <w:r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Форма ценной бумаги: </w:t>
      </w:r>
      <w:r w:rsidRPr="00031339">
        <w:rPr>
          <w:b/>
          <w:bCs/>
          <w:shd w:val="clear" w:color="auto" w:fill="FFFFFF"/>
          <w:lang w:eastAsia="ru-RU"/>
        </w:rPr>
        <w:t>именные бездокументарные</w:t>
      </w:r>
      <w:r>
        <w:rPr>
          <w:lang w:eastAsia="ru-RU"/>
        </w:rPr>
        <w:t xml:space="preserve"> </w:t>
      </w:r>
      <w:r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Номинальная стоимость: </w:t>
      </w:r>
      <w:r>
        <w:rPr>
          <w:b/>
          <w:bCs/>
          <w:shd w:val="clear" w:color="auto" w:fill="FFFFFF"/>
          <w:lang w:eastAsia="ru-RU"/>
        </w:rPr>
        <w:t>0,25</w:t>
      </w:r>
      <w:r w:rsidRPr="00031339">
        <w:rPr>
          <w:b/>
          <w:bCs/>
          <w:shd w:val="clear" w:color="auto" w:fill="FFFFFF"/>
          <w:lang w:eastAsia="ru-RU"/>
        </w:rPr>
        <w:t xml:space="preserve"> руб.</w:t>
      </w:r>
      <w:r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Количество акций, находящихся в обращении (количество акций, которые не являются погаше</w:t>
      </w:r>
      <w:r>
        <w:rPr>
          <w:shd w:val="clear" w:color="auto" w:fill="FFFFFF"/>
          <w:lang w:eastAsia="ru-RU"/>
        </w:rPr>
        <w:t xml:space="preserve">нными или аннулированными):  </w:t>
      </w:r>
      <w:r w:rsidRPr="005953CB">
        <w:rPr>
          <w:b/>
          <w:shd w:val="clear" w:color="auto" w:fill="FFFFFF"/>
          <w:lang w:eastAsia="ru-RU"/>
        </w:rPr>
        <w:t>5396</w:t>
      </w:r>
      <w:r w:rsidRPr="00031339">
        <w:rPr>
          <w:shd w:val="clear" w:color="auto" w:fill="FFFFFF"/>
          <w:lang w:eastAsia="ru-RU"/>
        </w:rPr>
        <w:t>.</w:t>
      </w:r>
      <w:r w:rsidRPr="00031339">
        <w:rPr>
          <w:lang w:eastAsia="ru-RU"/>
        </w:rPr>
        <w:br/>
      </w:r>
      <w:r>
        <w:rPr>
          <w:shd w:val="clear" w:color="auto" w:fill="FFFFFF"/>
          <w:lang w:eastAsia="ru-RU"/>
        </w:rPr>
        <w:t>Акции доп</w:t>
      </w:r>
      <w:r w:rsidR="00031339" w:rsidRPr="00031339">
        <w:rPr>
          <w:shd w:val="clear" w:color="auto" w:fill="FFFFFF"/>
          <w:lang w:eastAsia="ru-RU"/>
        </w:rPr>
        <w:t>олнительного выпуска, в отношении которого не осуществлена государственная регистрация отчета об итогах их выпуска): указанные акции отсутствуют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>Количество объявленных акций:</w:t>
      </w:r>
      <w:r w:rsidR="00031339" w:rsidRPr="00031339">
        <w:rPr>
          <w:b/>
          <w:bCs/>
          <w:shd w:val="clear" w:color="auto" w:fill="FFFFFF"/>
          <w:lang w:eastAsia="ru-RU"/>
        </w:rPr>
        <w:t> нет.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 xml:space="preserve">Количество акций, находящихся на балансе эмитента: </w:t>
      </w:r>
      <w:r w:rsidR="00031339" w:rsidRPr="006D4F74">
        <w:rPr>
          <w:b/>
          <w:shd w:val="clear" w:color="auto" w:fill="FFFFFF"/>
          <w:lang w:eastAsia="ru-RU"/>
        </w:rPr>
        <w:t>нет</w:t>
      </w:r>
      <w:r w:rsidR="00031339" w:rsidRPr="00031339">
        <w:rPr>
          <w:lang w:eastAsia="ru-RU"/>
        </w:rPr>
        <w:br/>
      </w:r>
      <w:r w:rsidR="00031339" w:rsidRPr="00031339">
        <w:rPr>
          <w:shd w:val="clear" w:color="auto" w:fill="FFFFFF"/>
          <w:lang w:eastAsia="ru-RU"/>
        </w:rPr>
        <w:t xml:space="preserve"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 </w:t>
      </w:r>
      <w:r w:rsidR="00031339" w:rsidRPr="00AE24D4">
        <w:rPr>
          <w:b/>
          <w:shd w:val="clear" w:color="auto" w:fill="FFFFFF"/>
          <w:lang w:eastAsia="ru-RU"/>
        </w:rPr>
        <w:t>отсутствуют.</w:t>
      </w:r>
    </w:p>
    <w:tbl>
      <w:tblPr>
        <w:tblW w:w="5535" w:type="dxa"/>
        <w:tblCellSpacing w:w="0" w:type="dxa"/>
        <w:tblInd w:w="720" w:type="dxa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2661"/>
        <w:gridCol w:w="2874"/>
      </w:tblGrid>
      <w:tr w:rsidR="00031339" w:rsidRPr="00031339" w:rsidTr="00031339">
        <w:trPr>
          <w:tblCellSpacing w:w="0" w:type="dxa"/>
        </w:trPr>
        <w:tc>
          <w:tcPr>
            <w:tcW w:w="2430" w:type="dxa"/>
            <w:hideMark/>
          </w:tcPr>
          <w:p w:rsidR="00031339" w:rsidRPr="00031339" w:rsidRDefault="00031339" w:rsidP="00031339">
            <w:pPr>
              <w:pStyle w:val="a3"/>
              <w:rPr>
                <w:sz w:val="24"/>
                <w:szCs w:val="24"/>
                <w:lang w:eastAsia="ru-RU"/>
              </w:rPr>
            </w:pPr>
            <w:r w:rsidRPr="00031339">
              <w:rPr>
                <w:sz w:val="24"/>
                <w:szCs w:val="24"/>
                <w:lang w:eastAsia="ru-RU"/>
              </w:rPr>
              <w:t>Дата государственной регистрации: </w:t>
            </w:r>
          </w:p>
        </w:tc>
        <w:tc>
          <w:tcPr>
            <w:tcW w:w="2625" w:type="dxa"/>
            <w:hideMark/>
          </w:tcPr>
          <w:p w:rsidR="00031339" w:rsidRPr="00031339" w:rsidRDefault="00031339" w:rsidP="00031339">
            <w:pPr>
              <w:pStyle w:val="a3"/>
              <w:rPr>
                <w:sz w:val="24"/>
                <w:szCs w:val="24"/>
                <w:lang w:eastAsia="ru-RU"/>
              </w:rPr>
            </w:pPr>
            <w:r w:rsidRPr="00031339">
              <w:rPr>
                <w:sz w:val="24"/>
                <w:szCs w:val="24"/>
                <w:lang w:eastAsia="ru-RU"/>
              </w:rPr>
              <w:t>Регистрационный номер: </w:t>
            </w:r>
          </w:p>
        </w:tc>
      </w:tr>
      <w:tr w:rsidR="00031339" w:rsidRPr="00031339" w:rsidTr="00031339">
        <w:trPr>
          <w:tblCellSpacing w:w="0" w:type="dxa"/>
        </w:trPr>
        <w:tc>
          <w:tcPr>
            <w:tcW w:w="2430" w:type="dxa"/>
            <w:hideMark/>
          </w:tcPr>
          <w:p w:rsidR="00031339" w:rsidRPr="00031339" w:rsidRDefault="00B00E87" w:rsidP="00031339">
            <w:pPr>
              <w:pStyle w:val="a3"/>
              <w:rPr>
                <w:sz w:val="24"/>
                <w:szCs w:val="24"/>
                <w:lang w:eastAsia="ru-RU"/>
              </w:rPr>
            </w:pPr>
            <w:r>
              <w:rPr>
                <w:sz w:val="24"/>
                <w:szCs w:val="24"/>
                <w:lang w:eastAsia="ru-RU"/>
              </w:rPr>
              <w:t>29.04.1994</w:t>
            </w:r>
            <w:r w:rsidR="00031339" w:rsidRPr="00031339">
              <w:rPr>
                <w:sz w:val="24"/>
                <w:szCs w:val="24"/>
                <w:lang w:eastAsia="ru-RU"/>
              </w:rPr>
              <w:t xml:space="preserve"> г.</w:t>
            </w:r>
          </w:p>
        </w:tc>
        <w:tc>
          <w:tcPr>
            <w:tcW w:w="2625" w:type="dxa"/>
            <w:hideMark/>
          </w:tcPr>
          <w:p w:rsidR="00031339" w:rsidRPr="00031339" w:rsidRDefault="006D4F74" w:rsidP="00031339">
            <w:pPr>
              <w:pStyle w:val="a3"/>
              <w:rPr>
                <w:sz w:val="24"/>
                <w:szCs w:val="24"/>
                <w:lang w:eastAsia="ru-RU"/>
              </w:rPr>
            </w:pPr>
            <w:r>
              <w:rPr>
                <w:sz w:val="24"/>
                <w:szCs w:val="24"/>
                <w:lang w:eastAsia="ru-RU"/>
              </w:rPr>
              <w:t xml:space="preserve">      </w:t>
            </w:r>
            <w:r w:rsidR="00B00E87">
              <w:rPr>
                <w:sz w:val="24"/>
                <w:szCs w:val="24"/>
                <w:lang w:eastAsia="ru-RU"/>
              </w:rPr>
              <w:t>21817-А</w:t>
            </w:r>
          </w:p>
        </w:tc>
      </w:tr>
    </w:tbl>
    <w:p w:rsidR="00B00E87" w:rsidRPr="00B00E87" w:rsidRDefault="00031339" w:rsidP="00B00E87">
      <w:pPr>
        <w:ind w:firstLine="567"/>
        <w:rPr>
          <w:rFonts w:eastAsiaTheme="minorEastAsia" w:cs="Arial"/>
          <w:lang w:eastAsia="ru-RU"/>
        </w:rPr>
      </w:pPr>
      <w:r w:rsidRPr="00031339">
        <w:rPr>
          <w:lang w:eastAsia="ru-RU"/>
        </w:rPr>
        <w:br/>
      </w:r>
      <w:r w:rsidRPr="00B00E87">
        <w:rPr>
          <w:b/>
          <w:shd w:val="clear" w:color="auto" w:fill="FFFFFF"/>
          <w:lang w:eastAsia="ru-RU"/>
        </w:rPr>
        <w:t>Права, предоставляемые акциями их владельцам:</w:t>
      </w:r>
      <w:r w:rsidRPr="00031339">
        <w:rPr>
          <w:shd w:val="clear" w:color="auto" w:fill="FFFFFF"/>
          <w:lang w:eastAsia="ru-RU"/>
        </w:rPr>
        <w:t> </w:t>
      </w:r>
      <w:r w:rsidR="00B00E87">
        <w:rPr>
          <w:lang w:eastAsia="ru-RU"/>
        </w:rPr>
        <w:br/>
      </w:r>
      <w:r w:rsidR="00B00E87" w:rsidRPr="00B00E87">
        <w:rPr>
          <w:rFonts w:eastAsiaTheme="minorEastAsia" w:cs="Arial"/>
          <w:lang w:eastAsia="ru-RU"/>
        </w:rPr>
        <w:t>Каждый акционер – владелец обыкновенных акций Общества имеет право:</w:t>
      </w:r>
    </w:p>
    <w:p w:rsidR="00B00E87" w:rsidRPr="00B00E87" w:rsidRDefault="00B00E87" w:rsidP="00B00E87">
      <w:pPr>
        <w:widowControl w:val="0"/>
        <w:tabs>
          <w:tab w:val="left" w:pos="360"/>
          <w:tab w:val="left" w:pos="900"/>
        </w:tabs>
        <w:autoSpaceDE w:val="0"/>
        <w:autoSpaceDN w:val="0"/>
        <w:adjustRightInd w:val="0"/>
        <w:spacing w:after="0" w:line="240" w:lineRule="auto"/>
        <w:ind w:left="900"/>
        <w:jc w:val="both"/>
        <w:rPr>
          <w:rFonts w:eastAsiaTheme="minorEastAsia" w:cs="Arial"/>
          <w:lang w:eastAsia="ru-RU"/>
        </w:rPr>
      </w:pPr>
      <w:r w:rsidRPr="00B00E87">
        <w:rPr>
          <w:rFonts w:eastAsiaTheme="minorEastAsia" w:cs="Arial"/>
          <w:lang w:eastAsia="ru-RU"/>
        </w:rPr>
        <w:t>принимать участие в голосовании (в том числе заочном) на Общем собрании акционеров по всем вопросам его компетенции;</w:t>
      </w:r>
    </w:p>
    <w:p w:rsidR="00B00E87" w:rsidRPr="00B00E87" w:rsidRDefault="00B00E87" w:rsidP="00B00E87">
      <w:pPr>
        <w:widowControl w:val="0"/>
        <w:tabs>
          <w:tab w:val="left" w:pos="360"/>
          <w:tab w:val="left" w:pos="900"/>
        </w:tabs>
        <w:autoSpaceDE w:val="0"/>
        <w:autoSpaceDN w:val="0"/>
        <w:adjustRightInd w:val="0"/>
        <w:spacing w:after="0" w:line="240" w:lineRule="auto"/>
        <w:ind w:left="540"/>
        <w:jc w:val="both"/>
        <w:rPr>
          <w:rFonts w:eastAsiaTheme="minorEastAsia" w:cs="Arial"/>
          <w:lang w:eastAsia="ru-RU"/>
        </w:rPr>
      </w:pPr>
      <w:r>
        <w:rPr>
          <w:rFonts w:eastAsiaTheme="minorEastAsia" w:cs="Arial"/>
          <w:lang w:eastAsia="ru-RU"/>
        </w:rPr>
        <w:t xml:space="preserve">      </w:t>
      </w:r>
      <w:r w:rsidRPr="00B00E87">
        <w:rPr>
          <w:rFonts w:eastAsiaTheme="minorEastAsia" w:cs="Arial"/>
          <w:lang w:eastAsia="ru-RU"/>
        </w:rPr>
        <w:t>получать долю чистой прибыли (дивиденды), подлежащую распределению между акционерами в порядке, предусмотренном законом и Уставом, в зависимости от категории (типа) принадлежащих ему акций;</w:t>
      </w:r>
    </w:p>
    <w:p w:rsidR="00B00E87" w:rsidRPr="00B00E87" w:rsidRDefault="00B00E87" w:rsidP="00B00E87">
      <w:pPr>
        <w:widowControl w:val="0"/>
        <w:tabs>
          <w:tab w:val="left" w:pos="360"/>
          <w:tab w:val="left" w:pos="900"/>
        </w:tabs>
        <w:autoSpaceDE w:val="0"/>
        <w:autoSpaceDN w:val="0"/>
        <w:adjustRightInd w:val="0"/>
        <w:spacing w:after="0" w:line="240" w:lineRule="auto"/>
        <w:ind w:left="900"/>
        <w:jc w:val="both"/>
        <w:rPr>
          <w:rFonts w:eastAsiaTheme="minorEastAsia" w:cs="Arial"/>
          <w:lang w:eastAsia="ru-RU"/>
        </w:rPr>
      </w:pPr>
      <w:r w:rsidRPr="00B00E87">
        <w:rPr>
          <w:rFonts w:eastAsiaTheme="minorEastAsia" w:cs="Arial"/>
          <w:lang w:eastAsia="ru-RU"/>
        </w:rPr>
        <w:t>получать часть имущества Общества (ликвидационная квота), оставшегося после ликвидации Общества, пропорционально числу имеющихся у него акций соответствующей категории (типа);</w:t>
      </w:r>
    </w:p>
    <w:p w:rsidR="00B00E87" w:rsidRPr="00B00E87" w:rsidRDefault="00B00E87" w:rsidP="00B00E87">
      <w:pPr>
        <w:widowControl w:val="0"/>
        <w:tabs>
          <w:tab w:val="left" w:pos="360"/>
          <w:tab w:val="left" w:pos="900"/>
        </w:tabs>
        <w:autoSpaceDE w:val="0"/>
        <w:autoSpaceDN w:val="0"/>
        <w:adjustRightInd w:val="0"/>
        <w:spacing w:after="0" w:line="240" w:lineRule="auto"/>
        <w:ind w:left="540"/>
        <w:jc w:val="both"/>
        <w:rPr>
          <w:rFonts w:eastAsiaTheme="minorEastAsia" w:cs="Arial"/>
          <w:lang w:eastAsia="ru-RU"/>
        </w:rPr>
      </w:pPr>
      <w:r w:rsidRPr="00B00E87">
        <w:rPr>
          <w:rFonts w:eastAsiaTheme="minorEastAsia" w:cs="Arial"/>
          <w:lang w:eastAsia="ru-RU"/>
        </w:rPr>
        <w:t>иметь доступ к документам Общества, предусмотренным п. 1 ст. 89 Федерального закона “Об акционерных Обществах”, за исключением документов бухгалтерского учета, в порядке, предусмотренном законом и Уставом, и получать их копии за плату;</w:t>
      </w:r>
    </w:p>
    <w:p w:rsidR="00B00E87" w:rsidRPr="00B00E87" w:rsidRDefault="00B00E87" w:rsidP="00B00E87">
      <w:pPr>
        <w:widowControl w:val="0"/>
        <w:tabs>
          <w:tab w:val="left" w:pos="360"/>
          <w:tab w:val="left" w:pos="900"/>
        </w:tabs>
        <w:autoSpaceDE w:val="0"/>
        <w:autoSpaceDN w:val="0"/>
        <w:adjustRightInd w:val="0"/>
        <w:spacing w:after="0" w:line="240" w:lineRule="auto"/>
        <w:ind w:left="900"/>
        <w:jc w:val="both"/>
        <w:rPr>
          <w:rFonts w:eastAsiaTheme="minorEastAsia" w:cs="Arial"/>
          <w:lang w:eastAsia="ru-RU"/>
        </w:rPr>
      </w:pPr>
      <w:r w:rsidRPr="00B00E87">
        <w:rPr>
          <w:rFonts w:eastAsiaTheme="minorEastAsia" w:cs="Arial"/>
          <w:lang w:eastAsia="ru-RU"/>
        </w:rPr>
        <w:t>требовать у регистратора Общества подтверждения прав акционера на акции путем выдачи ему выписки из реестра акционеров;</w:t>
      </w:r>
    </w:p>
    <w:p w:rsidR="00B00E87" w:rsidRPr="00B00E87" w:rsidRDefault="00B00E87" w:rsidP="00B00E87">
      <w:pPr>
        <w:widowControl w:val="0"/>
        <w:tabs>
          <w:tab w:val="left" w:pos="360"/>
          <w:tab w:val="left" w:pos="900"/>
        </w:tabs>
        <w:autoSpaceDE w:val="0"/>
        <w:autoSpaceDN w:val="0"/>
        <w:adjustRightInd w:val="0"/>
        <w:spacing w:after="0" w:line="240" w:lineRule="auto"/>
        <w:ind w:left="900"/>
        <w:jc w:val="both"/>
        <w:rPr>
          <w:rFonts w:eastAsiaTheme="minorEastAsia" w:cs="Arial"/>
          <w:lang w:eastAsia="ru-RU"/>
        </w:rPr>
      </w:pPr>
      <w:r w:rsidRPr="00B00E87">
        <w:rPr>
          <w:rFonts w:eastAsiaTheme="minorEastAsia" w:cs="Arial"/>
          <w:lang w:eastAsia="ru-RU"/>
        </w:rPr>
        <w:t>получать у регистратора Общества информацию обо всех записях на его лицевом счете, а также иную информацию, предусмотренную  правовыми актами РФ, устанавливающими порядок ведения реестра акционеров;</w:t>
      </w:r>
    </w:p>
    <w:p w:rsidR="00B00E87" w:rsidRPr="00B00E87" w:rsidRDefault="00B00E87" w:rsidP="00B00E87">
      <w:pPr>
        <w:widowControl w:val="0"/>
        <w:tabs>
          <w:tab w:val="left" w:pos="360"/>
          <w:tab w:val="left" w:pos="900"/>
        </w:tabs>
        <w:autoSpaceDE w:val="0"/>
        <w:autoSpaceDN w:val="0"/>
        <w:adjustRightInd w:val="0"/>
        <w:spacing w:after="0" w:line="240" w:lineRule="auto"/>
        <w:ind w:left="900"/>
        <w:jc w:val="both"/>
        <w:rPr>
          <w:rFonts w:eastAsiaTheme="minorEastAsia" w:cs="Arial"/>
          <w:lang w:eastAsia="ru-RU"/>
        </w:rPr>
      </w:pPr>
      <w:r w:rsidRPr="00B00E87">
        <w:rPr>
          <w:rFonts w:eastAsiaTheme="minorEastAsia" w:cs="Arial"/>
          <w:lang w:eastAsia="ru-RU"/>
        </w:rPr>
        <w:t>отчуждать принадлежащие им акции без согласия других акционеров и Общества;</w:t>
      </w:r>
    </w:p>
    <w:p w:rsidR="00B00E87" w:rsidRPr="00B00E87" w:rsidRDefault="00B00E87" w:rsidP="00B00E87">
      <w:pPr>
        <w:widowControl w:val="0"/>
        <w:tabs>
          <w:tab w:val="left" w:pos="360"/>
          <w:tab w:val="left" w:pos="900"/>
        </w:tabs>
        <w:autoSpaceDE w:val="0"/>
        <w:autoSpaceDN w:val="0"/>
        <w:adjustRightInd w:val="0"/>
        <w:spacing w:after="0" w:line="240" w:lineRule="auto"/>
        <w:ind w:left="900"/>
        <w:jc w:val="both"/>
        <w:rPr>
          <w:rFonts w:eastAsiaTheme="minorEastAsia" w:cs="Arial"/>
          <w:lang w:eastAsia="ru-RU"/>
        </w:rPr>
      </w:pPr>
      <w:r w:rsidRPr="00B00E87">
        <w:rPr>
          <w:rFonts w:eastAsiaTheme="minorEastAsia" w:cs="Arial"/>
          <w:lang w:eastAsia="ru-RU"/>
        </w:rPr>
        <w:t>в случаях, предусмотренных действующим законодательством РФ, защищать в судебном порядке свои нарушенные гражданские права, в том числе требовать от Общества возмещения убытков;</w:t>
      </w:r>
    </w:p>
    <w:p w:rsidR="00B00E87" w:rsidRPr="00B00E87" w:rsidRDefault="00B00E87" w:rsidP="00B00E87">
      <w:pPr>
        <w:widowControl w:val="0"/>
        <w:tabs>
          <w:tab w:val="left" w:pos="360"/>
          <w:tab w:val="left" w:pos="900"/>
        </w:tabs>
        <w:autoSpaceDE w:val="0"/>
        <w:autoSpaceDN w:val="0"/>
        <w:adjustRightInd w:val="0"/>
        <w:spacing w:after="0" w:line="240" w:lineRule="auto"/>
        <w:ind w:left="900"/>
        <w:jc w:val="both"/>
        <w:rPr>
          <w:rFonts w:eastAsiaTheme="minorEastAsia" w:cs="Arial"/>
          <w:lang w:eastAsia="ru-RU"/>
        </w:rPr>
      </w:pPr>
      <w:r w:rsidRPr="00B00E87">
        <w:rPr>
          <w:rFonts w:eastAsiaTheme="minorEastAsia" w:cs="Arial"/>
          <w:lang w:eastAsia="ru-RU"/>
        </w:rPr>
        <w:t>требовать выкупа Обществом всех или части принадлежащих ему акций в порядке и случаях, установленных законом;</w:t>
      </w:r>
    </w:p>
    <w:p w:rsidR="00B00E87" w:rsidRPr="00B00E87" w:rsidRDefault="00B00E87" w:rsidP="00B00E87">
      <w:pPr>
        <w:widowControl w:val="0"/>
        <w:tabs>
          <w:tab w:val="left" w:pos="360"/>
          <w:tab w:val="left" w:pos="900"/>
        </w:tabs>
        <w:autoSpaceDE w:val="0"/>
        <w:autoSpaceDN w:val="0"/>
        <w:adjustRightInd w:val="0"/>
        <w:spacing w:after="0" w:line="240" w:lineRule="auto"/>
        <w:ind w:left="540"/>
        <w:jc w:val="both"/>
        <w:rPr>
          <w:rFonts w:eastAsiaTheme="minorEastAsia" w:cs="Arial"/>
          <w:lang w:eastAsia="ru-RU"/>
        </w:rPr>
      </w:pPr>
      <w:r w:rsidRPr="00B00E87">
        <w:rPr>
          <w:rFonts w:eastAsiaTheme="minorEastAsia" w:cs="Arial"/>
          <w:lang w:eastAsia="ru-RU"/>
        </w:rPr>
        <w:t>продать акции Обществу, а Общество обязано их приобрести, в случае, если Обществом принято решение о приобретении данных акций;</w:t>
      </w:r>
    </w:p>
    <w:p w:rsidR="00B00E87" w:rsidRPr="00B00E87" w:rsidRDefault="00B00E87" w:rsidP="00B00E87">
      <w:pPr>
        <w:widowControl w:val="0"/>
        <w:tabs>
          <w:tab w:val="left" w:pos="360"/>
          <w:tab w:val="left" w:pos="900"/>
        </w:tabs>
        <w:autoSpaceDE w:val="0"/>
        <w:autoSpaceDN w:val="0"/>
        <w:adjustRightInd w:val="0"/>
        <w:spacing w:after="0" w:line="240" w:lineRule="auto"/>
        <w:ind w:left="540"/>
        <w:jc w:val="both"/>
        <w:rPr>
          <w:rFonts w:eastAsiaTheme="minorEastAsia" w:cs="Arial"/>
          <w:lang w:eastAsia="ru-RU"/>
        </w:rPr>
      </w:pPr>
      <w:r w:rsidRPr="00B00E87">
        <w:rPr>
          <w:rFonts w:eastAsiaTheme="minorEastAsia" w:cs="Arial"/>
          <w:lang w:eastAsia="ru-RU"/>
        </w:rPr>
        <w:t>требовать от Общества выписку из списка лиц, имеющих право на участие в Общем собрании акционеров, содержащую данные об акционере;</w:t>
      </w:r>
    </w:p>
    <w:p w:rsidR="00B00E87" w:rsidRPr="00B00E87" w:rsidRDefault="00B00E87" w:rsidP="00B00E87">
      <w:pPr>
        <w:widowControl w:val="0"/>
        <w:tabs>
          <w:tab w:val="left" w:pos="360"/>
          <w:tab w:val="left" w:pos="900"/>
        </w:tabs>
        <w:autoSpaceDE w:val="0"/>
        <w:autoSpaceDN w:val="0"/>
        <w:adjustRightInd w:val="0"/>
        <w:spacing w:after="0" w:line="240" w:lineRule="auto"/>
        <w:ind w:left="900"/>
        <w:jc w:val="both"/>
        <w:rPr>
          <w:rFonts w:eastAsiaTheme="minorEastAsia" w:cs="Arial"/>
          <w:lang w:eastAsia="ru-RU"/>
        </w:rPr>
      </w:pPr>
      <w:r w:rsidRPr="00B00E87">
        <w:rPr>
          <w:rFonts w:eastAsiaTheme="minorEastAsia" w:cs="Arial"/>
          <w:lang w:eastAsia="ru-RU"/>
        </w:rPr>
        <w:t>акционеры Общества имеют преимущественное право приобретения размещаемых посредством открытой подписки дополнительных акций и эмиссионных ценных бумаг, конвертируемых в акции, в количестве, пропорциональном количеству принадлежащих им акций этой категории (типа);</w:t>
      </w:r>
    </w:p>
    <w:p w:rsidR="00B00E87" w:rsidRDefault="00B00E87" w:rsidP="00B00E87">
      <w:pPr>
        <w:widowControl w:val="0"/>
        <w:tabs>
          <w:tab w:val="left" w:pos="360"/>
          <w:tab w:val="left" w:pos="900"/>
        </w:tabs>
        <w:autoSpaceDE w:val="0"/>
        <w:autoSpaceDN w:val="0"/>
        <w:adjustRightInd w:val="0"/>
        <w:spacing w:after="0" w:line="240" w:lineRule="auto"/>
        <w:ind w:left="900"/>
        <w:jc w:val="both"/>
        <w:rPr>
          <w:rFonts w:eastAsiaTheme="minorEastAsia" w:cs="Arial"/>
          <w:lang w:eastAsia="ru-RU"/>
        </w:rPr>
      </w:pPr>
      <w:r w:rsidRPr="00B00E87">
        <w:rPr>
          <w:rFonts w:eastAsiaTheme="minorEastAsia" w:cs="Arial"/>
          <w:lang w:eastAsia="ru-RU"/>
        </w:rPr>
        <w:lastRenderedPageBreak/>
        <w:t>акционеры Общества, голосовавшие против или не принимавшие участия в голосовании по вопросу о размещении посредством закрытой подписки акций и эмиссионных ценных бумаг, конвертируемых в акции, имеют преимущественное право приобретения дополнительных акций и эмиссионных ценных бумаг, конвертируемых в акции, размещаемых посредством закрытой подписки, в количестве, пропорциональном количеству принадлежащих им акций этой категории (типа). Указанное право не распространяется на размещение акций и иных эмиссионных ценных бумаг, конвертируемых в акции, осуществляемое посредством закрытой подписки только среди акционеров, если при этом акционеры имеют возможность приобрести целое число размещаемых акций и иных эмиссионных ценных бумаг, конвертируемых в акции, пропорционально количеству принадлежащих им акций соответствующей категории (типа).</w:t>
      </w:r>
    </w:p>
    <w:p w:rsidR="00230C88" w:rsidRDefault="00230C88" w:rsidP="00230C88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</w:p>
    <w:p w:rsidR="00230C88" w:rsidRDefault="00230C88" w:rsidP="00230C88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230C88">
        <w:rPr>
          <w:rFonts w:eastAsiaTheme="minorEastAsia" w:cs="Arial"/>
          <w:lang w:eastAsia="ru-RU"/>
        </w:rPr>
        <w:t>Владельцы привилегированных акций типа А имеют право</w:t>
      </w:r>
      <w:r>
        <w:rPr>
          <w:rFonts w:eastAsiaTheme="minorEastAsia" w:cs="Arial"/>
          <w:lang w:eastAsia="ru-RU"/>
        </w:rPr>
        <w:t>:</w:t>
      </w:r>
    </w:p>
    <w:p w:rsidR="00230C88" w:rsidRPr="00230C88" w:rsidRDefault="00230C88" w:rsidP="00230C88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230C88">
        <w:rPr>
          <w:rFonts w:eastAsiaTheme="minorEastAsia" w:cs="Arial"/>
          <w:lang w:eastAsia="ru-RU"/>
        </w:rPr>
        <w:t xml:space="preserve"> на получение ежегодного фиксированного дивиденда  за исключением случаев, предусмотренных настоящим Уставом. Общая сумма, выплачиваемая в  качестве дивиденда по каждой привилегированной акции  типа А , устанавливается в размере 10 процентов  чистой прибыли Общества  по итогам последнего финансового года, разделенной на число акций, которые составляют 25 % уставного капитала Общества. При этом если сумма дивидендов, выплачиваемая Обществом по каждой обыкновенной акции в определенном году, превышает сумму, подлежащую выплате в качестве дивидендов по каждой  привилегированной акции типа А, размер дивидендов, выплачиваемых по последним, должен быть увеличен до размера дивидендов, выплачиваемого по обыкновенным  акциям.</w:t>
      </w:r>
    </w:p>
    <w:p w:rsidR="00230C88" w:rsidRPr="00230C88" w:rsidRDefault="00230C88" w:rsidP="00230C8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eastAsiaTheme="minorEastAsia" w:cs="Arial"/>
          <w:lang w:eastAsia="ru-RU"/>
        </w:rPr>
      </w:pPr>
      <w:r>
        <w:rPr>
          <w:rFonts w:eastAsiaTheme="minorEastAsia" w:cs="Arial"/>
          <w:lang w:eastAsia="ru-RU"/>
        </w:rPr>
        <w:t xml:space="preserve">       </w:t>
      </w:r>
      <w:r w:rsidRPr="00230C88">
        <w:rPr>
          <w:rFonts w:eastAsiaTheme="minorEastAsia" w:cs="Arial"/>
          <w:lang w:eastAsia="ru-RU"/>
        </w:rPr>
        <w:t xml:space="preserve"> принимать участие в Общем собрании акционеров. Акционер — владелец привилегированных акций Общества не имеет права голоса на Общем собрании акционеров, если иное не установлено Федеральным законом “Об акционерных Обществах”.</w:t>
      </w:r>
    </w:p>
    <w:p w:rsidR="00230C88" w:rsidRPr="00230C88" w:rsidRDefault="00230C88" w:rsidP="00230C88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Theme="minorEastAsia" w:cs="Arial"/>
          <w:lang w:eastAsia="ru-RU"/>
        </w:rPr>
      </w:pPr>
      <w:r w:rsidRPr="00230C88">
        <w:rPr>
          <w:rFonts w:eastAsiaTheme="minorEastAsia" w:cs="Arial"/>
          <w:lang w:eastAsia="ru-RU"/>
        </w:rPr>
        <w:t>Акционер - владелец привилегированных акций участвует в Общем собрании акционеров с правом голоса при решении вопросов о реорганизации и ликвидации Общества, а также по вопросу внесения дополнений и изменений  в Устав Общества, в случае, когда данные изменения ограничивают права указанных акционеров, в том числе согласно  п. 4 ст. 32 Федерального закона “Об акционерных обществах”.</w:t>
      </w:r>
    </w:p>
    <w:p w:rsidR="00230C88" w:rsidRPr="00230C88" w:rsidRDefault="00230C88" w:rsidP="00230C88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Arial" w:eastAsiaTheme="minorEastAsia" w:hAnsi="Arial" w:cs="Arial"/>
          <w:sz w:val="20"/>
          <w:szCs w:val="20"/>
          <w:lang w:eastAsia="ru-RU"/>
        </w:rPr>
      </w:pPr>
      <w:r w:rsidRPr="00230C88">
        <w:rPr>
          <w:rFonts w:eastAsiaTheme="minorEastAsia" w:cs="Arial"/>
          <w:lang w:eastAsia="ru-RU"/>
        </w:rPr>
        <w:t xml:space="preserve">  участвовать  в  Общем  собрании  акционеров с  правом голоса  по  всем  вопросам  его  компетенции,   начиная   с      собрания, следующего  за  годовым  Общим собранием акционеров,  на   котором  независимо  от  причин  не было принято решение о выплате  дивидендов  или было принято решение о неполной выплате дивидендов  по  привилегированным  акциям  этого  типа.   Право  акционеров  -  владельцев привилегированных акций такого типа участвовать в Общем собрании  акционеров  прекращается  с момента  первой  выплаты  по  указанным акциям дивидендов в полном размере</w:t>
      </w:r>
      <w:r w:rsidRPr="00230C88">
        <w:rPr>
          <w:rFonts w:ascii="Arial" w:eastAsiaTheme="minorEastAsia" w:hAnsi="Arial" w:cs="Arial"/>
          <w:sz w:val="20"/>
          <w:szCs w:val="20"/>
          <w:lang w:eastAsia="ru-RU"/>
        </w:rPr>
        <w:t>.</w:t>
      </w:r>
    </w:p>
    <w:p w:rsidR="00B00E87" w:rsidRPr="00B00E87" w:rsidRDefault="00B00E87" w:rsidP="00B00E87">
      <w:pPr>
        <w:widowControl w:val="0"/>
        <w:tabs>
          <w:tab w:val="left" w:pos="360"/>
          <w:tab w:val="left" w:pos="900"/>
        </w:tabs>
        <w:autoSpaceDE w:val="0"/>
        <w:autoSpaceDN w:val="0"/>
        <w:adjustRightInd w:val="0"/>
        <w:spacing w:after="0" w:line="240" w:lineRule="auto"/>
        <w:ind w:left="900"/>
        <w:jc w:val="both"/>
        <w:rPr>
          <w:rFonts w:eastAsiaTheme="minorEastAsia" w:cs="Arial"/>
          <w:lang w:eastAsia="ru-RU"/>
        </w:rPr>
      </w:pPr>
    </w:p>
    <w:p w:rsidR="00D31E8D" w:rsidRPr="00D31E8D" w:rsidRDefault="00031339" w:rsidP="00D31E8D">
      <w:pPr>
        <w:pStyle w:val="a3"/>
      </w:pPr>
      <w:r w:rsidRPr="00D31E8D">
        <w:rPr>
          <w:b/>
          <w:shd w:val="clear" w:color="auto" w:fill="FFFFFF"/>
          <w:lang w:eastAsia="ru-RU"/>
        </w:rPr>
        <w:t> 8.3. Сведения о предыдущих выпусках ценных бумаг эмитента (за исключением акций эмитента)</w:t>
      </w:r>
      <w:r w:rsidRPr="00031339">
        <w:rPr>
          <w:lang w:eastAsia="ru-RU"/>
        </w:rPr>
        <w:br/>
      </w:r>
      <w:r w:rsidR="00D31E8D">
        <w:rPr>
          <w:shd w:val="clear" w:color="auto" w:fill="FFFFFF"/>
          <w:lang w:eastAsia="ru-RU"/>
        </w:rPr>
        <w:t xml:space="preserve">Указанных </w:t>
      </w:r>
      <w:r w:rsidRPr="00031339">
        <w:rPr>
          <w:shd w:val="clear" w:color="auto" w:fill="FFFFFF"/>
          <w:lang w:eastAsia="ru-RU"/>
        </w:rPr>
        <w:t>выпусков нет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D31E8D">
        <w:rPr>
          <w:b/>
          <w:shd w:val="clear" w:color="auto" w:fill="FFFFFF"/>
          <w:lang w:eastAsia="ru-RU"/>
        </w:rPr>
        <w:t>8.4. Сведения о лице (лицах), предоставившем (предоставивших) обеспечение по облигациям выпуска</w:t>
      </w:r>
      <w:r w:rsidR="006D4F74" w:rsidRPr="00D31E8D">
        <w:rPr>
          <w:b/>
          <w:lang w:eastAsia="ru-RU"/>
        </w:rPr>
        <w:br/>
      </w:r>
      <w:r w:rsidRPr="00031339">
        <w:rPr>
          <w:shd w:val="clear" w:color="auto" w:fill="FFFFFF"/>
          <w:lang w:eastAsia="ru-RU"/>
        </w:rPr>
        <w:t>не указываются 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D31E8D">
        <w:rPr>
          <w:b/>
          <w:shd w:val="clear" w:color="auto" w:fill="FFFFFF"/>
          <w:lang w:eastAsia="ru-RU"/>
        </w:rPr>
        <w:t> 8.5. Условия обеспечения исполнения обязательств по облигациям выпуска</w:t>
      </w:r>
      <w:r w:rsidR="006D4F74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не указываются 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D31E8D">
        <w:rPr>
          <w:b/>
          <w:shd w:val="clear" w:color="auto" w:fill="FFFFFF"/>
          <w:lang w:eastAsia="ru-RU"/>
        </w:rPr>
        <w:t>8.6. Сведения об организациях, осуществляющих учет прав на эмиссионные ценные бумаги эмитента</w:t>
      </w:r>
      <w:r w:rsidR="006D4F74" w:rsidRPr="00D31E8D">
        <w:rPr>
          <w:b/>
          <w:lang w:eastAsia="ru-RU"/>
        </w:rPr>
        <w:br/>
      </w:r>
      <w:r w:rsidR="00D31E8D" w:rsidRPr="00D31E8D">
        <w:t xml:space="preserve">Реестр акционеров Общества с 01 января 2006 года ведет специализированный регистратор Бурятский Фондовый Дом филиал ОАО «Межрегиональный регистраторский центр». </w:t>
      </w:r>
    </w:p>
    <w:p w:rsidR="00031339" w:rsidRDefault="00031339" w:rsidP="00B00E87">
      <w:pPr>
        <w:pStyle w:val="a3"/>
      </w:pPr>
      <w:r w:rsidRPr="00031339">
        <w:rPr>
          <w:lang w:eastAsia="ru-RU"/>
        </w:rPr>
        <w:lastRenderedPageBreak/>
        <w:br/>
      </w:r>
      <w:r w:rsidRPr="00031339">
        <w:rPr>
          <w:b/>
          <w:bCs/>
          <w:shd w:val="clear" w:color="auto" w:fill="FFFFFF"/>
          <w:lang w:eastAsia="ru-RU"/>
        </w:rPr>
        <w:t>8.7.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  <w:r w:rsidR="00D31E8D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Отсутствуют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8.8. Описание порядка налогообложения доходов по размещенным и размещаемым эмиссионным ценным бумагам эмитента</w:t>
      </w:r>
      <w:r w:rsidR="00D31E8D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Отсутствует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8.9. Сведения об объявленных (начисленных) и о выплаченных дивидендах по акциям эмитента, а также о доходах по облигациям эмитента</w:t>
      </w:r>
      <w:r w:rsidR="00D31E8D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За последние 5 завершенных финансовых лет решение о выплате (объявлении) дивидендов эмитентом не принималось.</w:t>
      </w:r>
      <w:r w:rsidRPr="00031339">
        <w:rPr>
          <w:lang w:eastAsia="ru-RU"/>
        </w:rPr>
        <w:br/>
      </w:r>
      <w:r w:rsidRPr="00031339">
        <w:rPr>
          <w:lang w:eastAsia="ru-RU"/>
        </w:rPr>
        <w:br/>
      </w:r>
      <w:r w:rsidRPr="00031339">
        <w:rPr>
          <w:b/>
          <w:bCs/>
          <w:shd w:val="clear" w:color="auto" w:fill="FFFFFF"/>
          <w:lang w:eastAsia="ru-RU"/>
        </w:rPr>
        <w:t>8.10. Иные сведения</w:t>
      </w:r>
      <w:r w:rsidR="00D31E8D">
        <w:rPr>
          <w:lang w:eastAsia="ru-RU"/>
        </w:rPr>
        <w:br/>
      </w:r>
      <w:r w:rsidRPr="00031339">
        <w:rPr>
          <w:shd w:val="clear" w:color="auto" w:fill="FFFFFF"/>
          <w:lang w:eastAsia="ru-RU"/>
        </w:rPr>
        <w:t>Отсутствуют</w:t>
      </w:r>
    </w:p>
    <w:sectPr w:rsidR="000313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341C" w:rsidRDefault="0029341C" w:rsidP="00CB1827">
      <w:pPr>
        <w:spacing w:after="0" w:line="240" w:lineRule="auto"/>
      </w:pPr>
      <w:r>
        <w:separator/>
      </w:r>
    </w:p>
  </w:endnote>
  <w:endnote w:type="continuationSeparator" w:id="0">
    <w:p w:rsidR="0029341C" w:rsidRDefault="0029341C" w:rsidP="00CB18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341C" w:rsidRDefault="0029341C" w:rsidP="00CB1827">
      <w:pPr>
        <w:spacing w:after="0" w:line="240" w:lineRule="auto"/>
      </w:pPr>
      <w:r>
        <w:separator/>
      </w:r>
    </w:p>
  </w:footnote>
  <w:footnote w:type="continuationSeparator" w:id="0">
    <w:p w:rsidR="0029341C" w:rsidRDefault="0029341C" w:rsidP="00CB18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274403"/>
    <w:multiLevelType w:val="multilevel"/>
    <w:tmpl w:val="DC809A1C"/>
    <w:lvl w:ilvl="0">
      <w:start w:val="3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3FB414F"/>
    <w:multiLevelType w:val="multilevel"/>
    <w:tmpl w:val="6434B7F6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BAB2E1D"/>
    <w:multiLevelType w:val="multilevel"/>
    <w:tmpl w:val="B740A6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CC1422E"/>
    <w:multiLevelType w:val="multilevel"/>
    <w:tmpl w:val="5C1E79E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34C4F37"/>
    <w:multiLevelType w:val="singleLevel"/>
    <w:tmpl w:val="4E0C96C0"/>
    <w:lvl w:ilvl="0">
      <w:start w:val="1"/>
      <w:numFmt w:val="decimal"/>
      <w:lvlText w:val="%1)"/>
      <w:legacy w:legacy="1" w:legacySpace="0" w:legacyIndent="900"/>
      <w:lvlJc w:val="left"/>
      <w:pPr>
        <w:ind w:left="1440" w:hanging="900"/>
      </w:pPr>
      <w:rPr>
        <w:rFonts w:ascii="Times New Roman" w:hAnsi="Times New Roman" w:cs="Times New Roman" w:hint="default"/>
      </w:rPr>
    </w:lvl>
  </w:abstractNum>
  <w:abstractNum w:abstractNumId="5">
    <w:nsid w:val="27B163F6"/>
    <w:multiLevelType w:val="multilevel"/>
    <w:tmpl w:val="40240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CC54690"/>
    <w:multiLevelType w:val="multilevel"/>
    <w:tmpl w:val="A1A4A1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0AA34E6"/>
    <w:multiLevelType w:val="multilevel"/>
    <w:tmpl w:val="441C50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2A35874"/>
    <w:multiLevelType w:val="multilevel"/>
    <w:tmpl w:val="20D4CF7E"/>
    <w:lvl w:ilvl="0">
      <w:start w:val="2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9">
    <w:nsid w:val="33311A29"/>
    <w:multiLevelType w:val="multilevel"/>
    <w:tmpl w:val="BD5017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3627184"/>
    <w:multiLevelType w:val="multilevel"/>
    <w:tmpl w:val="6E82CAE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4C64FB6"/>
    <w:multiLevelType w:val="multilevel"/>
    <w:tmpl w:val="8242AEA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6E70C3F"/>
    <w:multiLevelType w:val="multilevel"/>
    <w:tmpl w:val="1682EC9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7A87661"/>
    <w:multiLevelType w:val="multilevel"/>
    <w:tmpl w:val="81B80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8431E77"/>
    <w:multiLevelType w:val="multilevel"/>
    <w:tmpl w:val="E5162C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9F944D5"/>
    <w:multiLevelType w:val="multilevel"/>
    <w:tmpl w:val="D9982420"/>
    <w:lvl w:ilvl="0">
      <w:start w:val="2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0EE1F84"/>
    <w:multiLevelType w:val="multilevel"/>
    <w:tmpl w:val="9EA4A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5FF7A63"/>
    <w:multiLevelType w:val="multilevel"/>
    <w:tmpl w:val="158886D8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AAD0764"/>
    <w:multiLevelType w:val="multilevel"/>
    <w:tmpl w:val="82D821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C825E78"/>
    <w:multiLevelType w:val="multilevel"/>
    <w:tmpl w:val="CC0210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21110CA"/>
    <w:multiLevelType w:val="multilevel"/>
    <w:tmpl w:val="995018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5F723C1"/>
    <w:multiLevelType w:val="multilevel"/>
    <w:tmpl w:val="98BAB9B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7620E07"/>
    <w:multiLevelType w:val="multilevel"/>
    <w:tmpl w:val="CFA0D28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57E47C39"/>
    <w:multiLevelType w:val="multilevel"/>
    <w:tmpl w:val="E4DC87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E7C0203"/>
    <w:multiLevelType w:val="multilevel"/>
    <w:tmpl w:val="9568384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78931EE"/>
    <w:multiLevelType w:val="multilevel"/>
    <w:tmpl w:val="6BB6AB8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D4D6C5D"/>
    <w:multiLevelType w:val="multilevel"/>
    <w:tmpl w:val="D2A0B9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91B5B2E"/>
    <w:multiLevelType w:val="multilevel"/>
    <w:tmpl w:val="945051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C1F7A54"/>
    <w:multiLevelType w:val="multilevel"/>
    <w:tmpl w:val="6A3E3EC6"/>
    <w:lvl w:ilvl="0">
      <w:start w:val="2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3"/>
  </w:num>
  <w:num w:numId="2">
    <w:abstractNumId w:val="16"/>
  </w:num>
  <w:num w:numId="3">
    <w:abstractNumId w:val="23"/>
  </w:num>
  <w:num w:numId="4">
    <w:abstractNumId w:val="27"/>
  </w:num>
  <w:num w:numId="5">
    <w:abstractNumId w:val="9"/>
  </w:num>
  <w:num w:numId="6">
    <w:abstractNumId w:val="14"/>
  </w:num>
  <w:num w:numId="7">
    <w:abstractNumId w:val="5"/>
  </w:num>
  <w:num w:numId="8">
    <w:abstractNumId w:val="12"/>
  </w:num>
  <w:num w:numId="9">
    <w:abstractNumId w:val="10"/>
  </w:num>
  <w:num w:numId="10">
    <w:abstractNumId w:val="17"/>
  </w:num>
  <w:num w:numId="11">
    <w:abstractNumId w:val="15"/>
  </w:num>
  <w:num w:numId="12">
    <w:abstractNumId w:val="0"/>
  </w:num>
  <w:num w:numId="13">
    <w:abstractNumId w:val="18"/>
  </w:num>
  <w:num w:numId="14">
    <w:abstractNumId w:val="6"/>
  </w:num>
  <w:num w:numId="15">
    <w:abstractNumId w:val="11"/>
  </w:num>
  <w:num w:numId="16">
    <w:abstractNumId w:val="22"/>
  </w:num>
  <w:num w:numId="17">
    <w:abstractNumId w:val="21"/>
  </w:num>
  <w:num w:numId="18">
    <w:abstractNumId w:val="3"/>
  </w:num>
  <w:num w:numId="19">
    <w:abstractNumId w:val="1"/>
  </w:num>
  <w:num w:numId="20">
    <w:abstractNumId w:val="28"/>
  </w:num>
  <w:num w:numId="21">
    <w:abstractNumId w:val="20"/>
  </w:num>
  <w:num w:numId="22">
    <w:abstractNumId w:val="19"/>
  </w:num>
  <w:num w:numId="23">
    <w:abstractNumId w:val="2"/>
  </w:num>
  <w:num w:numId="24">
    <w:abstractNumId w:val="26"/>
  </w:num>
  <w:num w:numId="25">
    <w:abstractNumId w:val="7"/>
  </w:num>
  <w:num w:numId="26">
    <w:abstractNumId w:val="24"/>
  </w:num>
  <w:num w:numId="27">
    <w:abstractNumId w:val="8"/>
  </w:num>
  <w:num w:numId="28">
    <w:abstractNumId w:val="25"/>
  </w:num>
  <w:num w:numId="2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1339"/>
    <w:rsid w:val="00011CBD"/>
    <w:rsid w:val="00031339"/>
    <w:rsid w:val="000877D4"/>
    <w:rsid w:val="00094E51"/>
    <w:rsid w:val="000A1297"/>
    <w:rsid w:val="000C17FB"/>
    <w:rsid w:val="000C2FD6"/>
    <w:rsid w:val="000D261C"/>
    <w:rsid w:val="00135AE8"/>
    <w:rsid w:val="001501DE"/>
    <w:rsid w:val="001527FC"/>
    <w:rsid w:val="00166999"/>
    <w:rsid w:val="001A47CE"/>
    <w:rsid w:val="001A51DF"/>
    <w:rsid w:val="001F229F"/>
    <w:rsid w:val="002033B0"/>
    <w:rsid w:val="00230C88"/>
    <w:rsid w:val="0024025E"/>
    <w:rsid w:val="00240D32"/>
    <w:rsid w:val="00244C58"/>
    <w:rsid w:val="00262146"/>
    <w:rsid w:val="0026284C"/>
    <w:rsid w:val="002668DF"/>
    <w:rsid w:val="00285EEB"/>
    <w:rsid w:val="0029341C"/>
    <w:rsid w:val="002C5193"/>
    <w:rsid w:val="002E01AE"/>
    <w:rsid w:val="002F0780"/>
    <w:rsid w:val="002F6AF4"/>
    <w:rsid w:val="00364659"/>
    <w:rsid w:val="0037524F"/>
    <w:rsid w:val="003F549C"/>
    <w:rsid w:val="004140A7"/>
    <w:rsid w:val="00417CBE"/>
    <w:rsid w:val="00427662"/>
    <w:rsid w:val="004360AC"/>
    <w:rsid w:val="00470E4E"/>
    <w:rsid w:val="00472225"/>
    <w:rsid w:val="004C458B"/>
    <w:rsid w:val="004E41C4"/>
    <w:rsid w:val="005067CD"/>
    <w:rsid w:val="00544BE1"/>
    <w:rsid w:val="00577351"/>
    <w:rsid w:val="005953CB"/>
    <w:rsid w:val="00595811"/>
    <w:rsid w:val="005B148D"/>
    <w:rsid w:val="005B5DC0"/>
    <w:rsid w:val="005B7EEF"/>
    <w:rsid w:val="006267D8"/>
    <w:rsid w:val="006435EF"/>
    <w:rsid w:val="0064735C"/>
    <w:rsid w:val="00657E16"/>
    <w:rsid w:val="00664B78"/>
    <w:rsid w:val="00670CD9"/>
    <w:rsid w:val="00690ECD"/>
    <w:rsid w:val="006D3645"/>
    <w:rsid w:val="006D4F74"/>
    <w:rsid w:val="006D6254"/>
    <w:rsid w:val="00715AD8"/>
    <w:rsid w:val="00742D47"/>
    <w:rsid w:val="00770F7F"/>
    <w:rsid w:val="007A209A"/>
    <w:rsid w:val="007F6E0E"/>
    <w:rsid w:val="00801F8B"/>
    <w:rsid w:val="0080355C"/>
    <w:rsid w:val="00805311"/>
    <w:rsid w:val="008113CD"/>
    <w:rsid w:val="00837441"/>
    <w:rsid w:val="008401B9"/>
    <w:rsid w:val="00866025"/>
    <w:rsid w:val="00871E2E"/>
    <w:rsid w:val="008A241C"/>
    <w:rsid w:val="008B4FDE"/>
    <w:rsid w:val="008E4D92"/>
    <w:rsid w:val="00906EA6"/>
    <w:rsid w:val="00922119"/>
    <w:rsid w:val="009255DC"/>
    <w:rsid w:val="00927023"/>
    <w:rsid w:val="00956876"/>
    <w:rsid w:val="00972414"/>
    <w:rsid w:val="009B2E8E"/>
    <w:rsid w:val="009B5C64"/>
    <w:rsid w:val="009E58C5"/>
    <w:rsid w:val="00A0449D"/>
    <w:rsid w:val="00A06492"/>
    <w:rsid w:val="00A14EF7"/>
    <w:rsid w:val="00A2019D"/>
    <w:rsid w:val="00A31F74"/>
    <w:rsid w:val="00A46C7E"/>
    <w:rsid w:val="00A647E8"/>
    <w:rsid w:val="00A90B0F"/>
    <w:rsid w:val="00AD36AE"/>
    <w:rsid w:val="00AE24D4"/>
    <w:rsid w:val="00B00E87"/>
    <w:rsid w:val="00B11F4D"/>
    <w:rsid w:val="00B50967"/>
    <w:rsid w:val="00B5260F"/>
    <w:rsid w:val="00B53143"/>
    <w:rsid w:val="00B672AE"/>
    <w:rsid w:val="00B848A2"/>
    <w:rsid w:val="00BA2A1A"/>
    <w:rsid w:val="00BA7F15"/>
    <w:rsid w:val="00C21FF4"/>
    <w:rsid w:val="00C22FFA"/>
    <w:rsid w:val="00C23368"/>
    <w:rsid w:val="00C26015"/>
    <w:rsid w:val="00C5747B"/>
    <w:rsid w:val="00C70770"/>
    <w:rsid w:val="00C917CC"/>
    <w:rsid w:val="00C936D0"/>
    <w:rsid w:val="00C96989"/>
    <w:rsid w:val="00CA77F2"/>
    <w:rsid w:val="00CB1827"/>
    <w:rsid w:val="00CC4F1C"/>
    <w:rsid w:val="00CC61D4"/>
    <w:rsid w:val="00CE52DF"/>
    <w:rsid w:val="00D1246D"/>
    <w:rsid w:val="00D31E8D"/>
    <w:rsid w:val="00D53D18"/>
    <w:rsid w:val="00DA2678"/>
    <w:rsid w:val="00DC0041"/>
    <w:rsid w:val="00DC3DE5"/>
    <w:rsid w:val="00E435B6"/>
    <w:rsid w:val="00E62CD9"/>
    <w:rsid w:val="00E6377E"/>
    <w:rsid w:val="00E64761"/>
    <w:rsid w:val="00EA6CC1"/>
    <w:rsid w:val="00EA7B70"/>
    <w:rsid w:val="00EB0600"/>
    <w:rsid w:val="00EC27FD"/>
    <w:rsid w:val="00ED6E8C"/>
    <w:rsid w:val="00F00818"/>
    <w:rsid w:val="00F02320"/>
    <w:rsid w:val="00F44570"/>
    <w:rsid w:val="00F46880"/>
    <w:rsid w:val="00F778B4"/>
    <w:rsid w:val="00F9021B"/>
    <w:rsid w:val="00FA594E"/>
    <w:rsid w:val="00FA7613"/>
    <w:rsid w:val="00FC0BC6"/>
    <w:rsid w:val="00FD005C"/>
    <w:rsid w:val="00FE1229"/>
    <w:rsid w:val="00FF0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3B12BC-DDAB-4C58-9A83-A8C4C7EC0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E58C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E58C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No Spacing"/>
    <w:uiPriority w:val="1"/>
    <w:qFormat/>
    <w:rsid w:val="00031339"/>
    <w:pPr>
      <w:spacing w:after="0" w:line="240" w:lineRule="auto"/>
    </w:pPr>
  </w:style>
  <w:style w:type="character" w:styleId="a4">
    <w:name w:val="Hyperlink"/>
    <w:basedOn w:val="a0"/>
    <w:uiPriority w:val="99"/>
    <w:semiHidden/>
    <w:unhideWhenUsed/>
    <w:rsid w:val="00031339"/>
    <w:rPr>
      <w:color w:val="0000FF"/>
      <w:u w:val="single"/>
    </w:rPr>
  </w:style>
  <w:style w:type="table" w:styleId="a5">
    <w:name w:val="Table Grid"/>
    <w:basedOn w:val="a1"/>
    <w:uiPriority w:val="39"/>
    <w:rsid w:val="00F468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CB182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CB1827"/>
  </w:style>
  <w:style w:type="paragraph" w:styleId="a8">
    <w:name w:val="footer"/>
    <w:basedOn w:val="a"/>
    <w:link w:val="a9"/>
    <w:uiPriority w:val="99"/>
    <w:unhideWhenUsed/>
    <w:rsid w:val="00CB182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CB1827"/>
  </w:style>
  <w:style w:type="character" w:customStyle="1" w:styleId="butback">
    <w:name w:val="butback"/>
    <w:basedOn w:val="a0"/>
    <w:rsid w:val="005067CD"/>
  </w:style>
  <w:style w:type="character" w:customStyle="1" w:styleId="submenu-table">
    <w:name w:val="submenu-table"/>
    <w:basedOn w:val="a0"/>
    <w:rsid w:val="005067CD"/>
  </w:style>
  <w:style w:type="paragraph" w:customStyle="1" w:styleId="ConsNormal">
    <w:name w:val="ConsNormal"/>
    <w:uiPriority w:val="99"/>
    <w:rsid w:val="00E435B6"/>
    <w:pPr>
      <w:autoSpaceDE w:val="0"/>
      <w:autoSpaceDN w:val="0"/>
      <w:spacing w:after="0" w:line="240" w:lineRule="auto"/>
      <w:ind w:right="19771" w:firstLine="539"/>
      <w:jc w:val="both"/>
    </w:pPr>
    <w:rPr>
      <w:rFonts w:ascii="Courier New" w:eastAsiaTheme="minorEastAsia" w:hAnsi="Courier New" w:cs="Courier New"/>
      <w:sz w:val="20"/>
      <w:szCs w:val="20"/>
      <w:lang w:val="en-US" w:eastAsia="ru-RU"/>
    </w:rPr>
  </w:style>
  <w:style w:type="paragraph" w:styleId="aa">
    <w:name w:val="Body Text Indent"/>
    <w:basedOn w:val="a"/>
    <w:link w:val="ab"/>
    <w:rsid w:val="00417CBE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bCs/>
      <w:sz w:val="24"/>
      <w:szCs w:val="20"/>
      <w:lang w:eastAsia="ru-RU"/>
    </w:rPr>
  </w:style>
  <w:style w:type="character" w:customStyle="1" w:styleId="ab">
    <w:name w:val="Основной текст с отступом Знак"/>
    <w:basedOn w:val="a0"/>
    <w:link w:val="aa"/>
    <w:rsid w:val="00417CBE"/>
    <w:rPr>
      <w:rFonts w:ascii="Times New Roman" w:eastAsia="Times New Roman" w:hAnsi="Times New Roman" w:cs="Times New Roman"/>
      <w:bCs/>
      <w:sz w:val="24"/>
      <w:szCs w:val="20"/>
      <w:lang w:eastAsia="ru-RU"/>
    </w:rPr>
  </w:style>
  <w:style w:type="paragraph" w:customStyle="1" w:styleId="subheading">
    <w:name w:val="subheading"/>
    <w:basedOn w:val="a"/>
    <w:rsid w:val="00B672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Normal (Web)"/>
    <w:basedOn w:val="a"/>
    <w:uiPriority w:val="99"/>
    <w:unhideWhenUsed/>
    <w:rsid w:val="009255DC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49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2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4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5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9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2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30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3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23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46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10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2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5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95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76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2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sclosure.1prime.ru/Portal/Defaul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disclosure.1prime.ru/Portal/Defaul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D189BC-8163-4E32-9020-630104B40A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1219</TotalTime>
  <Pages>1</Pages>
  <Words>8551</Words>
  <Characters>48747</Characters>
  <Application>Microsoft Office Word</Application>
  <DocSecurity>0</DocSecurity>
  <Lines>406</Lines>
  <Paragraphs>114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e</Company>
  <LinksUpToDate>false</LinksUpToDate>
  <CharactersWithSpaces>57184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38</cp:revision>
  <dcterms:created xsi:type="dcterms:W3CDTF">2018-08-30T07:23:00Z</dcterms:created>
  <dcterms:modified xsi:type="dcterms:W3CDTF">2018-09-26T04:00:00Z</dcterms:modified>
</cp:coreProperties>
</file>