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5FFC" w:rsidRDefault="007B5FFC" w:rsidP="007B5FFC">
      <w:pPr>
        <w:spacing w:before="240"/>
        <w:jc w:val="center"/>
        <w:rPr>
          <w:b/>
          <w:bCs/>
          <w:sz w:val="32"/>
          <w:szCs w:val="32"/>
        </w:rPr>
      </w:pPr>
      <w:bookmarkStart w:id="0" w:name="_GoBack"/>
      <w:bookmarkEnd w:id="0"/>
      <w:r>
        <w:rPr>
          <w:b/>
          <w:bCs/>
          <w:sz w:val="32"/>
          <w:szCs w:val="32"/>
        </w:rPr>
        <w:t>СПИСОК АФФИЛИРОВАННЫХ ЛИЦ</w:t>
      </w:r>
    </w:p>
    <w:p w:rsidR="007B5FFC" w:rsidRPr="00DD2BB2" w:rsidRDefault="007B5FFC" w:rsidP="007B5FFC">
      <w:pPr>
        <w:spacing w:before="120"/>
        <w:ind w:left="2835" w:right="2835"/>
        <w:jc w:val="center"/>
        <w:rPr>
          <w:sz w:val="24"/>
          <w:szCs w:val="24"/>
        </w:rPr>
      </w:pPr>
      <w:r w:rsidRPr="00DD2BB2">
        <w:rPr>
          <w:sz w:val="24"/>
          <w:szCs w:val="24"/>
        </w:rPr>
        <w:t xml:space="preserve">Открытого акционерного общества </w:t>
      </w:r>
    </w:p>
    <w:p w:rsidR="007B5FFC" w:rsidRPr="00DD2BB2" w:rsidRDefault="007B5FFC" w:rsidP="007B5FFC">
      <w:pPr>
        <w:spacing w:before="120"/>
        <w:ind w:left="2835" w:right="2835"/>
        <w:jc w:val="center"/>
        <w:rPr>
          <w:sz w:val="24"/>
          <w:szCs w:val="24"/>
        </w:rPr>
      </w:pPr>
      <w:r w:rsidRPr="00DD2BB2">
        <w:rPr>
          <w:sz w:val="24"/>
          <w:szCs w:val="24"/>
        </w:rPr>
        <w:t>«Научно – технический центр промышленных технологий и аэронавигационных систем»</w:t>
      </w:r>
    </w:p>
    <w:p w:rsidR="007B5FFC" w:rsidRDefault="007B5FFC" w:rsidP="007B5FFC">
      <w:pPr>
        <w:pBdr>
          <w:top w:val="single" w:sz="4" w:space="1" w:color="auto"/>
        </w:pBdr>
        <w:spacing w:before="240" w:after="24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7B5FFC" w:rsidTr="00D34EC3">
        <w:trPr>
          <w:jc w:val="center"/>
        </w:trPr>
        <w:tc>
          <w:tcPr>
            <w:tcW w:w="2296" w:type="dxa"/>
            <w:vAlign w:val="bottom"/>
            <w:hideMark/>
          </w:tcPr>
          <w:p w:rsidR="007B5FFC" w:rsidRDefault="007B5FFC" w:rsidP="00D34EC3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40" w:type="dxa"/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А</w:t>
            </w:r>
          </w:p>
        </w:tc>
      </w:tr>
    </w:tbl>
    <w:p w:rsidR="007B5FFC" w:rsidRDefault="007B5FFC" w:rsidP="007B5FFC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B5FFC" w:rsidTr="00D34EC3">
        <w:trPr>
          <w:jc w:val="center"/>
        </w:trPr>
        <w:tc>
          <w:tcPr>
            <w:tcW w:w="595" w:type="dxa"/>
            <w:vAlign w:val="bottom"/>
            <w:hideMark/>
          </w:tcPr>
          <w:p w:rsidR="007B5FFC" w:rsidRDefault="007B5FFC" w:rsidP="00D34EC3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vAlign w:val="bottom"/>
          </w:tcPr>
          <w:p w:rsidR="007B5FFC" w:rsidRDefault="007B5FFC" w:rsidP="00D34EC3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6</w:t>
            </w:r>
          </w:p>
        </w:tc>
        <w:tc>
          <w:tcPr>
            <w:tcW w:w="397" w:type="dxa"/>
            <w:vAlign w:val="bottom"/>
          </w:tcPr>
          <w:p w:rsidR="007B5FFC" w:rsidRDefault="007B5FFC" w:rsidP="00D34EC3">
            <w:pPr>
              <w:spacing w:line="276" w:lineRule="auto"/>
              <w:rPr>
                <w:b/>
                <w:bCs/>
                <w:sz w:val="32"/>
                <w:szCs w:val="32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eastAsia="en-US"/>
              </w:rPr>
            </w:pPr>
            <w:r>
              <w:rPr>
                <w:b/>
                <w:bCs/>
                <w:sz w:val="32"/>
                <w:szCs w:val="32"/>
                <w:lang w:eastAsia="en-US"/>
              </w:rPr>
              <w:t>3</w:t>
            </w:r>
          </w:p>
        </w:tc>
      </w:tr>
    </w:tbl>
    <w:p w:rsidR="007B5FFC" w:rsidRDefault="007B5FFC" w:rsidP="007B5FFC">
      <w:pPr>
        <w:spacing w:before="240"/>
        <w:rPr>
          <w:sz w:val="24"/>
          <w:szCs w:val="24"/>
        </w:rPr>
      </w:pPr>
    </w:p>
    <w:p w:rsidR="007B5FFC" w:rsidRDefault="007B5FFC" w:rsidP="007B5FFC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 Российская Федерация, г. Москва, </w:t>
      </w:r>
      <w:proofErr w:type="spellStart"/>
      <w:r>
        <w:rPr>
          <w:sz w:val="24"/>
          <w:szCs w:val="24"/>
        </w:rPr>
        <w:t>Сыромятнический</w:t>
      </w:r>
      <w:proofErr w:type="spellEnd"/>
      <w:r>
        <w:rPr>
          <w:sz w:val="24"/>
          <w:szCs w:val="24"/>
        </w:rPr>
        <w:t xml:space="preserve"> проезд, д.6 кор.1</w:t>
      </w:r>
    </w:p>
    <w:p w:rsidR="007B5FFC" w:rsidRDefault="007B5FFC" w:rsidP="007B5FFC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нахождения, адрес постоянно действующего исполнительного органа ОАО «</w:t>
      </w:r>
      <w:proofErr w:type="spellStart"/>
      <w:r>
        <w:t>Промтехаэро</w:t>
      </w:r>
      <w:proofErr w:type="spellEnd"/>
      <w:r>
        <w:t>»)</w:t>
      </w:r>
    </w:p>
    <w:p w:rsidR="007B5FFC" w:rsidRDefault="007B5FFC" w:rsidP="007B5FFC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7B5FFC" w:rsidRDefault="007B5FFC" w:rsidP="007B5FFC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>
        <w:rPr>
          <w:sz w:val="24"/>
          <w:szCs w:val="24"/>
          <w:lang w:val="en-US"/>
        </w:rPr>
        <w:t>www</w:t>
      </w:r>
      <w:r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ntc</w:t>
      </w:r>
      <w:proofErr w:type="spellEnd"/>
      <w:r>
        <w:rPr>
          <w:sz w:val="24"/>
          <w:szCs w:val="24"/>
        </w:rPr>
        <w:t>-</w:t>
      </w:r>
      <w:proofErr w:type="spellStart"/>
      <w:r>
        <w:rPr>
          <w:sz w:val="24"/>
          <w:szCs w:val="24"/>
          <w:lang w:val="en-US"/>
        </w:rPr>
        <w:t>promtehaero</w:t>
      </w:r>
      <w:proofErr w:type="spellEnd"/>
      <w:r>
        <w:rPr>
          <w:sz w:val="24"/>
          <w:szCs w:val="24"/>
        </w:rPr>
        <w:t>.</w:t>
      </w:r>
      <w:proofErr w:type="spellStart"/>
      <w:r>
        <w:rPr>
          <w:sz w:val="24"/>
          <w:szCs w:val="24"/>
          <w:lang w:val="en-US"/>
        </w:rPr>
        <w:t>ru</w:t>
      </w:r>
      <w:proofErr w:type="spellEnd"/>
    </w:p>
    <w:p w:rsidR="007B5FFC" w:rsidRDefault="007B5FFC" w:rsidP="007B5FFC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7B5FFC" w:rsidTr="00D34EC3">
        <w:trPr>
          <w:trHeight w:val="866"/>
        </w:trPr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ind w:left="57" w:right="-28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Генеральный директор</w:t>
            </w:r>
          </w:p>
          <w:p w:rsidR="007B5FFC" w:rsidRDefault="007B5FFC" w:rsidP="00D34EC3">
            <w:pPr>
              <w:spacing w:line="276" w:lineRule="auto"/>
              <w:ind w:left="57" w:right="964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ОАО «</w:t>
            </w:r>
            <w:proofErr w:type="spellStart"/>
            <w:r>
              <w:rPr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sz w:val="24"/>
                <w:szCs w:val="24"/>
                <w:lang w:eastAsia="en-US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B5FFC" w:rsidRDefault="007B5FFC" w:rsidP="00D34EC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7B5FFC" w:rsidRDefault="007B5FFC" w:rsidP="007B5FFC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В.</w:t>
            </w:r>
            <w:r>
              <w:rPr>
                <w:sz w:val="24"/>
                <w:szCs w:val="24"/>
                <w:lang w:eastAsia="en-US"/>
              </w:rPr>
              <w:t>В</w:t>
            </w:r>
            <w:r>
              <w:rPr>
                <w:sz w:val="24"/>
                <w:szCs w:val="24"/>
                <w:lang w:eastAsia="en-US"/>
              </w:rPr>
              <w:t>.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sz w:val="24"/>
                <w:szCs w:val="24"/>
                <w:lang w:eastAsia="en-US"/>
              </w:rPr>
              <w:t>Рудинов</w:t>
            </w:r>
            <w:proofErr w:type="spellEnd"/>
            <w:r>
              <w:rPr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7B5FFC" w:rsidRDefault="007B5FFC" w:rsidP="00D34EC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7B5FFC" w:rsidTr="00D34EC3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B5FFC" w:rsidRDefault="007B5FFC" w:rsidP="00D34EC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7" w:type="dxa"/>
            <w:gridSpan w:val="2"/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(подпись)</w:t>
            </w:r>
          </w:p>
        </w:tc>
        <w:tc>
          <w:tcPr>
            <w:tcW w:w="268" w:type="dxa"/>
            <w:vAlign w:val="bottom"/>
          </w:tcPr>
          <w:p w:rsidR="007B5FFC" w:rsidRDefault="007B5FFC" w:rsidP="00D34EC3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B5FFC" w:rsidRDefault="007B5FFC" w:rsidP="00D34EC3">
            <w:pPr>
              <w:spacing w:line="276" w:lineRule="auto"/>
              <w:rPr>
                <w:lang w:eastAsia="en-US"/>
              </w:rPr>
            </w:pPr>
          </w:p>
        </w:tc>
      </w:tr>
      <w:tr w:rsidR="007B5FFC" w:rsidTr="00D34EC3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01</w:t>
            </w:r>
          </w:p>
        </w:tc>
        <w:tc>
          <w:tcPr>
            <w:tcW w:w="284" w:type="dxa"/>
            <w:vAlign w:val="bottom"/>
            <w:hideMark/>
          </w:tcPr>
          <w:p w:rsidR="007B5FFC" w:rsidRDefault="007B5FFC" w:rsidP="00D34EC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июля</w:t>
            </w:r>
          </w:p>
        </w:tc>
        <w:tc>
          <w:tcPr>
            <w:tcW w:w="425" w:type="dxa"/>
            <w:vAlign w:val="bottom"/>
            <w:hideMark/>
          </w:tcPr>
          <w:p w:rsidR="007B5FFC" w:rsidRDefault="007B5FFC" w:rsidP="00D34EC3">
            <w:pPr>
              <w:spacing w:line="276" w:lineRule="auto"/>
              <w:jc w:val="righ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7B5FFC" w:rsidRDefault="007B5FFC" w:rsidP="007B5FFC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2693" w:type="dxa"/>
            <w:gridSpan w:val="2"/>
            <w:vAlign w:val="bottom"/>
            <w:hideMark/>
          </w:tcPr>
          <w:p w:rsidR="007B5FFC" w:rsidRDefault="007B5FFC" w:rsidP="00D34EC3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proofErr w:type="gramStart"/>
            <w:r>
              <w:rPr>
                <w:sz w:val="24"/>
                <w:szCs w:val="24"/>
                <w:lang w:eastAsia="en-US"/>
              </w:rPr>
              <w:t>г</w:t>
            </w:r>
            <w:proofErr w:type="gramEnd"/>
            <w:r>
              <w:rPr>
                <w:sz w:val="24"/>
                <w:szCs w:val="24"/>
                <w:lang w:eastAsia="en-US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М.П.</w:t>
            </w:r>
          </w:p>
        </w:tc>
      </w:tr>
      <w:tr w:rsidR="007B5FFC" w:rsidTr="00D34EC3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B5FFC" w:rsidRDefault="007B5FFC" w:rsidP="00D34EC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B5FFC" w:rsidRDefault="007B5FFC" w:rsidP="00D34EC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B5FFC" w:rsidRDefault="007B5FFC" w:rsidP="00D34EC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B5FFC" w:rsidRDefault="007B5FFC" w:rsidP="00D34EC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B5FFC" w:rsidRDefault="007B5FFC" w:rsidP="00D34EC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B5FFC" w:rsidRDefault="007B5FFC" w:rsidP="00D34EC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B5FFC" w:rsidRDefault="007B5FFC" w:rsidP="00D34EC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B5FFC" w:rsidRDefault="007B5FFC" w:rsidP="00D34EC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7B5FFC" w:rsidRDefault="007B5FFC" w:rsidP="007B5FFC">
      <w:pPr>
        <w:rPr>
          <w:sz w:val="24"/>
          <w:szCs w:val="24"/>
        </w:rPr>
      </w:pPr>
    </w:p>
    <w:p w:rsidR="007B5FFC" w:rsidRDefault="007B5FFC" w:rsidP="007B5FFC">
      <w:pPr>
        <w:rPr>
          <w:sz w:val="24"/>
          <w:szCs w:val="24"/>
        </w:rPr>
      </w:pPr>
    </w:p>
    <w:p w:rsidR="007B5FFC" w:rsidRDefault="007B5FFC" w:rsidP="007B5FFC">
      <w:pPr>
        <w:rPr>
          <w:sz w:val="24"/>
          <w:szCs w:val="24"/>
        </w:rPr>
      </w:pPr>
    </w:p>
    <w:p w:rsidR="007B5FFC" w:rsidRDefault="007B5FFC" w:rsidP="007B5FFC">
      <w:pPr>
        <w:rPr>
          <w:sz w:val="24"/>
          <w:szCs w:val="24"/>
        </w:rPr>
      </w:pPr>
    </w:p>
    <w:p w:rsidR="007B5FFC" w:rsidRDefault="007B5FFC" w:rsidP="007B5FFC">
      <w:pPr>
        <w:rPr>
          <w:sz w:val="24"/>
          <w:szCs w:val="24"/>
        </w:rPr>
      </w:pPr>
    </w:p>
    <w:p w:rsidR="007B5FFC" w:rsidRDefault="007B5FFC" w:rsidP="007B5FFC">
      <w:pPr>
        <w:rPr>
          <w:sz w:val="24"/>
          <w:szCs w:val="24"/>
        </w:rPr>
      </w:pPr>
    </w:p>
    <w:p w:rsidR="007B5FFC" w:rsidRDefault="007B5FFC" w:rsidP="007B5FFC">
      <w:pPr>
        <w:rPr>
          <w:sz w:val="24"/>
          <w:szCs w:val="24"/>
        </w:rPr>
      </w:pPr>
    </w:p>
    <w:p w:rsidR="007B5FFC" w:rsidRDefault="007B5FFC" w:rsidP="007B5FFC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4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7B5FFC" w:rsidTr="00D34EC3">
        <w:trPr>
          <w:gridBefore w:val="12"/>
          <w:wBefore w:w="11652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</w:rPr>
              <w:br w:type="page"/>
            </w:r>
            <w:r>
              <w:rPr>
                <w:sz w:val="24"/>
                <w:szCs w:val="24"/>
              </w:rPr>
              <w:br w:type="page"/>
            </w:r>
            <w:r>
              <w:rPr>
                <w:b/>
                <w:bCs/>
                <w:sz w:val="24"/>
                <w:szCs w:val="24"/>
                <w:lang w:eastAsia="en-US"/>
              </w:rPr>
              <w:t>Коды эмитента</w:t>
            </w:r>
          </w:p>
        </w:tc>
      </w:tr>
      <w:tr w:rsidR="007B5FFC" w:rsidTr="00D34EC3">
        <w:trPr>
          <w:gridBefore w:val="12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7709827690</w:t>
            </w:r>
          </w:p>
        </w:tc>
      </w:tr>
      <w:tr w:rsidR="007B5FFC" w:rsidTr="00D34EC3">
        <w:trPr>
          <w:gridBefore w:val="12"/>
          <w:wBefore w:w="11652" w:type="dxa"/>
          <w:trHeight w:val="53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ind w:left="57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1097746164119</w:t>
            </w:r>
          </w:p>
        </w:tc>
      </w:tr>
      <w:tr w:rsidR="007B5FFC" w:rsidTr="00D34EC3"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ind w:firstLine="567"/>
              <w:rPr>
                <w:b/>
                <w:bCs/>
                <w:sz w:val="24"/>
                <w:szCs w:val="24"/>
                <w:lang w:eastAsia="en-US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 w:eastAsia="en-US"/>
                </w:rPr>
                <w:t>I</w:t>
              </w:r>
              <w:r>
                <w:rPr>
                  <w:b/>
                  <w:bCs/>
                  <w:sz w:val="24"/>
                  <w:szCs w:val="24"/>
                  <w:lang w:eastAsia="en-US"/>
                </w:rPr>
                <w:t>.</w:t>
              </w:r>
            </w:smartTag>
            <w:r>
              <w:rPr>
                <w:b/>
                <w:bCs/>
                <w:sz w:val="24"/>
                <w:szCs w:val="24"/>
                <w:lang w:eastAsia="en-US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B5FFC" w:rsidRDefault="007B5FFC" w:rsidP="00D34EC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B5FFC" w:rsidRDefault="007B5FFC" w:rsidP="00D34EC3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</w:tr>
    </w:tbl>
    <w:p w:rsidR="007B5FFC" w:rsidRDefault="007B5FFC" w:rsidP="007B5FFC">
      <w:pPr>
        <w:rPr>
          <w:sz w:val="24"/>
          <w:szCs w:val="24"/>
        </w:rPr>
      </w:pPr>
    </w:p>
    <w:tbl>
      <w:tblPr>
        <w:tblW w:w="160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3059"/>
        <w:gridCol w:w="3478"/>
        <w:gridCol w:w="3751"/>
        <w:gridCol w:w="1290"/>
        <w:gridCol w:w="1843"/>
        <w:gridCol w:w="1937"/>
      </w:tblGrid>
      <w:tr w:rsidR="007B5FFC" w:rsidTr="00D34EC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№</w:t>
            </w:r>
            <w:r>
              <w:rPr>
                <w:lang w:eastAsia="en-US"/>
              </w:rPr>
              <w:br/>
            </w:r>
            <w:proofErr w:type="gramStart"/>
            <w:r>
              <w:rPr>
                <w:lang w:eastAsia="en-US"/>
              </w:rPr>
              <w:t>п</w:t>
            </w:r>
            <w:proofErr w:type="gramEnd"/>
            <w:r>
              <w:rPr>
                <w:lang w:eastAsia="en-US"/>
              </w:rPr>
              <w:t>/п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Дата наступления основания (оснований)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Доля участия аффилированного лица в уставном капитале ОАО «</w:t>
            </w:r>
            <w:proofErr w:type="spellStart"/>
            <w:r>
              <w:rPr>
                <w:lang w:eastAsia="en-US"/>
              </w:rPr>
              <w:t>Промтехаэро</w:t>
            </w:r>
            <w:proofErr w:type="spellEnd"/>
            <w:r>
              <w:rPr>
                <w:lang w:eastAsia="en-US"/>
              </w:rPr>
              <w:t>», %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Доля принадлежащих аффилированному лицу обыкновенных акций ОАО «</w:t>
            </w:r>
            <w:proofErr w:type="spellStart"/>
            <w:r>
              <w:rPr>
                <w:lang w:eastAsia="en-US"/>
              </w:rPr>
              <w:t>Промтехаэро</w:t>
            </w:r>
            <w:proofErr w:type="spellEnd"/>
            <w:r>
              <w:rPr>
                <w:lang w:eastAsia="en-US"/>
              </w:rPr>
              <w:t>», %</w:t>
            </w:r>
          </w:p>
        </w:tc>
      </w:tr>
      <w:tr w:rsidR="007B5FFC" w:rsidTr="00D34EC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ind w:right="-42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7</w:t>
            </w:r>
          </w:p>
        </w:tc>
      </w:tr>
      <w:tr w:rsidR="007B5FFC" w:rsidTr="00D34EC3">
        <w:trPr>
          <w:trHeight w:val="3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FFC" w:rsidRDefault="007B5FFC" w:rsidP="00D34EC3">
            <w:pPr>
              <w:spacing w:line="276" w:lineRule="auto"/>
              <w:ind w:right="-42"/>
              <w:jc w:val="center"/>
              <w:rPr>
                <w:b/>
                <w:lang w:eastAsia="en-US"/>
              </w:rPr>
            </w:pPr>
          </w:p>
        </w:tc>
        <w:tc>
          <w:tcPr>
            <w:tcW w:w="15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Совет директоров  ОАО «НТЦ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7B5FFC" w:rsidTr="00D34EC3">
        <w:trPr>
          <w:trHeight w:val="657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1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Ведров</w:t>
            </w:r>
            <w:proofErr w:type="spellEnd"/>
          </w:p>
          <w:p w:rsidR="007B5FFC" w:rsidRDefault="007B5FFC" w:rsidP="00D34EC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Александр Анатольевич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FFC" w:rsidRDefault="007B5FFC" w:rsidP="00D34EC3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  <w:p w:rsidR="007B5FFC" w:rsidRDefault="007B5FFC" w:rsidP="00D34EC3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Pr="00815A83" w:rsidRDefault="007B5FFC" w:rsidP="00D34EC3">
            <w:pPr>
              <w:spacing w:line="276" w:lineRule="auto"/>
              <w:jc w:val="center"/>
              <w:rPr>
                <w:bCs/>
                <w:iCs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7B5FFC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  <w:r>
              <w:rPr>
                <w:sz w:val="22"/>
                <w:szCs w:val="22"/>
                <w:lang w:eastAsia="en-US"/>
              </w:rPr>
              <w:t>1</w:t>
            </w:r>
            <w:r>
              <w:rPr>
                <w:sz w:val="22"/>
                <w:szCs w:val="22"/>
                <w:lang w:eastAsia="en-US"/>
              </w:rPr>
              <w:t>.06.201</w:t>
            </w: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7B5FFC" w:rsidTr="007B5FFC">
        <w:trPr>
          <w:trHeight w:val="740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FFC" w:rsidRDefault="007B5FFC" w:rsidP="00D34EC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Велькович</w:t>
            </w:r>
            <w:proofErr w:type="spellEnd"/>
          </w:p>
          <w:p w:rsidR="007B5FFC" w:rsidRPr="007B5FFC" w:rsidRDefault="007B5FFC" w:rsidP="007B5FFC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Михаил Абрамович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FFC" w:rsidRDefault="007B5FFC" w:rsidP="00D34EC3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7B5FFC" w:rsidRDefault="007B5FFC" w:rsidP="00D34EC3">
            <w:pPr>
              <w:spacing w:line="276" w:lineRule="auto"/>
              <w:jc w:val="center"/>
            </w:pP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7B5FFC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  <w:r>
              <w:rPr>
                <w:sz w:val="22"/>
                <w:szCs w:val="22"/>
                <w:lang w:eastAsia="en-US"/>
              </w:rPr>
              <w:t>1</w:t>
            </w:r>
            <w:r>
              <w:rPr>
                <w:sz w:val="22"/>
                <w:szCs w:val="22"/>
                <w:lang w:eastAsia="en-US"/>
              </w:rPr>
              <w:t>.06.201</w:t>
            </w: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7B5FFC" w:rsidTr="00D34EC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FFC" w:rsidRDefault="007B5FFC" w:rsidP="00D34EC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gram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Коновалов</w:t>
            </w:r>
            <w:proofErr w:type="gramEnd"/>
          </w:p>
          <w:p w:rsidR="007B5FFC" w:rsidRDefault="007B5FFC" w:rsidP="00D34EC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Владимир Анатольевич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7B5FFC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  <w:r>
              <w:rPr>
                <w:sz w:val="22"/>
                <w:szCs w:val="22"/>
                <w:lang w:eastAsia="en-US"/>
              </w:rPr>
              <w:t>1</w:t>
            </w:r>
            <w:r>
              <w:rPr>
                <w:sz w:val="22"/>
                <w:szCs w:val="22"/>
                <w:lang w:eastAsia="en-US"/>
              </w:rPr>
              <w:t>.06.201</w:t>
            </w: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7B5FFC" w:rsidTr="00D34EC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4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Макеров</w:t>
            </w:r>
            <w:proofErr w:type="spellEnd"/>
          </w:p>
          <w:p w:rsidR="007B5FFC" w:rsidRDefault="007B5FFC" w:rsidP="00D34EC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Андрей Борисович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Cs/>
                <w:iCs/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7B5FFC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</w:t>
            </w:r>
            <w:r>
              <w:rPr>
                <w:sz w:val="22"/>
                <w:szCs w:val="22"/>
                <w:lang w:eastAsia="en-US"/>
              </w:rPr>
              <w:t>1</w:t>
            </w:r>
            <w:r>
              <w:rPr>
                <w:sz w:val="22"/>
                <w:szCs w:val="22"/>
                <w:lang w:eastAsia="en-US"/>
              </w:rPr>
              <w:t>.06.201</w:t>
            </w:r>
            <w:r>
              <w:rPr>
                <w:sz w:val="22"/>
                <w:szCs w:val="22"/>
                <w:lang w:eastAsia="en-US"/>
              </w:rPr>
              <w:t>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7B5FFC" w:rsidTr="00D34EC3">
        <w:trPr>
          <w:trHeight w:val="536"/>
        </w:trPr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Рудинов</w:t>
            </w:r>
            <w:proofErr w:type="spellEnd"/>
          </w:p>
          <w:p w:rsidR="007B5FFC" w:rsidRDefault="007B5FFC" w:rsidP="007B5FFC">
            <w:pPr>
              <w:spacing w:line="276" w:lineRule="auto"/>
              <w:jc w:val="center"/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 xml:space="preserve">Виталий </w:t>
            </w: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>Владимирович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- Лицо является членом Совета директоров акционерного общества</w:t>
            </w:r>
          </w:p>
          <w:p w:rsidR="007B5FFC" w:rsidRDefault="007B5FFC" w:rsidP="00D34EC3">
            <w:pPr>
              <w:spacing w:line="276" w:lineRule="auto"/>
              <w:jc w:val="center"/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 xml:space="preserve">-Лицо является единоличным исполнительным органом акционерного общества 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21</w:t>
            </w:r>
            <w:r>
              <w:rPr>
                <w:sz w:val="22"/>
                <w:szCs w:val="22"/>
                <w:lang w:eastAsia="en-US"/>
              </w:rPr>
              <w:t>.06.201</w:t>
            </w:r>
            <w:r>
              <w:rPr>
                <w:sz w:val="22"/>
                <w:szCs w:val="22"/>
                <w:lang w:eastAsia="en-US"/>
              </w:rPr>
              <w:t>3</w:t>
            </w:r>
          </w:p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</w:p>
          <w:p w:rsidR="007B5FFC" w:rsidRDefault="007B5FFC" w:rsidP="007B5FFC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01</w:t>
            </w:r>
            <w:r>
              <w:rPr>
                <w:sz w:val="22"/>
                <w:szCs w:val="22"/>
                <w:lang w:eastAsia="en-US"/>
              </w:rPr>
              <w:t>.</w:t>
            </w:r>
            <w:r>
              <w:rPr>
                <w:sz w:val="22"/>
                <w:szCs w:val="22"/>
                <w:lang w:eastAsia="en-US"/>
              </w:rPr>
              <w:t>12</w:t>
            </w:r>
            <w:r>
              <w:rPr>
                <w:sz w:val="22"/>
                <w:szCs w:val="22"/>
                <w:lang w:eastAsia="en-US"/>
              </w:rPr>
              <w:t>.201</w:t>
            </w:r>
            <w:r>
              <w:rPr>
                <w:sz w:val="22"/>
                <w:szCs w:val="22"/>
                <w:lang w:eastAsia="en-US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-</w:t>
            </w:r>
          </w:p>
        </w:tc>
      </w:tr>
      <w:tr w:rsidR="007B5FFC" w:rsidTr="00D34EC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FFC" w:rsidRDefault="007B5FFC" w:rsidP="00D34EC3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1535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Лицо имеет право распоряжаться более чем 20% общего количества голосов, приходящихся на голосующие акции </w:t>
            </w:r>
          </w:p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ОАО «НТЦ  </w:t>
            </w:r>
            <w:proofErr w:type="spellStart"/>
            <w:r>
              <w:rPr>
                <w:b/>
                <w:sz w:val="24"/>
                <w:szCs w:val="24"/>
                <w:lang w:eastAsia="en-US"/>
              </w:rPr>
              <w:t>Промтехаэро</w:t>
            </w:r>
            <w:proofErr w:type="spellEnd"/>
            <w:r>
              <w:rPr>
                <w:b/>
                <w:sz w:val="24"/>
                <w:szCs w:val="24"/>
                <w:lang w:eastAsia="en-US"/>
              </w:rPr>
              <w:t>»</w:t>
            </w:r>
          </w:p>
        </w:tc>
      </w:tr>
      <w:tr w:rsidR="007B5FFC" w:rsidTr="00D34EC3">
        <w:tc>
          <w:tcPr>
            <w:tcW w:w="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FFC" w:rsidRDefault="007B5FFC" w:rsidP="00D34EC3">
            <w:pPr>
              <w:spacing w:line="276" w:lineRule="auto"/>
              <w:ind w:right="-42"/>
              <w:jc w:val="center"/>
              <w:rPr>
                <w:sz w:val="22"/>
                <w:szCs w:val="22"/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  <w:lang w:eastAsia="en-US"/>
              </w:rPr>
              <w:t xml:space="preserve">Открытое акционерное общество «Концерн ПВО «Алмаз-Антей» </w:t>
            </w:r>
          </w:p>
        </w:tc>
        <w:tc>
          <w:tcPr>
            <w:tcW w:w="3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г. Москва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  <w:lang w:eastAsia="en-US"/>
              </w:rPr>
              <w:t>Владелец более 20% голосующих акций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23.09.2011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5FFC" w:rsidRDefault="007B5FFC" w:rsidP="00D34EC3">
            <w:pPr>
              <w:spacing w:line="276" w:lineRule="auto"/>
              <w:jc w:val="center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99,99%</w:t>
            </w:r>
          </w:p>
        </w:tc>
      </w:tr>
    </w:tbl>
    <w:p w:rsidR="00833253" w:rsidRDefault="00833253"/>
    <w:sectPr w:rsidR="00833253" w:rsidSect="007B5FF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5FFC"/>
    <w:rsid w:val="00283E20"/>
    <w:rsid w:val="004D353B"/>
    <w:rsid w:val="007B5FFC"/>
    <w:rsid w:val="00833253"/>
    <w:rsid w:val="00975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5FFC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7B5FFC"/>
    <w:rPr>
      <w:b/>
      <w:bCs w:val="0"/>
      <w:i/>
      <w:iCs w:val="0"/>
      <w:sz w:val="20"/>
    </w:rPr>
  </w:style>
  <w:style w:type="paragraph" w:styleId="a3">
    <w:name w:val="Balloon Text"/>
    <w:basedOn w:val="a"/>
    <w:link w:val="a4"/>
    <w:uiPriority w:val="99"/>
    <w:semiHidden/>
    <w:unhideWhenUsed/>
    <w:rsid w:val="00975AB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75ABF"/>
    <w:rPr>
      <w:rFonts w:ascii="Tahoma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5FFC"/>
    <w:pPr>
      <w:autoSpaceDE w:val="0"/>
      <w:autoSpaceDN w:val="0"/>
    </w:pPr>
    <w:rPr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rsid w:val="007B5FFC"/>
    <w:rPr>
      <w:b/>
      <w:bCs w:val="0"/>
      <w:i/>
      <w:iCs w:val="0"/>
      <w:sz w:val="20"/>
    </w:rPr>
  </w:style>
  <w:style w:type="paragraph" w:styleId="a3">
    <w:name w:val="Balloon Text"/>
    <w:basedOn w:val="a"/>
    <w:link w:val="a4"/>
    <w:uiPriority w:val="99"/>
    <w:semiHidden/>
    <w:unhideWhenUsed/>
    <w:rsid w:val="00975AB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75ABF"/>
    <w:rPr>
      <w:rFonts w:ascii="Tahoma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370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Пикунова Алина</dc:creator>
  <cp:lastModifiedBy>Пикунова Алина</cp:lastModifiedBy>
  <cp:revision>2</cp:revision>
  <cp:lastPrinted>2013-07-01T07:15:00Z</cp:lastPrinted>
  <dcterms:created xsi:type="dcterms:W3CDTF">2013-07-01T07:04:00Z</dcterms:created>
  <dcterms:modified xsi:type="dcterms:W3CDTF">2013-07-01T07:18:00Z</dcterms:modified>
</cp:coreProperties>
</file>