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F3378" w:rsidRDefault="000F3378" w:rsidP="00A35193">
      <w:pPr>
        <w:pStyle w:val="ConsPlusNormal"/>
        <w:ind w:firstLine="540"/>
        <w:jc w:val="center"/>
        <w:outlineLvl w:val="2"/>
        <w:rPr>
          <w:rFonts w:ascii="Times New Roman" w:hAnsi="Times New Roman" w:cs="Times New Roman"/>
          <w:b/>
          <w:sz w:val="24"/>
          <w:szCs w:val="24"/>
        </w:rPr>
      </w:pPr>
    </w:p>
    <w:p w:rsidR="00954D05" w:rsidRPr="00FC7797" w:rsidRDefault="00DC73C6" w:rsidP="00954D05">
      <w:pPr>
        <w:pStyle w:val="ConsPlusNormal"/>
        <w:ind w:firstLine="540"/>
        <w:jc w:val="center"/>
        <w:outlineLvl w:val="2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DC73C6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</w:rPr>
        <w:t xml:space="preserve">Сообщение </w:t>
      </w:r>
      <w:r w:rsidR="00FC7797" w:rsidRPr="00FC7797"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</w:rPr>
        <w:t>об изменении текста ежеквартального отчета</w:t>
      </w:r>
    </w:p>
    <w:p w:rsidR="00954D05" w:rsidRPr="00954D05" w:rsidRDefault="00954D05" w:rsidP="00A35193">
      <w:pPr>
        <w:pStyle w:val="ConsPlusNormal"/>
        <w:ind w:firstLine="540"/>
        <w:jc w:val="center"/>
        <w:outlineLvl w:val="2"/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</w:rPr>
      </w:pPr>
    </w:p>
    <w:p w:rsidR="00954D05" w:rsidRPr="00954D05" w:rsidRDefault="00954D05" w:rsidP="00A35193">
      <w:pPr>
        <w:pStyle w:val="ConsPlusNormal"/>
        <w:ind w:firstLine="540"/>
        <w:jc w:val="center"/>
        <w:outlineLvl w:val="2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9661" w:type="dxa"/>
        <w:tblInd w:w="62" w:type="dxa"/>
        <w:tblLayout w:type="fixed"/>
        <w:tblCellMar>
          <w:top w:w="75" w:type="dxa"/>
          <w:left w:w="0" w:type="dxa"/>
          <w:bottom w:w="75" w:type="dxa"/>
          <w:right w:w="0" w:type="dxa"/>
        </w:tblCellMar>
        <w:tblLook w:val="0000"/>
      </w:tblPr>
      <w:tblGrid>
        <w:gridCol w:w="5069"/>
        <w:gridCol w:w="4592"/>
      </w:tblGrid>
      <w:tr w:rsidR="00827094" w:rsidTr="00A35193">
        <w:tc>
          <w:tcPr>
            <w:tcW w:w="96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Default="00827094" w:rsidP="0009270D">
            <w:pPr>
              <w:widowControl w:val="0"/>
              <w:autoSpaceDE w:val="0"/>
              <w:autoSpaceDN w:val="0"/>
              <w:adjustRightInd w:val="0"/>
              <w:jc w:val="center"/>
              <w:outlineLvl w:val="1"/>
            </w:pPr>
            <w:bookmarkStart w:id="0" w:name="Par2286"/>
            <w:bookmarkEnd w:id="0"/>
            <w:r>
              <w:t>1. Общие сведения</w:t>
            </w:r>
          </w:p>
        </w:tc>
      </w:tr>
      <w:tr w:rsidR="00827094" w:rsidTr="00A35193">
        <w:tc>
          <w:tcPr>
            <w:tcW w:w="5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7512DB" w:rsidRDefault="00827094" w:rsidP="0009270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512DB">
              <w:rPr>
                <w:sz w:val="20"/>
                <w:szCs w:val="20"/>
              </w:rPr>
              <w:t>1.1. Полное фирменное наименование эмитента (для некоммерческой организации - наименование)</w:t>
            </w:r>
          </w:p>
        </w:tc>
        <w:tc>
          <w:tcPr>
            <w:tcW w:w="4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7512DB" w:rsidRDefault="00827094" w:rsidP="0009270D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512DB">
              <w:rPr>
                <w:sz w:val="20"/>
                <w:szCs w:val="20"/>
              </w:rPr>
              <w:t xml:space="preserve">Открытое акционерное общество </w:t>
            </w:r>
          </w:p>
          <w:p w:rsidR="00827094" w:rsidRPr="007512DB" w:rsidRDefault="00827094" w:rsidP="0009270D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512DB">
              <w:rPr>
                <w:sz w:val="20"/>
                <w:szCs w:val="20"/>
              </w:rPr>
              <w:t>«</w:t>
            </w:r>
            <w:proofErr w:type="spellStart"/>
            <w:r w:rsidRPr="007512DB">
              <w:rPr>
                <w:sz w:val="20"/>
                <w:szCs w:val="20"/>
              </w:rPr>
              <w:t>Рикор</w:t>
            </w:r>
            <w:proofErr w:type="spellEnd"/>
            <w:r w:rsidRPr="007512DB">
              <w:rPr>
                <w:sz w:val="20"/>
                <w:szCs w:val="20"/>
              </w:rPr>
              <w:t xml:space="preserve"> </w:t>
            </w:r>
            <w:proofErr w:type="spellStart"/>
            <w:r w:rsidRPr="007512DB">
              <w:rPr>
                <w:sz w:val="20"/>
                <w:szCs w:val="20"/>
              </w:rPr>
              <w:t>Электроникс</w:t>
            </w:r>
            <w:proofErr w:type="spellEnd"/>
            <w:r w:rsidRPr="007512DB">
              <w:rPr>
                <w:sz w:val="20"/>
                <w:szCs w:val="20"/>
              </w:rPr>
              <w:t>»</w:t>
            </w:r>
          </w:p>
        </w:tc>
      </w:tr>
      <w:tr w:rsidR="00827094" w:rsidTr="00A35193">
        <w:tc>
          <w:tcPr>
            <w:tcW w:w="5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7512DB" w:rsidRDefault="00827094" w:rsidP="0009270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512DB">
              <w:rPr>
                <w:sz w:val="20"/>
                <w:szCs w:val="20"/>
              </w:rPr>
              <w:t>1.2. Сокращенное фирменное наименование эмитента</w:t>
            </w:r>
          </w:p>
        </w:tc>
        <w:tc>
          <w:tcPr>
            <w:tcW w:w="4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7512DB" w:rsidRDefault="00827094" w:rsidP="0009270D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512DB">
              <w:rPr>
                <w:sz w:val="20"/>
                <w:szCs w:val="20"/>
              </w:rPr>
              <w:t>ОАО «</w:t>
            </w:r>
            <w:proofErr w:type="spellStart"/>
            <w:r w:rsidRPr="007512DB">
              <w:rPr>
                <w:sz w:val="20"/>
                <w:szCs w:val="20"/>
              </w:rPr>
              <w:t>Рикор</w:t>
            </w:r>
            <w:proofErr w:type="spellEnd"/>
            <w:r w:rsidRPr="007512DB">
              <w:rPr>
                <w:sz w:val="20"/>
                <w:szCs w:val="20"/>
              </w:rPr>
              <w:t xml:space="preserve"> </w:t>
            </w:r>
            <w:proofErr w:type="spellStart"/>
            <w:r w:rsidRPr="007512DB">
              <w:rPr>
                <w:sz w:val="20"/>
                <w:szCs w:val="20"/>
              </w:rPr>
              <w:t>Электроникс</w:t>
            </w:r>
            <w:proofErr w:type="spellEnd"/>
            <w:r w:rsidRPr="007512DB">
              <w:rPr>
                <w:sz w:val="20"/>
                <w:szCs w:val="20"/>
              </w:rPr>
              <w:t>»</w:t>
            </w:r>
          </w:p>
        </w:tc>
      </w:tr>
      <w:tr w:rsidR="00827094" w:rsidTr="00A35193">
        <w:tc>
          <w:tcPr>
            <w:tcW w:w="5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7512DB" w:rsidRDefault="00827094" w:rsidP="0009270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512DB">
              <w:rPr>
                <w:sz w:val="20"/>
                <w:szCs w:val="20"/>
              </w:rPr>
              <w:t>1.3. Место нахождения эмитента</w:t>
            </w:r>
          </w:p>
        </w:tc>
        <w:tc>
          <w:tcPr>
            <w:tcW w:w="4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7512DB" w:rsidRDefault="002221F6" w:rsidP="0009270D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512DB">
              <w:rPr>
                <w:color w:val="000000"/>
                <w:sz w:val="20"/>
                <w:szCs w:val="20"/>
              </w:rPr>
              <w:t xml:space="preserve">607232, </w:t>
            </w:r>
            <w:proofErr w:type="gramStart"/>
            <w:r w:rsidRPr="007512DB">
              <w:rPr>
                <w:color w:val="000000"/>
                <w:sz w:val="20"/>
                <w:szCs w:val="20"/>
              </w:rPr>
              <w:t>Нижегородская</w:t>
            </w:r>
            <w:proofErr w:type="gramEnd"/>
            <w:r w:rsidRPr="007512DB">
              <w:rPr>
                <w:color w:val="000000"/>
                <w:sz w:val="20"/>
                <w:szCs w:val="20"/>
              </w:rPr>
              <w:t xml:space="preserve"> обл., г.</w:t>
            </w:r>
            <w:r w:rsidR="0009270D">
              <w:rPr>
                <w:color w:val="000000"/>
                <w:sz w:val="20"/>
                <w:szCs w:val="20"/>
              </w:rPr>
              <w:t xml:space="preserve"> </w:t>
            </w:r>
            <w:r w:rsidRPr="007512DB">
              <w:rPr>
                <w:color w:val="000000"/>
                <w:sz w:val="20"/>
                <w:szCs w:val="20"/>
              </w:rPr>
              <w:t>Арзамас, ул. Победы, д.9</w:t>
            </w:r>
          </w:p>
        </w:tc>
      </w:tr>
      <w:tr w:rsidR="00827094" w:rsidTr="00A35193">
        <w:tc>
          <w:tcPr>
            <w:tcW w:w="5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7512DB" w:rsidRDefault="00827094" w:rsidP="0009270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512DB">
              <w:rPr>
                <w:sz w:val="20"/>
                <w:szCs w:val="20"/>
              </w:rPr>
              <w:t>1.4. ОГРН эмитента</w:t>
            </w:r>
          </w:p>
        </w:tc>
        <w:tc>
          <w:tcPr>
            <w:tcW w:w="4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7512DB" w:rsidRDefault="00567697" w:rsidP="0009270D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512DB">
              <w:rPr>
                <w:color w:val="000000"/>
                <w:sz w:val="20"/>
                <w:szCs w:val="20"/>
              </w:rPr>
              <w:t>1025201335279</w:t>
            </w:r>
          </w:p>
        </w:tc>
      </w:tr>
      <w:tr w:rsidR="00827094" w:rsidTr="00A35193">
        <w:tc>
          <w:tcPr>
            <w:tcW w:w="5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7512DB" w:rsidRDefault="00827094" w:rsidP="0009270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512DB">
              <w:rPr>
                <w:sz w:val="20"/>
                <w:szCs w:val="20"/>
              </w:rPr>
              <w:t>1.5. ИНН эмитента</w:t>
            </w:r>
          </w:p>
        </w:tc>
        <w:tc>
          <w:tcPr>
            <w:tcW w:w="4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7512DB" w:rsidRDefault="00567697" w:rsidP="0009270D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512DB">
              <w:rPr>
                <w:color w:val="000000"/>
                <w:sz w:val="20"/>
                <w:szCs w:val="20"/>
              </w:rPr>
              <w:t>5243001622</w:t>
            </w:r>
          </w:p>
        </w:tc>
      </w:tr>
      <w:tr w:rsidR="00827094" w:rsidTr="00A35193">
        <w:tc>
          <w:tcPr>
            <w:tcW w:w="5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7512DB" w:rsidRDefault="00827094" w:rsidP="0009270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512DB">
              <w:rPr>
                <w:sz w:val="20"/>
                <w:szCs w:val="20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4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7512DB" w:rsidRDefault="00567697" w:rsidP="0009270D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512DB">
              <w:rPr>
                <w:rStyle w:val="apple-converted-space"/>
                <w:color w:val="000000"/>
                <w:sz w:val="20"/>
                <w:szCs w:val="20"/>
              </w:rPr>
              <w:t> </w:t>
            </w:r>
            <w:r w:rsidRPr="007512DB">
              <w:rPr>
                <w:color w:val="000000"/>
                <w:sz w:val="20"/>
                <w:szCs w:val="20"/>
              </w:rPr>
              <w:t>10006-E</w:t>
            </w:r>
          </w:p>
        </w:tc>
      </w:tr>
      <w:tr w:rsidR="00827094" w:rsidTr="00A35193">
        <w:tc>
          <w:tcPr>
            <w:tcW w:w="5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7512DB" w:rsidRDefault="00827094" w:rsidP="0009270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512DB">
              <w:rPr>
                <w:sz w:val="20"/>
                <w:szCs w:val="20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4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7512DB" w:rsidRDefault="00567697" w:rsidP="0009270D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512DB">
              <w:rPr>
                <w:color w:val="000000"/>
                <w:sz w:val="20"/>
                <w:szCs w:val="20"/>
              </w:rPr>
              <w:t>http://disclosure.1prime.ru/portal/default.aspx?emId=5243001622</w:t>
            </w:r>
          </w:p>
        </w:tc>
      </w:tr>
    </w:tbl>
    <w:p w:rsidR="00827094" w:rsidRDefault="00827094" w:rsidP="00827094">
      <w:pPr>
        <w:widowControl w:val="0"/>
        <w:autoSpaceDE w:val="0"/>
        <w:autoSpaceDN w:val="0"/>
        <w:adjustRightInd w:val="0"/>
        <w:jc w:val="both"/>
      </w:pPr>
    </w:p>
    <w:tbl>
      <w:tblPr>
        <w:tblW w:w="9633" w:type="dxa"/>
        <w:tblInd w:w="62" w:type="dxa"/>
        <w:tblLayout w:type="fixed"/>
        <w:tblCellMar>
          <w:top w:w="75" w:type="dxa"/>
          <w:left w:w="0" w:type="dxa"/>
          <w:bottom w:w="75" w:type="dxa"/>
          <w:right w:w="0" w:type="dxa"/>
        </w:tblCellMar>
        <w:tblLook w:val="0000"/>
      </w:tblPr>
      <w:tblGrid>
        <w:gridCol w:w="4363"/>
        <w:gridCol w:w="2549"/>
        <w:gridCol w:w="2690"/>
        <w:gridCol w:w="31"/>
      </w:tblGrid>
      <w:tr w:rsidR="00827094" w:rsidTr="0085433B">
        <w:trPr>
          <w:gridAfter w:val="1"/>
          <w:wAfter w:w="31" w:type="dxa"/>
          <w:trHeight w:val="267"/>
        </w:trPr>
        <w:tc>
          <w:tcPr>
            <w:tcW w:w="96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Default="00827094" w:rsidP="0009270D">
            <w:pPr>
              <w:widowControl w:val="0"/>
              <w:autoSpaceDE w:val="0"/>
              <w:autoSpaceDN w:val="0"/>
              <w:adjustRightInd w:val="0"/>
              <w:jc w:val="center"/>
              <w:outlineLvl w:val="1"/>
            </w:pPr>
            <w:bookmarkStart w:id="1" w:name="Par2302"/>
            <w:bookmarkEnd w:id="1"/>
            <w:r>
              <w:t>2. Содержание сообщения</w:t>
            </w:r>
          </w:p>
        </w:tc>
      </w:tr>
      <w:tr w:rsidR="00827094" w:rsidTr="0085433B">
        <w:trPr>
          <w:gridAfter w:val="1"/>
          <w:wAfter w:w="31" w:type="dxa"/>
          <w:trHeight w:val="6751"/>
        </w:trPr>
        <w:tc>
          <w:tcPr>
            <w:tcW w:w="9602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FC7797" w:rsidRPr="00604ED0" w:rsidRDefault="00FC7797" w:rsidP="00FC7797">
            <w:pPr>
              <w:pStyle w:val="a6"/>
              <w:numPr>
                <w:ilvl w:val="0"/>
                <w:numId w:val="9"/>
              </w:numPr>
              <w:shd w:val="clear" w:color="auto" w:fill="FFFFFF"/>
              <w:spacing w:line="232" w:lineRule="atLeast"/>
              <w:ind w:left="80" w:firstLine="284"/>
              <w:jc w:val="both"/>
              <w:rPr>
                <w:color w:val="333333"/>
                <w:sz w:val="20"/>
                <w:szCs w:val="20"/>
              </w:rPr>
            </w:pPr>
            <w:r w:rsidRPr="00604ED0">
              <w:rPr>
                <w:rStyle w:val="blk"/>
                <w:color w:val="333333"/>
                <w:sz w:val="20"/>
                <w:szCs w:val="20"/>
              </w:rPr>
              <w:t xml:space="preserve">Вид документа (ежеквартальный отчет) и отчетный период (квартал и год), за который составлен документ, в который внесены изменения: Ежеквартальный отчет за </w:t>
            </w:r>
            <w:r w:rsidR="00BE0D2F">
              <w:rPr>
                <w:rStyle w:val="blk"/>
                <w:color w:val="333333"/>
                <w:sz w:val="20"/>
                <w:szCs w:val="20"/>
              </w:rPr>
              <w:t>1 кв. 2020</w:t>
            </w:r>
            <w:r w:rsidRPr="00604ED0">
              <w:rPr>
                <w:rStyle w:val="blk"/>
                <w:color w:val="333333"/>
                <w:sz w:val="20"/>
                <w:szCs w:val="20"/>
              </w:rPr>
              <w:t xml:space="preserve"> г.</w:t>
            </w:r>
          </w:p>
          <w:p w:rsidR="00FC7797" w:rsidRDefault="00FC7797" w:rsidP="00FC7797">
            <w:pPr>
              <w:pStyle w:val="a6"/>
              <w:numPr>
                <w:ilvl w:val="0"/>
                <w:numId w:val="9"/>
              </w:numPr>
              <w:shd w:val="clear" w:color="auto" w:fill="FFFFFF"/>
              <w:spacing w:line="232" w:lineRule="atLeast"/>
              <w:ind w:left="80" w:firstLine="284"/>
              <w:jc w:val="both"/>
              <w:rPr>
                <w:rStyle w:val="blk"/>
                <w:color w:val="333333"/>
                <w:sz w:val="20"/>
                <w:szCs w:val="20"/>
              </w:rPr>
            </w:pPr>
            <w:bookmarkStart w:id="2" w:name="dst100303"/>
            <w:bookmarkEnd w:id="2"/>
            <w:r w:rsidRPr="00604ED0">
              <w:rPr>
                <w:rStyle w:val="blk"/>
                <w:color w:val="333333"/>
                <w:sz w:val="20"/>
                <w:szCs w:val="20"/>
              </w:rPr>
              <w:t>Описание внесенных изменений и причины (обстоятельства), послужившие основанием для их внесения:</w:t>
            </w:r>
            <w:r w:rsidR="00744C20">
              <w:rPr>
                <w:rStyle w:val="blk"/>
                <w:color w:val="333333"/>
                <w:sz w:val="20"/>
                <w:szCs w:val="20"/>
              </w:rPr>
              <w:t xml:space="preserve"> И</w:t>
            </w:r>
            <w:r w:rsidR="00744C20" w:rsidRPr="00744C20">
              <w:rPr>
                <w:rStyle w:val="blk"/>
                <w:color w:val="333333"/>
                <w:sz w:val="20"/>
                <w:szCs w:val="20"/>
              </w:rPr>
              <w:t xml:space="preserve">зменения внесены в ежеквартальный отчет </w:t>
            </w:r>
            <w:proofErr w:type="gramStart"/>
            <w:r w:rsidR="00744C20" w:rsidRPr="00744C20">
              <w:rPr>
                <w:rStyle w:val="blk"/>
                <w:color w:val="333333"/>
                <w:sz w:val="20"/>
                <w:szCs w:val="20"/>
              </w:rPr>
              <w:t>согласно Предписания</w:t>
            </w:r>
            <w:proofErr w:type="gramEnd"/>
            <w:r w:rsidR="00744C20" w:rsidRPr="00744C20">
              <w:rPr>
                <w:rStyle w:val="blk"/>
                <w:color w:val="333333"/>
                <w:sz w:val="20"/>
                <w:szCs w:val="20"/>
              </w:rPr>
              <w:t xml:space="preserve"> Банка России об устранении нарушений законодательства Российской Федерации</w:t>
            </w:r>
            <w:r w:rsidR="00744C20">
              <w:rPr>
                <w:rStyle w:val="blk"/>
                <w:color w:val="333333"/>
                <w:sz w:val="20"/>
                <w:szCs w:val="20"/>
              </w:rPr>
              <w:t xml:space="preserve"> Волго-Вятское главное управление Центрального Банка РФ </w:t>
            </w:r>
            <w:r w:rsidR="00744C20" w:rsidRPr="00744C20">
              <w:rPr>
                <w:rStyle w:val="blk"/>
                <w:color w:val="333333"/>
                <w:sz w:val="20"/>
                <w:szCs w:val="20"/>
              </w:rPr>
              <w:t>от 07.08.2020 № Т-4-35-2-1/17224</w:t>
            </w:r>
            <w:r w:rsidR="00BB4FC0">
              <w:rPr>
                <w:rStyle w:val="blk"/>
                <w:color w:val="333333"/>
                <w:sz w:val="20"/>
                <w:szCs w:val="20"/>
              </w:rPr>
              <w:t>, а именно:</w:t>
            </w:r>
          </w:p>
          <w:p w:rsidR="00D00C24" w:rsidRPr="00D00C24" w:rsidRDefault="00D00C24" w:rsidP="00D00C24">
            <w:pPr>
              <w:pStyle w:val="a6"/>
              <w:numPr>
                <w:ilvl w:val="1"/>
                <w:numId w:val="10"/>
              </w:numPr>
              <w:shd w:val="clear" w:color="auto" w:fill="FFFFFF"/>
              <w:spacing w:line="232" w:lineRule="atLeast"/>
              <w:jc w:val="both"/>
              <w:rPr>
                <w:rStyle w:val="blk"/>
                <w:color w:val="333333"/>
                <w:sz w:val="20"/>
                <w:szCs w:val="20"/>
              </w:rPr>
            </w:pPr>
            <w:r w:rsidRPr="00D00C24">
              <w:rPr>
                <w:rStyle w:val="blk"/>
                <w:color w:val="333333"/>
                <w:sz w:val="20"/>
                <w:szCs w:val="20"/>
              </w:rPr>
              <w:t>П. 5.2.1. изложен в следующей редакции:</w:t>
            </w:r>
          </w:p>
          <w:p w:rsidR="00744C20" w:rsidRPr="00744C20" w:rsidRDefault="00744C20" w:rsidP="00744C20">
            <w:pPr>
              <w:shd w:val="clear" w:color="auto" w:fill="FFFFFF"/>
              <w:spacing w:line="232" w:lineRule="atLeast"/>
              <w:jc w:val="both"/>
              <w:rPr>
                <w:rStyle w:val="blk"/>
                <w:color w:val="333333"/>
                <w:sz w:val="20"/>
                <w:szCs w:val="20"/>
              </w:rPr>
            </w:pPr>
          </w:p>
          <w:p w:rsidR="00D00C24" w:rsidRPr="00D00C24" w:rsidRDefault="00D00C24" w:rsidP="00D00C24">
            <w:pPr>
              <w:pStyle w:val="2"/>
              <w:jc w:val="both"/>
              <w:rPr>
                <w:rFonts w:ascii="Times New Roman" w:eastAsiaTheme="minorEastAsia" w:hAnsi="Times New Roman" w:cs="Times New Roman"/>
                <w:b/>
                <w:bCs/>
                <w:color w:val="auto"/>
                <w:sz w:val="22"/>
                <w:szCs w:val="22"/>
              </w:rPr>
            </w:pPr>
            <w:r>
              <w:rPr>
                <w:rFonts w:ascii="Times New Roman" w:eastAsiaTheme="minorEastAsia" w:hAnsi="Times New Roman" w:cs="Times New Roman"/>
                <w:b/>
                <w:bCs/>
                <w:color w:val="auto"/>
                <w:sz w:val="22"/>
                <w:szCs w:val="22"/>
              </w:rPr>
              <w:t>«</w:t>
            </w:r>
            <w:r w:rsidRPr="00D00C24">
              <w:rPr>
                <w:rFonts w:ascii="Times New Roman" w:eastAsiaTheme="minorEastAsia" w:hAnsi="Times New Roman" w:cs="Times New Roman"/>
                <w:b/>
                <w:bCs/>
                <w:color w:val="auto"/>
                <w:sz w:val="22"/>
                <w:szCs w:val="22"/>
              </w:rPr>
              <w:t>5.2.1. Состав совета директоров (наблюдательного совета) эмитента</w:t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200"/>
              <w:jc w:val="both"/>
              <w:rPr>
                <w:rFonts w:eastAsiaTheme="minorEastAsia"/>
                <w:sz w:val="20"/>
                <w:szCs w:val="20"/>
              </w:rPr>
            </w:pPr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>В связи с тем, что в обществе в качестве совещательных органов при совете директоров</w:t>
            </w:r>
            <w:r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 xml:space="preserve"> </w:t>
            </w:r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>(наблюдательном совете) комитеты совета директоров (наблюдательного совета) не создавались, члены совета директоро</w:t>
            </w:r>
            <w:proofErr w:type="gramStart"/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>в(</w:t>
            </w:r>
            <w:proofErr w:type="gramEnd"/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>наблюдательного совета) не участвуют в работе комитетов совета директоров</w:t>
            </w:r>
            <w:r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 xml:space="preserve"> </w:t>
            </w:r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>(наблюдательного совета)</w:t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200"/>
              <w:jc w:val="both"/>
              <w:rPr>
                <w:rFonts w:eastAsiaTheme="minorEastAsia"/>
                <w:sz w:val="20"/>
                <w:szCs w:val="20"/>
              </w:rPr>
            </w:pPr>
            <w:r w:rsidRPr="00D00C24">
              <w:rPr>
                <w:rFonts w:eastAsiaTheme="minorEastAsia"/>
                <w:sz w:val="20"/>
                <w:szCs w:val="20"/>
              </w:rPr>
              <w:t>ФИО:</w:t>
            </w:r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>Маргарян</w:t>
            </w:r>
            <w:proofErr w:type="spellEnd"/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>Армен</w:t>
            </w:r>
            <w:proofErr w:type="spellEnd"/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>Жоржович</w:t>
            </w:r>
            <w:proofErr w:type="spellEnd"/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200"/>
              <w:rPr>
                <w:rFonts w:eastAsiaTheme="minorEastAsia"/>
                <w:sz w:val="20"/>
                <w:szCs w:val="20"/>
              </w:rPr>
            </w:pPr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>(председатель)</w:t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200"/>
              <w:rPr>
                <w:rFonts w:eastAsiaTheme="minorEastAsia"/>
                <w:sz w:val="20"/>
                <w:szCs w:val="20"/>
              </w:rPr>
            </w:pP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200"/>
              <w:rPr>
                <w:rFonts w:eastAsiaTheme="minorEastAsia"/>
                <w:sz w:val="20"/>
                <w:szCs w:val="20"/>
              </w:rPr>
            </w:pPr>
            <w:r w:rsidRPr="00D00C24">
              <w:rPr>
                <w:rFonts w:eastAsiaTheme="minorEastAsia"/>
                <w:sz w:val="20"/>
                <w:szCs w:val="20"/>
              </w:rPr>
              <w:t>Год рождения:</w:t>
            </w:r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 xml:space="preserve"> 1955</w:t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rPr>
                <w:rFonts w:eastAsiaTheme="minorEastAsia"/>
                <w:sz w:val="16"/>
                <w:szCs w:val="16"/>
              </w:rPr>
            </w:pP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200"/>
              <w:rPr>
                <w:rFonts w:eastAsiaTheme="minorEastAsia"/>
                <w:sz w:val="20"/>
                <w:szCs w:val="20"/>
              </w:rPr>
            </w:pPr>
            <w:r w:rsidRPr="00D00C24">
              <w:rPr>
                <w:rFonts w:eastAsiaTheme="minorEastAsia"/>
                <w:sz w:val="20"/>
                <w:szCs w:val="20"/>
              </w:rPr>
              <w:t>Образование:</w:t>
            </w:r>
            <w:r w:rsidRPr="00D00C24">
              <w:rPr>
                <w:rFonts w:eastAsiaTheme="minorEastAsia"/>
                <w:sz w:val="20"/>
                <w:szCs w:val="20"/>
              </w:rPr>
              <w:br/>
            </w:r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>Высшее образование</w:t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200"/>
              <w:rPr>
                <w:rFonts w:eastAsiaTheme="minorEastAsia"/>
                <w:sz w:val="20"/>
                <w:szCs w:val="20"/>
              </w:rPr>
            </w:pPr>
            <w:proofErr w:type="gramStart"/>
            <w:r w:rsidRPr="00D00C24">
              <w:rPr>
                <w:rFonts w:eastAsiaTheme="minorEastAsia"/>
                <w:sz w:val="20"/>
                <w:szCs w:val="20"/>
              </w:rPr>
      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      </w:r>
            <w:proofErr w:type="gramEnd"/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rPr>
                <w:rFonts w:eastAsiaTheme="minorEastAsia"/>
                <w:sz w:val="16"/>
                <w:szCs w:val="16"/>
              </w:rPr>
            </w:pPr>
          </w:p>
          <w:tbl>
            <w:tblPr>
              <w:tblW w:w="0" w:type="auto"/>
              <w:tblLayout w:type="fixed"/>
              <w:tblCellMar>
                <w:left w:w="72" w:type="dxa"/>
                <w:right w:w="72" w:type="dxa"/>
              </w:tblCellMar>
              <w:tblLook w:val="0000"/>
            </w:tblPr>
            <w:tblGrid>
              <w:gridCol w:w="1332"/>
              <w:gridCol w:w="1260"/>
              <w:gridCol w:w="3980"/>
              <w:gridCol w:w="2680"/>
            </w:tblGrid>
            <w:tr w:rsidR="00D00C24" w:rsidRPr="00D00C24" w:rsidTr="0059244A">
              <w:tc>
                <w:tcPr>
                  <w:tcW w:w="2592" w:type="dxa"/>
                  <w:gridSpan w:val="2"/>
                  <w:tcBorders>
                    <w:top w:val="doub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jc w:val="center"/>
                    <w:rPr>
                      <w:rFonts w:eastAsiaTheme="minorEastAsia"/>
                      <w:sz w:val="20"/>
                      <w:szCs w:val="20"/>
                    </w:rPr>
                  </w:pPr>
                  <w:r w:rsidRPr="00D00C24">
                    <w:rPr>
                      <w:rFonts w:eastAsiaTheme="minorEastAsia"/>
                      <w:sz w:val="20"/>
                      <w:szCs w:val="20"/>
                    </w:rPr>
                    <w:t>Период</w:t>
                  </w:r>
                </w:p>
              </w:tc>
              <w:tc>
                <w:tcPr>
                  <w:tcW w:w="3980" w:type="dxa"/>
                  <w:tcBorders>
                    <w:top w:val="doub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jc w:val="center"/>
                    <w:rPr>
                      <w:rFonts w:eastAsiaTheme="minorEastAsia"/>
                      <w:sz w:val="20"/>
                      <w:szCs w:val="20"/>
                    </w:rPr>
                  </w:pPr>
                  <w:r w:rsidRPr="00D00C24">
                    <w:rPr>
                      <w:rFonts w:eastAsiaTheme="minorEastAsia"/>
                      <w:sz w:val="20"/>
                      <w:szCs w:val="20"/>
                    </w:rPr>
                    <w:t>Наименование организации</w:t>
                  </w:r>
                </w:p>
              </w:tc>
              <w:tc>
                <w:tcPr>
                  <w:tcW w:w="2680" w:type="dxa"/>
                  <w:tcBorders>
                    <w:top w:val="doub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jc w:val="center"/>
                    <w:rPr>
                      <w:rFonts w:eastAsiaTheme="minorEastAsia"/>
                      <w:sz w:val="20"/>
                      <w:szCs w:val="20"/>
                    </w:rPr>
                  </w:pPr>
                  <w:r w:rsidRPr="00D00C24">
                    <w:rPr>
                      <w:rFonts w:eastAsiaTheme="minorEastAsia"/>
                      <w:sz w:val="20"/>
                      <w:szCs w:val="20"/>
                    </w:rPr>
                    <w:t>Должность</w:t>
                  </w:r>
                </w:p>
              </w:tc>
            </w:tr>
            <w:tr w:rsidR="00D00C24" w:rsidRPr="00D00C24" w:rsidTr="0059244A">
              <w:tc>
                <w:tcPr>
                  <w:tcW w:w="1332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jc w:val="center"/>
                    <w:rPr>
                      <w:rFonts w:eastAsiaTheme="minorEastAsia"/>
                      <w:sz w:val="20"/>
                      <w:szCs w:val="20"/>
                    </w:rPr>
                  </w:pPr>
                  <w:r w:rsidRPr="00D00C24">
                    <w:rPr>
                      <w:rFonts w:eastAsiaTheme="minorEastAsia"/>
                      <w:sz w:val="20"/>
                      <w:szCs w:val="20"/>
                    </w:rPr>
                    <w:t>с</w:t>
                  </w:r>
                </w:p>
              </w:tc>
              <w:tc>
                <w:tcPr>
                  <w:tcW w:w="126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jc w:val="center"/>
                    <w:rPr>
                      <w:rFonts w:eastAsiaTheme="minorEastAsia"/>
                      <w:sz w:val="20"/>
                      <w:szCs w:val="20"/>
                    </w:rPr>
                  </w:pPr>
                  <w:r w:rsidRPr="00D00C24">
                    <w:rPr>
                      <w:rFonts w:eastAsiaTheme="minorEastAsia"/>
                      <w:sz w:val="20"/>
                      <w:szCs w:val="20"/>
                    </w:rPr>
                    <w:t>по</w:t>
                  </w:r>
                </w:p>
              </w:tc>
              <w:tc>
                <w:tcPr>
                  <w:tcW w:w="398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rPr>
                      <w:rFonts w:eastAsiaTheme="minorEastAsia"/>
                      <w:sz w:val="20"/>
                      <w:szCs w:val="20"/>
                    </w:rPr>
                  </w:pPr>
                </w:p>
              </w:tc>
              <w:tc>
                <w:tcPr>
                  <w:tcW w:w="268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rPr>
                      <w:rFonts w:eastAsiaTheme="minorEastAsia"/>
                      <w:sz w:val="20"/>
                      <w:szCs w:val="20"/>
                    </w:rPr>
                  </w:pPr>
                </w:p>
              </w:tc>
            </w:tr>
            <w:tr w:rsidR="00D00C24" w:rsidRPr="00D00C24" w:rsidTr="0059244A">
              <w:tc>
                <w:tcPr>
                  <w:tcW w:w="1332" w:type="dxa"/>
                  <w:tcBorders>
                    <w:top w:val="single" w:sz="6" w:space="0" w:color="auto"/>
                    <w:left w:val="double" w:sz="6" w:space="0" w:color="auto"/>
                    <w:bottom w:val="double" w:sz="6" w:space="0" w:color="auto"/>
                    <w:right w:val="sing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rPr>
                      <w:rFonts w:eastAsiaTheme="minorEastAsia"/>
                      <w:sz w:val="20"/>
                      <w:szCs w:val="20"/>
                    </w:rPr>
                  </w:pPr>
                  <w:r w:rsidRPr="00D00C24">
                    <w:rPr>
                      <w:rFonts w:eastAsiaTheme="minorEastAsia"/>
                      <w:sz w:val="20"/>
                      <w:szCs w:val="20"/>
                    </w:rPr>
                    <w:t>2003</w:t>
                  </w:r>
                </w:p>
              </w:tc>
              <w:tc>
                <w:tcPr>
                  <w:tcW w:w="1260" w:type="dxa"/>
                  <w:tcBorders>
                    <w:top w:val="single" w:sz="6" w:space="0" w:color="auto"/>
                    <w:left w:val="single" w:sz="6" w:space="0" w:color="auto"/>
                    <w:bottom w:val="double" w:sz="6" w:space="0" w:color="auto"/>
                    <w:right w:val="sing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rPr>
                      <w:rFonts w:eastAsiaTheme="minorEastAsia"/>
                      <w:sz w:val="20"/>
                      <w:szCs w:val="20"/>
                    </w:rPr>
                  </w:pPr>
                  <w:r w:rsidRPr="00D00C24">
                    <w:rPr>
                      <w:rFonts w:eastAsiaTheme="minorEastAsia"/>
                      <w:sz w:val="20"/>
                      <w:szCs w:val="20"/>
                    </w:rPr>
                    <w:t>настоящее время</w:t>
                  </w:r>
                </w:p>
              </w:tc>
              <w:tc>
                <w:tcPr>
                  <w:tcW w:w="3980" w:type="dxa"/>
                  <w:tcBorders>
                    <w:top w:val="single" w:sz="6" w:space="0" w:color="auto"/>
                    <w:left w:val="single" w:sz="6" w:space="0" w:color="auto"/>
                    <w:bottom w:val="double" w:sz="6" w:space="0" w:color="auto"/>
                    <w:right w:val="sing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rPr>
                      <w:rFonts w:eastAsiaTheme="minorEastAsia"/>
                      <w:sz w:val="20"/>
                      <w:szCs w:val="20"/>
                    </w:rPr>
                  </w:pPr>
                  <w:r w:rsidRPr="00D00C24">
                    <w:rPr>
                      <w:rFonts w:eastAsiaTheme="minorEastAsia"/>
                      <w:sz w:val="20"/>
                      <w:szCs w:val="20"/>
                    </w:rPr>
                    <w:t>ООО "РИКОР холдинг"</w:t>
                  </w:r>
                </w:p>
              </w:tc>
              <w:tc>
                <w:tcPr>
                  <w:tcW w:w="2680" w:type="dxa"/>
                  <w:tcBorders>
                    <w:top w:val="single" w:sz="6" w:space="0" w:color="auto"/>
                    <w:left w:val="single" w:sz="6" w:space="0" w:color="auto"/>
                    <w:bottom w:val="double" w:sz="6" w:space="0" w:color="auto"/>
                    <w:right w:val="doub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rPr>
                      <w:rFonts w:eastAsiaTheme="minorEastAsia"/>
                      <w:sz w:val="20"/>
                      <w:szCs w:val="20"/>
                    </w:rPr>
                  </w:pPr>
                  <w:r w:rsidRPr="00D00C24">
                    <w:rPr>
                      <w:rFonts w:eastAsiaTheme="minorEastAsia"/>
                      <w:sz w:val="20"/>
                      <w:szCs w:val="20"/>
                    </w:rPr>
                    <w:t>президент</w:t>
                  </w:r>
                </w:p>
              </w:tc>
            </w:tr>
          </w:tbl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rPr>
                <w:rFonts w:eastAsiaTheme="minorEastAsia"/>
                <w:sz w:val="16"/>
                <w:szCs w:val="16"/>
              </w:rPr>
            </w:pP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200"/>
              <w:rPr>
                <w:rFonts w:eastAsiaTheme="minorEastAsia"/>
                <w:sz w:val="20"/>
                <w:szCs w:val="20"/>
              </w:rPr>
            </w:pPr>
            <w:r w:rsidRPr="00D00C24">
              <w:rPr>
                <w:rFonts w:eastAsiaTheme="minorEastAsia"/>
                <w:sz w:val="20"/>
                <w:szCs w:val="20"/>
              </w:rPr>
              <w:t>Доля участия лица в уставном капитале эмитента, %:</w:t>
            </w:r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 xml:space="preserve"> 55.64</w:t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200"/>
              <w:rPr>
                <w:rFonts w:eastAsiaTheme="minorEastAsia"/>
                <w:sz w:val="20"/>
                <w:szCs w:val="20"/>
              </w:rPr>
            </w:pPr>
            <w:r w:rsidRPr="00D00C24">
              <w:rPr>
                <w:rFonts w:eastAsiaTheme="minorEastAsia"/>
                <w:sz w:val="20"/>
                <w:szCs w:val="20"/>
              </w:rPr>
              <w:t>Доля принадлежащих лицу обыкновенных акций эмитента, %:</w:t>
            </w:r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 xml:space="preserve"> 55.64</w:t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142"/>
              <w:rPr>
                <w:rFonts w:eastAsiaTheme="minorEastAsia"/>
                <w:b/>
                <w:sz w:val="20"/>
                <w:szCs w:val="20"/>
              </w:rPr>
            </w:pPr>
            <w:proofErr w:type="gramStart"/>
            <w:r w:rsidRPr="00D00C24">
              <w:rPr>
                <w:rFonts w:eastAsiaTheme="minorEastAsia"/>
                <w:bCs/>
                <w:iCs/>
                <w:sz w:val="20"/>
                <w:szCs w:val="20"/>
              </w:rPr>
              <w:t xml:space="preserve">Количество акций эмитента каждой категории (типа), которые могут быть приобретены таким лицом в результате осуществления прав по принадлежащим ему опционам эмитента - </w:t>
            </w:r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>эмитент не выпускал опционов</w:t>
            </w:r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br/>
            </w:r>
            <w:r w:rsidRPr="00D00C24">
              <w:rPr>
                <w:rFonts w:eastAsiaTheme="minorEastAsia"/>
                <w:sz w:val="20"/>
                <w:szCs w:val="20"/>
              </w:rPr>
              <w:t>Доля участия такого лица в уставном капитале дочерних и зависимых обществ эмитента, а для тех дочерних и зависимых обществ эмитента, которые являются акционерными обществами, - также доля принадлежащих такому лицу обыкновенных акций дочернего или зависимого общества</w:t>
            </w:r>
            <w:proofErr w:type="gramEnd"/>
            <w:r w:rsidRPr="00D00C24">
              <w:rPr>
                <w:rFonts w:eastAsiaTheme="minorEastAsia"/>
                <w:sz w:val="20"/>
                <w:szCs w:val="20"/>
              </w:rPr>
              <w:t xml:space="preserve"> эмитента и </w:t>
            </w:r>
            <w:r w:rsidRPr="00D00C24">
              <w:rPr>
                <w:rFonts w:eastAsiaTheme="minorEastAsia"/>
                <w:sz w:val="20"/>
                <w:szCs w:val="20"/>
              </w:rPr>
              <w:lastRenderedPageBreak/>
              <w:t xml:space="preserve">количество акций дочернего или зависимого общества эмитента каждой категории (типа), которые могут быть приобретены таким лицом в результате осуществления прав по принадлежащим ему опционам дочернего или зависимого общества эмитента: </w:t>
            </w:r>
            <w:r w:rsidRPr="00D00C24">
              <w:rPr>
                <w:rFonts w:eastAsiaTheme="minorEastAsia"/>
                <w:b/>
                <w:i/>
                <w:sz w:val="20"/>
                <w:szCs w:val="20"/>
              </w:rPr>
              <w:t>Дочерние и зависимые общества у</w:t>
            </w:r>
            <w:r w:rsidRPr="00D00C24">
              <w:rPr>
                <w:rFonts w:eastAsiaTheme="minorEastAsia"/>
                <w:i/>
                <w:sz w:val="20"/>
                <w:szCs w:val="20"/>
              </w:rPr>
              <w:t xml:space="preserve"> </w:t>
            </w:r>
            <w:r w:rsidRPr="00D00C24">
              <w:rPr>
                <w:rFonts w:eastAsiaTheme="minorEastAsia"/>
                <w:b/>
                <w:i/>
                <w:sz w:val="20"/>
                <w:szCs w:val="20"/>
              </w:rPr>
              <w:t>эмитента отсутствуют.</w:t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142"/>
              <w:rPr>
                <w:rFonts w:eastAsiaTheme="minorEastAsia"/>
                <w:sz w:val="20"/>
                <w:szCs w:val="20"/>
              </w:rPr>
            </w:pPr>
            <w:r w:rsidRPr="00D00C24">
              <w:rPr>
                <w:rFonts w:eastAsiaTheme="minorEastAsia"/>
                <w:bCs/>
                <w:iCs/>
                <w:sz w:val="20"/>
                <w:szCs w:val="20"/>
              </w:rPr>
              <w:t>Количество акций дочернего или зависимого общества эмитента каждой категории (типа), которые могут быть приобретены таким лицом в результате осуществления прав по принадлежащим ему опционам дочернего или зависимого общества эмитент</w:t>
            </w:r>
            <w:proofErr w:type="gramStart"/>
            <w:r w:rsidRPr="00D00C24">
              <w:rPr>
                <w:rFonts w:eastAsiaTheme="minorEastAsia"/>
                <w:bCs/>
                <w:iCs/>
                <w:sz w:val="20"/>
                <w:szCs w:val="20"/>
              </w:rPr>
              <w:t>а</w:t>
            </w:r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>-</w:t>
            </w:r>
            <w:proofErr w:type="gramEnd"/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 xml:space="preserve"> опционов не имеет</w:t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200"/>
              <w:rPr>
                <w:rFonts w:eastAsiaTheme="minorEastAsia"/>
                <w:sz w:val="20"/>
                <w:szCs w:val="20"/>
              </w:rPr>
            </w:pPr>
            <w:r w:rsidRPr="00D00C24">
              <w:rPr>
                <w:rFonts w:eastAsiaTheme="minorEastAsia"/>
                <w:sz w:val="20"/>
                <w:szCs w:val="20"/>
              </w:rPr>
              <w:t xml:space="preserve">Сведения о характере любых родственных связей с иными лицами, входящими в состав органов управления эмитента и/или органов </w:t>
            </w:r>
            <w:proofErr w:type="gramStart"/>
            <w:r w:rsidRPr="00D00C24">
              <w:rPr>
                <w:rFonts w:eastAsiaTheme="minorEastAsia"/>
                <w:sz w:val="20"/>
                <w:szCs w:val="20"/>
              </w:rPr>
              <w:t>контроля за</w:t>
            </w:r>
            <w:proofErr w:type="gramEnd"/>
            <w:r w:rsidRPr="00D00C24">
              <w:rPr>
                <w:rFonts w:eastAsiaTheme="minorEastAsia"/>
                <w:sz w:val="20"/>
                <w:szCs w:val="20"/>
              </w:rPr>
              <w:t xml:space="preserve"> финансово-хозяйственной деятельностью эмитента:</w:t>
            </w:r>
            <w:r w:rsidRPr="00D00C24">
              <w:rPr>
                <w:rFonts w:eastAsiaTheme="minorEastAsia"/>
                <w:sz w:val="20"/>
                <w:szCs w:val="20"/>
              </w:rPr>
              <w:br/>
            </w:r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>Имеет родственную связь с членом совета директоров ОАО "</w:t>
            </w:r>
            <w:proofErr w:type="spellStart"/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>Рикор</w:t>
            </w:r>
            <w:proofErr w:type="spellEnd"/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>Электроникс</w:t>
            </w:r>
            <w:proofErr w:type="spellEnd"/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 xml:space="preserve">" </w:t>
            </w:r>
            <w:proofErr w:type="spellStart"/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>Маргаряном</w:t>
            </w:r>
            <w:proofErr w:type="spellEnd"/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 xml:space="preserve"> Александром </w:t>
            </w:r>
            <w:proofErr w:type="spellStart"/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>Арменовичем</w:t>
            </w:r>
            <w:proofErr w:type="spellEnd"/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 xml:space="preserve"> – </w:t>
            </w:r>
            <w:proofErr w:type="gramStart"/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>является отцом</w:t>
            </w:r>
            <w:proofErr w:type="gramEnd"/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>Маргаряна</w:t>
            </w:r>
            <w:proofErr w:type="spellEnd"/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 xml:space="preserve"> Александра </w:t>
            </w:r>
            <w:proofErr w:type="spellStart"/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>Арменовича</w:t>
            </w:r>
            <w:proofErr w:type="spellEnd"/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>.</w:t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200"/>
              <w:rPr>
                <w:rFonts w:eastAsiaTheme="minorEastAsia"/>
                <w:sz w:val="20"/>
                <w:szCs w:val="20"/>
              </w:rPr>
            </w:pPr>
            <w:r w:rsidRPr="00D00C24">
              <w:rPr>
                <w:rFonts w:eastAsiaTheme="minorEastAsia"/>
                <w:sz w:val="20"/>
                <w:szCs w:val="20"/>
              </w:rPr>
      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      </w:r>
            <w:r w:rsidRPr="00D00C24">
              <w:rPr>
                <w:rFonts w:eastAsiaTheme="minorEastAsia"/>
                <w:sz w:val="20"/>
                <w:szCs w:val="20"/>
              </w:rPr>
              <w:br/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400"/>
              <w:rPr>
                <w:rFonts w:eastAsiaTheme="minorEastAsia"/>
                <w:sz w:val="20"/>
                <w:szCs w:val="20"/>
              </w:rPr>
            </w:pPr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>Лицо к указанным видам ответственности не привлекалось</w:t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200"/>
              <w:rPr>
                <w:rFonts w:eastAsiaTheme="minorEastAsia"/>
                <w:sz w:val="20"/>
                <w:szCs w:val="20"/>
              </w:rPr>
            </w:pPr>
            <w:r w:rsidRPr="00D00C24">
              <w:rPr>
                <w:rFonts w:eastAsiaTheme="minorEastAsia"/>
                <w:sz w:val="20"/>
                <w:szCs w:val="20"/>
              </w:rPr>
      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      </w:r>
            <w:r w:rsidRPr="00D00C24">
              <w:rPr>
                <w:rFonts w:eastAsiaTheme="minorEastAsia"/>
                <w:sz w:val="20"/>
                <w:szCs w:val="20"/>
              </w:rPr>
              <w:br/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400"/>
              <w:rPr>
                <w:rFonts w:eastAsiaTheme="minorEastAsia"/>
                <w:sz w:val="20"/>
                <w:szCs w:val="20"/>
              </w:rPr>
            </w:pPr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>Лицо указанных должностей не занимало</w:t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200"/>
              <w:rPr>
                <w:rFonts w:eastAsiaTheme="minorEastAsia"/>
                <w:sz w:val="20"/>
                <w:szCs w:val="20"/>
              </w:rPr>
            </w:pP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200"/>
              <w:rPr>
                <w:rFonts w:eastAsiaTheme="minorEastAsia"/>
                <w:sz w:val="20"/>
                <w:szCs w:val="20"/>
              </w:rPr>
            </w:pPr>
            <w:r w:rsidRPr="00D00C24">
              <w:rPr>
                <w:rFonts w:eastAsiaTheme="minorEastAsia"/>
                <w:sz w:val="20"/>
                <w:szCs w:val="20"/>
              </w:rPr>
              <w:t>ФИО:</w:t>
            </w:r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 xml:space="preserve"> Шестаков Владимир Дмитриевич</w:t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200"/>
              <w:rPr>
                <w:rFonts w:eastAsiaTheme="minorEastAsia"/>
                <w:sz w:val="20"/>
                <w:szCs w:val="20"/>
              </w:rPr>
            </w:pP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200"/>
              <w:rPr>
                <w:rFonts w:eastAsiaTheme="minorEastAsia"/>
                <w:sz w:val="20"/>
                <w:szCs w:val="20"/>
              </w:rPr>
            </w:pPr>
            <w:r w:rsidRPr="00D00C24">
              <w:rPr>
                <w:rFonts w:eastAsiaTheme="minorEastAsia"/>
                <w:sz w:val="20"/>
                <w:szCs w:val="20"/>
              </w:rPr>
              <w:t>Год рождения:</w:t>
            </w:r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 xml:space="preserve"> 1954</w:t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rPr>
                <w:rFonts w:eastAsiaTheme="minorEastAsia"/>
                <w:sz w:val="16"/>
                <w:szCs w:val="16"/>
              </w:rPr>
            </w:pP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200"/>
              <w:rPr>
                <w:rFonts w:eastAsiaTheme="minorEastAsia"/>
                <w:sz w:val="20"/>
                <w:szCs w:val="20"/>
              </w:rPr>
            </w:pPr>
            <w:r w:rsidRPr="00D00C24">
              <w:rPr>
                <w:rFonts w:eastAsiaTheme="minorEastAsia"/>
                <w:sz w:val="20"/>
                <w:szCs w:val="20"/>
              </w:rPr>
              <w:t>Образование:</w:t>
            </w:r>
            <w:r w:rsidRPr="00D00C24">
              <w:rPr>
                <w:rFonts w:eastAsiaTheme="minorEastAsia"/>
                <w:sz w:val="20"/>
                <w:szCs w:val="20"/>
              </w:rPr>
              <w:br/>
            </w:r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>Высшее образование</w:t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200"/>
              <w:rPr>
                <w:rFonts w:eastAsiaTheme="minorEastAsia"/>
                <w:sz w:val="20"/>
                <w:szCs w:val="20"/>
              </w:rPr>
            </w:pPr>
            <w:proofErr w:type="gramStart"/>
            <w:r w:rsidRPr="00D00C24">
              <w:rPr>
                <w:rFonts w:eastAsiaTheme="minorEastAsia"/>
                <w:sz w:val="20"/>
                <w:szCs w:val="20"/>
              </w:rPr>
      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      </w:r>
            <w:proofErr w:type="gramEnd"/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rPr>
                <w:rFonts w:eastAsiaTheme="minorEastAsia"/>
                <w:sz w:val="16"/>
                <w:szCs w:val="16"/>
              </w:rPr>
            </w:pPr>
          </w:p>
          <w:tbl>
            <w:tblPr>
              <w:tblW w:w="0" w:type="auto"/>
              <w:tblLayout w:type="fixed"/>
              <w:tblCellMar>
                <w:left w:w="72" w:type="dxa"/>
                <w:right w:w="72" w:type="dxa"/>
              </w:tblCellMar>
              <w:tblLook w:val="0000"/>
            </w:tblPr>
            <w:tblGrid>
              <w:gridCol w:w="1332"/>
              <w:gridCol w:w="1260"/>
              <w:gridCol w:w="3980"/>
              <w:gridCol w:w="2680"/>
            </w:tblGrid>
            <w:tr w:rsidR="00D00C24" w:rsidRPr="00D00C24" w:rsidTr="0059244A">
              <w:tc>
                <w:tcPr>
                  <w:tcW w:w="2592" w:type="dxa"/>
                  <w:gridSpan w:val="2"/>
                  <w:tcBorders>
                    <w:top w:val="doub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jc w:val="center"/>
                    <w:rPr>
                      <w:rFonts w:eastAsiaTheme="minorEastAsia"/>
                      <w:sz w:val="20"/>
                      <w:szCs w:val="20"/>
                    </w:rPr>
                  </w:pPr>
                  <w:r w:rsidRPr="00D00C24">
                    <w:rPr>
                      <w:rFonts w:eastAsiaTheme="minorEastAsia"/>
                      <w:sz w:val="20"/>
                      <w:szCs w:val="20"/>
                    </w:rPr>
                    <w:t>Период</w:t>
                  </w:r>
                </w:p>
              </w:tc>
              <w:tc>
                <w:tcPr>
                  <w:tcW w:w="3980" w:type="dxa"/>
                  <w:tcBorders>
                    <w:top w:val="doub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jc w:val="center"/>
                    <w:rPr>
                      <w:rFonts w:eastAsiaTheme="minorEastAsia"/>
                      <w:sz w:val="20"/>
                      <w:szCs w:val="20"/>
                    </w:rPr>
                  </w:pPr>
                  <w:r w:rsidRPr="00D00C24">
                    <w:rPr>
                      <w:rFonts w:eastAsiaTheme="minorEastAsia"/>
                      <w:sz w:val="20"/>
                      <w:szCs w:val="20"/>
                    </w:rPr>
                    <w:t>Наименование организации</w:t>
                  </w:r>
                </w:p>
              </w:tc>
              <w:tc>
                <w:tcPr>
                  <w:tcW w:w="2680" w:type="dxa"/>
                  <w:tcBorders>
                    <w:top w:val="doub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jc w:val="center"/>
                    <w:rPr>
                      <w:rFonts w:eastAsiaTheme="minorEastAsia"/>
                      <w:sz w:val="20"/>
                      <w:szCs w:val="20"/>
                    </w:rPr>
                  </w:pPr>
                  <w:r w:rsidRPr="00D00C24">
                    <w:rPr>
                      <w:rFonts w:eastAsiaTheme="minorEastAsia"/>
                      <w:sz w:val="20"/>
                      <w:szCs w:val="20"/>
                    </w:rPr>
                    <w:t>Должность</w:t>
                  </w:r>
                </w:p>
              </w:tc>
            </w:tr>
            <w:tr w:rsidR="00D00C24" w:rsidRPr="00D00C24" w:rsidTr="0059244A">
              <w:tc>
                <w:tcPr>
                  <w:tcW w:w="1332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jc w:val="center"/>
                    <w:rPr>
                      <w:rFonts w:eastAsiaTheme="minorEastAsia"/>
                      <w:sz w:val="20"/>
                      <w:szCs w:val="20"/>
                    </w:rPr>
                  </w:pPr>
                  <w:r w:rsidRPr="00D00C24">
                    <w:rPr>
                      <w:rFonts w:eastAsiaTheme="minorEastAsia"/>
                      <w:sz w:val="20"/>
                      <w:szCs w:val="20"/>
                    </w:rPr>
                    <w:t>с</w:t>
                  </w:r>
                </w:p>
              </w:tc>
              <w:tc>
                <w:tcPr>
                  <w:tcW w:w="126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jc w:val="center"/>
                    <w:rPr>
                      <w:rFonts w:eastAsiaTheme="minorEastAsia"/>
                      <w:sz w:val="20"/>
                      <w:szCs w:val="20"/>
                    </w:rPr>
                  </w:pPr>
                  <w:r w:rsidRPr="00D00C24">
                    <w:rPr>
                      <w:rFonts w:eastAsiaTheme="minorEastAsia"/>
                      <w:sz w:val="20"/>
                      <w:szCs w:val="20"/>
                    </w:rPr>
                    <w:t>по</w:t>
                  </w:r>
                </w:p>
              </w:tc>
              <w:tc>
                <w:tcPr>
                  <w:tcW w:w="398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rPr>
                      <w:rFonts w:eastAsiaTheme="minorEastAsia"/>
                      <w:sz w:val="20"/>
                      <w:szCs w:val="20"/>
                    </w:rPr>
                  </w:pPr>
                </w:p>
              </w:tc>
              <w:tc>
                <w:tcPr>
                  <w:tcW w:w="268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rPr>
                      <w:rFonts w:eastAsiaTheme="minorEastAsia"/>
                      <w:sz w:val="20"/>
                      <w:szCs w:val="20"/>
                    </w:rPr>
                  </w:pPr>
                </w:p>
              </w:tc>
            </w:tr>
            <w:tr w:rsidR="00D00C24" w:rsidRPr="00D00C24" w:rsidTr="0059244A">
              <w:tc>
                <w:tcPr>
                  <w:tcW w:w="1332" w:type="dxa"/>
                  <w:tcBorders>
                    <w:top w:val="single" w:sz="6" w:space="0" w:color="auto"/>
                    <w:left w:val="double" w:sz="6" w:space="0" w:color="auto"/>
                    <w:bottom w:val="double" w:sz="6" w:space="0" w:color="auto"/>
                    <w:right w:val="sing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rPr>
                      <w:rFonts w:eastAsiaTheme="minorEastAsia"/>
                      <w:sz w:val="20"/>
                      <w:szCs w:val="20"/>
                    </w:rPr>
                  </w:pPr>
                  <w:r w:rsidRPr="00D00C24">
                    <w:rPr>
                      <w:rFonts w:eastAsiaTheme="minorEastAsia"/>
                      <w:sz w:val="20"/>
                      <w:szCs w:val="20"/>
                    </w:rPr>
                    <w:t>2006</w:t>
                  </w:r>
                </w:p>
              </w:tc>
              <w:tc>
                <w:tcPr>
                  <w:tcW w:w="1260" w:type="dxa"/>
                  <w:tcBorders>
                    <w:top w:val="single" w:sz="6" w:space="0" w:color="auto"/>
                    <w:left w:val="single" w:sz="6" w:space="0" w:color="auto"/>
                    <w:bottom w:val="double" w:sz="6" w:space="0" w:color="auto"/>
                    <w:right w:val="sing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rPr>
                      <w:rFonts w:eastAsiaTheme="minorEastAsia"/>
                      <w:sz w:val="20"/>
                      <w:szCs w:val="20"/>
                    </w:rPr>
                  </w:pPr>
                  <w:r w:rsidRPr="00D00C24">
                    <w:rPr>
                      <w:rFonts w:eastAsiaTheme="minorEastAsia"/>
                      <w:sz w:val="20"/>
                      <w:szCs w:val="20"/>
                    </w:rPr>
                    <w:t>настоящее время</w:t>
                  </w:r>
                </w:p>
              </w:tc>
              <w:tc>
                <w:tcPr>
                  <w:tcW w:w="3980" w:type="dxa"/>
                  <w:tcBorders>
                    <w:top w:val="single" w:sz="6" w:space="0" w:color="auto"/>
                    <w:left w:val="single" w:sz="6" w:space="0" w:color="auto"/>
                    <w:bottom w:val="double" w:sz="6" w:space="0" w:color="auto"/>
                    <w:right w:val="sing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rPr>
                      <w:rFonts w:eastAsiaTheme="minorEastAsia"/>
                      <w:sz w:val="20"/>
                      <w:szCs w:val="20"/>
                    </w:rPr>
                  </w:pPr>
                  <w:r w:rsidRPr="00D00C24">
                    <w:rPr>
                      <w:rFonts w:eastAsiaTheme="minorEastAsia"/>
                      <w:sz w:val="20"/>
                      <w:szCs w:val="20"/>
                    </w:rPr>
                    <w:t>ООО "РИКОР холдинг"</w:t>
                  </w:r>
                </w:p>
              </w:tc>
              <w:tc>
                <w:tcPr>
                  <w:tcW w:w="2680" w:type="dxa"/>
                  <w:tcBorders>
                    <w:top w:val="single" w:sz="6" w:space="0" w:color="auto"/>
                    <w:left w:val="single" w:sz="6" w:space="0" w:color="auto"/>
                    <w:bottom w:val="double" w:sz="6" w:space="0" w:color="auto"/>
                    <w:right w:val="doub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rPr>
                      <w:rFonts w:eastAsiaTheme="minorEastAsia"/>
                      <w:sz w:val="20"/>
                      <w:szCs w:val="20"/>
                    </w:rPr>
                  </w:pPr>
                  <w:r w:rsidRPr="00D00C24">
                    <w:rPr>
                      <w:rFonts w:eastAsiaTheme="minorEastAsia"/>
                      <w:sz w:val="20"/>
                      <w:szCs w:val="20"/>
                    </w:rPr>
                    <w:t>генеральный директор</w:t>
                  </w:r>
                </w:p>
              </w:tc>
            </w:tr>
          </w:tbl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rPr>
                <w:rFonts w:eastAsiaTheme="minorEastAsia"/>
                <w:sz w:val="16"/>
                <w:szCs w:val="16"/>
              </w:rPr>
            </w:pP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200"/>
              <w:rPr>
                <w:rFonts w:eastAsiaTheme="minorEastAsia"/>
                <w:sz w:val="20"/>
                <w:szCs w:val="20"/>
              </w:rPr>
            </w:pPr>
            <w:r w:rsidRPr="00D00C24">
              <w:rPr>
                <w:rFonts w:eastAsiaTheme="minorEastAsia"/>
                <w:sz w:val="20"/>
                <w:szCs w:val="20"/>
              </w:rPr>
              <w:t>Доля участия лица в уставном капитале эмитента, %:</w:t>
            </w:r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 xml:space="preserve"> 10,87</w:t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200"/>
              <w:rPr>
                <w:rFonts w:eastAsiaTheme="minorEastAsia"/>
                <w:sz w:val="20"/>
                <w:szCs w:val="20"/>
              </w:rPr>
            </w:pPr>
            <w:r w:rsidRPr="00D00C24">
              <w:rPr>
                <w:rFonts w:eastAsiaTheme="minorEastAsia"/>
                <w:sz w:val="20"/>
                <w:szCs w:val="20"/>
              </w:rPr>
              <w:t>Доля принадлежащих лицу обыкновенных акций эмитента, %:</w:t>
            </w:r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 xml:space="preserve"> 10,87</w:t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200"/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</w:pPr>
            <w:r w:rsidRPr="00D00C24">
              <w:rPr>
                <w:rFonts w:eastAsiaTheme="minorEastAsia"/>
                <w:bCs/>
                <w:iCs/>
                <w:sz w:val="20"/>
                <w:szCs w:val="20"/>
              </w:rPr>
              <w:t xml:space="preserve">Количество акций эмитента каждой категории (типа), которые могут быть приобретены таким лицом в результате осуществления прав по принадлежащим ему опционам эмитента - </w:t>
            </w:r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>эмитент не выпускал опционов</w:t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200"/>
              <w:rPr>
                <w:rFonts w:eastAsiaTheme="minorEastAsia"/>
                <w:sz w:val="20"/>
                <w:szCs w:val="20"/>
              </w:rPr>
            </w:pPr>
            <w:r w:rsidRPr="00D00C24">
              <w:rPr>
                <w:rFonts w:eastAsiaTheme="minorEastAsia"/>
                <w:sz w:val="20"/>
                <w:szCs w:val="20"/>
              </w:rPr>
              <w:t>Доли участия лица в уставном (складочном) капитале (паевом фонде) дочерних и зависимых обществ эмитента</w:t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400"/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</w:pPr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>Лицо указанных долей не имеет</w:t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142"/>
              <w:rPr>
                <w:rFonts w:eastAsiaTheme="minorEastAsia"/>
                <w:sz w:val="20"/>
                <w:szCs w:val="20"/>
              </w:rPr>
            </w:pPr>
            <w:r w:rsidRPr="00D00C24">
              <w:rPr>
                <w:rFonts w:eastAsiaTheme="minorEastAsia"/>
                <w:bCs/>
                <w:iCs/>
                <w:sz w:val="20"/>
                <w:szCs w:val="20"/>
              </w:rPr>
              <w:t>Количество акций дочернего или зависимого общества эмитента каждой категории (типа), которые могут быть приобретены таким лицом в результате осуществления прав по принадлежащим ему опционам дочернего или зависимого общества эмитент</w:t>
            </w:r>
            <w:proofErr w:type="gramStart"/>
            <w:r w:rsidRPr="00D00C24">
              <w:rPr>
                <w:rFonts w:eastAsiaTheme="minorEastAsia"/>
                <w:bCs/>
                <w:iCs/>
                <w:sz w:val="20"/>
                <w:szCs w:val="20"/>
              </w:rPr>
              <w:t>а</w:t>
            </w:r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>-</w:t>
            </w:r>
            <w:proofErr w:type="gramEnd"/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 xml:space="preserve"> опционов не имеет</w:t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200"/>
              <w:rPr>
                <w:rFonts w:eastAsiaTheme="minorEastAsia"/>
                <w:sz w:val="20"/>
                <w:szCs w:val="20"/>
              </w:rPr>
            </w:pPr>
            <w:r w:rsidRPr="00D00C24">
              <w:rPr>
                <w:rFonts w:eastAsiaTheme="minorEastAsia"/>
                <w:sz w:val="20"/>
                <w:szCs w:val="20"/>
              </w:rPr>
              <w:t xml:space="preserve">Сведения о характере любых родственных связей с иными лицами, входящими в состав органов управления эмитента и/или органов </w:t>
            </w:r>
            <w:proofErr w:type="gramStart"/>
            <w:r w:rsidRPr="00D00C24">
              <w:rPr>
                <w:rFonts w:eastAsiaTheme="minorEastAsia"/>
                <w:sz w:val="20"/>
                <w:szCs w:val="20"/>
              </w:rPr>
              <w:t>контроля за</w:t>
            </w:r>
            <w:proofErr w:type="gramEnd"/>
            <w:r w:rsidRPr="00D00C24">
              <w:rPr>
                <w:rFonts w:eastAsiaTheme="minorEastAsia"/>
                <w:sz w:val="20"/>
                <w:szCs w:val="20"/>
              </w:rPr>
              <w:t xml:space="preserve"> финансово-хозяйственной деятельностью эмитента:</w:t>
            </w:r>
            <w:r w:rsidRPr="00D00C24">
              <w:rPr>
                <w:rFonts w:eastAsiaTheme="minorEastAsia"/>
                <w:sz w:val="20"/>
                <w:szCs w:val="20"/>
              </w:rPr>
              <w:br/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400"/>
              <w:rPr>
                <w:rFonts w:eastAsiaTheme="minorEastAsia"/>
                <w:sz w:val="20"/>
                <w:szCs w:val="20"/>
              </w:rPr>
            </w:pPr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>Указанных родственных связей нет</w:t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200"/>
              <w:rPr>
                <w:rFonts w:eastAsiaTheme="minorEastAsia"/>
                <w:sz w:val="20"/>
                <w:szCs w:val="20"/>
              </w:rPr>
            </w:pPr>
            <w:r w:rsidRPr="00D00C24">
              <w:rPr>
                <w:rFonts w:eastAsiaTheme="minorEastAsia"/>
                <w:sz w:val="20"/>
                <w:szCs w:val="20"/>
              </w:rPr>
      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      </w:r>
            <w:r w:rsidRPr="00D00C24">
              <w:rPr>
                <w:rFonts w:eastAsiaTheme="minorEastAsia"/>
                <w:sz w:val="20"/>
                <w:szCs w:val="20"/>
              </w:rPr>
              <w:br/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400"/>
              <w:rPr>
                <w:rFonts w:eastAsiaTheme="minorEastAsia"/>
                <w:sz w:val="20"/>
                <w:szCs w:val="20"/>
              </w:rPr>
            </w:pPr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>Лицо к указанным видам ответственности не привлекалось</w:t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200"/>
              <w:rPr>
                <w:rFonts w:eastAsiaTheme="minorEastAsia"/>
                <w:sz w:val="20"/>
                <w:szCs w:val="20"/>
              </w:rPr>
            </w:pPr>
            <w:r w:rsidRPr="00D00C24">
              <w:rPr>
                <w:rFonts w:eastAsiaTheme="minorEastAsia"/>
                <w:sz w:val="20"/>
                <w:szCs w:val="20"/>
              </w:rPr>
      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      </w:r>
            <w:r w:rsidRPr="00D00C24">
              <w:rPr>
                <w:rFonts w:eastAsiaTheme="minorEastAsia"/>
                <w:sz w:val="20"/>
                <w:szCs w:val="20"/>
              </w:rPr>
              <w:br/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400"/>
              <w:rPr>
                <w:rFonts w:eastAsiaTheme="minorEastAsia"/>
                <w:sz w:val="20"/>
                <w:szCs w:val="20"/>
              </w:rPr>
            </w:pPr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lastRenderedPageBreak/>
              <w:t>Лицо указанных должностей не занимало</w:t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200"/>
              <w:rPr>
                <w:rFonts w:eastAsiaTheme="minorEastAsia"/>
                <w:sz w:val="20"/>
                <w:szCs w:val="20"/>
              </w:rPr>
            </w:pP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200"/>
              <w:rPr>
                <w:rFonts w:eastAsiaTheme="minorEastAsia"/>
                <w:sz w:val="20"/>
                <w:szCs w:val="20"/>
              </w:rPr>
            </w:pPr>
            <w:r w:rsidRPr="00D00C24">
              <w:rPr>
                <w:rFonts w:eastAsiaTheme="minorEastAsia"/>
                <w:sz w:val="20"/>
                <w:szCs w:val="20"/>
              </w:rPr>
              <w:t>ФИО:</w:t>
            </w:r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>Шперлинг</w:t>
            </w:r>
            <w:proofErr w:type="spellEnd"/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 xml:space="preserve"> Андрей Васильевич</w:t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200"/>
              <w:rPr>
                <w:rFonts w:eastAsiaTheme="minorEastAsia"/>
                <w:sz w:val="20"/>
                <w:szCs w:val="20"/>
              </w:rPr>
            </w:pP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200"/>
              <w:rPr>
                <w:rFonts w:eastAsiaTheme="minorEastAsia"/>
                <w:sz w:val="20"/>
                <w:szCs w:val="20"/>
              </w:rPr>
            </w:pPr>
            <w:r w:rsidRPr="00D00C24">
              <w:rPr>
                <w:rFonts w:eastAsiaTheme="minorEastAsia"/>
                <w:sz w:val="20"/>
                <w:szCs w:val="20"/>
              </w:rPr>
              <w:t>Год рождения:</w:t>
            </w:r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 xml:space="preserve"> 1971</w:t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rPr>
                <w:rFonts w:eastAsiaTheme="minorEastAsia"/>
                <w:sz w:val="16"/>
                <w:szCs w:val="16"/>
              </w:rPr>
            </w:pP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200"/>
              <w:rPr>
                <w:rFonts w:eastAsiaTheme="minorEastAsia"/>
                <w:sz w:val="20"/>
                <w:szCs w:val="20"/>
              </w:rPr>
            </w:pPr>
            <w:r w:rsidRPr="00D00C24">
              <w:rPr>
                <w:rFonts w:eastAsiaTheme="minorEastAsia"/>
                <w:sz w:val="20"/>
                <w:szCs w:val="20"/>
              </w:rPr>
              <w:t>Образование:</w:t>
            </w:r>
            <w:r w:rsidRPr="00D00C24">
              <w:rPr>
                <w:rFonts w:eastAsiaTheme="minorEastAsia"/>
                <w:sz w:val="20"/>
                <w:szCs w:val="20"/>
              </w:rPr>
              <w:br/>
            </w:r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>Высшее образование. Учебное заведение: Владимирский политехнический институт</w:t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200"/>
              <w:rPr>
                <w:rFonts w:eastAsiaTheme="minorEastAsia"/>
                <w:sz w:val="20"/>
                <w:szCs w:val="20"/>
              </w:rPr>
            </w:pPr>
            <w:proofErr w:type="gramStart"/>
            <w:r w:rsidRPr="00D00C24">
              <w:rPr>
                <w:rFonts w:eastAsiaTheme="minorEastAsia"/>
                <w:sz w:val="20"/>
                <w:szCs w:val="20"/>
              </w:rPr>
      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      </w:r>
            <w:proofErr w:type="gramEnd"/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rPr>
                <w:rFonts w:eastAsiaTheme="minorEastAsia"/>
                <w:sz w:val="16"/>
                <w:szCs w:val="16"/>
              </w:rPr>
            </w:pPr>
          </w:p>
          <w:tbl>
            <w:tblPr>
              <w:tblW w:w="0" w:type="auto"/>
              <w:tblLayout w:type="fixed"/>
              <w:tblCellMar>
                <w:left w:w="72" w:type="dxa"/>
                <w:right w:w="72" w:type="dxa"/>
              </w:tblCellMar>
              <w:tblLook w:val="0000"/>
            </w:tblPr>
            <w:tblGrid>
              <w:gridCol w:w="1332"/>
              <w:gridCol w:w="1260"/>
              <w:gridCol w:w="3980"/>
              <w:gridCol w:w="2680"/>
            </w:tblGrid>
            <w:tr w:rsidR="00D00C24" w:rsidRPr="00D00C24" w:rsidTr="0059244A">
              <w:tc>
                <w:tcPr>
                  <w:tcW w:w="2592" w:type="dxa"/>
                  <w:gridSpan w:val="2"/>
                  <w:tcBorders>
                    <w:top w:val="doub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jc w:val="center"/>
                    <w:rPr>
                      <w:rFonts w:eastAsiaTheme="minorEastAsia"/>
                      <w:sz w:val="20"/>
                      <w:szCs w:val="20"/>
                    </w:rPr>
                  </w:pPr>
                  <w:r w:rsidRPr="00D00C24">
                    <w:rPr>
                      <w:rFonts w:eastAsiaTheme="minorEastAsia"/>
                      <w:sz w:val="20"/>
                      <w:szCs w:val="20"/>
                    </w:rPr>
                    <w:t>Период</w:t>
                  </w:r>
                </w:p>
              </w:tc>
              <w:tc>
                <w:tcPr>
                  <w:tcW w:w="3980" w:type="dxa"/>
                  <w:tcBorders>
                    <w:top w:val="doub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jc w:val="center"/>
                    <w:rPr>
                      <w:rFonts w:eastAsiaTheme="minorEastAsia"/>
                      <w:sz w:val="20"/>
                      <w:szCs w:val="20"/>
                    </w:rPr>
                  </w:pPr>
                  <w:r w:rsidRPr="00D00C24">
                    <w:rPr>
                      <w:rFonts w:eastAsiaTheme="minorEastAsia"/>
                      <w:sz w:val="20"/>
                      <w:szCs w:val="20"/>
                    </w:rPr>
                    <w:t>Наименование организации</w:t>
                  </w:r>
                </w:p>
              </w:tc>
              <w:tc>
                <w:tcPr>
                  <w:tcW w:w="2680" w:type="dxa"/>
                  <w:tcBorders>
                    <w:top w:val="doub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jc w:val="center"/>
                    <w:rPr>
                      <w:rFonts w:eastAsiaTheme="minorEastAsia"/>
                      <w:sz w:val="20"/>
                      <w:szCs w:val="20"/>
                    </w:rPr>
                  </w:pPr>
                  <w:r w:rsidRPr="00D00C24">
                    <w:rPr>
                      <w:rFonts w:eastAsiaTheme="minorEastAsia"/>
                      <w:sz w:val="20"/>
                      <w:szCs w:val="20"/>
                    </w:rPr>
                    <w:t>Должность</w:t>
                  </w:r>
                </w:p>
              </w:tc>
            </w:tr>
            <w:tr w:rsidR="00D00C24" w:rsidRPr="00D00C24" w:rsidTr="0059244A">
              <w:tc>
                <w:tcPr>
                  <w:tcW w:w="1332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jc w:val="center"/>
                    <w:rPr>
                      <w:rFonts w:eastAsiaTheme="minorEastAsia"/>
                      <w:sz w:val="20"/>
                      <w:szCs w:val="20"/>
                    </w:rPr>
                  </w:pPr>
                  <w:r w:rsidRPr="00D00C24">
                    <w:rPr>
                      <w:rFonts w:eastAsiaTheme="minorEastAsia"/>
                      <w:sz w:val="20"/>
                      <w:szCs w:val="20"/>
                    </w:rPr>
                    <w:t>с</w:t>
                  </w:r>
                </w:p>
              </w:tc>
              <w:tc>
                <w:tcPr>
                  <w:tcW w:w="126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jc w:val="center"/>
                    <w:rPr>
                      <w:rFonts w:eastAsiaTheme="minorEastAsia"/>
                      <w:sz w:val="20"/>
                      <w:szCs w:val="20"/>
                    </w:rPr>
                  </w:pPr>
                  <w:r w:rsidRPr="00D00C24">
                    <w:rPr>
                      <w:rFonts w:eastAsiaTheme="minorEastAsia"/>
                      <w:sz w:val="20"/>
                      <w:szCs w:val="20"/>
                    </w:rPr>
                    <w:t>по</w:t>
                  </w:r>
                </w:p>
              </w:tc>
              <w:tc>
                <w:tcPr>
                  <w:tcW w:w="398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rPr>
                      <w:rFonts w:eastAsiaTheme="minorEastAsia"/>
                      <w:sz w:val="20"/>
                      <w:szCs w:val="20"/>
                    </w:rPr>
                  </w:pPr>
                </w:p>
              </w:tc>
              <w:tc>
                <w:tcPr>
                  <w:tcW w:w="268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rPr>
                      <w:rFonts w:eastAsiaTheme="minorEastAsia"/>
                      <w:sz w:val="20"/>
                      <w:szCs w:val="20"/>
                    </w:rPr>
                  </w:pPr>
                </w:p>
              </w:tc>
            </w:tr>
            <w:tr w:rsidR="00D00C24" w:rsidRPr="00D00C24" w:rsidTr="0059244A">
              <w:tc>
                <w:tcPr>
                  <w:tcW w:w="1332" w:type="dxa"/>
                  <w:tcBorders>
                    <w:top w:val="single" w:sz="6" w:space="0" w:color="auto"/>
                    <w:left w:val="double" w:sz="6" w:space="0" w:color="auto"/>
                    <w:bottom w:val="double" w:sz="6" w:space="0" w:color="auto"/>
                    <w:right w:val="sing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rPr>
                      <w:rFonts w:eastAsiaTheme="minorEastAsia"/>
                      <w:sz w:val="20"/>
                      <w:szCs w:val="20"/>
                    </w:rPr>
                  </w:pPr>
                  <w:r w:rsidRPr="00D00C24">
                    <w:rPr>
                      <w:rFonts w:eastAsiaTheme="minorEastAsia"/>
                      <w:sz w:val="20"/>
                      <w:szCs w:val="20"/>
                    </w:rPr>
                    <w:t>2007</w:t>
                  </w:r>
                </w:p>
              </w:tc>
              <w:tc>
                <w:tcPr>
                  <w:tcW w:w="1260" w:type="dxa"/>
                  <w:tcBorders>
                    <w:top w:val="single" w:sz="6" w:space="0" w:color="auto"/>
                    <w:left w:val="single" w:sz="6" w:space="0" w:color="auto"/>
                    <w:bottom w:val="double" w:sz="6" w:space="0" w:color="auto"/>
                    <w:right w:val="sing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rPr>
                      <w:rFonts w:eastAsiaTheme="minorEastAsia"/>
                      <w:sz w:val="20"/>
                      <w:szCs w:val="20"/>
                    </w:rPr>
                  </w:pPr>
                  <w:r w:rsidRPr="00D00C24">
                    <w:rPr>
                      <w:rFonts w:eastAsiaTheme="minorEastAsia"/>
                      <w:sz w:val="20"/>
                      <w:szCs w:val="20"/>
                    </w:rPr>
                    <w:t>настоящее время</w:t>
                  </w:r>
                </w:p>
              </w:tc>
              <w:tc>
                <w:tcPr>
                  <w:tcW w:w="3980" w:type="dxa"/>
                  <w:tcBorders>
                    <w:top w:val="single" w:sz="6" w:space="0" w:color="auto"/>
                    <w:left w:val="single" w:sz="6" w:space="0" w:color="auto"/>
                    <w:bottom w:val="double" w:sz="6" w:space="0" w:color="auto"/>
                    <w:right w:val="sing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rPr>
                      <w:rFonts w:eastAsiaTheme="minorEastAsia"/>
                      <w:sz w:val="20"/>
                      <w:szCs w:val="20"/>
                    </w:rPr>
                  </w:pPr>
                  <w:r w:rsidRPr="00D00C24">
                    <w:rPr>
                      <w:rFonts w:eastAsiaTheme="minorEastAsia"/>
                      <w:sz w:val="20"/>
                      <w:szCs w:val="20"/>
                    </w:rPr>
                    <w:t>ОАО "</w:t>
                  </w:r>
                  <w:proofErr w:type="spellStart"/>
                  <w:r w:rsidRPr="00D00C24">
                    <w:rPr>
                      <w:rFonts w:eastAsiaTheme="minorEastAsia"/>
                      <w:sz w:val="20"/>
                      <w:szCs w:val="20"/>
                    </w:rPr>
                    <w:t>Рикор</w:t>
                  </w:r>
                  <w:proofErr w:type="spellEnd"/>
                  <w:r w:rsidRPr="00D00C24">
                    <w:rPr>
                      <w:rFonts w:eastAsiaTheme="minorEastAsia"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D00C24">
                    <w:rPr>
                      <w:rFonts w:eastAsiaTheme="minorEastAsia"/>
                      <w:sz w:val="20"/>
                      <w:szCs w:val="20"/>
                    </w:rPr>
                    <w:t>Электроникс</w:t>
                  </w:r>
                  <w:proofErr w:type="spellEnd"/>
                  <w:r w:rsidRPr="00D00C24">
                    <w:rPr>
                      <w:rFonts w:eastAsiaTheme="minorEastAsia"/>
                      <w:sz w:val="20"/>
                      <w:szCs w:val="20"/>
                    </w:rPr>
                    <w:t>"</w:t>
                  </w:r>
                </w:p>
              </w:tc>
              <w:tc>
                <w:tcPr>
                  <w:tcW w:w="2680" w:type="dxa"/>
                  <w:tcBorders>
                    <w:top w:val="single" w:sz="6" w:space="0" w:color="auto"/>
                    <w:left w:val="single" w:sz="6" w:space="0" w:color="auto"/>
                    <w:bottom w:val="double" w:sz="6" w:space="0" w:color="auto"/>
                    <w:right w:val="doub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rPr>
                      <w:rFonts w:eastAsiaTheme="minorEastAsia"/>
                      <w:sz w:val="20"/>
                      <w:szCs w:val="20"/>
                    </w:rPr>
                  </w:pPr>
                  <w:r w:rsidRPr="00D00C24">
                    <w:rPr>
                      <w:rFonts w:eastAsiaTheme="minorEastAsia"/>
                      <w:sz w:val="20"/>
                      <w:szCs w:val="20"/>
                    </w:rPr>
                    <w:t>генеральный директор</w:t>
                  </w:r>
                </w:p>
              </w:tc>
            </w:tr>
          </w:tbl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rPr>
                <w:rFonts w:eastAsiaTheme="minorEastAsia"/>
                <w:sz w:val="16"/>
                <w:szCs w:val="16"/>
              </w:rPr>
            </w:pP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200"/>
              <w:rPr>
                <w:rFonts w:eastAsiaTheme="minorEastAsia"/>
                <w:sz w:val="20"/>
                <w:szCs w:val="20"/>
              </w:rPr>
            </w:pPr>
            <w:r w:rsidRPr="00D00C24">
              <w:rPr>
                <w:rFonts w:eastAsiaTheme="minorEastAsia"/>
                <w:sz w:val="20"/>
                <w:szCs w:val="20"/>
              </w:rPr>
              <w:t>Доля участия лица в уставном капитале эмитента, %:</w:t>
            </w:r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 xml:space="preserve"> 2.67</w:t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200"/>
              <w:rPr>
                <w:rFonts w:eastAsiaTheme="minorEastAsia"/>
                <w:sz w:val="20"/>
                <w:szCs w:val="20"/>
              </w:rPr>
            </w:pPr>
            <w:r w:rsidRPr="00D00C24">
              <w:rPr>
                <w:rFonts w:eastAsiaTheme="minorEastAsia"/>
                <w:sz w:val="20"/>
                <w:szCs w:val="20"/>
              </w:rPr>
              <w:t>Доля принадлежащих лицу обыкновенных акций эмитента, %:</w:t>
            </w:r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 xml:space="preserve"> 2.67</w:t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142"/>
              <w:rPr>
                <w:rFonts w:eastAsiaTheme="minorEastAsia"/>
                <w:b/>
                <w:sz w:val="20"/>
                <w:szCs w:val="20"/>
              </w:rPr>
            </w:pPr>
            <w:proofErr w:type="gramStart"/>
            <w:r w:rsidRPr="00D00C24">
              <w:rPr>
                <w:rFonts w:eastAsiaTheme="minorEastAsia"/>
                <w:bCs/>
                <w:iCs/>
                <w:sz w:val="20"/>
                <w:szCs w:val="20"/>
              </w:rPr>
              <w:t xml:space="preserve">Количество акций эмитента каждой категории (типа), которые могут быть приобретены таким лицом в результате осуществления прав по принадлежащим ему опционам эмитента - </w:t>
            </w:r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>эмитент не выпускал опционов</w:t>
            </w:r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br/>
            </w:r>
            <w:r w:rsidRPr="00D00C24">
              <w:rPr>
                <w:rFonts w:eastAsiaTheme="minorEastAsia"/>
                <w:sz w:val="20"/>
                <w:szCs w:val="20"/>
              </w:rPr>
              <w:t>Доля участия такого лица в уставном капитале дочерних и зависимых обществ эмитента, а для тех дочерних и зависимых обществ эмитента, которые являются акционерными обществами, - также доля принадлежащих такому лицу обыкновенных акций дочернего или зависимого общества</w:t>
            </w:r>
            <w:proofErr w:type="gramEnd"/>
            <w:r w:rsidRPr="00D00C24">
              <w:rPr>
                <w:rFonts w:eastAsiaTheme="minorEastAsia"/>
                <w:sz w:val="20"/>
                <w:szCs w:val="20"/>
              </w:rPr>
              <w:t xml:space="preserve"> эмитента и количество акций дочернего или зависимого общества эмитента каждой категории (типа), которые могут быть приобретены таким лицом в результате осуществления прав по принадлежащим ему опционам дочернего или зависимого общества эмитента: </w:t>
            </w:r>
            <w:r w:rsidRPr="00D00C24">
              <w:rPr>
                <w:rFonts w:eastAsiaTheme="minorEastAsia"/>
                <w:b/>
                <w:i/>
                <w:sz w:val="20"/>
                <w:szCs w:val="20"/>
              </w:rPr>
              <w:t>Дочерние и  зависимые общества у</w:t>
            </w:r>
            <w:r w:rsidRPr="00D00C24">
              <w:rPr>
                <w:rFonts w:eastAsiaTheme="minorEastAsia"/>
                <w:i/>
                <w:sz w:val="20"/>
                <w:szCs w:val="20"/>
              </w:rPr>
              <w:t xml:space="preserve"> </w:t>
            </w:r>
            <w:r w:rsidRPr="00D00C24">
              <w:rPr>
                <w:rFonts w:eastAsiaTheme="minorEastAsia"/>
                <w:b/>
                <w:i/>
                <w:sz w:val="20"/>
                <w:szCs w:val="20"/>
              </w:rPr>
              <w:t>эмитента отсутствуют.</w:t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142"/>
              <w:rPr>
                <w:rFonts w:eastAsiaTheme="minorEastAsia"/>
                <w:sz w:val="20"/>
                <w:szCs w:val="20"/>
              </w:rPr>
            </w:pPr>
            <w:r w:rsidRPr="00D00C24">
              <w:rPr>
                <w:rFonts w:eastAsiaTheme="minorEastAsia"/>
                <w:bCs/>
                <w:iCs/>
                <w:sz w:val="20"/>
                <w:szCs w:val="20"/>
              </w:rPr>
              <w:t>Количество акций дочернего или зависимого общества эмитента каждой категории (типа), которые могут быть приобретены таким лицом в результате осуществления прав по принадлежащим ему опционам дочернего или зависимого общества эмитент</w:t>
            </w:r>
            <w:proofErr w:type="gramStart"/>
            <w:r w:rsidRPr="00D00C24">
              <w:rPr>
                <w:rFonts w:eastAsiaTheme="minorEastAsia"/>
                <w:bCs/>
                <w:iCs/>
                <w:sz w:val="20"/>
                <w:szCs w:val="20"/>
              </w:rPr>
              <w:t>а</w:t>
            </w:r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>-</w:t>
            </w:r>
            <w:proofErr w:type="gramEnd"/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 xml:space="preserve"> опционов не имеет</w:t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200"/>
              <w:rPr>
                <w:rFonts w:eastAsiaTheme="minorEastAsia"/>
                <w:sz w:val="20"/>
                <w:szCs w:val="20"/>
              </w:rPr>
            </w:pPr>
            <w:r w:rsidRPr="00D00C24">
              <w:rPr>
                <w:rFonts w:eastAsiaTheme="minorEastAsia"/>
                <w:sz w:val="20"/>
                <w:szCs w:val="20"/>
              </w:rPr>
              <w:t xml:space="preserve">Сведения о характере любых родственных связей с иными лицами, входящими в состав органов управления эмитента и/или органов </w:t>
            </w:r>
            <w:proofErr w:type="gramStart"/>
            <w:r w:rsidRPr="00D00C24">
              <w:rPr>
                <w:rFonts w:eastAsiaTheme="minorEastAsia"/>
                <w:sz w:val="20"/>
                <w:szCs w:val="20"/>
              </w:rPr>
              <w:t>контроля за</w:t>
            </w:r>
            <w:proofErr w:type="gramEnd"/>
            <w:r w:rsidRPr="00D00C24">
              <w:rPr>
                <w:rFonts w:eastAsiaTheme="minorEastAsia"/>
                <w:sz w:val="20"/>
                <w:szCs w:val="20"/>
              </w:rPr>
              <w:t xml:space="preserve"> финансово-хозяйственной деятельностью эмитента:</w:t>
            </w:r>
            <w:r w:rsidRPr="00D00C24">
              <w:rPr>
                <w:rFonts w:eastAsiaTheme="minorEastAsia"/>
                <w:sz w:val="20"/>
                <w:szCs w:val="20"/>
              </w:rPr>
              <w:br/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400"/>
              <w:rPr>
                <w:rFonts w:eastAsiaTheme="minorEastAsia"/>
                <w:sz w:val="20"/>
                <w:szCs w:val="20"/>
              </w:rPr>
            </w:pPr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>Указанных родственных связей нет</w:t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200"/>
              <w:rPr>
                <w:rFonts w:eastAsiaTheme="minorEastAsia"/>
                <w:sz w:val="20"/>
                <w:szCs w:val="20"/>
              </w:rPr>
            </w:pPr>
            <w:r w:rsidRPr="00D00C24">
              <w:rPr>
                <w:rFonts w:eastAsiaTheme="minorEastAsia"/>
                <w:sz w:val="20"/>
                <w:szCs w:val="20"/>
              </w:rPr>
      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      </w:r>
            <w:r w:rsidRPr="00D00C24">
              <w:rPr>
                <w:rFonts w:eastAsiaTheme="minorEastAsia"/>
                <w:sz w:val="20"/>
                <w:szCs w:val="20"/>
              </w:rPr>
              <w:br/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400"/>
              <w:rPr>
                <w:rFonts w:eastAsiaTheme="minorEastAsia"/>
                <w:sz w:val="20"/>
                <w:szCs w:val="20"/>
              </w:rPr>
            </w:pPr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>Лицо к указанным видам ответственности не привлекалось</w:t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200"/>
              <w:rPr>
                <w:rFonts w:eastAsiaTheme="minorEastAsia"/>
                <w:sz w:val="20"/>
                <w:szCs w:val="20"/>
              </w:rPr>
            </w:pPr>
            <w:r w:rsidRPr="00D00C24">
              <w:rPr>
                <w:rFonts w:eastAsiaTheme="minorEastAsia"/>
                <w:sz w:val="20"/>
                <w:szCs w:val="20"/>
              </w:rPr>
      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      </w:r>
            <w:r w:rsidRPr="00D00C24">
              <w:rPr>
                <w:rFonts w:eastAsiaTheme="minorEastAsia"/>
                <w:sz w:val="20"/>
                <w:szCs w:val="20"/>
              </w:rPr>
              <w:br/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400"/>
              <w:rPr>
                <w:rFonts w:eastAsiaTheme="minorEastAsia"/>
                <w:sz w:val="20"/>
                <w:szCs w:val="20"/>
              </w:rPr>
            </w:pPr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>Лицо указанных должностей не занимало</w:t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200"/>
              <w:rPr>
                <w:rFonts w:eastAsiaTheme="minorEastAsia"/>
                <w:sz w:val="20"/>
                <w:szCs w:val="20"/>
              </w:rPr>
            </w:pP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200"/>
              <w:rPr>
                <w:rFonts w:eastAsiaTheme="minorEastAsia"/>
                <w:sz w:val="20"/>
                <w:szCs w:val="20"/>
              </w:rPr>
            </w:pPr>
            <w:r w:rsidRPr="00D00C24">
              <w:rPr>
                <w:rFonts w:eastAsiaTheme="minorEastAsia"/>
                <w:sz w:val="20"/>
                <w:szCs w:val="20"/>
              </w:rPr>
              <w:t>ФИО:</w:t>
            </w:r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 xml:space="preserve"> Лакеев Вадим Валерьевич</w:t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200"/>
              <w:rPr>
                <w:rFonts w:eastAsiaTheme="minorEastAsia"/>
                <w:sz w:val="20"/>
                <w:szCs w:val="20"/>
              </w:rPr>
            </w:pP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200"/>
              <w:rPr>
                <w:rFonts w:eastAsiaTheme="minorEastAsia"/>
                <w:sz w:val="20"/>
                <w:szCs w:val="20"/>
              </w:rPr>
            </w:pPr>
            <w:r w:rsidRPr="00D00C24">
              <w:rPr>
                <w:rFonts w:eastAsiaTheme="minorEastAsia"/>
                <w:sz w:val="20"/>
                <w:szCs w:val="20"/>
              </w:rPr>
              <w:t>Год рождения:</w:t>
            </w:r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 xml:space="preserve"> 1971</w:t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rPr>
                <w:rFonts w:eastAsiaTheme="minorEastAsia"/>
                <w:sz w:val="16"/>
                <w:szCs w:val="16"/>
              </w:rPr>
            </w:pP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200"/>
              <w:rPr>
                <w:rFonts w:eastAsiaTheme="minorEastAsia"/>
                <w:sz w:val="20"/>
                <w:szCs w:val="20"/>
              </w:rPr>
            </w:pPr>
            <w:r w:rsidRPr="00D00C24">
              <w:rPr>
                <w:rFonts w:eastAsiaTheme="minorEastAsia"/>
                <w:sz w:val="20"/>
                <w:szCs w:val="20"/>
              </w:rPr>
              <w:t>Образование:</w:t>
            </w:r>
            <w:r w:rsidRPr="00D00C24">
              <w:rPr>
                <w:rFonts w:eastAsiaTheme="minorEastAsia"/>
                <w:sz w:val="20"/>
                <w:szCs w:val="20"/>
              </w:rPr>
              <w:br/>
            </w:r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>Высшее образование. Учебное заведение: Московский авиационный институт им. С. Орджоникидзе.</w:t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200"/>
              <w:rPr>
                <w:rFonts w:eastAsiaTheme="minorEastAsia"/>
                <w:sz w:val="20"/>
                <w:szCs w:val="20"/>
              </w:rPr>
            </w:pPr>
            <w:proofErr w:type="gramStart"/>
            <w:r w:rsidRPr="00D00C24">
              <w:rPr>
                <w:rFonts w:eastAsiaTheme="minorEastAsia"/>
                <w:sz w:val="20"/>
                <w:szCs w:val="20"/>
              </w:rPr>
      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      </w:r>
            <w:proofErr w:type="gramEnd"/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rPr>
                <w:rFonts w:eastAsiaTheme="minorEastAsia"/>
                <w:sz w:val="16"/>
                <w:szCs w:val="16"/>
              </w:rPr>
            </w:pPr>
          </w:p>
          <w:tbl>
            <w:tblPr>
              <w:tblW w:w="0" w:type="auto"/>
              <w:tblLayout w:type="fixed"/>
              <w:tblCellMar>
                <w:left w:w="72" w:type="dxa"/>
                <w:right w:w="72" w:type="dxa"/>
              </w:tblCellMar>
              <w:tblLook w:val="0000"/>
            </w:tblPr>
            <w:tblGrid>
              <w:gridCol w:w="1332"/>
              <w:gridCol w:w="1260"/>
              <w:gridCol w:w="3980"/>
              <w:gridCol w:w="2680"/>
            </w:tblGrid>
            <w:tr w:rsidR="00D00C24" w:rsidRPr="00D00C24" w:rsidTr="0059244A">
              <w:tc>
                <w:tcPr>
                  <w:tcW w:w="2592" w:type="dxa"/>
                  <w:gridSpan w:val="2"/>
                  <w:tcBorders>
                    <w:top w:val="doub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jc w:val="center"/>
                    <w:rPr>
                      <w:rFonts w:eastAsiaTheme="minorEastAsia"/>
                      <w:sz w:val="20"/>
                      <w:szCs w:val="20"/>
                    </w:rPr>
                  </w:pPr>
                  <w:r w:rsidRPr="00D00C24">
                    <w:rPr>
                      <w:rFonts w:eastAsiaTheme="minorEastAsia"/>
                      <w:sz w:val="20"/>
                      <w:szCs w:val="20"/>
                    </w:rPr>
                    <w:t>Период</w:t>
                  </w:r>
                </w:p>
              </w:tc>
              <w:tc>
                <w:tcPr>
                  <w:tcW w:w="3980" w:type="dxa"/>
                  <w:tcBorders>
                    <w:top w:val="doub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jc w:val="center"/>
                    <w:rPr>
                      <w:rFonts w:eastAsiaTheme="minorEastAsia"/>
                      <w:sz w:val="20"/>
                      <w:szCs w:val="20"/>
                    </w:rPr>
                  </w:pPr>
                  <w:r w:rsidRPr="00D00C24">
                    <w:rPr>
                      <w:rFonts w:eastAsiaTheme="minorEastAsia"/>
                      <w:sz w:val="20"/>
                      <w:szCs w:val="20"/>
                    </w:rPr>
                    <w:t>Наименование организации</w:t>
                  </w:r>
                </w:p>
              </w:tc>
              <w:tc>
                <w:tcPr>
                  <w:tcW w:w="2680" w:type="dxa"/>
                  <w:tcBorders>
                    <w:top w:val="doub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jc w:val="center"/>
                    <w:rPr>
                      <w:rFonts w:eastAsiaTheme="minorEastAsia"/>
                      <w:sz w:val="20"/>
                      <w:szCs w:val="20"/>
                    </w:rPr>
                  </w:pPr>
                  <w:r w:rsidRPr="00D00C24">
                    <w:rPr>
                      <w:rFonts w:eastAsiaTheme="minorEastAsia"/>
                      <w:sz w:val="20"/>
                      <w:szCs w:val="20"/>
                    </w:rPr>
                    <w:t>Должность</w:t>
                  </w:r>
                </w:p>
              </w:tc>
            </w:tr>
            <w:tr w:rsidR="00D00C24" w:rsidRPr="00D00C24" w:rsidTr="0059244A">
              <w:tc>
                <w:tcPr>
                  <w:tcW w:w="1332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jc w:val="center"/>
                    <w:rPr>
                      <w:rFonts w:eastAsiaTheme="minorEastAsia"/>
                      <w:sz w:val="20"/>
                      <w:szCs w:val="20"/>
                    </w:rPr>
                  </w:pPr>
                  <w:r w:rsidRPr="00D00C24">
                    <w:rPr>
                      <w:rFonts w:eastAsiaTheme="minorEastAsia"/>
                      <w:sz w:val="20"/>
                      <w:szCs w:val="20"/>
                    </w:rPr>
                    <w:t>с</w:t>
                  </w:r>
                </w:p>
              </w:tc>
              <w:tc>
                <w:tcPr>
                  <w:tcW w:w="126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jc w:val="center"/>
                    <w:rPr>
                      <w:rFonts w:eastAsiaTheme="minorEastAsia"/>
                      <w:sz w:val="20"/>
                      <w:szCs w:val="20"/>
                    </w:rPr>
                  </w:pPr>
                  <w:r w:rsidRPr="00D00C24">
                    <w:rPr>
                      <w:rFonts w:eastAsiaTheme="minorEastAsia"/>
                      <w:sz w:val="20"/>
                      <w:szCs w:val="20"/>
                    </w:rPr>
                    <w:t>по</w:t>
                  </w:r>
                </w:p>
              </w:tc>
              <w:tc>
                <w:tcPr>
                  <w:tcW w:w="398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rPr>
                      <w:rFonts w:eastAsiaTheme="minorEastAsia"/>
                      <w:sz w:val="20"/>
                      <w:szCs w:val="20"/>
                    </w:rPr>
                  </w:pPr>
                </w:p>
              </w:tc>
              <w:tc>
                <w:tcPr>
                  <w:tcW w:w="268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rPr>
                      <w:rFonts w:eastAsiaTheme="minorEastAsia"/>
                      <w:sz w:val="20"/>
                      <w:szCs w:val="20"/>
                    </w:rPr>
                  </w:pPr>
                </w:p>
              </w:tc>
            </w:tr>
            <w:tr w:rsidR="00D00C24" w:rsidRPr="00D00C24" w:rsidTr="0059244A">
              <w:tc>
                <w:tcPr>
                  <w:tcW w:w="1332" w:type="dxa"/>
                  <w:tcBorders>
                    <w:top w:val="single" w:sz="6" w:space="0" w:color="auto"/>
                    <w:left w:val="double" w:sz="6" w:space="0" w:color="auto"/>
                    <w:bottom w:val="double" w:sz="6" w:space="0" w:color="auto"/>
                    <w:right w:val="sing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rPr>
                      <w:rFonts w:eastAsiaTheme="minorEastAsia"/>
                      <w:sz w:val="20"/>
                      <w:szCs w:val="20"/>
                    </w:rPr>
                  </w:pPr>
                  <w:r w:rsidRPr="00D00C24">
                    <w:rPr>
                      <w:rFonts w:eastAsiaTheme="minorEastAsia"/>
                      <w:sz w:val="20"/>
                      <w:szCs w:val="20"/>
                    </w:rPr>
                    <w:t>2011</w:t>
                  </w:r>
                </w:p>
              </w:tc>
              <w:tc>
                <w:tcPr>
                  <w:tcW w:w="1260" w:type="dxa"/>
                  <w:tcBorders>
                    <w:top w:val="single" w:sz="6" w:space="0" w:color="auto"/>
                    <w:left w:val="single" w:sz="6" w:space="0" w:color="auto"/>
                    <w:bottom w:val="double" w:sz="6" w:space="0" w:color="auto"/>
                    <w:right w:val="sing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rPr>
                      <w:rFonts w:eastAsiaTheme="minorEastAsia"/>
                      <w:sz w:val="20"/>
                      <w:szCs w:val="20"/>
                    </w:rPr>
                  </w:pPr>
                  <w:r w:rsidRPr="00D00C24">
                    <w:rPr>
                      <w:rFonts w:eastAsiaTheme="minorEastAsia"/>
                      <w:sz w:val="20"/>
                      <w:szCs w:val="20"/>
                    </w:rPr>
                    <w:t>настоящее время</w:t>
                  </w:r>
                </w:p>
              </w:tc>
              <w:tc>
                <w:tcPr>
                  <w:tcW w:w="3980" w:type="dxa"/>
                  <w:tcBorders>
                    <w:top w:val="single" w:sz="6" w:space="0" w:color="auto"/>
                    <w:left w:val="single" w:sz="6" w:space="0" w:color="auto"/>
                    <w:bottom w:val="double" w:sz="6" w:space="0" w:color="auto"/>
                    <w:right w:val="sing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rPr>
                      <w:rFonts w:eastAsiaTheme="minorEastAsia"/>
                      <w:sz w:val="20"/>
                      <w:szCs w:val="20"/>
                    </w:rPr>
                  </w:pPr>
                  <w:r w:rsidRPr="00D00C24">
                    <w:rPr>
                      <w:rFonts w:eastAsiaTheme="minorEastAsia"/>
                      <w:sz w:val="20"/>
                      <w:szCs w:val="20"/>
                    </w:rPr>
                    <w:t>ОАО "</w:t>
                  </w:r>
                  <w:proofErr w:type="spellStart"/>
                  <w:r w:rsidRPr="00D00C24">
                    <w:rPr>
                      <w:rFonts w:eastAsiaTheme="minorEastAsia"/>
                      <w:sz w:val="20"/>
                      <w:szCs w:val="20"/>
                    </w:rPr>
                    <w:t>Рикор</w:t>
                  </w:r>
                  <w:proofErr w:type="spellEnd"/>
                  <w:r w:rsidRPr="00D00C24">
                    <w:rPr>
                      <w:rFonts w:eastAsiaTheme="minorEastAsia"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D00C24">
                    <w:rPr>
                      <w:rFonts w:eastAsiaTheme="minorEastAsia"/>
                      <w:sz w:val="20"/>
                      <w:szCs w:val="20"/>
                    </w:rPr>
                    <w:t>Электроникс</w:t>
                  </w:r>
                  <w:proofErr w:type="spellEnd"/>
                  <w:r w:rsidRPr="00D00C24">
                    <w:rPr>
                      <w:rFonts w:eastAsiaTheme="minorEastAsia"/>
                      <w:sz w:val="20"/>
                      <w:szCs w:val="20"/>
                    </w:rPr>
                    <w:t>"</w:t>
                  </w:r>
                </w:p>
              </w:tc>
              <w:tc>
                <w:tcPr>
                  <w:tcW w:w="2680" w:type="dxa"/>
                  <w:tcBorders>
                    <w:top w:val="single" w:sz="6" w:space="0" w:color="auto"/>
                    <w:left w:val="single" w:sz="6" w:space="0" w:color="auto"/>
                    <w:bottom w:val="double" w:sz="6" w:space="0" w:color="auto"/>
                    <w:right w:val="doub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rPr>
                      <w:rFonts w:eastAsiaTheme="minorEastAsia"/>
                      <w:sz w:val="20"/>
                      <w:szCs w:val="20"/>
                    </w:rPr>
                  </w:pPr>
                  <w:r w:rsidRPr="00D00C24">
                    <w:rPr>
                      <w:rFonts w:eastAsiaTheme="minorEastAsia"/>
                      <w:sz w:val="20"/>
                      <w:szCs w:val="20"/>
                    </w:rPr>
                    <w:t>директор по маркетингу и продажам</w:t>
                  </w:r>
                </w:p>
              </w:tc>
            </w:tr>
          </w:tbl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rPr>
                <w:rFonts w:eastAsiaTheme="minorEastAsia"/>
                <w:sz w:val="16"/>
                <w:szCs w:val="16"/>
              </w:rPr>
            </w:pP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200"/>
              <w:rPr>
                <w:rFonts w:eastAsiaTheme="minorEastAsia"/>
                <w:sz w:val="20"/>
                <w:szCs w:val="20"/>
              </w:rPr>
            </w:pPr>
            <w:r w:rsidRPr="00D00C24">
              <w:rPr>
                <w:rFonts w:eastAsiaTheme="minorEastAsia"/>
                <w:sz w:val="20"/>
                <w:szCs w:val="20"/>
              </w:rPr>
              <w:t>Доля участия лица в уставном капитале эмитента, %:</w:t>
            </w:r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 xml:space="preserve"> 0.0089</w:t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200"/>
              <w:rPr>
                <w:rFonts w:eastAsiaTheme="minorEastAsia"/>
                <w:sz w:val="20"/>
                <w:szCs w:val="20"/>
              </w:rPr>
            </w:pPr>
            <w:r w:rsidRPr="00D00C24">
              <w:rPr>
                <w:rFonts w:eastAsiaTheme="minorEastAsia"/>
                <w:sz w:val="20"/>
                <w:szCs w:val="20"/>
              </w:rPr>
              <w:t>Доля принадлежащих лицу обыкновенных акций эмитента, %:</w:t>
            </w:r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 xml:space="preserve"> 0.0089</w:t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142"/>
              <w:rPr>
                <w:rFonts w:eastAsiaTheme="minorEastAsia"/>
                <w:b/>
                <w:sz w:val="20"/>
                <w:szCs w:val="20"/>
              </w:rPr>
            </w:pPr>
            <w:proofErr w:type="gramStart"/>
            <w:r w:rsidRPr="00D00C24">
              <w:rPr>
                <w:rFonts w:eastAsiaTheme="minorEastAsia"/>
                <w:bCs/>
                <w:iCs/>
                <w:sz w:val="20"/>
                <w:szCs w:val="20"/>
              </w:rPr>
              <w:t xml:space="preserve">Количество акций эмитента каждой категории (типа), которые могут быть приобретены таким лицом в результате осуществления прав по принадлежащим ему опционам эмитента - </w:t>
            </w:r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>эмитент не выпускал опционов</w:t>
            </w:r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br/>
            </w:r>
            <w:r w:rsidRPr="00D00C24">
              <w:rPr>
                <w:rFonts w:eastAsiaTheme="minorEastAsia"/>
                <w:sz w:val="20"/>
                <w:szCs w:val="20"/>
              </w:rPr>
              <w:t>Доля участия такого лица в уставном капитале дочерних и зависимых обществ эмитента, а для тех дочерних и зависимых обществ эмитента, которые являются акционерными обществами, - также доля принадлежащих такому лицу обыкновенных акций дочернего или зависимого общества</w:t>
            </w:r>
            <w:proofErr w:type="gramEnd"/>
            <w:r w:rsidRPr="00D00C24">
              <w:rPr>
                <w:rFonts w:eastAsiaTheme="minorEastAsia"/>
                <w:sz w:val="20"/>
                <w:szCs w:val="20"/>
              </w:rPr>
              <w:t xml:space="preserve"> эмитента и количество акций дочернего или зависимого общества эмитента каждой категории (типа), которые могут быть приобретены таким лицом в результате осуществления прав по принадлежащим ему опционам дочернего или зависимого общества эмитента: </w:t>
            </w:r>
            <w:r w:rsidRPr="00D00C24">
              <w:rPr>
                <w:rFonts w:eastAsiaTheme="minorEastAsia"/>
                <w:b/>
                <w:i/>
                <w:sz w:val="20"/>
                <w:szCs w:val="20"/>
              </w:rPr>
              <w:t>Дочерние и  зависимые общества у</w:t>
            </w:r>
            <w:r w:rsidRPr="00D00C24">
              <w:rPr>
                <w:rFonts w:eastAsiaTheme="minorEastAsia"/>
                <w:i/>
                <w:sz w:val="20"/>
                <w:szCs w:val="20"/>
              </w:rPr>
              <w:t xml:space="preserve"> </w:t>
            </w:r>
            <w:r w:rsidRPr="00D00C24">
              <w:rPr>
                <w:rFonts w:eastAsiaTheme="minorEastAsia"/>
                <w:b/>
                <w:i/>
                <w:sz w:val="20"/>
                <w:szCs w:val="20"/>
              </w:rPr>
              <w:t>эмитента отсутствуют.</w:t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142"/>
              <w:rPr>
                <w:rFonts w:eastAsiaTheme="minorEastAsia"/>
                <w:sz w:val="20"/>
                <w:szCs w:val="20"/>
              </w:rPr>
            </w:pPr>
            <w:r w:rsidRPr="00D00C24">
              <w:rPr>
                <w:rFonts w:eastAsiaTheme="minorEastAsia"/>
                <w:bCs/>
                <w:iCs/>
                <w:sz w:val="20"/>
                <w:szCs w:val="20"/>
              </w:rPr>
              <w:t>Количество акций дочернего или зависимого общества эмитента каждой категории (типа), которые могут быть приобретены таким лицом в результате осуществления прав по принадлежащим ему опционам дочернего или зависимого общества эмитент</w:t>
            </w:r>
            <w:proofErr w:type="gramStart"/>
            <w:r w:rsidRPr="00D00C24">
              <w:rPr>
                <w:rFonts w:eastAsiaTheme="minorEastAsia"/>
                <w:bCs/>
                <w:iCs/>
                <w:sz w:val="20"/>
                <w:szCs w:val="20"/>
              </w:rPr>
              <w:t>а</w:t>
            </w:r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>-</w:t>
            </w:r>
            <w:proofErr w:type="gramEnd"/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 xml:space="preserve"> опционов не имеет</w:t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200"/>
              <w:rPr>
                <w:rFonts w:eastAsiaTheme="minorEastAsia"/>
                <w:sz w:val="20"/>
                <w:szCs w:val="20"/>
              </w:rPr>
            </w:pPr>
            <w:r w:rsidRPr="00D00C24">
              <w:rPr>
                <w:rFonts w:eastAsiaTheme="minorEastAsia"/>
                <w:sz w:val="20"/>
                <w:szCs w:val="20"/>
              </w:rPr>
              <w:t xml:space="preserve">Сведения о характере любых родственных связей с иными лицами, входящими в состав органов управления эмитента и/или органов </w:t>
            </w:r>
            <w:proofErr w:type="gramStart"/>
            <w:r w:rsidRPr="00D00C24">
              <w:rPr>
                <w:rFonts w:eastAsiaTheme="minorEastAsia"/>
                <w:sz w:val="20"/>
                <w:szCs w:val="20"/>
              </w:rPr>
              <w:t>контроля за</w:t>
            </w:r>
            <w:proofErr w:type="gramEnd"/>
            <w:r w:rsidRPr="00D00C24">
              <w:rPr>
                <w:rFonts w:eastAsiaTheme="minorEastAsia"/>
                <w:sz w:val="20"/>
                <w:szCs w:val="20"/>
              </w:rPr>
              <w:t xml:space="preserve"> финансово-хозяйственной деятельностью эмитента:</w:t>
            </w:r>
            <w:r w:rsidRPr="00D00C24">
              <w:rPr>
                <w:rFonts w:eastAsiaTheme="minorEastAsia"/>
                <w:sz w:val="20"/>
                <w:szCs w:val="20"/>
              </w:rPr>
              <w:br/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400"/>
              <w:rPr>
                <w:rFonts w:eastAsiaTheme="minorEastAsia"/>
                <w:sz w:val="20"/>
                <w:szCs w:val="20"/>
              </w:rPr>
            </w:pPr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>Указанных родственных связей нет</w:t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200"/>
              <w:rPr>
                <w:rFonts w:eastAsiaTheme="minorEastAsia"/>
                <w:sz w:val="20"/>
                <w:szCs w:val="20"/>
              </w:rPr>
            </w:pPr>
            <w:r w:rsidRPr="00D00C24">
              <w:rPr>
                <w:rFonts w:eastAsiaTheme="minorEastAsia"/>
                <w:sz w:val="20"/>
                <w:szCs w:val="20"/>
              </w:rPr>
      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      </w:r>
            <w:r w:rsidRPr="00D00C24">
              <w:rPr>
                <w:rFonts w:eastAsiaTheme="minorEastAsia"/>
                <w:sz w:val="20"/>
                <w:szCs w:val="20"/>
              </w:rPr>
              <w:br/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400"/>
              <w:rPr>
                <w:rFonts w:eastAsiaTheme="minorEastAsia"/>
                <w:sz w:val="20"/>
                <w:szCs w:val="20"/>
              </w:rPr>
            </w:pPr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>Лицо к указанным видам ответственности не привлекалось</w:t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200"/>
              <w:rPr>
                <w:rFonts w:eastAsiaTheme="minorEastAsia"/>
                <w:sz w:val="20"/>
                <w:szCs w:val="20"/>
              </w:rPr>
            </w:pPr>
            <w:r w:rsidRPr="00D00C24">
              <w:rPr>
                <w:rFonts w:eastAsiaTheme="minorEastAsia"/>
                <w:sz w:val="20"/>
                <w:szCs w:val="20"/>
              </w:rPr>
      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      </w:r>
            <w:r w:rsidRPr="00D00C24">
              <w:rPr>
                <w:rFonts w:eastAsiaTheme="minorEastAsia"/>
                <w:sz w:val="20"/>
                <w:szCs w:val="20"/>
              </w:rPr>
              <w:br/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400"/>
              <w:rPr>
                <w:rFonts w:eastAsiaTheme="minorEastAsia"/>
                <w:sz w:val="20"/>
                <w:szCs w:val="20"/>
              </w:rPr>
            </w:pPr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>Лицо указанных должностей не занимало</w:t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200"/>
              <w:rPr>
                <w:rFonts w:eastAsiaTheme="minorEastAsia"/>
                <w:sz w:val="20"/>
                <w:szCs w:val="20"/>
              </w:rPr>
            </w:pP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200"/>
              <w:rPr>
                <w:rFonts w:eastAsiaTheme="minorEastAsia"/>
                <w:sz w:val="20"/>
                <w:szCs w:val="20"/>
              </w:rPr>
            </w:pPr>
            <w:r w:rsidRPr="00D00C24">
              <w:rPr>
                <w:rFonts w:eastAsiaTheme="minorEastAsia"/>
                <w:sz w:val="20"/>
                <w:szCs w:val="20"/>
              </w:rPr>
              <w:t>ФИО:</w:t>
            </w:r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>Маргарян</w:t>
            </w:r>
            <w:proofErr w:type="spellEnd"/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 xml:space="preserve"> Александр </w:t>
            </w:r>
            <w:proofErr w:type="spellStart"/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>Арменович</w:t>
            </w:r>
            <w:proofErr w:type="spellEnd"/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200"/>
              <w:rPr>
                <w:rFonts w:eastAsiaTheme="minorEastAsia"/>
                <w:sz w:val="20"/>
                <w:szCs w:val="20"/>
              </w:rPr>
            </w:pP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200"/>
              <w:rPr>
                <w:rFonts w:eastAsiaTheme="minorEastAsia"/>
                <w:sz w:val="20"/>
                <w:szCs w:val="20"/>
              </w:rPr>
            </w:pPr>
            <w:r w:rsidRPr="00D00C24">
              <w:rPr>
                <w:rFonts w:eastAsiaTheme="minorEastAsia"/>
                <w:sz w:val="20"/>
                <w:szCs w:val="20"/>
              </w:rPr>
              <w:t>Год рождения:</w:t>
            </w:r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 xml:space="preserve"> 1992</w:t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rPr>
                <w:rFonts w:eastAsiaTheme="minorEastAsia"/>
                <w:sz w:val="16"/>
                <w:szCs w:val="16"/>
              </w:rPr>
            </w:pP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200"/>
              <w:rPr>
                <w:rFonts w:eastAsiaTheme="minorEastAsia"/>
                <w:sz w:val="20"/>
                <w:szCs w:val="20"/>
              </w:rPr>
            </w:pPr>
            <w:r w:rsidRPr="00D00C24">
              <w:rPr>
                <w:rFonts w:eastAsiaTheme="minorEastAsia"/>
                <w:sz w:val="20"/>
                <w:szCs w:val="20"/>
              </w:rPr>
              <w:t>Образование:</w:t>
            </w:r>
            <w:r w:rsidRPr="00D00C24">
              <w:rPr>
                <w:rFonts w:eastAsiaTheme="minorEastAsia"/>
                <w:sz w:val="20"/>
                <w:szCs w:val="20"/>
              </w:rPr>
              <w:br/>
            </w:r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>Высшее образование</w:t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200"/>
              <w:rPr>
                <w:rFonts w:eastAsiaTheme="minorEastAsia"/>
                <w:sz w:val="20"/>
                <w:szCs w:val="20"/>
              </w:rPr>
            </w:pPr>
            <w:proofErr w:type="gramStart"/>
            <w:r w:rsidRPr="00D00C24">
              <w:rPr>
                <w:rFonts w:eastAsiaTheme="minorEastAsia"/>
                <w:sz w:val="20"/>
                <w:szCs w:val="20"/>
              </w:rPr>
      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      </w:r>
            <w:proofErr w:type="gramEnd"/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rPr>
                <w:rFonts w:eastAsiaTheme="minorEastAsia"/>
                <w:sz w:val="16"/>
                <w:szCs w:val="16"/>
              </w:rPr>
            </w:pPr>
          </w:p>
          <w:tbl>
            <w:tblPr>
              <w:tblW w:w="0" w:type="auto"/>
              <w:tblLayout w:type="fixed"/>
              <w:tblCellMar>
                <w:left w:w="72" w:type="dxa"/>
                <w:right w:w="72" w:type="dxa"/>
              </w:tblCellMar>
              <w:tblLook w:val="0000"/>
            </w:tblPr>
            <w:tblGrid>
              <w:gridCol w:w="1332"/>
              <w:gridCol w:w="1260"/>
              <w:gridCol w:w="3980"/>
              <w:gridCol w:w="2680"/>
            </w:tblGrid>
            <w:tr w:rsidR="00D00C24" w:rsidRPr="00D00C24" w:rsidTr="0059244A">
              <w:tc>
                <w:tcPr>
                  <w:tcW w:w="2592" w:type="dxa"/>
                  <w:gridSpan w:val="2"/>
                  <w:tcBorders>
                    <w:top w:val="doub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jc w:val="center"/>
                    <w:rPr>
                      <w:rFonts w:eastAsiaTheme="minorEastAsia"/>
                      <w:sz w:val="20"/>
                      <w:szCs w:val="20"/>
                    </w:rPr>
                  </w:pPr>
                  <w:r w:rsidRPr="00D00C24">
                    <w:rPr>
                      <w:rFonts w:eastAsiaTheme="minorEastAsia"/>
                      <w:sz w:val="20"/>
                      <w:szCs w:val="20"/>
                    </w:rPr>
                    <w:t>Период</w:t>
                  </w:r>
                </w:p>
              </w:tc>
              <w:tc>
                <w:tcPr>
                  <w:tcW w:w="3980" w:type="dxa"/>
                  <w:tcBorders>
                    <w:top w:val="doub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jc w:val="center"/>
                    <w:rPr>
                      <w:rFonts w:eastAsiaTheme="minorEastAsia"/>
                      <w:sz w:val="20"/>
                      <w:szCs w:val="20"/>
                    </w:rPr>
                  </w:pPr>
                  <w:r w:rsidRPr="00D00C24">
                    <w:rPr>
                      <w:rFonts w:eastAsiaTheme="minorEastAsia"/>
                      <w:sz w:val="20"/>
                      <w:szCs w:val="20"/>
                    </w:rPr>
                    <w:t>Наименование организации</w:t>
                  </w:r>
                </w:p>
              </w:tc>
              <w:tc>
                <w:tcPr>
                  <w:tcW w:w="2680" w:type="dxa"/>
                  <w:tcBorders>
                    <w:top w:val="doub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jc w:val="center"/>
                    <w:rPr>
                      <w:rFonts w:eastAsiaTheme="minorEastAsia"/>
                      <w:sz w:val="20"/>
                      <w:szCs w:val="20"/>
                    </w:rPr>
                  </w:pPr>
                  <w:r w:rsidRPr="00D00C24">
                    <w:rPr>
                      <w:rFonts w:eastAsiaTheme="minorEastAsia"/>
                      <w:sz w:val="20"/>
                      <w:szCs w:val="20"/>
                    </w:rPr>
                    <w:t>Должность</w:t>
                  </w:r>
                </w:p>
              </w:tc>
            </w:tr>
            <w:tr w:rsidR="00D00C24" w:rsidRPr="00D00C24" w:rsidTr="0059244A">
              <w:tc>
                <w:tcPr>
                  <w:tcW w:w="1332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jc w:val="center"/>
                    <w:rPr>
                      <w:rFonts w:eastAsiaTheme="minorEastAsia"/>
                      <w:sz w:val="20"/>
                      <w:szCs w:val="20"/>
                    </w:rPr>
                  </w:pPr>
                  <w:r w:rsidRPr="00D00C24">
                    <w:rPr>
                      <w:rFonts w:eastAsiaTheme="minorEastAsia"/>
                      <w:sz w:val="20"/>
                      <w:szCs w:val="20"/>
                    </w:rPr>
                    <w:t>с</w:t>
                  </w:r>
                </w:p>
              </w:tc>
              <w:tc>
                <w:tcPr>
                  <w:tcW w:w="126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jc w:val="center"/>
                    <w:rPr>
                      <w:rFonts w:eastAsiaTheme="minorEastAsia"/>
                      <w:sz w:val="20"/>
                      <w:szCs w:val="20"/>
                    </w:rPr>
                  </w:pPr>
                  <w:r w:rsidRPr="00D00C24">
                    <w:rPr>
                      <w:rFonts w:eastAsiaTheme="minorEastAsia"/>
                      <w:sz w:val="20"/>
                      <w:szCs w:val="20"/>
                    </w:rPr>
                    <w:t>по</w:t>
                  </w:r>
                </w:p>
              </w:tc>
              <w:tc>
                <w:tcPr>
                  <w:tcW w:w="398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rPr>
                      <w:rFonts w:eastAsiaTheme="minorEastAsia"/>
                      <w:sz w:val="20"/>
                      <w:szCs w:val="20"/>
                    </w:rPr>
                  </w:pPr>
                </w:p>
              </w:tc>
              <w:tc>
                <w:tcPr>
                  <w:tcW w:w="268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rPr>
                      <w:rFonts w:eastAsiaTheme="minorEastAsia"/>
                      <w:sz w:val="20"/>
                      <w:szCs w:val="20"/>
                    </w:rPr>
                  </w:pPr>
                </w:p>
              </w:tc>
            </w:tr>
            <w:tr w:rsidR="00D00C24" w:rsidRPr="00D00C24" w:rsidTr="0059244A">
              <w:tc>
                <w:tcPr>
                  <w:tcW w:w="1332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rPr>
                      <w:rFonts w:eastAsiaTheme="minorEastAsia"/>
                      <w:sz w:val="20"/>
                      <w:szCs w:val="20"/>
                    </w:rPr>
                  </w:pPr>
                  <w:r w:rsidRPr="00D00C24">
                    <w:rPr>
                      <w:rFonts w:eastAsiaTheme="minorEastAsia"/>
                      <w:sz w:val="20"/>
                      <w:szCs w:val="20"/>
                    </w:rPr>
                    <w:t>01.07.2014</w:t>
                  </w:r>
                </w:p>
              </w:tc>
              <w:tc>
                <w:tcPr>
                  <w:tcW w:w="126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rPr>
                      <w:rFonts w:eastAsiaTheme="minorEastAsia"/>
                      <w:sz w:val="20"/>
                      <w:szCs w:val="20"/>
                    </w:rPr>
                  </w:pPr>
                  <w:r w:rsidRPr="00D00C24">
                    <w:rPr>
                      <w:rFonts w:eastAsiaTheme="minorEastAsia"/>
                      <w:sz w:val="20"/>
                      <w:szCs w:val="20"/>
                    </w:rPr>
                    <w:t>31.12.2016</w:t>
                  </w:r>
                </w:p>
              </w:tc>
              <w:tc>
                <w:tcPr>
                  <w:tcW w:w="398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rPr>
                      <w:rFonts w:eastAsiaTheme="minorEastAsia"/>
                      <w:sz w:val="20"/>
                      <w:szCs w:val="20"/>
                    </w:rPr>
                  </w:pPr>
                  <w:r w:rsidRPr="00D00C24">
                    <w:rPr>
                      <w:rFonts w:eastAsiaTheme="minorEastAsia"/>
                      <w:sz w:val="20"/>
                      <w:szCs w:val="20"/>
                    </w:rPr>
                    <w:t>ООО "</w:t>
                  </w:r>
                  <w:proofErr w:type="spellStart"/>
                  <w:r w:rsidRPr="00D00C24">
                    <w:rPr>
                      <w:rFonts w:eastAsiaTheme="minorEastAsia"/>
                      <w:sz w:val="20"/>
                      <w:szCs w:val="20"/>
                    </w:rPr>
                    <w:t>Рикор</w:t>
                  </w:r>
                  <w:proofErr w:type="spellEnd"/>
                  <w:r w:rsidRPr="00D00C24">
                    <w:rPr>
                      <w:rFonts w:eastAsiaTheme="minorEastAsia"/>
                      <w:sz w:val="20"/>
                      <w:szCs w:val="20"/>
                    </w:rPr>
                    <w:t xml:space="preserve"> ИМТ"</w:t>
                  </w:r>
                </w:p>
              </w:tc>
              <w:tc>
                <w:tcPr>
                  <w:tcW w:w="268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rPr>
                      <w:rFonts w:eastAsiaTheme="minorEastAsia"/>
                      <w:sz w:val="20"/>
                      <w:szCs w:val="20"/>
                    </w:rPr>
                  </w:pPr>
                  <w:r w:rsidRPr="00D00C24">
                    <w:rPr>
                      <w:rFonts w:eastAsiaTheme="minorEastAsia"/>
                      <w:sz w:val="20"/>
                      <w:szCs w:val="20"/>
                    </w:rPr>
                    <w:t>менеджер по продажам</w:t>
                  </w:r>
                </w:p>
              </w:tc>
            </w:tr>
            <w:tr w:rsidR="00D00C24" w:rsidRPr="00D00C24" w:rsidTr="0059244A">
              <w:tc>
                <w:tcPr>
                  <w:tcW w:w="1332" w:type="dxa"/>
                  <w:tcBorders>
                    <w:top w:val="single" w:sz="6" w:space="0" w:color="auto"/>
                    <w:left w:val="double" w:sz="6" w:space="0" w:color="auto"/>
                    <w:bottom w:val="double" w:sz="6" w:space="0" w:color="auto"/>
                    <w:right w:val="sing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rPr>
                      <w:rFonts w:eastAsiaTheme="minorEastAsia"/>
                      <w:sz w:val="20"/>
                      <w:szCs w:val="20"/>
                    </w:rPr>
                  </w:pPr>
                  <w:r w:rsidRPr="00D00C24">
                    <w:rPr>
                      <w:rFonts w:eastAsiaTheme="minorEastAsia"/>
                      <w:sz w:val="20"/>
                      <w:szCs w:val="20"/>
                    </w:rPr>
                    <w:t>01.01.2017</w:t>
                  </w:r>
                </w:p>
              </w:tc>
              <w:tc>
                <w:tcPr>
                  <w:tcW w:w="1260" w:type="dxa"/>
                  <w:tcBorders>
                    <w:top w:val="single" w:sz="6" w:space="0" w:color="auto"/>
                    <w:left w:val="single" w:sz="6" w:space="0" w:color="auto"/>
                    <w:bottom w:val="double" w:sz="6" w:space="0" w:color="auto"/>
                    <w:right w:val="sing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rPr>
                      <w:rFonts w:eastAsiaTheme="minorEastAsia"/>
                      <w:sz w:val="20"/>
                      <w:szCs w:val="20"/>
                    </w:rPr>
                  </w:pPr>
                  <w:r w:rsidRPr="00D00C24">
                    <w:rPr>
                      <w:rFonts w:eastAsiaTheme="minorEastAsia"/>
                      <w:sz w:val="20"/>
                      <w:szCs w:val="20"/>
                    </w:rPr>
                    <w:t>настоящее время</w:t>
                  </w:r>
                </w:p>
              </w:tc>
              <w:tc>
                <w:tcPr>
                  <w:tcW w:w="3980" w:type="dxa"/>
                  <w:tcBorders>
                    <w:top w:val="single" w:sz="6" w:space="0" w:color="auto"/>
                    <w:left w:val="single" w:sz="6" w:space="0" w:color="auto"/>
                    <w:bottom w:val="double" w:sz="6" w:space="0" w:color="auto"/>
                    <w:right w:val="sing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rPr>
                      <w:rFonts w:eastAsiaTheme="minorEastAsia"/>
                      <w:sz w:val="20"/>
                      <w:szCs w:val="20"/>
                    </w:rPr>
                  </w:pPr>
                  <w:r w:rsidRPr="00D00C24">
                    <w:rPr>
                      <w:rFonts w:eastAsiaTheme="minorEastAsia"/>
                      <w:sz w:val="20"/>
                      <w:szCs w:val="20"/>
                    </w:rPr>
                    <w:t>ООО "</w:t>
                  </w:r>
                  <w:proofErr w:type="spellStart"/>
                  <w:r w:rsidRPr="00D00C24">
                    <w:rPr>
                      <w:rFonts w:eastAsiaTheme="minorEastAsia"/>
                      <w:sz w:val="20"/>
                      <w:szCs w:val="20"/>
                    </w:rPr>
                    <w:t>Рикор</w:t>
                  </w:r>
                  <w:proofErr w:type="spellEnd"/>
                  <w:r w:rsidRPr="00D00C24">
                    <w:rPr>
                      <w:rFonts w:eastAsiaTheme="minorEastAsia"/>
                      <w:sz w:val="20"/>
                      <w:szCs w:val="20"/>
                    </w:rPr>
                    <w:t xml:space="preserve"> ИМТ"</w:t>
                  </w:r>
                </w:p>
              </w:tc>
              <w:tc>
                <w:tcPr>
                  <w:tcW w:w="2680" w:type="dxa"/>
                  <w:tcBorders>
                    <w:top w:val="single" w:sz="6" w:space="0" w:color="auto"/>
                    <w:left w:val="single" w:sz="6" w:space="0" w:color="auto"/>
                    <w:bottom w:val="double" w:sz="6" w:space="0" w:color="auto"/>
                    <w:right w:val="doub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rPr>
                      <w:rFonts w:eastAsiaTheme="minorEastAsia"/>
                      <w:sz w:val="20"/>
                      <w:szCs w:val="20"/>
                    </w:rPr>
                  </w:pPr>
                  <w:r w:rsidRPr="00D00C24">
                    <w:rPr>
                      <w:rFonts w:eastAsiaTheme="minorEastAsia"/>
                      <w:sz w:val="20"/>
                      <w:szCs w:val="20"/>
                    </w:rPr>
                    <w:t>директор проектов</w:t>
                  </w:r>
                </w:p>
              </w:tc>
            </w:tr>
          </w:tbl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rPr>
                <w:rFonts w:eastAsiaTheme="minorEastAsia"/>
                <w:sz w:val="16"/>
                <w:szCs w:val="16"/>
              </w:rPr>
            </w:pP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200"/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</w:pPr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>Доли участия в уставном капитале эмитента/обыкновенных акций не имеет</w:t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142"/>
              <w:rPr>
                <w:rFonts w:eastAsiaTheme="minorEastAsia"/>
                <w:b/>
                <w:sz w:val="20"/>
                <w:szCs w:val="20"/>
              </w:rPr>
            </w:pPr>
            <w:proofErr w:type="gramStart"/>
            <w:r w:rsidRPr="00D00C24">
              <w:rPr>
                <w:rFonts w:eastAsiaTheme="minorEastAsia"/>
                <w:bCs/>
                <w:iCs/>
                <w:sz w:val="20"/>
                <w:szCs w:val="20"/>
              </w:rPr>
              <w:t xml:space="preserve">Количество акций эмитента каждой категории (типа), которые могут быть приобретены таким лицом в результате осуществления прав по принадлежащим ему опционам эмитента - </w:t>
            </w:r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>эмитент не выпускал опционов</w:t>
            </w:r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br/>
            </w:r>
            <w:r w:rsidRPr="00D00C24">
              <w:rPr>
                <w:rFonts w:eastAsiaTheme="minorEastAsia"/>
                <w:sz w:val="20"/>
                <w:szCs w:val="20"/>
              </w:rPr>
              <w:t>Доля участия такого лица в уставном капитале дочерних и зависимых обществ эмитента, а для тех дочерних и зависимых обществ эмитента, которые являются акционерными обществами, - также доля принадлежащих такому лицу обыкновенных акций дочернего или зависимого общества</w:t>
            </w:r>
            <w:proofErr w:type="gramEnd"/>
            <w:r w:rsidRPr="00D00C24">
              <w:rPr>
                <w:rFonts w:eastAsiaTheme="minorEastAsia"/>
                <w:sz w:val="20"/>
                <w:szCs w:val="20"/>
              </w:rPr>
              <w:t xml:space="preserve"> эмитента и количество акций дочернего или зависимого общества эмитента каждой категории (типа), которые могут быть приобретены таким лицом в результате осуществления прав по принадлежащим ему опционам дочернего или зависимого общества эмитента: </w:t>
            </w:r>
            <w:r w:rsidRPr="00D00C24">
              <w:rPr>
                <w:rFonts w:eastAsiaTheme="minorEastAsia"/>
                <w:b/>
                <w:i/>
                <w:sz w:val="20"/>
                <w:szCs w:val="20"/>
              </w:rPr>
              <w:t>Дочерние и  зависимые общества у</w:t>
            </w:r>
            <w:r w:rsidRPr="00D00C24">
              <w:rPr>
                <w:rFonts w:eastAsiaTheme="minorEastAsia"/>
                <w:i/>
                <w:sz w:val="20"/>
                <w:szCs w:val="20"/>
              </w:rPr>
              <w:t xml:space="preserve"> </w:t>
            </w:r>
            <w:r w:rsidRPr="00D00C24">
              <w:rPr>
                <w:rFonts w:eastAsiaTheme="minorEastAsia"/>
                <w:b/>
                <w:i/>
                <w:sz w:val="20"/>
                <w:szCs w:val="20"/>
              </w:rPr>
              <w:t>эмитента отсутствуют.</w:t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142"/>
              <w:rPr>
                <w:rFonts w:eastAsiaTheme="minorEastAsia"/>
                <w:sz w:val="20"/>
                <w:szCs w:val="20"/>
              </w:rPr>
            </w:pPr>
            <w:r w:rsidRPr="00D00C24">
              <w:rPr>
                <w:rFonts w:eastAsiaTheme="minorEastAsia"/>
                <w:bCs/>
                <w:iCs/>
                <w:sz w:val="20"/>
                <w:szCs w:val="20"/>
              </w:rPr>
              <w:t>Количество акций дочернего или зависимого общества эмитента каждой категории (типа), которые могут быть приобретены таким лицом в результате осуществления прав по принадлежащим ему опционам дочернего или зависимого общества эмитент</w:t>
            </w:r>
            <w:proofErr w:type="gramStart"/>
            <w:r w:rsidRPr="00D00C24">
              <w:rPr>
                <w:rFonts w:eastAsiaTheme="minorEastAsia"/>
                <w:bCs/>
                <w:iCs/>
                <w:sz w:val="20"/>
                <w:szCs w:val="20"/>
              </w:rPr>
              <w:t>а</w:t>
            </w:r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>-</w:t>
            </w:r>
            <w:proofErr w:type="gramEnd"/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 xml:space="preserve"> опционов не имеет</w:t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200"/>
              <w:rPr>
                <w:rFonts w:eastAsiaTheme="minorEastAsia"/>
                <w:sz w:val="20"/>
                <w:szCs w:val="20"/>
              </w:rPr>
            </w:pPr>
            <w:r w:rsidRPr="00D00C24">
              <w:rPr>
                <w:rFonts w:eastAsiaTheme="minorEastAsia"/>
                <w:sz w:val="20"/>
                <w:szCs w:val="20"/>
              </w:rPr>
              <w:t xml:space="preserve">Сведения о характере любых родственных связей с иными лицами, входящими в состав органов </w:t>
            </w:r>
            <w:r w:rsidRPr="00D00C24">
              <w:rPr>
                <w:rFonts w:eastAsiaTheme="minorEastAsia"/>
                <w:sz w:val="20"/>
                <w:szCs w:val="20"/>
              </w:rPr>
              <w:lastRenderedPageBreak/>
              <w:t xml:space="preserve">управления эмитента и/или органов </w:t>
            </w:r>
            <w:proofErr w:type="gramStart"/>
            <w:r w:rsidRPr="00D00C24">
              <w:rPr>
                <w:rFonts w:eastAsiaTheme="minorEastAsia"/>
                <w:sz w:val="20"/>
                <w:szCs w:val="20"/>
              </w:rPr>
              <w:t>контроля за</w:t>
            </w:r>
            <w:proofErr w:type="gramEnd"/>
            <w:r w:rsidRPr="00D00C24">
              <w:rPr>
                <w:rFonts w:eastAsiaTheme="minorEastAsia"/>
                <w:sz w:val="20"/>
                <w:szCs w:val="20"/>
              </w:rPr>
              <w:t xml:space="preserve"> финансово-хозяйственной деятельностью эмитента:</w:t>
            </w:r>
            <w:r w:rsidRPr="00D00C24">
              <w:rPr>
                <w:rFonts w:eastAsiaTheme="minorEastAsia"/>
                <w:sz w:val="20"/>
                <w:szCs w:val="20"/>
              </w:rPr>
              <w:br/>
            </w:r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 xml:space="preserve">Имеет родственную связь с членом совета директоров </w:t>
            </w:r>
            <w:proofErr w:type="spellStart"/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>Маргаряном</w:t>
            </w:r>
            <w:proofErr w:type="spellEnd"/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>Арменом</w:t>
            </w:r>
            <w:proofErr w:type="spellEnd"/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>Жоржовичем</w:t>
            </w:r>
            <w:proofErr w:type="spellEnd"/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 xml:space="preserve"> – </w:t>
            </w:r>
            <w:proofErr w:type="gramStart"/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>является сыном</w:t>
            </w:r>
            <w:proofErr w:type="gramEnd"/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>Маргаряна</w:t>
            </w:r>
            <w:proofErr w:type="spellEnd"/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>Армена</w:t>
            </w:r>
            <w:proofErr w:type="spellEnd"/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>Жоржовича</w:t>
            </w:r>
            <w:proofErr w:type="spellEnd"/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>.</w:t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200"/>
              <w:rPr>
                <w:rFonts w:eastAsiaTheme="minorEastAsia"/>
                <w:sz w:val="20"/>
                <w:szCs w:val="20"/>
              </w:rPr>
            </w:pPr>
            <w:r w:rsidRPr="00D00C24">
              <w:rPr>
                <w:rFonts w:eastAsiaTheme="minorEastAsia"/>
                <w:sz w:val="20"/>
                <w:szCs w:val="20"/>
              </w:rPr>
      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      </w:r>
            <w:r w:rsidRPr="00D00C24">
              <w:rPr>
                <w:rFonts w:eastAsiaTheme="minorEastAsia"/>
                <w:sz w:val="20"/>
                <w:szCs w:val="20"/>
              </w:rPr>
              <w:br/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400"/>
              <w:rPr>
                <w:rFonts w:eastAsiaTheme="minorEastAsia"/>
                <w:sz w:val="20"/>
                <w:szCs w:val="20"/>
              </w:rPr>
            </w:pPr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>Лицо к указанным видам ответственности не привлекалось</w:t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200"/>
              <w:rPr>
                <w:rFonts w:eastAsiaTheme="minorEastAsia"/>
                <w:sz w:val="20"/>
                <w:szCs w:val="20"/>
              </w:rPr>
            </w:pPr>
            <w:r w:rsidRPr="00D00C24">
              <w:rPr>
                <w:rFonts w:eastAsiaTheme="minorEastAsia"/>
                <w:sz w:val="20"/>
                <w:szCs w:val="20"/>
              </w:rPr>
      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      </w:r>
            <w:r w:rsidRPr="00D00C24">
              <w:rPr>
                <w:rFonts w:eastAsiaTheme="minorEastAsia"/>
                <w:sz w:val="20"/>
                <w:szCs w:val="20"/>
              </w:rPr>
              <w:br/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400"/>
              <w:rPr>
                <w:rFonts w:eastAsiaTheme="minorEastAsia"/>
                <w:sz w:val="20"/>
                <w:szCs w:val="20"/>
              </w:rPr>
            </w:pPr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>Лицо указанных должностей не занимало</w:t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200"/>
              <w:rPr>
                <w:rFonts w:eastAsiaTheme="minorEastAsia"/>
                <w:sz w:val="20"/>
                <w:szCs w:val="20"/>
              </w:rPr>
            </w:pP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200"/>
              <w:rPr>
                <w:rFonts w:eastAsiaTheme="minorEastAsia"/>
                <w:sz w:val="20"/>
                <w:szCs w:val="20"/>
              </w:rPr>
            </w:pPr>
            <w:r w:rsidRPr="00D00C24">
              <w:rPr>
                <w:rFonts w:eastAsiaTheme="minorEastAsia"/>
                <w:sz w:val="20"/>
                <w:szCs w:val="20"/>
              </w:rPr>
              <w:t>ФИО:</w:t>
            </w:r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 xml:space="preserve"> Егоров Игорь Анатольевич</w:t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200"/>
              <w:rPr>
                <w:rFonts w:eastAsiaTheme="minorEastAsia"/>
                <w:sz w:val="20"/>
                <w:szCs w:val="20"/>
              </w:rPr>
            </w:pP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200"/>
              <w:rPr>
                <w:rFonts w:eastAsiaTheme="minorEastAsia"/>
                <w:sz w:val="20"/>
                <w:szCs w:val="20"/>
              </w:rPr>
            </w:pPr>
            <w:r w:rsidRPr="00D00C24">
              <w:rPr>
                <w:rFonts w:eastAsiaTheme="minorEastAsia"/>
                <w:sz w:val="20"/>
                <w:szCs w:val="20"/>
              </w:rPr>
              <w:t>Год рождения:</w:t>
            </w:r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 xml:space="preserve"> 1973</w:t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rPr>
                <w:rFonts w:eastAsiaTheme="minorEastAsia"/>
                <w:sz w:val="16"/>
                <w:szCs w:val="16"/>
              </w:rPr>
            </w:pP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200"/>
              <w:rPr>
                <w:rFonts w:eastAsiaTheme="minorEastAsia"/>
                <w:sz w:val="20"/>
                <w:szCs w:val="20"/>
              </w:rPr>
            </w:pPr>
            <w:r w:rsidRPr="00D00C24">
              <w:rPr>
                <w:rFonts w:eastAsiaTheme="minorEastAsia"/>
                <w:sz w:val="20"/>
                <w:szCs w:val="20"/>
              </w:rPr>
              <w:t>Образование:</w:t>
            </w:r>
            <w:r w:rsidRPr="00D00C24">
              <w:rPr>
                <w:rFonts w:eastAsiaTheme="minorEastAsia"/>
                <w:sz w:val="20"/>
                <w:szCs w:val="20"/>
              </w:rPr>
              <w:br/>
            </w:r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>Нижегородский государственный технический университет.</w:t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200"/>
              <w:rPr>
                <w:rFonts w:eastAsiaTheme="minorEastAsia"/>
                <w:sz w:val="20"/>
                <w:szCs w:val="20"/>
              </w:rPr>
            </w:pPr>
            <w:proofErr w:type="gramStart"/>
            <w:r w:rsidRPr="00D00C24">
              <w:rPr>
                <w:rFonts w:eastAsiaTheme="minorEastAsia"/>
                <w:sz w:val="20"/>
                <w:szCs w:val="20"/>
              </w:rPr>
      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      </w:r>
            <w:proofErr w:type="gramEnd"/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rPr>
                <w:rFonts w:eastAsiaTheme="minorEastAsia"/>
                <w:sz w:val="16"/>
                <w:szCs w:val="16"/>
              </w:rPr>
            </w:pPr>
          </w:p>
          <w:tbl>
            <w:tblPr>
              <w:tblW w:w="0" w:type="auto"/>
              <w:tblLayout w:type="fixed"/>
              <w:tblCellMar>
                <w:left w:w="72" w:type="dxa"/>
                <w:right w:w="72" w:type="dxa"/>
              </w:tblCellMar>
              <w:tblLook w:val="0000"/>
            </w:tblPr>
            <w:tblGrid>
              <w:gridCol w:w="1332"/>
              <w:gridCol w:w="1260"/>
              <w:gridCol w:w="3980"/>
              <w:gridCol w:w="2680"/>
            </w:tblGrid>
            <w:tr w:rsidR="00D00C24" w:rsidRPr="00D00C24" w:rsidTr="0059244A">
              <w:tc>
                <w:tcPr>
                  <w:tcW w:w="2592" w:type="dxa"/>
                  <w:gridSpan w:val="2"/>
                  <w:tcBorders>
                    <w:top w:val="doub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jc w:val="center"/>
                    <w:rPr>
                      <w:rFonts w:eastAsiaTheme="minorEastAsia"/>
                      <w:sz w:val="20"/>
                      <w:szCs w:val="20"/>
                    </w:rPr>
                  </w:pPr>
                  <w:r w:rsidRPr="00D00C24">
                    <w:rPr>
                      <w:rFonts w:eastAsiaTheme="minorEastAsia"/>
                      <w:sz w:val="20"/>
                      <w:szCs w:val="20"/>
                    </w:rPr>
                    <w:t>Период</w:t>
                  </w:r>
                </w:p>
              </w:tc>
              <w:tc>
                <w:tcPr>
                  <w:tcW w:w="3980" w:type="dxa"/>
                  <w:tcBorders>
                    <w:top w:val="doub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jc w:val="center"/>
                    <w:rPr>
                      <w:rFonts w:eastAsiaTheme="minorEastAsia"/>
                      <w:sz w:val="20"/>
                      <w:szCs w:val="20"/>
                    </w:rPr>
                  </w:pPr>
                  <w:r w:rsidRPr="00D00C24">
                    <w:rPr>
                      <w:rFonts w:eastAsiaTheme="minorEastAsia"/>
                      <w:sz w:val="20"/>
                      <w:szCs w:val="20"/>
                    </w:rPr>
                    <w:t>Наименование организации</w:t>
                  </w:r>
                </w:p>
              </w:tc>
              <w:tc>
                <w:tcPr>
                  <w:tcW w:w="2680" w:type="dxa"/>
                  <w:tcBorders>
                    <w:top w:val="doub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jc w:val="center"/>
                    <w:rPr>
                      <w:rFonts w:eastAsiaTheme="minorEastAsia"/>
                      <w:sz w:val="20"/>
                      <w:szCs w:val="20"/>
                    </w:rPr>
                  </w:pPr>
                  <w:r w:rsidRPr="00D00C24">
                    <w:rPr>
                      <w:rFonts w:eastAsiaTheme="minorEastAsia"/>
                      <w:sz w:val="20"/>
                      <w:szCs w:val="20"/>
                    </w:rPr>
                    <w:t>Должность</w:t>
                  </w:r>
                </w:p>
              </w:tc>
            </w:tr>
            <w:tr w:rsidR="00D00C24" w:rsidRPr="00D00C24" w:rsidTr="0059244A">
              <w:tc>
                <w:tcPr>
                  <w:tcW w:w="1332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jc w:val="center"/>
                    <w:rPr>
                      <w:rFonts w:eastAsiaTheme="minorEastAsia"/>
                      <w:sz w:val="20"/>
                      <w:szCs w:val="20"/>
                    </w:rPr>
                  </w:pPr>
                  <w:r w:rsidRPr="00D00C24">
                    <w:rPr>
                      <w:rFonts w:eastAsiaTheme="minorEastAsia"/>
                      <w:sz w:val="20"/>
                      <w:szCs w:val="20"/>
                    </w:rPr>
                    <w:t>с</w:t>
                  </w:r>
                </w:p>
              </w:tc>
              <w:tc>
                <w:tcPr>
                  <w:tcW w:w="126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jc w:val="center"/>
                    <w:rPr>
                      <w:rFonts w:eastAsiaTheme="minorEastAsia"/>
                      <w:sz w:val="20"/>
                      <w:szCs w:val="20"/>
                    </w:rPr>
                  </w:pPr>
                  <w:r w:rsidRPr="00D00C24">
                    <w:rPr>
                      <w:rFonts w:eastAsiaTheme="minorEastAsia"/>
                      <w:sz w:val="20"/>
                      <w:szCs w:val="20"/>
                    </w:rPr>
                    <w:t>по</w:t>
                  </w:r>
                </w:p>
              </w:tc>
              <w:tc>
                <w:tcPr>
                  <w:tcW w:w="398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rPr>
                      <w:rFonts w:eastAsiaTheme="minorEastAsia"/>
                      <w:sz w:val="20"/>
                      <w:szCs w:val="20"/>
                    </w:rPr>
                  </w:pPr>
                </w:p>
              </w:tc>
              <w:tc>
                <w:tcPr>
                  <w:tcW w:w="268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rPr>
                      <w:rFonts w:eastAsiaTheme="minorEastAsia"/>
                      <w:sz w:val="20"/>
                      <w:szCs w:val="20"/>
                    </w:rPr>
                  </w:pPr>
                </w:p>
              </w:tc>
            </w:tr>
            <w:tr w:rsidR="00D00C24" w:rsidRPr="00D00C24" w:rsidTr="0059244A">
              <w:tc>
                <w:tcPr>
                  <w:tcW w:w="1332" w:type="dxa"/>
                  <w:tcBorders>
                    <w:top w:val="single" w:sz="6" w:space="0" w:color="auto"/>
                    <w:left w:val="double" w:sz="6" w:space="0" w:color="auto"/>
                    <w:bottom w:val="double" w:sz="6" w:space="0" w:color="auto"/>
                    <w:right w:val="sing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rPr>
                      <w:rFonts w:eastAsiaTheme="minorEastAsia"/>
                      <w:sz w:val="20"/>
                      <w:szCs w:val="20"/>
                    </w:rPr>
                  </w:pPr>
                  <w:r w:rsidRPr="00D00C24">
                    <w:rPr>
                      <w:rFonts w:eastAsiaTheme="minorEastAsia"/>
                      <w:sz w:val="20"/>
                      <w:szCs w:val="20"/>
                    </w:rPr>
                    <w:t>22.10.2014</w:t>
                  </w:r>
                </w:p>
              </w:tc>
              <w:tc>
                <w:tcPr>
                  <w:tcW w:w="1260" w:type="dxa"/>
                  <w:tcBorders>
                    <w:top w:val="single" w:sz="6" w:space="0" w:color="auto"/>
                    <w:left w:val="single" w:sz="6" w:space="0" w:color="auto"/>
                    <w:bottom w:val="double" w:sz="6" w:space="0" w:color="auto"/>
                    <w:right w:val="sing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rPr>
                      <w:rFonts w:eastAsiaTheme="minorEastAsia"/>
                      <w:sz w:val="20"/>
                      <w:szCs w:val="20"/>
                    </w:rPr>
                  </w:pPr>
                  <w:r w:rsidRPr="00D00C24">
                    <w:rPr>
                      <w:rFonts w:eastAsiaTheme="minorEastAsia"/>
                      <w:sz w:val="20"/>
                      <w:szCs w:val="20"/>
                    </w:rPr>
                    <w:t>настоящее время</w:t>
                  </w:r>
                </w:p>
              </w:tc>
              <w:tc>
                <w:tcPr>
                  <w:tcW w:w="3980" w:type="dxa"/>
                  <w:tcBorders>
                    <w:top w:val="single" w:sz="6" w:space="0" w:color="auto"/>
                    <w:left w:val="single" w:sz="6" w:space="0" w:color="auto"/>
                    <w:bottom w:val="double" w:sz="6" w:space="0" w:color="auto"/>
                    <w:right w:val="sing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rPr>
                      <w:rFonts w:eastAsiaTheme="minorEastAsia"/>
                      <w:sz w:val="20"/>
                      <w:szCs w:val="20"/>
                    </w:rPr>
                  </w:pPr>
                  <w:r w:rsidRPr="00D00C24">
                    <w:rPr>
                      <w:rFonts w:eastAsiaTheme="minorEastAsia"/>
                      <w:sz w:val="20"/>
                      <w:szCs w:val="20"/>
                    </w:rPr>
                    <w:t>ОАО "</w:t>
                  </w:r>
                  <w:proofErr w:type="spellStart"/>
                  <w:r w:rsidRPr="00D00C24">
                    <w:rPr>
                      <w:rFonts w:eastAsiaTheme="minorEastAsia"/>
                      <w:sz w:val="20"/>
                      <w:szCs w:val="20"/>
                    </w:rPr>
                    <w:t>Рикор</w:t>
                  </w:r>
                  <w:proofErr w:type="spellEnd"/>
                  <w:r w:rsidRPr="00D00C24">
                    <w:rPr>
                      <w:rFonts w:eastAsiaTheme="minorEastAsia"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D00C24">
                    <w:rPr>
                      <w:rFonts w:eastAsiaTheme="minorEastAsia"/>
                      <w:sz w:val="20"/>
                      <w:szCs w:val="20"/>
                    </w:rPr>
                    <w:t>Электроникс</w:t>
                  </w:r>
                  <w:proofErr w:type="spellEnd"/>
                  <w:r w:rsidRPr="00D00C24">
                    <w:rPr>
                      <w:rFonts w:eastAsiaTheme="minorEastAsia"/>
                      <w:sz w:val="20"/>
                      <w:szCs w:val="20"/>
                    </w:rPr>
                    <w:t>"</w:t>
                  </w:r>
                </w:p>
              </w:tc>
              <w:tc>
                <w:tcPr>
                  <w:tcW w:w="2680" w:type="dxa"/>
                  <w:tcBorders>
                    <w:top w:val="single" w:sz="6" w:space="0" w:color="auto"/>
                    <w:left w:val="single" w:sz="6" w:space="0" w:color="auto"/>
                    <w:bottom w:val="double" w:sz="6" w:space="0" w:color="auto"/>
                    <w:right w:val="doub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rPr>
                      <w:rFonts w:eastAsiaTheme="minorEastAsia"/>
                      <w:sz w:val="20"/>
                      <w:szCs w:val="20"/>
                    </w:rPr>
                  </w:pPr>
                  <w:r w:rsidRPr="00D00C24">
                    <w:rPr>
                      <w:rFonts w:eastAsiaTheme="minorEastAsia"/>
                      <w:sz w:val="20"/>
                      <w:szCs w:val="20"/>
                    </w:rPr>
                    <w:t>Директор по производству</w:t>
                  </w:r>
                </w:p>
              </w:tc>
            </w:tr>
          </w:tbl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rPr>
                <w:rFonts w:eastAsiaTheme="minorEastAsia"/>
                <w:sz w:val="16"/>
                <w:szCs w:val="16"/>
              </w:rPr>
            </w:pP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200"/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</w:pPr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>Доли участия в уставном капитале эмитента/обыкновенных акций не имеет.</w:t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142"/>
              <w:rPr>
                <w:rFonts w:eastAsiaTheme="minorEastAsia"/>
                <w:b/>
                <w:sz w:val="20"/>
                <w:szCs w:val="20"/>
              </w:rPr>
            </w:pPr>
            <w:proofErr w:type="gramStart"/>
            <w:r w:rsidRPr="00D00C24">
              <w:rPr>
                <w:rFonts w:eastAsiaTheme="minorEastAsia"/>
                <w:bCs/>
                <w:iCs/>
                <w:sz w:val="20"/>
                <w:szCs w:val="20"/>
              </w:rPr>
              <w:t xml:space="preserve">Количество акций эмитента каждой категории (типа), которые могут быть приобретены таким лицом в результате осуществления прав по принадлежащим ему опционам эмитента - </w:t>
            </w:r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>эмитент не выпускал опционов</w:t>
            </w:r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br/>
            </w:r>
            <w:r w:rsidRPr="00D00C24">
              <w:rPr>
                <w:rFonts w:eastAsiaTheme="minorEastAsia"/>
                <w:sz w:val="20"/>
                <w:szCs w:val="20"/>
              </w:rPr>
              <w:t>Доля участия такого лица в уставном капитале дочерних и зависимых обществ эмитента, а для тех дочерних и зависимых обществ эмитента, которые являются акционерными обществами, - также доля принадлежащих такому лицу обыкновенных акций дочернего или зависимого общества</w:t>
            </w:r>
            <w:proofErr w:type="gramEnd"/>
            <w:r w:rsidRPr="00D00C24">
              <w:rPr>
                <w:rFonts w:eastAsiaTheme="minorEastAsia"/>
                <w:sz w:val="20"/>
                <w:szCs w:val="20"/>
              </w:rPr>
              <w:t xml:space="preserve"> эмитента и количество акций дочернего или зависимого общества эмитента каждой категории (типа), которые могут быть приобретены таким лицом в результате осуществления прав по принадлежащим ему опционам дочернего или зависимого общества эмитента: </w:t>
            </w:r>
            <w:r w:rsidRPr="00D00C24">
              <w:rPr>
                <w:rFonts w:eastAsiaTheme="minorEastAsia"/>
                <w:b/>
                <w:i/>
                <w:sz w:val="20"/>
                <w:szCs w:val="20"/>
              </w:rPr>
              <w:t>Дочерние и  зависимые общества у</w:t>
            </w:r>
            <w:r w:rsidRPr="00D00C24">
              <w:rPr>
                <w:rFonts w:eastAsiaTheme="minorEastAsia"/>
                <w:i/>
                <w:sz w:val="20"/>
                <w:szCs w:val="20"/>
              </w:rPr>
              <w:t xml:space="preserve"> </w:t>
            </w:r>
            <w:r w:rsidRPr="00D00C24">
              <w:rPr>
                <w:rFonts w:eastAsiaTheme="minorEastAsia"/>
                <w:b/>
                <w:i/>
                <w:sz w:val="20"/>
                <w:szCs w:val="20"/>
              </w:rPr>
              <w:t>эмитента отсутствуют.</w:t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142"/>
              <w:rPr>
                <w:rFonts w:eastAsiaTheme="minorEastAsia"/>
                <w:sz w:val="20"/>
                <w:szCs w:val="20"/>
              </w:rPr>
            </w:pPr>
            <w:r w:rsidRPr="00D00C24">
              <w:rPr>
                <w:rFonts w:eastAsiaTheme="minorEastAsia"/>
                <w:bCs/>
                <w:iCs/>
                <w:sz w:val="20"/>
                <w:szCs w:val="20"/>
              </w:rPr>
              <w:t>Количество акций дочернего или зависимого общества эмитента каждой категории (типа), которые могут быть приобретены таким лицом в результате осуществления прав по принадлежащим ему опционам дочернего или зависимого общества эмитент</w:t>
            </w:r>
            <w:proofErr w:type="gramStart"/>
            <w:r w:rsidRPr="00D00C24">
              <w:rPr>
                <w:rFonts w:eastAsiaTheme="minorEastAsia"/>
                <w:bCs/>
                <w:iCs/>
                <w:sz w:val="20"/>
                <w:szCs w:val="20"/>
              </w:rPr>
              <w:t>а</w:t>
            </w:r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>-</w:t>
            </w:r>
            <w:proofErr w:type="gramEnd"/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 xml:space="preserve"> опционов не имеет</w:t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200"/>
              <w:rPr>
                <w:rFonts w:eastAsiaTheme="minorEastAsia"/>
                <w:sz w:val="20"/>
                <w:szCs w:val="20"/>
              </w:rPr>
            </w:pPr>
            <w:r w:rsidRPr="00D00C24">
              <w:rPr>
                <w:rFonts w:eastAsiaTheme="minorEastAsia"/>
                <w:sz w:val="20"/>
                <w:szCs w:val="20"/>
              </w:rPr>
              <w:t xml:space="preserve">Сведения о характере любых родственных связей с иными лицами, входящими в состав органов управления эмитента и/или органов </w:t>
            </w:r>
            <w:proofErr w:type="gramStart"/>
            <w:r w:rsidRPr="00D00C24">
              <w:rPr>
                <w:rFonts w:eastAsiaTheme="minorEastAsia"/>
                <w:sz w:val="20"/>
                <w:szCs w:val="20"/>
              </w:rPr>
              <w:t>контроля за</w:t>
            </w:r>
            <w:proofErr w:type="gramEnd"/>
            <w:r w:rsidRPr="00D00C24">
              <w:rPr>
                <w:rFonts w:eastAsiaTheme="minorEastAsia"/>
                <w:sz w:val="20"/>
                <w:szCs w:val="20"/>
              </w:rPr>
              <w:t xml:space="preserve"> финансово-хозяйственной деятельностью эмитента:</w:t>
            </w:r>
            <w:r w:rsidRPr="00D00C24">
              <w:rPr>
                <w:rFonts w:eastAsiaTheme="minorEastAsia"/>
                <w:sz w:val="20"/>
                <w:szCs w:val="20"/>
              </w:rPr>
              <w:br/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400"/>
              <w:rPr>
                <w:rFonts w:eastAsiaTheme="minorEastAsia"/>
                <w:sz w:val="20"/>
                <w:szCs w:val="20"/>
              </w:rPr>
            </w:pPr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>Указанных родственных связей нет</w:t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200"/>
              <w:rPr>
                <w:rFonts w:eastAsiaTheme="minorEastAsia"/>
                <w:sz w:val="20"/>
                <w:szCs w:val="20"/>
              </w:rPr>
            </w:pPr>
            <w:r w:rsidRPr="00D00C24">
              <w:rPr>
                <w:rFonts w:eastAsiaTheme="minorEastAsia"/>
                <w:sz w:val="20"/>
                <w:szCs w:val="20"/>
              </w:rPr>
      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      </w:r>
            <w:r w:rsidRPr="00D00C24">
              <w:rPr>
                <w:rFonts w:eastAsiaTheme="minorEastAsia"/>
                <w:sz w:val="20"/>
                <w:szCs w:val="20"/>
              </w:rPr>
              <w:br/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400"/>
              <w:rPr>
                <w:rFonts w:eastAsiaTheme="minorEastAsia"/>
                <w:sz w:val="20"/>
                <w:szCs w:val="20"/>
              </w:rPr>
            </w:pPr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>Лицо к указанным видам ответственности не привлекалось</w:t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200"/>
              <w:rPr>
                <w:rFonts w:eastAsiaTheme="minorEastAsia"/>
                <w:sz w:val="20"/>
                <w:szCs w:val="20"/>
              </w:rPr>
            </w:pPr>
            <w:r w:rsidRPr="00D00C24">
              <w:rPr>
                <w:rFonts w:eastAsiaTheme="minorEastAsia"/>
                <w:sz w:val="20"/>
                <w:szCs w:val="20"/>
              </w:rPr>
      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      </w:r>
            <w:r w:rsidRPr="00D00C24">
              <w:rPr>
                <w:rFonts w:eastAsiaTheme="minorEastAsia"/>
                <w:sz w:val="20"/>
                <w:szCs w:val="20"/>
              </w:rPr>
              <w:br/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400"/>
              <w:rPr>
                <w:rFonts w:eastAsiaTheme="minorEastAsia"/>
                <w:sz w:val="20"/>
                <w:szCs w:val="20"/>
              </w:rPr>
            </w:pPr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>Лицо указанных должностей не занимало</w:t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200"/>
              <w:rPr>
                <w:rFonts w:eastAsiaTheme="minorEastAsia"/>
                <w:sz w:val="20"/>
                <w:szCs w:val="20"/>
              </w:rPr>
            </w:pP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200"/>
              <w:rPr>
                <w:rFonts w:eastAsiaTheme="minorEastAsia"/>
                <w:sz w:val="20"/>
                <w:szCs w:val="20"/>
              </w:rPr>
            </w:pPr>
            <w:r w:rsidRPr="00D00C24">
              <w:rPr>
                <w:rFonts w:eastAsiaTheme="minorEastAsia"/>
                <w:sz w:val="20"/>
                <w:szCs w:val="20"/>
              </w:rPr>
              <w:t>ФИО:</w:t>
            </w:r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>Ладилов</w:t>
            </w:r>
            <w:proofErr w:type="spellEnd"/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 xml:space="preserve"> Виктор Александрович</w:t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200"/>
              <w:rPr>
                <w:rFonts w:eastAsiaTheme="minorEastAsia"/>
                <w:sz w:val="20"/>
                <w:szCs w:val="20"/>
              </w:rPr>
            </w:pP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200"/>
              <w:rPr>
                <w:rFonts w:eastAsiaTheme="minorEastAsia"/>
                <w:sz w:val="20"/>
                <w:szCs w:val="20"/>
              </w:rPr>
            </w:pPr>
            <w:r w:rsidRPr="00D00C24">
              <w:rPr>
                <w:rFonts w:eastAsiaTheme="minorEastAsia"/>
                <w:sz w:val="20"/>
                <w:szCs w:val="20"/>
              </w:rPr>
              <w:t>Год рождения:</w:t>
            </w:r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 xml:space="preserve"> 1974</w:t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rPr>
                <w:rFonts w:eastAsiaTheme="minorEastAsia"/>
                <w:sz w:val="16"/>
                <w:szCs w:val="16"/>
              </w:rPr>
            </w:pP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200"/>
              <w:rPr>
                <w:rFonts w:eastAsiaTheme="minorEastAsia"/>
                <w:sz w:val="20"/>
                <w:szCs w:val="20"/>
              </w:rPr>
            </w:pPr>
            <w:r w:rsidRPr="00D00C24">
              <w:rPr>
                <w:rFonts w:eastAsiaTheme="minorEastAsia"/>
                <w:sz w:val="20"/>
                <w:szCs w:val="20"/>
              </w:rPr>
              <w:t>Образование:</w:t>
            </w:r>
            <w:r w:rsidRPr="00D00C24">
              <w:rPr>
                <w:rFonts w:eastAsiaTheme="minorEastAsia"/>
                <w:sz w:val="20"/>
                <w:szCs w:val="20"/>
              </w:rPr>
              <w:br/>
            </w:r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>высшее</w:t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200"/>
              <w:rPr>
                <w:rFonts w:eastAsiaTheme="minorEastAsia"/>
                <w:sz w:val="20"/>
                <w:szCs w:val="20"/>
              </w:rPr>
            </w:pPr>
            <w:proofErr w:type="gramStart"/>
            <w:r w:rsidRPr="00D00C24">
              <w:rPr>
                <w:rFonts w:eastAsiaTheme="minorEastAsia"/>
                <w:sz w:val="20"/>
                <w:szCs w:val="20"/>
              </w:rPr>
      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      </w:r>
            <w:proofErr w:type="gramEnd"/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rPr>
                <w:rFonts w:eastAsiaTheme="minorEastAsia"/>
                <w:sz w:val="16"/>
                <w:szCs w:val="16"/>
              </w:rPr>
            </w:pPr>
          </w:p>
          <w:tbl>
            <w:tblPr>
              <w:tblW w:w="0" w:type="auto"/>
              <w:tblLayout w:type="fixed"/>
              <w:tblCellMar>
                <w:left w:w="72" w:type="dxa"/>
                <w:right w:w="72" w:type="dxa"/>
              </w:tblCellMar>
              <w:tblLook w:val="0000"/>
            </w:tblPr>
            <w:tblGrid>
              <w:gridCol w:w="1332"/>
              <w:gridCol w:w="1260"/>
              <w:gridCol w:w="3980"/>
              <w:gridCol w:w="2680"/>
            </w:tblGrid>
            <w:tr w:rsidR="00D00C24" w:rsidRPr="00D00C24" w:rsidTr="0059244A">
              <w:tc>
                <w:tcPr>
                  <w:tcW w:w="2592" w:type="dxa"/>
                  <w:gridSpan w:val="2"/>
                  <w:tcBorders>
                    <w:top w:val="doub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jc w:val="center"/>
                    <w:rPr>
                      <w:rFonts w:eastAsiaTheme="minorEastAsia"/>
                      <w:sz w:val="20"/>
                      <w:szCs w:val="20"/>
                    </w:rPr>
                  </w:pPr>
                  <w:r w:rsidRPr="00D00C24">
                    <w:rPr>
                      <w:rFonts w:eastAsiaTheme="minorEastAsia"/>
                      <w:sz w:val="20"/>
                      <w:szCs w:val="20"/>
                    </w:rPr>
                    <w:t>Период</w:t>
                  </w:r>
                </w:p>
              </w:tc>
              <w:tc>
                <w:tcPr>
                  <w:tcW w:w="3980" w:type="dxa"/>
                  <w:tcBorders>
                    <w:top w:val="doub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jc w:val="center"/>
                    <w:rPr>
                      <w:rFonts w:eastAsiaTheme="minorEastAsia"/>
                      <w:sz w:val="20"/>
                      <w:szCs w:val="20"/>
                    </w:rPr>
                  </w:pPr>
                  <w:r w:rsidRPr="00D00C24">
                    <w:rPr>
                      <w:rFonts w:eastAsiaTheme="minorEastAsia"/>
                      <w:sz w:val="20"/>
                      <w:szCs w:val="20"/>
                    </w:rPr>
                    <w:t>Наименование организации</w:t>
                  </w:r>
                </w:p>
              </w:tc>
              <w:tc>
                <w:tcPr>
                  <w:tcW w:w="2680" w:type="dxa"/>
                  <w:tcBorders>
                    <w:top w:val="doub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jc w:val="center"/>
                    <w:rPr>
                      <w:rFonts w:eastAsiaTheme="minorEastAsia"/>
                      <w:sz w:val="20"/>
                      <w:szCs w:val="20"/>
                    </w:rPr>
                  </w:pPr>
                  <w:r w:rsidRPr="00D00C24">
                    <w:rPr>
                      <w:rFonts w:eastAsiaTheme="minorEastAsia"/>
                      <w:sz w:val="20"/>
                      <w:szCs w:val="20"/>
                    </w:rPr>
                    <w:t>Должность</w:t>
                  </w:r>
                </w:p>
              </w:tc>
            </w:tr>
            <w:tr w:rsidR="00D00C24" w:rsidRPr="00D00C24" w:rsidTr="0059244A">
              <w:tc>
                <w:tcPr>
                  <w:tcW w:w="1332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jc w:val="center"/>
                    <w:rPr>
                      <w:rFonts w:eastAsiaTheme="minorEastAsia"/>
                      <w:sz w:val="20"/>
                      <w:szCs w:val="20"/>
                    </w:rPr>
                  </w:pPr>
                  <w:r w:rsidRPr="00D00C24">
                    <w:rPr>
                      <w:rFonts w:eastAsiaTheme="minorEastAsia"/>
                      <w:sz w:val="20"/>
                      <w:szCs w:val="20"/>
                    </w:rPr>
                    <w:t>с</w:t>
                  </w:r>
                </w:p>
              </w:tc>
              <w:tc>
                <w:tcPr>
                  <w:tcW w:w="126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jc w:val="center"/>
                    <w:rPr>
                      <w:rFonts w:eastAsiaTheme="minorEastAsia"/>
                      <w:sz w:val="20"/>
                      <w:szCs w:val="20"/>
                    </w:rPr>
                  </w:pPr>
                  <w:r w:rsidRPr="00D00C24">
                    <w:rPr>
                      <w:rFonts w:eastAsiaTheme="minorEastAsia"/>
                      <w:sz w:val="20"/>
                      <w:szCs w:val="20"/>
                    </w:rPr>
                    <w:t>по</w:t>
                  </w:r>
                </w:p>
              </w:tc>
              <w:tc>
                <w:tcPr>
                  <w:tcW w:w="398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rPr>
                      <w:rFonts w:eastAsiaTheme="minorEastAsia"/>
                      <w:sz w:val="20"/>
                      <w:szCs w:val="20"/>
                    </w:rPr>
                  </w:pPr>
                </w:p>
              </w:tc>
              <w:tc>
                <w:tcPr>
                  <w:tcW w:w="268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rPr>
                      <w:rFonts w:eastAsiaTheme="minorEastAsia"/>
                      <w:sz w:val="20"/>
                      <w:szCs w:val="20"/>
                    </w:rPr>
                  </w:pPr>
                </w:p>
              </w:tc>
            </w:tr>
            <w:tr w:rsidR="00D00C24" w:rsidRPr="00D00C24" w:rsidTr="0059244A">
              <w:tc>
                <w:tcPr>
                  <w:tcW w:w="1332" w:type="dxa"/>
                  <w:tcBorders>
                    <w:top w:val="single" w:sz="6" w:space="0" w:color="auto"/>
                    <w:left w:val="double" w:sz="6" w:space="0" w:color="auto"/>
                    <w:bottom w:val="double" w:sz="6" w:space="0" w:color="auto"/>
                    <w:right w:val="sing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rPr>
                      <w:rFonts w:eastAsiaTheme="minorEastAsia"/>
                      <w:sz w:val="20"/>
                      <w:szCs w:val="20"/>
                    </w:rPr>
                  </w:pPr>
                  <w:r w:rsidRPr="00D00C24">
                    <w:rPr>
                      <w:rFonts w:eastAsiaTheme="minorEastAsia"/>
                      <w:sz w:val="20"/>
                      <w:szCs w:val="20"/>
                    </w:rPr>
                    <w:t>2012</w:t>
                  </w:r>
                </w:p>
              </w:tc>
              <w:tc>
                <w:tcPr>
                  <w:tcW w:w="1260" w:type="dxa"/>
                  <w:tcBorders>
                    <w:top w:val="single" w:sz="6" w:space="0" w:color="auto"/>
                    <w:left w:val="single" w:sz="6" w:space="0" w:color="auto"/>
                    <w:bottom w:val="double" w:sz="6" w:space="0" w:color="auto"/>
                    <w:right w:val="sing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rPr>
                      <w:rFonts w:eastAsiaTheme="minorEastAsia"/>
                      <w:sz w:val="20"/>
                      <w:szCs w:val="20"/>
                    </w:rPr>
                  </w:pPr>
                  <w:r w:rsidRPr="00D00C24">
                    <w:rPr>
                      <w:rFonts w:eastAsiaTheme="minorEastAsia"/>
                      <w:sz w:val="20"/>
                      <w:szCs w:val="20"/>
                    </w:rPr>
                    <w:t>настоящее время</w:t>
                  </w:r>
                </w:p>
              </w:tc>
              <w:tc>
                <w:tcPr>
                  <w:tcW w:w="3980" w:type="dxa"/>
                  <w:tcBorders>
                    <w:top w:val="single" w:sz="6" w:space="0" w:color="auto"/>
                    <w:left w:val="single" w:sz="6" w:space="0" w:color="auto"/>
                    <w:bottom w:val="double" w:sz="6" w:space="0" w:color="auto"/>
                    <w:right w:val="sing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rPr>
                      <w:rFonts w:eastAsiaTheme="minorEastAsia"/>
                      <w:sz w:val="20"/>
                      <w:szCs w:val="20"/>
                    </w:rPr>
                  </w:pPr>
                  <w:r w:rsidRPr="00D00C24">
                    <w:rPr>
                      <w:rFonts w:eastAsiaTheme="minorEastAsia"/>
                      <w:sz w:val="20"/>
                      <w:szCs w:val="20"/>
                    </w:rPr>
                    <w:t>ООО "</w:t>
                  </w:r>
                  <w:proofErr w:type="spellStart"/>
                  <w:r w:rsidRPr="00D00C24">
                    <w:rPr>
                      <w:rFonts w:eastAsiaTheme="minorEastAsia"/>
                      <w:sz w:val="20"/>
                      <w:szCs w:val="20"/>
                    </w:rPr>
                    <w:t>Рикор</w:t>
                  </w:r>
                  <w:proofErr w:type="spellEnd"/>
                  <w:r w:rsidRPr="00D00C24">
                    <w:rPr>
                      <w:rFonts w:eastAsiaTheme="minorEastAsia"/>
                      <w:sz w:val="20"/>
                      <w:szCs w:val="20"/>
                    </w:rPr>
                    <w:t xml:space="preserve"> ИМТ"</w:t>
                  </w:r>
                </w:p>
              </w:tc>
              <w:tc>
                <w:tcPr>
                  <w:tcW w:w="2680" w:type="dxa"/>
                  <w:tcBorders>
                    <w:top w:val="single" w:sz="6" w:space="0" w:color="auto"/>
                    <w:left w:val="single" w:sz="6" w:space="0" w:color="auto"/>
                    <w:bottom w:val="double" w:sz="6" w:space="0" w:color="auto"/>
                    <w:right w:val="doub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rPr>
                      <w:rFonts w:eastAsiaTheme="minorEastAsia"/>
                      <w:sz w:val="20"/>
                      <w:szCs w:val="20"/>
                    </w:rPr>
                  </w:pPr>
                  <w:r w:rsidRPr="00D00C24">
                    <w:rPr>
                      <w:rFonts w:eastAsiaTheme="minorEastAsia"/>
                      <w:sz w:val="20"/>
                      <w:szCs w:val="20"/>
                    </w:rPr>
                    <w:t>директор закупок и логистики</w:t>
                  </w:r>
                </w:p>
              </w:tc>
            </w:tr>
          </w:tbl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rPr>
                <w:rFonts w:eastAsiaTheme="minorEastAsia"/>
                <w:sz w:val="16"/>
                <w:szCs w:val="16"/>
              </w:rPr>
            </w:pP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200"/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</w:pPr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>Доли участия в уставном капитале эмитента/обыкновенных акций не имеет</w:t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142"/>
              <w:rPr>
                <w:rFonts w:eastAsiaTheme="minorEastAsia"/>
                <w:b/>
                <w:sz w:val="20"/>
                <w:szCs w:val="20"/>
              </w:rPr>
            </w:pPr>
            <w:proofErr w:type="gramStart"/>
            <w:r w:rsidRPr="00D00C24">
              <w:rPr>
                <w:rFonts w:eastAsiaTheme="minorEastAsia"/>
                <w:bCs/>
                <w:iCs/>
                <w:sz w:val="20"/>
                <w:szCs w:val="20"/>
              </w:rPr>
              <w:t xml:space="preserve">Количество акций эмитента каждой категории (типа), которые могут быть приобретены таким лицом в результате осуществления прав по принадлежащим ему опционам эмитента - </w:t>
            </w:r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>эмитент не выпускал опционов</w:t>
            </w:r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br/>
            </w:r>
            <w:r w:rsidRPr="00D00C24">
              <w:rPr>
                <w:rFonts w:eastAsiaTheme="minorEastAsia"/>
                <w:sz w:val="20"/>
                <w:szCs w:val="20"/>
              </w:rPr>
              <w:t>Доля участия такого лица в уставном капитале дочерних и зависимых обществ эмитента, а для тех дочерних и зависимых обществ эмитента, которые являются акционерными обществами, - также доля принадлежащих такому лицу обыкновенных акций дочернего или зависимого общества</w:t>
            </w:r>
            <w:proofErr w:type="gramEnd"/>
            <w:r w:rsidRPr="00D00C24">
              <w:rPr>
                <w:rFonts w:eastAsiaTheme="minorEastAsia"/>
                <w:sz w:val="20"/>
                <w:szCs w:val="20"/>
              </w:rPr>
              <w:t xml:space="preserve"> эмитента и количество акций дочернего или зависимого общества эмитента каждой категории (типа), которые могут быть приобретены таким лицом в результате осуществления прав по принадлежащим ему опционам дочернего или зависимого общества эмитента: </w:t>
            </w:r>
            <w:r w:rsidRPr="00D00C24">
              <w:rPr>
                <w:rFonts w:eastAsiaTheme="minorEastAsia"/>
                <w:b/>
                <w:i/>
                <w:sz w:val="20"/>
                <w:szCs w:val="20"/>
              </w:rPr>
              <w:t>Дочерние и  зависимые общества у</w:t>
            </w:r>
            <w:r w:rsidRPr="00D00C24">
              <w:rPr>
                <w:rFonts w:eastAsiaTheme="minorEastAsia"/>
                <w:i/>
                <w:sz w:val="20"/>
                <w:szCs w:val="20"/>
              </w:rPr>
              <w:t xml:space="preserve"> </w:t>
            </w:r>
            <w:r w:rsidRPr="00D00C24">
              <w:rPr>
                <w:rFonts w:eastAsiaTheme="minorEastAsia"/>
                <w:b/>
                <w:i/>
                <w:sz w:val="20"/>
                <w:szCs w:val="20"/>
              </w:rPr>
              <w:t>эмитента отсутствуют.</w:t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142"/>
              <w:rPr>
                <w:rFonts w:eastAsiaTheme="minorEastAsia"/>
                <w:sz w:val="20"/>
                <w:szCs w:val="20"/>
              </w:rPr>
            </w:pPr>
            <w:r w:rsidRPr="00D00C24">
              <w:rPr>
                <w:rFonts w:eastAsiaTheme="minorEastAsia"/>
                <w:bCs/>
                <w:iCs/>
                <w:sz w:val="20"/>
                <w:szCs w:val="20"/>
              </w:rPr>
              <w:t>Количество акций дочернего или зависимого общества эмитента каждой категории (типа), которые могут быть приобретены таким лицом в результате осуществления прав по принадлежащим ему опционам дочернего или зависимого общества эмитент</w:t>
            </w:r>
            <w:proofErr w:type="gramStart"/>
            <w:r w:rsidRPr="00D00C24">
              <w:rPr>
                <w:rFonts w:eastAsiaTheme="minorEastAsia"/>
                <w:bCs/>
                <w:iCs/>
                <w:sz w:val="20"/>
                <w:szCs w:val="20"/>
              </w:rPr>
              <w:t>а</w:t>
            </w:r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>-</w:t>
            </w:r>
            <w:proofErr w:type="gramEnd"/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 xml:space="preserve"> опционов не имеет</w:t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200"/>
              <w:rPr>
                <w:rFonts w:eastAsiaTheme="minorEastAsia"/>
                <w:sz w:val="20"/>
                <w:szCs w:val="20"/>
              </w:rPr>
            </w:pPr>
            <w:r w:rsidRPr="00D00C24">
              <w:rPr>
                <w:rFonts w:eastAsiaTheme="minorEastAsia"/>
                <w:sz w:val="20"/>
                <w:szCs w:val="20"/>
              </w:rPr>
              <w:t xml:space="preserve">Сведения о характере любых родственных связей с иными лицами, входящими в состав органов управления эмитента и/или органов </w:t>
            </w:r>
            <w:proofErr w:type="gramStart"/>
            <w:r w:rsidRPr="00D00C24">
              <w:rPr>
                <w:rFonts w:eastAsiaTheme="minorEastAsia"/>
                <w:sz w:val="20"/>
                <w:szCs w:val="20"/>
              </w:rPr>
              <w:t>контроля за</w:t>
            </w:r>
            <w:proofErr w:type="gramEnd"/>
            <w:r w:rsidRPr="00D00C24">
              <w:rPr>
                <w:rFonts w:eastAsiaTheme="minorEastAsia"/>
                <w:sz w:val="20"/>
                <w:szCs w:val="20"/>
              </w:rPr>
              <w:t xml:space="preserve"> финансово-хозяйственной деятельностью эмитента:</w:t>
            </w:r>
            <w:r w:rsidRPr="00D00C24">
              <w:rPr>
                <w:rFonts w:eastAsiaTheme="minorEastAsia"/>
                <w:sz w:val="20"/>
                <w:szCs w:val="20"/>
              </w:rPr>
              <w:br/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400"/>
              <w:rPr>
                <w:rFonts w:eastAsiaTheme="minorEastAsia"/>
                <w:sz w:val="20"/>
                <w:szCs w:val="20"/>
              </w:rPr>
            </w:pPr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>Указанных родственных связей нет</w:t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200"/>
              <w:rPr>
                <w:rFonts w:eastAsiaTheme="minorEastAsia"/>
                <w:sz w:val="20"/>
                <w:szCs w:val="20"/>
              </w:rPr>
            </w:pPr>
            <w:r w:rsidRPr="00D00C24">
              <w:rPr>
                <w:rFonts w:eastAsiaTheme="minorEastAsia"/>
                <w:sz w:val="20"/>
                <w:szCs w:val="20"/>
              </w:rPr>
      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      </w:r>
            <w:r w:rsidRPr="00D00C24">
              <w:rPr>
                <w:rFonts w:eastAsiaTheme="minorEastAsia"/>
                <w:sz w:val="20"/>
                <w:szCs w:val="20"/>
              </w:rPr>
              <w:br/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400"/>
              <w:rPr>
                <w:rFonts w:eastAsiaTheme="minorEastAsia"/>
                <w:sz w:val="20"/>
                <w:szCs w:val="20"/>
              </w:rPr>
            </w:pPr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>Лицо к указанным видам ответственности не привлекалось</w:t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200"/>
              <w:rPr>
                <w:rFonts w:eastAsiaTheme="minorEastAsia"/>
                <w:sz w:val="20"/>
                <w:szCs w:val="20"/>
              </w:rPr>
            </w:pPr>
            <w:r w:rsidRPr="00D00C24">
              <w:rPr>
                <w:rFonts w:eastAsiaTheme="minorEastAsia"/>
                <w:sz w:val="20"/>
                <w:szCs w:val="20"/>
              </w:rPr>
      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      </w:r>
            <w:r w:rsidRPr="00D00C24">
              <w:rPr>
                <w:rFonts w:eastAsiaTheme="minorEastAsia"/>
                <w:sz w:val="20"/>
                <w:szCs w:val="20"/>
              </w:rPr>
              <w:br/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400"/>
              <w:rPr>
                <w:rFonts w:eastAsiaTheme="minorEastAsia"/>
                <w:sz w:val="20"/>
                <w:szCs w:val="20"/>
              </w:rPr>
            </w:pPr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>Лицо указанных должностей не занимало</w:t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200"/>
              <w:rPr>
                <w:rFonts w:eastAsiaTheme="minorEastAsia"/>
                <w:sz w:val="20"/>
                <w:szCs w:val="20"/>
              </w:rPr>
            </w:pP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200"/>
              <w:rPr>
                <w:rFonts w:eastAsiaTheme="minorEastAsia"/>
                <w:sz w:val="20"/>
                <w:szCs w:val="20"/>
              </w:rPr>
            </w:pPr>
            <w:r w:rsidRPr="00D00C24">
              <w:rPr>
                <w:rFonts w:eastAsiaTheme="minorEastAsia"/>
                <w:sz w:val="20"/>
                <w:szCs w:val="20"/>
              </w:rPr>
              <w:t>ФИО:</w:t>
            </w:r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 xml:space="preserve"> Иванов Борис Владиславович</w:t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200"/>
              <w:rPr>
                <w:rFonts w:eastAsiaTheme="minorEastAsia"/>
                <w:sz w:val="20"/>
                <w:szCs w:val="20"/>
              </w:rPr>
            </w:pP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200"/>
              <w:rPr>
                <w:rFonts w:eastAsiaTheme="minorEastAsia"/>
                <w:sz w:val="20"/>
                <w:szCs w:val="20"/>
              </w:rPr>
            </w:pPr>
            <w:r w:rsidRPr="00D00C24">
              <w:rPr>
                <w:rFonts w:eastAsiaTheme="minorEastAsia"/>
                <w:sz w:val="20"/>
                <w:szCs w:val="20"/>
              </w:rPr>
              <w:t>Год рождения:</w:t>
            </w:r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 xml:space="preserve"> 1973</w:t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rPr>
                <w:rFonts w:eastAsiaTheme="minorEastAsia"/>
                <w:sz w:val="16"/>
                <w:szCs w:val="16"/>
              </w:rPr>
            </w:pP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200"/>
              <w:rPr>
                <w:rFonts w:eastAsiaTheme="minorEastAsia"/>
                <w:sz w:val="20"/>
                <w:szCs w:val="20"/>
              </w:rPr>
            </w:pPr>
            <w:r w:rsidRPr="00D00C24">
              <w:rPr>
                <w:rFonts w:eastAsiaTheme="minorEastAsia"/>
                <w:sz w:val="20"/>
                <w:szCs w:val="20"/>
              </w:rPr>
              <w:t>Образование:</w:t>
            </w:r>
            <w:r w:rsidRPr="00D00C24">
              <w:rPr>
                <w:rFonts w:eastAsiaTheme="minorEastAsia"/>
                <w:sz w:val="20"/>
                <w:szCs w:val="20"/>
              </w:rPr>
              <w:br/>
            </w:r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>высшее</w:t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200"/>
              <w:rPr>
                <w:rFonts w:eastAsiaTheme="minorEastAsia"/>
                <w:sz w:val="20"/>
                <w:szCs w:val="20"/>
              </w:rPr>
            </w:pPr>
            <w:proofErr w:type="gramStart"/>
            <w:r w:rsidRPr="00D00C24">
              <w:rPr>
                <w:rFonts w:eastAsiaTheme="minorEastAsia"/>
                <w:sz w:val="20"/>
                <w:szCs w:val="20"/>
              </w:rPr>
      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      </w:r>
            <w:proofErr w:type="gramEnd"/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rPr>
                <w:rFonts w:eastAsiaTheme="minorEastAsia"/>
                <w:sz w:val="16"/>
                <w:szCs w:val="16"/>
              </w:rPr>
            </w:pPr>
          </w:p>
          <w:tbl>
            <w:tblPr>
              <w:tblW w:w="0" w:type="auto"/>
              <w:tblLayout w:type="fixed"/>
              <w:tblCellMar>
                <w:left w:w="72" w:type="dxa"/>
                <w:right w:w="72" w:type="dxa"/>
              </w:tblCellMar>
              <w:tblLook w:val="0000"/>
            </w:tblPr>
            <w:tblGrid>
              <w:gridCol w:w="1332"/>
              <w:gridCol w:w="1260"/>
              <w:gridCol w:w="3980"/>
              <w:gridCol w:w="2680"/>
            </w:tblGrid>
            <w:tr w:rsidR="00D00C24" w:rsidRPr="00D00C24" w:rsidTr="0059244A">
              <w:tc>
                <w:tcPr>
                  <w:tcW w:w="2592" w:type="dxa"/>
                  <w:gridSpan w:val="2"/>
                  <w:tcBorders>
                    <w:top w:val="doub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jc w:val="center"/>
                    <w:rPr>
                      <w:rFonts w:eastAsiaTheme="minorEastAsia"/>
                      <w:sz w:val="20"/>
                      <w:szCs w:val="20"/>
                    </w:rPr>
                  </w:pPr>
                  <w:r w:rsidRPr="00D00C24">
                    <w:rPr>
                      <w:rFonts w:eastAsiaTheme="minorEastAsia"/>
                      <w:sz w:val="20"/>
                      <w:szCs w:val="20"/>
                    </w:rPr>
                    <w:t>Период</w:t>
                  </w:r>
                </w:p>
              </w:tc>
              <w:tc>
                <w:tcPr>
                  <w:tcW w:w="3980" w:type="dxa"/>
                  <w:tcBorders>
                    <w:top w:val="doub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jc w:val="center"/>
                    <w:rPr>
                      <w:rFonts w:eastAsiaTheme="minorEastAsia"/>
                      <w:sz w:val="20"/>
                      <w:szCs w:val="20"/>
                    </w:rPr>
                  </w:pPr>
                  <w:r w:rsidRPr="00D00C24">
                    <w:rPr>
                      <w:rFonts w:eastAsiaTheme="minorEastAsia"/>
                      <w:sz w:val="20"/>
                      <w:szCs w:val="20"/>
                    </w:rPr>
                    <w:t>Наименование организации</w:t>
                  </w:r>
                </w:p>
              </w:tc>
              <w:tc>
                <w:tcPr>
                  <w:tcW w:w="2680" w:type="dxa"/>
                  <w:tcBorders>
                    <w:top w:val="doub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jc w:val="center"/>
                    <w:rPr>
                      <w:rFonts w:eastAsiaTheme="minorEastAsia"/>
                      <w:sz w:val="20"/>
                      <w:szCs w:val="20"/>
                    </w:rPr>
                  </w:pPr>
                  <w:r w:rsidRPr="00D00C24">
                    <w:rPr>
                      <w:rFonts w:eastAsiaTheme="minorEastAsia"/>
                      <w:sz w:val="20"/>
                      <w:szCs w:val="20"/>
                    </w:rPr>
                    <w:t>Должность</w:t>
                  </w:r>
                </w:p>
              </w:tc>
            </w:tr>
            <w:tr w:rsidR="00D00C24" w:rsidRPr="00D00C24" w:rsidTr="0059244A">
              <w:tc>
                <w:tcPr>
                  <w:tcW w:w="1332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jc w:val="center"/>
                    <w:rPr>
                      <w:rFonts w:eastAsiaTheme="minorEastAsia"/>
                      <w:sz w:val="20"/>
                      <w:szCs w:val="20"/>
                    </w:rPr>
                  </w:pPr>
                  <w:r w:rsidRPr="00D00C24">
                    <w:rPr>
                      <w:rFonts w:eastAsiaTheme="minorEastAsia"/>
                      <w:sz w:val="20"/>
                      <w:szCs w:val="20"/>
                    </w:rPr>
                    <w:t>с</w:t>
                  </w:r>
                </w:p>
              </w:tc>
              <w:tc>
                <w:tcPr>
                  <w:tcW w:w="126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jc w:val="center"/>
                    <w:rPr>
                      <w:rFonts w:eastAsiaTheme="minorEastAsia"/>
                      <w:sz w:val="20"/>
                      <w:szCs w:val="20"/>
                    </w:rPr>
                  </w:pPr>
                  <w:r w:rsidRPr="00D00C24">
                    <w:rPr>
                      <w:rFonts w:eastAsiaTheme="minorEastAsia"/>
                      <w:sz w:val="20"/>
                      <w:szCs w:val="20"/>
                    </w:rPr>
                    <w:t>по</w:t>
                  </w:r>
                </w:p>
              </w:tc>
              <w:tc>
                <w:tcPr>
                  <w:tcW w:w="398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rPr>
                      <w:rFonts w:eastAsiaTheme="minorEastAsia"/>
                      <w:sz w:val="20"/>
                      <w:szCs w:val="20"/>
                    </w:rPr>
                  </w:pPr>
                </w:p>
              </w:tc>
              <w:tc>
                <w:tcPr>
                  <w:tcW w:w="268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rPr>
                      <w:rFonts w:eastAsiaTheme="minorEastAsia"/>
                      <w:sz w:val="20"/>
                      <w:szCs w:val="20"/>
                    </w:rPr>
                  </w:pPr>
                </w:p>
              </w:tc>
            </w:tr>
            <w:tr w:rsidR="00D00C24" w:rsidRPr="00D00C24" w:rsidTr="0059244A">
              <w:tc>
                <w:tcPr>
                  <w:tcW w:w="1332" w:type="dxa"/>
                  <w:tcBorders>
                    <w:top w:val="single" w:sz="6" w:space="0" w:color="auto"/>
                    <w:left w:val="double" w:sz="6" w:space="0" w:color="auto"/>
                    <w:bottom w:val="double" w:sz="6" w:space="0" w:color="auto"/>
                    <w:right w:val="sing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rPr>
                      <w:rFonts w:eastAsiaTheme="minorEastAsia"/>
                      <w:sz w:val="20"/>
                      <w:szCs w:val="20"/>
                    </w:rPr>
                  </w:pPr>
                  <w:r w:rsidRPr="00D00C24">
                    <w:rPr>
                      <w:rFonts w:eastAsiaTheme="minorEastAsia"/>
                      <w:sz w:val="20"/>
                      <w:szCs w:val="20"/>
                    </w:rPr>
                    <w:t>2012</w:t>
                  </w:r>
                </w:p>
              </w:tc>
              <w:tc>
                <w:tcPr>
                  <w:tcW w:w="1260" w:type="dxa"/>
                  <w:tcBorders>
                    <w:top w:val="single" w:sz="6" w:space="0" w:color="auto"/>
                    <w:left w:val="single" w:sz="6" w:space="0" w:color="auto"/>
                    <w:bottom w:val="double" w:sz="6" w:space="0" w:color="auto"/>
                    <w:right w:val="sing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rPr>
                      <w:rFonts w:eastAsiaTheme="minorEastAsia"/>
                      <w:sz w:val="20"/>
                      <w:szCs w:val="20"/>
                    </w:rPr>
                  </w:pPr>
                  <w:r w:rsidRPr="00D00C24">
                    <w:rPr>
                      <w:rFonts w:eastAsiaTheme="minorEastAsia"/>
                      <w:sz w:val="20"/>
                      <w:szCs w:val="20"/>
                    </w:rPr>
                    <w:t>настоящее время</w:t>
                  </w:r>
                </w:p>
              </w:tc>
              <w:tc>
                <w:tcPr>
                  <w:tcW w:w="3980" w:type="dxa"/>
                  <w:tcBorders>
                    <w:top w:val="single" w:sz="6" w:space="0" w:color="auto"/>
                    <w:left w:val="single" w:sz="6" w:space="0" w:color="auto"/>
                    <w:bottom w:val="double" w:sz="6" w:space="0" w:color="auto"/>
                    <w:right w:val="sing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rPr>
                      <w:rFonts w:eastAsiaTheme="minorEastAsia"/>
                      <w:sz w:val="20"/>
                      <w:szCs w:val="20"/>
                    </w:rPr>
                  </w:pPr>
                  <w:r w:rsidRPr="00D00C24">
                    <w:rPr>
                      <w:rFonts w:eastAsiaTheme="minorEastAsia"/>
                      <w:sz w:val="20"/>
                      <w:szCs w:val="20"/>
                    </w:rPr>
                    <w:t>ООО "</w:t>
                  </w:r>
                  <w:proofErr w:type="spellStart"/>
                  <w:r w:rsidRPr="00D00C24">
                    <w:rPr>
                      <w:rFonts w:eastAsiaTheme="minorEastAsia"/>
                      <w:sz w:val="20"/>
                      <w:szCs w:val="20"/>
                    </w:rPr>
                    <w:t>Рикор</w:t>
                  </w:r>
                  <w:proofErr w:type="spellEnd"/>
                  <w:r w:rsidRPr="00D00C24">
                    <w:rPr>
                      <w:rFonts w:eastAsiaTheme="minorEastAsia"/>
                      <w:sz w:val="20"/>
                      <w:szCs w:val="20"/>
                    </w:rPr>
                    <w:t xml:space="preserve"> ИМТ"</w:t>
                  </w:r>
                </w:p>
              </w:tc>
              <w:tc>
                <w:tcPr>
                  <w:tcW w:w="2680" w:type="dxa"/>
                  <w:tcBorders>
                    <w:top w:val="single" w:sz="6" w:space="0" w:color="auto"/>
                    <w:left w:val="single" w:sz="6" w:space="0" w:color="auto"/>
                    <w:bottom w:val="double" w:sz="6" w:space="0" w:color="auto"/>
                    <w:right w:val="doub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rPr>
                      <w:rFonts w:eastAsiaTheme="minorEastAsia"/>
                      <w:sz w:val="20"/>
                      <w:szCs w:val="20"/>
                    </w:rPr>
                  </w:pPr>
                  <w:r w:rsidRPr="00D00C24">
                    <w:rPr>
                      <w:rFonts w:eastAsiaTheme="minorEastAsia"/>
                      <w:sz w:val="20"/>
                      <w:szCs w:val="20"/>
                    </w:rPr>
                    <w:t>директор по маркетингу</w:t>
                  </w:r>
                </w:p>
              </w:tc>
            </w:tr>
          </w:tbl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rPr>
                <w:rFonts w:eastAsiaTheme="minorEastAsia"/>
                <w:sz w:val="16"/>
                <w:szCs w:val="16"/>
              </w:rPr>
            </w:pP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200"/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</w:pPr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>Доли участия в уставном капитале эмитента/обыкновенных акций не имеет</w:t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142"/>
              <w:rPr>
                <w:rFonts w:eastAsiaTheme="minorEastAsia"/>
                <w:b/>
                <w:sz w:val="20"/>
                <w:szCs w:val="20"/>
              </w:rPr>
            </w:pPr>
            <w:proofErr w:type="gramStart"/>
            <w:r w:rsidRPr="00D00C24">
              <w:rPr>
                <w:rFonts w:eastAsiaTheme="minorEastAsia"/>
                <w:bCs/>
                <w:iCs/>
                <w:sz w:val="20"/>
                <w:szCs w:val="20"/>
              </w:rPr>
              <w:t xml:space="preserve">Количество акций эмитента каждой категории (типа), которые могут быть приобретены таким лицом в результате осуществления прав по принадлежащим ему опционам эмитента - </w:t>
            </w:r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>эмитент не выпускал опционов</w:t>
            </w:r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br/>
            </w:r>
            <w:r w:rsidRPr="00D00C24">
              <w:rPr>
                <w:rFonts w:eastAsiaTheme="minorEastAsia"/>
                <w:sz w:val="20"/>
                <w:szCs w:val="20"/>
              </w:rPr>
              <w:t xml:space="preserve">Доля участия такого лица в уставном капитале дочерних и зависимых обществ эмитента, а для тех дочерних и зависимых обществ эмитента, которые являются акционерными обществами, - также доля </w:t>
            </w:r>
            <w:r w:rsidRPr="00D00C24">
              <w:rPr>
                <w:rFonts w:eastAsiaTheme="minorEastAsia"/>
                <w:sz w:val="20"/>
                <w:szCs w:val="20"/>
              </w:rPr>
              <w:lastRenderedPageBreak/>
              <w:t>принадлежащих такому лицу обыкновенных акций дочернего или зависимого общества</w:t>
            </w:r>
            <w:proofErr w:type="gramEnd"/>
            <w:r w:rsidRPr="00D00C24">
              <w:rPr>
                <w:rFonts w:eastAsiaTheme="minorEastAsia"/>
                <w:sz w:val="20"/>
                <w:szCs w:val="20"/>
              </w:rPr>
              <w:t xml:space="preserve"> эмитента и количество акций дочернего или зависимого общества эмитента каждой категории (типа), которые могут быть приобретены таким лицом в результате осуществления прав по принадлежащим ему опционам дочернего или зависимого общества эмитента: </w:t>
            </w:r>
            <w:r w:rsidRPr="00D00C24">
              <w:rPr>
                <w:rFonts w:eastAsiaTheme="minorEastAsia"/>
                <w:b/>
                <w:i/>
                <w:sz w:val="20"/>
                <w:szCs w:val="20"/>
              </w:rPr>
              <w:t>Дочерние и  зависимые общества у</w:t>
            </w:r>
            <w:r w:rsidRPr="00D00C24">
              <w:rPr>
                <w:rFonts w:eastAsiaTheme="minorEastAsia"/>
                <w:i/>
                <w:sz w:val="20"/>
                <w:szCs w:val="20"/>
              </w:rPr>
              <w:t xml:space="preserve"> </w:t>
            </w:r>
            <w:r w:rsidRPr="00D00C24">
              <w:rPr>
                <w:rFonts w:eastAsiaTheme="minorEastAsia"/>
                <w:b/>
                <w:i/>
                <w:sz w:val="20"/>
                <w:szCs w:val="20"/>
              </w:rPr>
              <w:t>эмитента отсутствуют.</w:t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142"/>
              <w:rPr>
                <w:rFonts w:eastAsiaTheme="minorEastAsia"/>
                <w:sz w:val="20"/>
                <w:szCs w:val="20"/>
              </w:rPr>
            </w:pPr>
            <w:r w:rsidRPr="00D00C24">
              <w:rPr>
                <w:rFonts w:eastAsiaTheme="minorEastAsia"/>
                <w:bCs/>
                <w:iCs/>
                <w:sz w:val="20"/>
                <w:szCs w:val="20"/>
              </w:rPr>
              <w:t>Количество акций дочернего или зависимого общества эмитента каждой категории (типа), которые могут быть приобретены таким лицом в результате осуществления прав по принадлежащим ему опционам дочернего или зависимого общества эмитент</w:t>
            </w:r>
            <w:proofErr w:type="gramStart"/>
            <w:r w:rsidRPr="00D00C24">
              <w:rPr>
                <w:rFonts w:eastAsiaTheme="minorEastAsia"/>
                <w:bCs/>
                <w:iCs/>
                <w:sz w:val="20"/>
                <w:szCs w:val="20"/>
              </w:rPr>
              <w:t>а</w:t>
            </w:r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>-</w:t>
            </w:r>
            <w:proofErr w:type="gramEnd"/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 xml:space="preserve"> опционов не имеет</w:t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200"/>
              <w:rPr>
                <w:rFonts w:eastAsiaTheme="minorEastAsia"/>
                <w:sz w:val="20"/>
                <w:szCs w:val="20"/>
              </w:rPr>
            </w:pPr>
            <w:r w:rsidRPr="00D00C24">
              <w:rPr>
                <w:rFonts w:eastAsiaTheme="minorEastAsia"/>
                <w:sz w:val="20"/>
                <w:szCs w:val="20"/>
              </w:rPr>
              <w:t xml:space="preserve">Сведения о характере любых родственных связей с иными лицами, входящими в состав органов управления эмитента и/или органов </w:t>
            </w:r>
            <w:proofErr w:type="gramStart"/>
            <w:r w:rsidRPr="00D00C24">
              <w:rPr>
                <w:rFonts w:eastAsiaTheme="minorEastAsia"/>
                <w:sz w:val="20"/>
                <w:szCs w:val="20"/>
              </w:rPr>
              <w:t>контроля за</w:t>
            </w:r>
            <w:proofErr w:type="gramEnd"/>
            <w:r w:rsidRPr="00D00C24">
              <w:rPr>
                <w:rFonts w:eastAsiaTheme="minorEastAsia"/>
                <w:sz w:val="20"/>
                <w:szCs w:val="20"/>
              </w:rPr>
              <w:t xml:space="preserve"> финансово-хозяйственной деятельностью эмитента:</w:t>
            </w:r>
            <w:r w:rsidRPr="00D00C24">
              <w:rPr>
                <w:rFonts w:eastAsiaTheme="minorEastAsia"/>
                <w:sz w:val="20"/>
                <w:szCs w:val="20"/>
              </w:rPr>
              <w:br/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400"/>
              <w:rPr>
                <w:rFonts w:eastAsiaTheme="minorEastAsia"/>
                <w:sz w:val="20"/>
                <w:szCs w:val="20"/>
              </w:rPr>
            </w:pPr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>Указанных родственных связей нет</w:t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200"/>
              <w:rPr>
                <w:rFonts w:eastAsiaTheme="minorEastAsia"/>
                <w:sz w:val="20"/>
                <w:szCs w:val="20"/>
              </w:rPr>
            </w:pPr>
            <w:r w:rsidRPr="00D00C24">
              <w:rPr>
                <w:rFonts w:eastAsiaTheme="minorEastAsia"/>
                <w:sz w:val="20"/>
                <w:szCs w:val="20"/>
              </w:rPr>
      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      </w:r>
            <w:r w:rsidRPr="00D00C24">
              <w:rPr>
                <w:rFonts w:eastAsiaTheme="minorEastAsia"/>
                <w:sz w:val="20"/>
                <w:szCs w:val="20"/>
              </w:rPr>
              <w:br/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400"/>
              <w:rPr>
                <w:rFonts w:eastAsiaTheme="minorEastAsia"/>
                <w:sz w:val="20"/>
                <w:szCs w:val="20"/>
              </w:rPr>
            </w:pPr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>Лицо к указанным видам ответственности не привлекалось</w:t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200"/>
              <w:rPr>
                <w:rFonts w:eastAsiaTheme="minorEastAsia"/>
                <w:sz w:val="20"/>
                <w:szCs w:val="20"/>
              </w:rPr>
            </w:pPr>
            <w:r w:rsidRPr="00D00C24">
              <w:rPr>
                <w:rFonts w:eastAsiaTheme="minorEastAsia"/>
                <w:sz w:val="20"/>
                <w:szCs w:val="20"/>
              </w:rPr>
      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      </w:r>
            <w:r w:rsidRPr="00D00C24">
              <w:rPr>
                <w:rFonts w:eastAsiaTheme="minorEastAsia"/>
                <w:sz w:val="20"/>
                <w:szCs w:val="20"/>
              </w:rPr>
              <w:br/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400"/>
              <w:rPr>
                <w:rFonts w:eastAsiaTheme="minorEastAsia"/>
                <w:sz w:val="20"/>
                <w:szCs w:val="20"/>
              </w:rPr>
            </w:pPr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>Лицо указанных должностей не занимало</w:t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200"/>
              <w:rPr>
                <w:rFonts w:eastAsiaTheme="minorEastAsia"/>
                <w:sz w:val="20"/>
                <w:szCs w:val="20"/>
              </w:rPr>
            </w:pP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200"/>
              <w:rPr>
                <w:rFonts w:eastAsiaTheme="minorEastAsia"/>
                <w:sz w:val="20"/>
                <w:szCs w:val="20"/>
              </w:rPr>
            </w:pPr>
            <w:r w:rsidRPr="00D00C24">
              <w:rPr>
                <w:rFonts w:eastAsiaTheme="minorEastAsia"/>
                <w:sz w:val="20"/>
                <w:szCs w:val="20"/>
              </w:rPr>
              <w:t>ФИО:</w:t>
            </w:r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>Жучкин</w:t>
            </w:r>
            <w:proofErr w:type="spellEnd"/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 xml:space="preserve"> Сергей Федорович</w:t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200"/>
              <w:rPr>
                <w:rFonts w:eastAsiaTheme="minorEastAsia"/>
                <w:sz w:val="20"/>
                <w:szCs w:val="20"/>
              </w:rPr>
            </w:pP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200"/>
              <w:rPr>
                <w:rFonts w:eastAsiaTheme="minorEastAsia"/>
                <w:sz w:val="20"/>
                <w:szCs w:val="20"/>
              </w:rPr>
            </w:pPr>
            <w:r w:rsidRPr="00D00C24">
              <w:rPr>
                <w:rFonts w:eastAsiaTheme="minorEastAsia"/>
                <w:sz w:val="20"/>
                <w:szCs w:val="20"/>
              </w:rPr>
              <w:t>Год рождения:</w:t>
            </w:r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 xml:space="preserve"> 1950</w:t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rPr>
                <w:rFonts w:eastAsiaTheme="minorEastAsia"/>
                <w:sz w:val="16"/>
                <w:szCs w:val="16"/>
              </w:rPr>
            </w:pP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200"/>
              <w:rPr>
                <w:rFonts w:eastAsiaTheme="minorEastAsia"/>
                <w:sz w:val="20"/>
                <w:szCs w:val="20"/>
              </w:rPr>
            </w:pPr>
            <w:r w:rsidRPr="00D00C24">
              <w:rPr>
                <w:rFonts w:eastAsiaTheme="minorEastAsia"/>
                <w:sz w:val="20"/>
                <w:szCs w:val="20"/>
              </w:rPr>
              <w:t>Образование:</w:t>
            </w:r>
            <w:r w:rsidRPr="00D00C24">
              <w:rPr>
                <w:rFonts w:eastAsiaTheme="minorEastAsia"/>
                <w:sz w:val="20"/>
                <w:szCs w:val="20"/>
              </w:rPr>
              <w:br/>
            </w:r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>высшее</w:t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200"/>
              <w:rPr>
                <w:rFonts w:eastAsiaTheme="minorEastAsia"/>
                <w:sz w:val="20"/>
                <w:szCs w:val="20"/>
              </w:rPr>
            </w:pPr>
            <w:proofErr w:type="gramStart"/>
            <w:r w:rsidRPr="00D00C24">
              <w:rPr>
                <w:rFonts w:eastAsiaTheme="minorEastAsia"/>
                <w:sz w:val="20"/>
                <w:szCs w:val="20"/>
              </w:rPr>
      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      </w:r>
            <w:proofErr w:type="gramEnd"/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rPr>
                <w:rFonts w:eastAsiaTheme="minorEastAsia"/>
                <w:sz w:val="16"/>
                <w:szCs w:val="16"/>
              </w:rPr>
            </w:pPr>
          </w:p>
          <w:tbl>
            <w:tblPr>
              <w:tblW w:w="0" w:type="auto"/>
              <w:tblLayout w:type="fixed"/>
              <w:tblCellMar>
                <w:left w:w="72" w:type="dxa"/>
                <w:right w:w="72" w:type="dxa"/>
              </w:tblCellMar>
              <w:tblLook w:val="0000"/>
            </w:tblPr>
            <w:tblGrid>
              <w:gridCol w:w="1332"/>
              <w:gridCol w:w="1260"/>
              <w:gridCol w:w="3980"/>
              <w:gridCol w:w="2680"/>
            </w:tblGrid>
            <w:tr w:rsidR="00D00C24" w:rsidRPr="00D00C24" w:rsidTr="0059244A">
              <w:tc>
                <w:tcPr>
                  <w:tcW w:w="2592" w:type="dxa"/>
                  <w:gridSpan w:val="2"/>
                  <w:tcBorders>
                    <w:top w:val="doub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jc w:val="center"/>
                    <w:rPr>
                      <w:rFonts w:eastAsiaTheme="minorEastAsia"/>
                      <w:sz w:val="20"/>
                      <w:szCs w:val="20"/>
                    </w:rPr>
                  </w:pPr>
                  <w:r w:rsidRPr="00D00C24">
                    <w:rPr>
                      <w:rFonts w:eastAsiaTheme="minorEastAsia"/>
                      <w:sz w:val="20"/>
                      <w:szCs w:val="20"/>
                    </w:rPr>
                    <w:t>Период</w:t>
                  </w:r>
                </w:p>
              </w:tc>
              <w:tc>
                <w:tcPr>
                  <w:tcW w:w="3980" w:type="dxa"/>
                  <w:tcBorders>
                    <w:top w:val="doub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jc w:val="center"/>
                    <w:rPr>
                      <w:rFonts w:eastAsiaTheme="minorEastAsia"/>
                      <w:sz w:val="20"/>
                      <w:szCs w:val="20"/>
                    </w:rPr>
                  </w:pPr>
                  <w:r w:rsidRPr="00D00C24">
                    <w:rPr>
                      <w:rFonts w:eastAsiaTheme="minorEastAsia"/>
                      <w:sz w:val="20"/>
                      <w:szCs w:val="20"/>
                    </w:rPr>
                    <w:t>Наименование организации</w:t>
                  </w:r>
                </w:p>
              </w:tc>
              <w:tc>
                <w:tcPr>
                  <w:tcW w:w="2680" w:type="dxa"/>
                  <w:tcBorders>
                    <w:top w:val="doub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jc w:val="center"/>
                    <w:rPr>
                      <w:rFonts w:eastAsiaTheme="minorEastAsia"/>
                      <w:sz w:val="20"/>
                      <w:szCs w:val="20"/>
                    </w:rPr>
                  </w:pPr>
                  <w:r w:rsidRPr="00D00C24">
                    <w:rPr>
                      <w:rFonts w:eastAsiaTheme="minorEastAsia"/>
                      <w:sz w:val="20"/>
                      <w:szCs w:val="20"/>
                    </w:rPr>
                    <w:t>Должность</w:t>
                  </w:r>
                </w:p>
              </w:tc>
            </w:tr>
            <w:tr w:rsidR="00D00C24" w:rsidRPr="00D00C24" w:rsidTr="0059244A">
              <w:tc>
                <w:tcPr>
                  <w:tcW w:w="1332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jc w:val="center"/>
                    <w:rPr>
                      <w:rFonts w:eastAsiaTheme="minorEastAsia"/>
                      <w:sz w:val="20"/>
                      <w:szCs w:val="20"/>
                    </w:rPr>
                  </w:pPr>
                  <w:r w:rsidRPr="00D00C24">
                    <w:rPr>
                      <w:rFonts w:eastAsiaTheme="minorEastAsia"/>
                      <w:sz w:val="20"/>
                      <w:szCs w:val="20"/>
                    </w:rPr>
                    <w:t>с</w:t>
                  </w:r>
                </w:p>
              </w:tc>
              <w:tc>
                <w:tcPr>
                  <w:tcW w:w="126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jc w:val="center"/>
                    <w:rPr>
                      <w:rFonts w:eastAsiaTheme="minorEastAsia"/>
                      <w:sz w:val="20"/>
                      <w:szCs w:val="20"/>
                    </w:rPr>
                  </w:pPr>
                  <w:r w:rsidRPr="00D00C24">
                    <w:rPr>
                      <w:rFonts w:eastAsiaTheme="minorEastAsia"/>
                      <w:sz w:val="20"/>
                      <w:szCs w:val="20"/>
                    </w:rPr>
                    <w:t>по</w:t>
                  </w:r>
                </w:p>
              </w:tc>
              <w:tc>
                <w:tcPr>
                  <w:tcW w:w="398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rPr>
                      <w:rFonts w:eastAsiaTheme="minorEastAsia"/>
                      <w:sz w:val="20"/>
                      <w:szCs w:val="20"/>
                    </w:rPr>
                  </w:pPr>
                </w:p>
              </w:tc>
              <w:tc>
                <w:tcPr>
                  <w:tcW w:w="268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rPr>
                      <w:rFonts w:eastAsiaTheme="minorEastAsia"/>
                      <w:sz w:val="20"/>
                      <w:szCs w:val="20"/>
                    </w:rPr>
                  </w:pPr>
                </w:p>
              </w:tc>
            </w:tr>
            <w:tr w:rsidR="00D00C24" w:rsidRPr="00D00C24" w:rsidTr="0059244A">
              <w:tc>
                <w:tcPr>
                  <w:tcW w:w="1332" w:type="dxa"/>
                  <w:tcBorders>
                    <w:top w:val="single" w:sz="6" w:space="0" w:color="auto"/>
                    <w:left w:val="double" w:sz="6" w:space="0" w:color="auto"/>
                    <w:bottom w:val="double" w:sz="6" w:space="0" w:color="auto"/>
                    <w:right w:val="sing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rPr>
                      <w:rFonts w:eastAsiaTheme="minorEastAsia"/>
                      <w:sz w:val="20"/>
                      <w:szCs w:val="20"/>
                    </w:rPr>
                  </w:pPr>
                  <w:r w:rsidRPr="00D00C24">
                    <w:rPr>
                      <w:rFonts w:eastAsiaTheme="minorEastAsia"/>
                      <w:sz w:val="20"/>
                      <w:szCs w:val="20"/>
                    </w:rPr>
                    <w:t>2012</w:t>
                  </w:r>
                </w:p>
              </w:tc>
              <w:tc>
                <w:tcPr>
                  <w:tcW w:w="1260" w:type="dxa"/>
                  <w:tcBorders>
                    <w:top w:val="single" w:sz="6" w:space="0" w:color="auto"/>
                    <w:left w:val="single" w:sz="6" w:space="0" w:color="auto"/>
                    <w:bottom w:val="double" w:sz="6" w:space="0" w:color="auto"/>
                    <w:right w:val="sing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rPr>
                      <w:rFonts w:eastAsiaTheme="minorEastAsia"/>
                      <w:sz w:val="20"/>
                      <w:szCs w:val="20"/>
                    </w:rPr>
                  </w:pPr>
                  <w:r w:rsidRPr="00D00C24">
                    <w:rPr>
                      <w:rFonts w:eastAsiaTheme="minorEastAsia"/>
                      <w:sz w:val="20"/>
                      <w:szCs w:val="20"/>
                    </w:rPr>
                    <w:t>настоящее время</w:t>
                  </w:r>
                </w:p>
              </w:tc>
              <w:tc>
                <w:tcPr>
                  <w:tcW w:w="3980" w:type="dxa"/>
                  <w:tcBorders>
                    <w:top w:val="single" w:sz="6" w:space="0" w:color="auto"/>
                    <w:left w:val="single" w:sz="6" w:space="0" w:color="auto"/>
                    <w:bottom w:val="double" w:sz="6" w:space="0" w:color="auto"/>
                    <w:right w:val="sing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rPr>
                      <w:rFonts w:eastAsiaTheme="minorEastAsia"/>
                      <w:sz w:val="20"/>
                      <w:szCs w:val="20"/>
                    </w:rPr>
                  </w:pPr>
                  <w:r w:rsidRPr="00D00C24">
                    <w:rPr>
                      <w:rFonts w:eastAsiaTheme="minorEastAsia"/>
                      <w:sz w:val="20"/>
                      <w:szCs w:val="20"/>
                    </w:rPr>
                    <w:t>ООО "</w:t>
                  </w:r>
                  <w:proofErr w:type="spellStart"/>
                  <w:r w:rsidRPr="00D00C24">
                    <w:rPr>
                      <w:rFonts w:eastAsiaTheme="minorEastAsia"/>
                      <w:sz w:val="20"/>
                      <w:szCs w:val="20"/>
                    </w:rPr>
                    <w:t>Рикор</w:t>
                  </w:r>
                  <w:proofErr w:type="spellEnd"/>
                  <w:r w:rsidRPr="00D00C24">
                    <w:rPr>
                      <w:rFonts w:eastAsiaTheme="minorEastAsia"/>
                      <w:sz w:val="20"/>
                      <w:szCs w:val="20"/>
                    </w:rPr>
                    <w:t xml:space="preserve"> ИМТ"</w:t>
                  </w:r>
                </w:p>
              </w:tc>
              <w:tc>
                <w:tcPr>
                  <w:tcW w:w="2680" w:type="dxa"/>
                  <w:tcBorders>
                    <w:top w:val="single" w:sz="6" w:space="0" w:color="auto"/>
                    <w:left w:val="single" w:sz="6" w:space="0" w:color="auto"/>
                    <w:bottom w:val="double" w:sz="6" w:space="0" w:color="auto"/>
                    <w:right w:val="double" w:sz="6" w:space="0" w:color="auto"/>
                  </w:tcBorders>
                </w:tcPr>
                <w:p w:rsidR="00D00C24" w:rsidRPr="00D00C24" w:rsidRDefault="00D00C24" w:rsidP="00D00C24">
                  <w:pPr>
                    <w:widowControl w:val="0"/>
                    <w:autoSpaceDE w:val="0"/>
                    <w:autoSpaceDN w:val="0"/>
                    <w:adjustRightInd w:val="0"/>
                    <w:spacing w:before="20" w:after="40"/>
                    <w:rPr>
                      <w:rFonts w:eastAsiaTheme="minorEastAsia"/>
                      <w:sz w:val="20"/>
                      <w:szCs w:val="20"/>
                    </w:rPr>
                  </w:pPr>
                  <w:r w:rsidRPr="00D00C24">
                    <w:rPr>
                      <w:rFonts w:eastAsiaTheme="minorEastAsia"/>
                      <w:sz w:val="20"/>
                      <w:szCs w:val="20"/>
                    </w:rPr>
                    <w:t>заместитель генерального директора</w:t>
                  </w:r>
                </w:p>
              </w:tc>
            </w:tr>
          </w:tbl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rPr>
                <w:rFonts w:eastAsiaTheme="minorEastAsia"/>
                <w:sz w:val="16"/>
                <w:szCs w:val="16"/>
              </w:rPr>
            </w:pP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200"/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</w:pPr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>Доли участия в уставном капитале эмитента/обыкновенных акций не имеет</w:t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142"/>
              <w:rPr>
                <w:rFonts w:eastAsiaTheme="minorEastAsia"/>
                <w:b/>
                <w:sz w:val="20"/>
                <w:szCs w:val="20"/>
              </w:rPr>
            </w:pPr>
            <w:proofErr w:type="gramStart"/>
            <w:r w:rsidRPr="00D00C24">
              <w:rPr>
                <w:rFonts w:eastAsiaTheme="minorEastAsia"/>
                <w:bCs/>
                <w:iCs/>
                <w:sz w:val="20"/>
                <w:szCs w:val="20"/>
              </w:rPr>
              <w:t xml:space="preserve">Количество акций эмитента каждой категории (типа), которые могут быть приобретены таким лицом в результате осуществления прав по принадлежащим ему опционам эмитента - </w:t>
            </w:r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>эмитент не выпускал опционов</w:t>
            </w:r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br/>
            </w:r>
            <w:r w:rsidRPr="00D00C24">
              <w:rPr>
                <w:rFonts w:eastAsiaTheme="minorEastAsia"/>
                <w:sz w:val="20"/>
                <w:szCs w:val="20"/>
              </w:rPr>
              <w:t>Доля участия такого лица в уставном капитале дочерних и зависимых обществ эмитента, а для тех дочерних и зависимых обществ эмитента, которые являются акционерными обществами, - также доля принадлежащих такому лицу обыкновенных акций дочернего или зависимого общества</w:t>
            </w:r>
            <w:proofErr w:type="gramEnd"/>
            <w:r w:rsidRPr="00D00C24">
              <w:rPr>
                <w:rFonts w:eastAsiaTheme="minorEastAsia"/>
                <w:sz w:val="20"/>
                <w:szCs w:val="20"/>
              </w:rPr>
              <w:t xml:space="preserve"> эмитента и количество акций дочернего или зависимого общества эмитента каждой категории (типа), которые могут быть приобретены таким лицом в результате осуществления прав по принадлежащим ему опционам дочернего или зависимого общества эмитента: </w:t>
            </w:r>
            <w:r w:rsidRPr="00D00C24">
              <w:rPr>
                <w:rFonts w:eastAsiaTheme="minorEastAsia"/>
                <w:b/>
                <w:i/>
                <w:sz w:val="20"/>
                <w:szCs w:val="20"/>
              </w:rPr>
              <w:t>Дочерние и  зависимые общества у</w:t>
            </w:r>
            <w:r w:rsidRPr="00D00C24">
              <w:rPr>
                <w:rFonts w:eastAsiaTheme="minorEastAsia"/>
                <w:i/>
                <w:sz w:val="20"/>
                <w:szCs w:val="20"/>
              </w:rPr>
              <w:t xml:space="preserve"> </w:t>
            </w:r>
            <w:r w:rsidRPr="00D00C24">
              <w:rPr>
                <w:rFonts w:eastAsiaTheme="minorEastAsia"/>
                <w:b/>
                <w:i/>
                <w:sz w:val="20"/>
                <w:szCs w:val="20"/>
              </w:rPr>
              <w:t>эмитента отсутствуют.</w:t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142"/>
              <w:rPr>
                <w:rFonts w:eastAsiaTheme="minorEastAsia"/>
                <w:sz w:val="20"/>
                <w:szCs w:val="20"/>
              </w:rPr>
            </w:pPr>
            <w:r w:rsidRPr="00D00C24">
              <w:rPr>
                <w:rFonts w:eastAsiaTheme="minorEastAsia"/>
                <w:bCs/>
                <w:iCs/>
                <w:sz w:val="20"/>
                <w:szCs w:val="20"/>
              </w:rPr>
              <w:t>Количество акций дочернего или зависимого общества эмитента каждой категории (типа), которые могут быть приобретены таким лицом в результате осуществления прав по принадлежащим ему опционам дочернего или зависимого общества эмитент</w:t>
            </w:r>
            <w:proofErr w:type="gramStart"/>
            <w:r w:rsidRPr="00D00C24">
              <w:rPr>
                <w:rFonts w:eastAsiaTheme="minorEastAsia"/>
                <w:bCs/>
                <w:iCs/>
                <w:sz w:val="20"/>
                <w:szCs w:val="20"/>
              </w:rPr>
              <w:t>а</w:t>
            </w:r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>-</w:t>
            </w:r>
            <w:proofErr w:type="gramEnd"/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 xml:space="preserve"> опционов не имеет</w:t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200"/>
              <w:rPr>
                <w:rFonts w:eastAsiaTheme="minorEastAsia"/>
                <w:sz w:val="20"/>
                <w:szCs w:val="20"/>
              </w:rPr>
            </w:pPr>
            <w:r w:rsidRPr="00D00C24">
              <w:rPr>
                <w:rFonts w:eastAsiaTheme="minorEastAsia"/>
                <w:sz w:val="20"/>
                <w:szCs w:val="20"/>
              </w:rPr>
              <w:t xml:space="preserve">Сведения о характере любых родственных связей с иными лицами, входящими в состав органов управления эмитента и/или органов </w:t>
            </w:r>
            <w:proofErr w:type="gramStart"/>
            <w:r w:rsidRPr="00D00C24">
              <w:rPr>
                <w:rFonts w:eastAsiaTheme="minorEastAsia"/>
                <w:sz w:val="20"/>
                <w:szCs w:val="20"/>
              </w:rPr>
              <w:t>контроля за</w:t>
            </w:r>
            <w:proofErr w:type="gramEnd"/>
            <w:r w:rsidRPr="00D00C24">
              <w:rPr>
                <w:rFonts w:eastAsiaTheme="minorEastAsia"/>
                <w:sz w:val="20"/>
                <w:szCs w:val="20"/>
              </w:rPr>
              <w:t xml:space="preserve"> финансово-хозяйственной деятельностью эмитента:</w:t>
            </w:r>
            <w:r w:rsidRPr="00D00C24">
              <w:rPr>
                <w:rFonts w:eastAsiaTheme="minorEastAsia"/>
                <w:sz w:val="20"/>
                <w:szCs w:val="20"/>
              </w:rPr>
              <w:br/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400"/>
              <w:rPr>
                <w:rFonts w:eastAsiaTheme="minorEastAsia"/>
                <w:sz w:val="20"/>
                <w:szCs w:val="20"/>
              </w:rPr>
            </w:pPr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>Указанных родственных связей нет</w:t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200"/>
              <w:rPr>
                <w:rFonts w:eastAsiaTheme="minorEastAsia"/>
                <w:sz w:val="20"/>
                <w:szCs w:val="20"/>
              </w:rPr>
            </w:pPr>
            <w:r w:rsidRPr="00D00C24">
              <w:rPr>
                <w:rFonts w:eastAsiaTheme="minorEastAsia"/>
                <w:sz w:val="20"/>
                <w:szCs w:val="20"/>
              </w:rPr>
      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      </w:r>
            <w:r w:rsidRPr="00D00C24">
              <w:rPr>
                <w:rFonts w:eastAsiaTheme="minorEastAsia"/>
                <w:sz w:val="20"/>
                <w:szCs w:val="20"/>
              </w:rPr>
              <w:br/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400"/>
              <w:rPr>
                <w:rFonts w:eastAsiaTheme="minorEastAsia"/>
                <w:sz w:val="20"/>
                <w:szCs w:val="20"/>
              </w:rPr>
            </w:pPr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>Лицо к указанным видам ответственности не привлекалось</w:t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200"/>
              <w:rPr>
                <w:rFonts w:eastAsiaTheme="minorEastAsia"/>
                <w:sz w:val="20"/>
                <w:szCs w:val="20"/>
              </w:rPr>
            </w:pPr>
            <w:r w:rsidRPr="00D00C24">
              <w:rPr>
                <w:rFonts w:eastAsiaTheme="minorEastAsia"/>
                <w:sz w:val="20"/>
                <w:szCs w:val="20"/>
              </w:rPr>
              <w:t xml:space="preserve">Сведения о занятии таким лицом должностей в органах управления коммерческих организаций в период, </w:t>
            </w:r>
            <w:r w:rsidRPr="00D00C24">
              <w:rPr>
                <w:rFonts w:eastAsiaTheme="minorEastAsia"/>
                <w:sz w:val="20"/>
                <w:szCs w:val="20"/>
              </w:rPr>
              <w:lastRenderedPageBreak/>
              <w:t>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      </w:r>
            <w:r w:rsidRPr="00D00C24">
              <w:rPr>
                <w:rFonts w:eastAsiaTheme="minorEastAsia"/>
                <w:sz w:val="20"/>
                <w:szCs w:val="20"/>
              </w:rPr>
              <w:br/>
            </w:r>
          </w:p>
          <w:p w:rsid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400"/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</w:pPr>
            <w:r w:rsidRPr="00D00C24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>Лицо указанных должностей не занимало</w:t>
            </w:r>
            <w:r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>»</w:t>
            </w:r>
          </w:p>
          <w:p w:rsid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400"/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</w:pPr>
          </w:p>
          <w:p w:rsid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400"/>
              <w:rPr>
                <w:rFonts w:eastAsiaTheme="minorEastAsia"/>
                <w:sz w:val="20"/>
                <w:szCs w:val="20"/>
              </w:rPr>
            </w:pPr>
            <w:r w:rsidRPr="00910A29">
              <w:rPr>
                <w:rFonts w:eastAsiaTheme="minorEastAsia"/>
                <w:sz w:val="20"/>
                <w:szCs w:val="20"/>
              </w:rPr>
              <w:t xml:space="preserve">Указанные изменения внесены в связи с уточнением об отсутствии </w:t>
            </w:r>
            <w:r w:rsidR="00910A29" w:rsidRPr="00910A29">
              <w:rPr>
                <w:rFonts w:eastAsiaTheme="minorEastAsia"/>
                <w:sz w:val="20"/>
                <w:szCs w:val="20"/>
              </w:rPr>
              <w:t xml:space="preserve">долей участия в уставном капитале дочерних и зависимых обществ эмитента каждого лица и уточнением характера родственных связей между членами Совета директоров </w:t>
            </w:r>
            <w:proofErr w:type="spellStart"/>
            <w:r w:rsidR="00910A29" w:rsidRPr="00910A29">
              <w:rPr>
                <w:rFonts w:eastAsiaTheme="minorEastAsia"/>
                <w:sz w:val="20"/>
                <w:szCs w:val="20"/>
              </w:rPr>
              <w:t>Маргарян</w:t>
            </w:r>
            <w:proofErr w:type="spellEnd"/>
            <w:r w:rsidR="00910A29" w:rsidRPr="00910A29">
              <w:rPr>
                <w:rFonts w:eastAsiaTheme="minorEastAsia"/>
                <w:sz w:val="20"/>
                <w:szCs w:val="20"/>
              </w:rPr>
              <w:t xml:space="preserve"> </w:t>
            </w:r>
            <w:proofErr w:type="spellStart"/>
            <w:r w:rsidR="00910A29" w:rsidRPr="00910A29">
              <w:rPr>
                <w:rFonts w:eastAsiaTheme="minorEastAsia"/>
                <w:sz w:val="20"/>
                <w:szCs w:val="20"/>
              </w:rPr>
              <w:t>Арменом</w:t>
            </w:r>
            <w:proofErr w:type="spellEnd"/>
            <w:r w:rsidR="00910A29" w:rsidRPr="00910A29">
              <w:rPr>
                <w:rFonts w:eastAsiaTheme="minorEastAsia"/>
                <w:sz w:val="20"/>
                <w:szCs w:val="20"/>
              </w:rPr>
              <w:t xml:space="preserve"> </w:t>
            </w:r>
            <w:proofErr w:type="spellStart"/>
            <w:r w:rsidR="00910A29" w:rsidRPr="00910A29">
              <w:rPr>
                <w:rFonts w:eastAsiaTheme="minorEastAsia"/>
                <w:sz w:val="20"/>
                <w:szCs w:val="20"/>
              </w:rPr>
              <w:t>Жоржовичем</w:t>
            </w:r>
            <w:proofErr w:type="spellEnd"/>
            <w:r w:rsidR="00910A29" w:rsidRPr="00910A29">
              <w:rPr>
                <w:rFonts w:eastAsiaTheme="minorEastAsia"/>
                <w:sz w:val="20"/>
                <w:szCs w:val="20"/>
              </w:rPr>
              <w:t xml:space="preserve">, </w:t>
            </w:r>
            <w:proofErr w:type="spellStart"/>
            <w:r w:rsidR="00910A29" w:rsidRPr="00910A29">
              <w:rPr>
                <w:rFonts w:eastAsiaTheme="minorEastAsia"/>
                <w:sz w:val="20"/>
                <w:szCs w:val="20"/>
              </w:rPr>
              <w:t>Маргарян</w:t>
            </w:r>
            <w:proofErr w:type="spellEnd"/>
            <w:r w:rsidR="00910A29" w:rsidRPr="00910A29">
              <w:rPr>
                <w:rFonts w:eastAsiaTheme="minorEastAsia"/>
                <w:sz w:val="20"/>
                <w:szCs w:val="20"/>
              </w:rPr>
              <w:t xml:space="preserve"> Александром </w:t>
            </w:r>
            <w:proofErr w:type="spellStart"/>
            <w:r w:rsidR="00910A29" w:rsidRPr="00910A29">
              <w:rPr>
                <w:rFonts w:eastAsiaTheme="minorEastAsia"/>
                <w:sz w:val="20"/>
                <w:szCs w:val="20"/>
              </w:rPr>
              <w:t>Арменовичем</w:t>
            </w:r>
            <w:proofErr w:type="spellEnd"/>
            <w:r w:rsidR="00910A29">
              <w:rPr>
                <w:rFonts w:eastAsiaTheme="minorEastAsia"/>
                <w:sz w:val="20"/>
                <w:szCs w:val="20"/>
              </w:rPr>
              <w:t>.</w:t>
            </w:r>
          </w:p>
          <w:p w:rsidR="0023683F" w:rsidRDefault="0023683F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400"/>
              <w:rPr>
                <w:rFonts w:eastAsiaTheme="minorEastAsia"/>
                <w:sz w:val="20"/>
                <w:szCs w:val="20"/>
              </w:rPr>
            </w:pPr>
          </w:p>
          <w:p w:rsidR="0023683F" w:rsidRDefault="0023683F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400"/>
              <w:rPr>
                <w:rFonts w:eastAsiaTheme="minorEastAsia"/>
                <w:sz w:val="20"/>
                <w:szCs w:val="20"/>
              </w:rPr>
            </w:pPr>
            <w:r>
              <w:rPr>
                <w:rFonts w:eastAsiaTheme="minorEastAsia"/>
                <w:sz w:val="20"/>
                <w:szCs w:val="20"/>
              </w:rPr>
              <w:t>2.2. Пункт 5.2.2 дополнен следующим текстом:</w:t>
            </w:r>
          </w:p>
          <w:p w:rsidR="0023683F" w:rsidRDefault="0023683F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400"/>
              <w:rPr>
                <w:rFonts w:eastAsiaTheme="minorEastAsia"/>
                <w:i/>
                <w:iCs/>
                <w:sz w:val="20"/>
                <w:szCs w:val="20"/>
              </w:rPr>
            </w:pPr>
            <w:proofErr w:type="gramStart"/>
            <w:r>
              <w:rPr>
                <w:rFonts w:eastAsiaTheme="minorEastAsia"/>
                <w:sz w:val="20"/>
                <w:szCs w:val="20"/>
              </w:rPr>
              <w:t>«</w:t>
            </w:r>
            <w:r w:rsidRPr="0023683F">
              <w:rPr>
                <w:rFonts w:eastAsiaTheme="minorEastAsia"/>
                <w:sz w:val="20"/>
                <w:szCs w:val="20"/>
              </w:rPr>
              <w:t>Доля участия такого лица в уставном капитале дочерних и зависимых обществ эмитента, а для тех дочерних и зависимых обществ эмитента, которые являются акционерными обществами, -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(типа), которые могут быть приобретены таким лицом в результате осуществления прав по принадлежащим ему</w:t>
            </w:r>
            <w:proofErr w:type="gramEnd"/>
            <w:r w:rsidRPr="0023683F">
              <w:rPr>
                <w:rFonts w:eastAsiaTheme="minorEastAsia"/>
                <w:sz w:val="20"/>
                <w:szCs w:val="20"/>
              </w:rPr>
              <w:t xml:space="preserve"> опционам дочернего или зависимого общества эмитента: </w:t>
            </w:r>
            <w:r w:rsidRPr="0023683F">
              <w:rPr>
                <w:rFonts w:eastAsiaTheme="minorEastAsia"/>
                <w:b/>
                <w:bCs/>
                <w:i/>
                <w:iCs/>
                <w:sz w:val="20"/>
                <w:szCs w:val="20"/>
              </w:rPr>
              <w:t>Дочерние и  зависимые общества у эмитента отсутствуют</w:t>
            </w:r>
            <w:proofErr w:type="gramStart"/>
            <w:r w:rsidRPr="0023683F">
              <w:rPr>
                <w:rFonts w:eastAsiaTheme="minorEastAsia"/>
                <w:i/>
                <w:iCs/>
                <w:sz w:val="20"/>
                <w:szCs w:val="20"/>
              </w:rPr>
              <w:t>.»</w:t>
            </w:r>
            <w:proofErr w:type="gramEnd"/>
          </w:p>
          <w:p w:rsidR="0023683F" w:rsidRPr="00D00C24" w:rsidRDefault="0023683F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400"/>
              <w:rPr>
                <w:rFonts w:eastAsiaTheme="minorEastAsia"/>
                <w:sz w:val="20"/>
                <w:szCs w:val="20"/>
              </w:rPr>
            </w:pPr>
            <w:r w:rsidRPr="0023683F">
              <w:rPr>
                <w:rFonts w:eastAsiaTheme="minorEastAsia"/>
                <w:sz w:val="20"/>
                <w:szCs w:val="20"/>
              </w:rPr>
              <w:t xml:space="preserve">Указанные изменения внесены в связи с уточнением об отсутствии долей участия </w:t>
            </w:r>
            <w:r>
              <w:rPr>
                <w:rFonts w:eastAsiaTheme="minorEastAsia"/>
                <w:sz w:val="20"/>
                <w:szCs w:val="20"/>
              </w:rPr>
              <w:t xml:space="preserve">лица </w:t>
            </w:r>
            <w:r w:rsidRPr="0023683F">
              <w:rPr>
                <w:rFonts w:eastAsiaTheme="minorEastAsia"/>
                <w:sz w:val="20"/>
                <w:szCs w:val="20"/>
              </w:rPr>
              <w:t>в уставном капитале дочерних и зависимых обществ эмитента</w:t>
            </w:r>
            <w:r>
              <w:rPr>
                <w:rFonts w:eastAsiaTheme="minorEastAsia"/>
                <w:sz w:val="20"/>
                <w:szCs w:val="20"/>
              </w:rPr>
              <w:t>.</w:t>
            </w:r>
          </w:p>
          <w:p w:rsidR="00D00C24" w:rsidRPr="00D00C24" w:rsidRDefault="00D00C24" w:rsidP="00D00C24">
            <w:pPr>
              <w:widowControl w:val="0"/>
              <w:autoSpaceDE w:val="0"/>
              <w:autoSpaceDN w:val="0"/>
              <w:adjustRightInd w:val="0"/>
              <w:spacing w:before="20" w:after="40"/>
              <w:ind w:left="200"/>
              <w:rPr>
                <w:rFonts w:eastAsiaTheme="minorEastAsia"/>
                <w:sz w:val="20"/>
                <w:szCs w:val="20"/>
              </w:rPr>
            </w:pPr>
          </w:p>
          <w:p w:rsidR="00C1061A" w:rsidRPr="00910A29" w:rsidRDefault="00D00C24" w:rsidP="00910A29">
            <w:pPr>
              <w:ind w:left="222" w:firstLine="283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</w:t>
            </w:r>
            <w:r w:rsidR="0023683F">
              <w:rPr>
                <w:sz w:val="20"/>
                <w:szCs w:val="20"/>
              </w:rPr>
              <w:t xml:space="preserve">3. </w:t>
            </w:r>
            <w:r w:rsidR="00C1061A" w:rsidRPr="00604ED0">
              <w:rPr>
                <w:sz w:val="20"/>
                <w:szCs w:val="20"/>
              </w:rPr>
              <w:t>В</w:t>
            </w:r>
            <w:r w:rsidR="0030358B">
              <w:rPr>
                <w:sz w:val="20"/>
                <w:szCs w:val="20"/>
              </w:rPr>
              <w:t xml:space="preserve"> пункте 5.3</w:t>
            </w:r>
            <w:r w:rsidR="00B41AFC">
              <w:rPr>
                <w:sz w:val="20"/>
                <w:szCs w:val="20"/>
              </w:rPr>
              <w:t>.</w:t>
            </w:r>
            <w:r w:rsidR="00C1061A" w:rsidRPr="00604ED0">
              <w:rPr>
                <w:sz w:val="20"/>
                <w:szCs w:val="20"/>
              </w:rPr>
              <w:t xml:space="preserve"> Ежеквартального отчета </w:t>
            </w:r>
            <w:r w:rsidR="00070B05">
              <w:rPr>
                <w:sz w:val="20"/>
                <w:szCs w:val="20"/>
              </w:rPr>
              <w:t xml:space="preserve">изменена </w:t>
            </w:r>
            <w:r w:rsidR="0030358B">
              <w:rPr>
                <w:sz w:val="20"/>
                <w:szCs w:val="20"/>
              </w:rPr>
              <w:t>дата компенсации совета директоров на 2020г. (3 мес.)</w:t>
            </w:r>
            <w:r w:rsidR="00070B05">
              <w:rPr>
                <w:sz w:val="20"/>
                <w:szCs w:val="20"/>
              </w:rPr>
              <w:t>. Указанные изменения внесены в связи с допущенной технической ошибкой.</w:t>
            </w:r>
            <w:r w:rsidR="0030358B">
              <w:rPr>
                <w:sz w:val="20"/>
                <w:szCs w:val="20"/>
              </w:rPr>
              <w:t xml:space="preserve"> </w:t>
            </w:r>
          </w:p>
          <w:p w:rsidR="00E829A1" w:rsidRPr="00910A29" w:rsidRDefault="0030358B" w:rsidP="00910A29">
            <w:pPr>
              <w:suppressAutoHyphens/>
              <w:spacing w:before="40"/>
              <w:ind w:left="222" w:firstLine="283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</w:t>
            </w:r>
            <w:r w:rsidR="0023683F">
              <w:rPr>
                <w:sz w:val="20"/>
                <w:szCs w:val="20"/>
              </w:rPr>
              <w:t>4.</w:t>
            </w:r>
            <w:r w:rsidR="00070B05">
              <w:rPr>
                <w:sz w:val="20"/>
                <w:szCs w:val="20"/>
              </w:rPr>
              <w:t xml:space="preserve"> П</w:t>
            </w:r>
            <w:r>
              <w:rPr>
                <w:sz w:val="20"/>
                <w:szCs w:val="20"/>
              </w:rPr>
              <w:t>ункт 5.3.</w:t>
            </w:r>
            <w:r w:rsidRPr="00604ED0">
              <w:rPr>
                <w:sz w:val="20"/>
                <w:szCs w:val="20"/>
              </w:rPr>
              <w:t xml:space="preserve"> Ежеквартального отчета </w:t>
            </w:r>
            <w:proofErr w:type="gramStart"/>
            <w:r>
              <w:rPr>
                <w:sz w:val="20"/>
                <w:szCs w:val="20"/>
              </w:rPr>
              <w:t>дополнен</w:t>
            </w:r>
            <w:proofErr w:type="gramEnd"/>
            <w:r w:rsidR="00070B05">
              <w:rPr>
                <w:sz w:val="20"/>
                <w:szCs w:val="20"/>
              </w:rPr>
              <w:t xml:space="preserve"> следующим текстом</w:t>
            </w:r>
            <w:r w:rsidR="00070B05" w:rsidRPr="00070B05">
              <w:rPr>
                <w:color w:val="FF0000"/>
                <w:sz w:val="20"/>
                <w:szCs w:val="20"/>
              </w:rPr>
              <w:t xml:space="preserve">: </w:t>
            </w:r>
            <w:r w:rsidR="00070B05" w:rsidRPr="00910A29">
              <w:rPr>
                <w:sz w:val="20"/>
                <w:szCs w:val="20"/>
              </w:rPr>
              <w:t>«Соглашений относительно размера вознаграждения, подлежащего выплате, и (или) размера расходов, связанных с осуществлением функций члена Совета директоров, подлежащих компенсации, у эмитента не существует. Расходы, связанные с исполнением функций членов Совета директоров, в отчетном периоде эмитентом не компенсировались</w:t>
            </w:r>
            <w:r w:rsidR="00910A29" w:rsidRPr="00910A29">
              <w:rPr>
                <w:sz w:val="20"/>
                <w:szCs w:val="20"/>
              </w:rPr>
              <w:t>.</w:t>
            </w:r>
            <w:r w:rsidR="00910A29">
              <w:rPr>
                <w:sz w:val="20"/>
                <w:szCs w:val="20"/>
              </w:rPr>
              <w:t xml:space="preserve"> </w:t>
            </w:r>
            <w:r w:rsidR="00E829A1" w:rsidRPr="00910A29">
              <w:rPr>
                <w:sz w:val="20"/>
                <w:szCs w:val="20"/>
              </w:rPr>
              <w:t>Коллегиальный исполнительный орган Уставом эмитента не предусмотрен</w:t>
            </w:r>
            <w:proofErr w:type="gramStart"/>
            <w:r w:rsidR="00E829A1" w:rsidRPr="00910A29">
              <w:rPr>
                <w:sz w:val="20"/>
                <w:szCs w:val="20"/>
              </w:rPr>
              <w:t>.».</w:t>
            </w:r>
            <w:proofErr w:type="gramEnd"/>
          </w:p>
          <w:p w:rsidR="00070B05" w:rsidRPr="00070B05" w:rsidRDefault="00070B05" w:rsidP="00910A29">
            <w:pPr>
              <w:suppressAutoHyphens/>
              <w:spacing w:before="40"/>
              <w:ind w:left="222" w:firstLine="283"/>
              <w:jc w:val="both"/>
              <w:rPr>
                <w:sz w:val="20"/>
                <w:szCs w:val="20"/>
              </w:rPr>
            </w:pPr>
            <w:r w:rsidRPr="00910A29">
              <w:rPr>
                <w:sz w:val="20"/>
                <w:szCs w:val="20"/>
              </w:rPr>
              <w:t xml:space="preserve">Изменения внесены в связи с тем, что подпункт </w:t>
            </w:r>
            <w:r w:rsidR="00910A29">
              <w:rPr>
                <w:sz w:val="20"/>
                <w:szCs w:val="20"/>
              </w:rPr>
              <w:t xml:space="preserve">не </w:t>
            </w:r>
            <w:r w:rsidRPr="00910A29">
              <w:rPr>
                <w:sz w:val="20"/>
                <w:szCs w:val="20"/>
              </w:rPr>
              <w:t>содержал информацию о</w:t>
            </w:r>
            <w:r w:rsidR="00910A29">
              <w:rPr>
                <w:sz w:val="20"/>
                <w:szCs w:val="20"/>
              </w:rPr>
              <w:t>б отсутствии</w:t>
            </w:r>
            <w:r w:rsidRPr="00910A29">
              <w:rPr>
                <w:sz w:val="20"/>
                <w:szCs w:val="20"/>
              </w:rPr>
              <w:t xml:space="preserve"> </w:t>
            </w:r>
            <w:r w:rsidR="00E829A1" w:rsidRPr="00910A29">
              <w:rPr>
                <w:sz w:val="20"/>
                <w:szCs w:val="20"/>
              </w:rPr>
              <w:t>принятых уполномоченными органами управления эмитента решениях и (или) существующих соглашениях относительно размера такого вознаграждения</w:t>
            </w:r>
            <w:r w:rsidR="00910A29">
              <w:rPr>
                <w:sz w:val="20"/>
                <w:szCs w:val="20"/>
              </w:rPr>
              <w:t>.</w:t>
            </w:r>
          </w:p>
          <w:p w:rsidR="00910A29" w:rsidRDefault="0030358B" w:rsidP="00455A66">
            <w:pPr>
              <w:ind w:left="222" w:firstLine="283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2.5</w:t>
            </w:r>
            <w:r w:rsidR="00B220CA" w:rsidRPr="00604ED0">
              <w:rPr>
                <w:sz w:val="20"/>
                <w:szCs w:val="20"/>
              </w:rPr>
              <w:t xml:space="preserve">. </w:t>
            </w:r>
            <w:r>
              <w:rPr>
                <w:sz w:val="20"/>
                <w:szCs w:val="20"/>
              </w:rPr>
              <w:t>Пункт  5.4</w:t>
            </w:r>
            <w:r w:rsidR="00455A66" w:rsidRPr="00604ED0">
              <w:rPr>
                <w:sz w:val="20"/>
                <w:szCs w:val="20"/>
              </w:rPr>
              <w:t xml:space="preserve"> Ежеквартального отчета  </w:t>
            </w:r>
            <w:r>
              <w:rPr>
                <w:sz w:val="20"/>
                <w:szCs w:val="20"/>
              </w:rPr>
              <w:t xml:space="preserve">изложен в </w:t>
            </w:r>
            <w:r w:rsidR="00910A29">
              <w:rPr>
                <w:sz w:val="20"/>
                <w:szCs w:val="20"/>
              </w:rPr>
              <w:t>следующей</w:t>
            </w:r>
            <w:r>
              <w:rPr>
                <w:sz w:val="20"/>
                <w:szCs w:val="20"/>
              </w:rPr>
              <w:t xml:space="preserve"> редакции</w:t>
            </w:r>
            <w:r w:rsidR="00910A29">
              <w:rPr>
                <w:sz w:val="20"/>
                <w:szCs w:val="20"/>
              </w:rPr>
              <w:t>:</w:t>
            </w:r>
          </w:p>
          <w:p w:rsidR="00910A29" w:rsidRPr="00910A29" w:rsidRDefault="00910A29" w:rsidP="00910A29">
            <w:pPr>
              <w:pStyle w:val="2"/>
              <w:jc w:val="both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sz w:val="20"/>
                <w:szCs w:val="20"/>
              </w:rPr>
              <w:t>«</w:t>
            </w:r>
            <w:r w:rsidRPr="00910A29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Согласно пункту 18.1. Устава эмитента </w:t>
            </w:r>
            <w:proofErr w:type="gramStart"/>
            <w:r w:rsidRPr="00910A29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контроль за</w:t>
            </w:r>
            <w:proofErr w:type="gramEnd"/>
            <w:r w:rsidRPr="00910A29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его финансово-хозяйственной деятельностью осуществляется ревизионной комиссией.</w:t>
            </w:r>
          </w:p>
          <w:p w:rsidR="00910A29" w:rsidRPr="00910A29" w:rsidRDefault="00910A29" w:rsidP="00910A29">
            <w:pPr>
              <w:widowControl w:val="0"/>
              <w:tabs>
                <w:tab w:val="left" w:pos="540"/>
                <w:tab w:val="left" w:pos="9354"/>
              </w:tabs>
              <w:autoSpaceDE w:val="0"/>
              <w:autoSpaceDN w:val="0"/>
              <w:jc w:val="both"/>
              <w:rPr>
                <w:sz w:val="20"/>
                <w:szCs w:val="20"/>
              </w:rPr>
            </w:pPr>
            <w:r w:rsidRPr="00910A29">
              <w:rPr>
                <w:sz w:val="20"/>
                <w:szCs w:val="20"/>
              </w:rPr>
              <w:t>В соответствии с пунктом 18.6. Устава эмитента в компетенцию ревизионной комиссии входит:</w:t>
            </w:r>
          </w:p>
          <w:p w:rsidR="00910A29" w:rsidRPr="00910A29" w:rsidRDefault="00910A29" w:rsidP="00910A29">
            <w:pPr>
              <w:widowControl w:val="0"/>
              <w:tabs>
                <w:tab w:val="left" w:pos="540"/>
                <w:tab w:val="left" w:pos="9354"/>
              </w:tabs>
              <w:autoSpaceDE w:val="0"/>
              <w:autoSpaceDN w:val="0"/>
              <w:jc w:val="both"/>
              <w:rPr>
                <w:sz w:val="20"/>
                <w:szCs w:val="20"/>
              </w:rPr>
            </w:pPr>
            <w:r w:rsidRPr="00910A29">
              <w:rPr>
                <w:sz w:val="20"/>
                <w:szCs w:val="20"/>
              </w:rPr>
              <w:t>-  проверка финансовой документации общества, бухгалтерской отчетности, заключений комиссии по инвентаризации имущества, сравнение указанных документов с данными первичного бухгалтерского учета;</w:t>
            </w:r>
          </w:p>
          <w:p w:rsidR="00910A29" w:rsidRPr="00910A29" w:rsidRDefault="00910A29" w:rsidP="00910A29">
            <w:pPr>
              <w:widowControl w:val="0"/>
              <w:tabs>
                <w:tab w:val="left" w:pos="540"/>
                <w:tab w:val="left" w:pos="9354"/>
              </w:tabs>
              <w:autoSpaceDE w:val="0"/>
              <w:autoSpaceDN w:val="0"/>
              <w:jc w:val="both"/>
              <w:rPr>
                <w:sz w:val="20"/>
                <w:szCs w:val="20"/>
              </w:rPr>
            </w:pPr>
            <w:r w:rsidRPr="00910A29">
              <w:rPr>
                <w:sz w:val="20"/>
                <w:szCs w:val="20"/>
              </w:rPr>
              <w:t>-  анализ правильности и полноты ведения бухгалтерского, налогового, управленческого и статистического учета;</w:t>
            </w:r>
          </w:p>
          <w:p w:rsidR="00910A29" w:rsidRPr="00910A29" w:rsidRDefault="00910A29" w:rsidP="00910A29">
            <w:pPr>
              <w:widowControl w:val="0"/>
              <w:tabs>
                <w:tab w:val="left" w:pos="540"/>
                <w:tab w:val="left" w:pos="9354"/>
              </w:tabs>
              <w:autoSpaceDE w:val="0"/>
              <w:autoSpaceDN w:val="0"/>
              <w:jc w:val="both"/>
              <w:rPr>
                <w:sz w:val="20"/>
                <w:szCs w:val="20"/>
              </w:rPr>
            </w:pPr>
            <w:r w:rsidRPr="00910A29">
              <w:rPr>
                <w:sz w:val="20"/>
                <w:szCs w:val="20"/>
              </w:rPr>
              <w:t xml:space="preserve">-  проверка правильности исполнения бюджетов общества, утверждаемых советом директоров общества; </w:t>
            </w:r>
          </w:p>
          <w:p w:rsidR="00910A29" w:rsidRPr="00910A29" w:rsidRDefault="00910A29" w:rsidP="00910A29">
            <w:pPr>
              <w:widowControl w:val="0"/>
              <w:tabs>
                <w:tab w:val="left" w:pos="540"/>
                <w:tab w:val="left" w:pos="9354"/>
              </w:tabs>
              <w:autoSpaceDE w:val="0"/>
              <w:autoSpaceDN w:val="0"/>
              <w:jc w:val="both"/>
              <w:rPr>
                <w:sz w:val="20"/>
                <w:szCs w:val="20"/>
              </w:rPr>
            </w:pPr>
            <w:r w:rsidRPr="00910A29">
              <w:rPr>
                <w:sz w:val="20"/>
                <w:szCs w:val="20"/>
              </w:rPr>
              <w:t xml:space="preserve">- проверка </w:t>
            </w:r>
            <w:proofErr w:type="gramStart"/>
            <w:r w:rsidRPr="00910A29">
              <w:rPr>
                <w:sz w:val="20"/>
                <w:szCs w:val="20"/>
              </w:rPr>
              <w:t>правильности исполнения порядка распределения прибыли общества</w:t>
            </w:r>
            <w:proofErr w:type="gramEnd"/>
            <w:r w:rsidRPr="00910A29">
              <w:rPr>
                <w:sz w:val="20"/>
                <w:szCs w:val="20"/>
              </w:rPr>
              <w:t xml:space="preserve"> за отчетный финансовый год, утвержденного общим собранием акционеров;</w:t>
            </w:r>
          </w:p>
          <w:p w:rsidR="00910A29" w:rsidRPr="00910A29" w:rsidRDefault="00910A29" w:rsidP="00910A29">
            <w:pPr>
              <w:widowControl w:val="0"/>
              <w:tabs>
                <w:tab w:val="left" w:pos="540"/>
                <w:tab w:val="left" w:pos="9354"/>
              </w:tabs>
              <w:autoSpaceDE w:val="0"/>
              <w:autoSpaceDN w:val="0"/>
              <w:jc w:val="both"/>
              <w:rPr>
                <w:sz w:val="20"/>
                <w:szCs w:val="20"/>
              </w:rPr>
            </w:pPr>
            <w:r w:rsidRPr="00910A29">
              <w:rPr>
                <w:sz w:val="20"/>
                <w:szCs w:val="20"/>
              </w:rPr>
              <w:t>-  анализ финансового положения общества, его платежеспособности, ликвидности активов, соотношения собственных и заемных средств, чистых активов и уставного капитала, выявление резервов улучшения экономического состояния общества, выработка рекомендаций для органов управления обществом;</w:t>
            </w:r>
          </w:p>
          <w:p w:rsidR="00910A29" w:rsidRPr="00910A29" w:rsidRDefault="00910A29" w:rsidP="00910A29">
            <w:pPr>
              <w:widowControl w:val="0"/>
              <w:tabs>
                <w:tab w:val="left" w:pos="540"/>
                <w:tab w:val="left" w:pos="9354"/>
              </w:tabs>
              <w:autoSpaceDE w:val="0"/>
              <w:autoSpaceDN w:val="0"/>
              <w:jc w:val="both"/>
              <w:rPr>
                <w:sz w:val="20"/>
                <w:szCs w:val="20"/>
              </w:rPr>
            </w:pPr>
            <w:r w:rsidRPr="00910A29">
              <w:rPr>
                <w:sz w:val="20"/>
                <w:szCs w:val="20"/>
              </w:rPr>
              <w:t>-  проверка своевременности и правильности платежей поставщикам продукции и услуг, платежей в бюджет и внебюджетные фонды, начислений и выплат дивидендов, процентов по облигациям, погашения прочих обязательств;</w:t>
            </w:r>
          </w:p>
          <w:p w:rsidR="00910A29" w:rsidRPr="00910A29" w:rsidRDefault="00910A29" w:rsidP="00910A29">
            <w:pPr>
              <w:widowControl w:val="0"/>
              <w:tabs>
                <w:tab w:val="left" w:pos="540"/>
                <w:tab w:val="left" w:pos="9354"/>
              </w:tabs>
              <w:autoSpaceDE w:val="0"/>
              <w:autoSpaceDN w:val="0"/>
              <w:jc w:val="both"/>
              <w:rPr>
                <w:sz w:val="20"/>
                <w:szCs w:val="20"/>
              </w:rPr>
            </w:pPr>
            <w:r w:rsidRPr="00910A29">
              <w:rPr>
                <w:sz w:val="20"/>
                <w:szCs w:val="20"/>
              </w:rPr>
              <w:t>-  подтверждение достоверности данных, включаемых в годовые отчеты общества, годовую бухгалтерскую отчетность, распределение прибыли, отчетной документации для налоговых и статистических органов, органов государственного управления;</w:t>
            </w:r>
          </w:p>
          <w:p w:rsidR="00910A29" w:rsidRPr="00910A29" w:rsidRDefault="00910A29" w:rsidP="00910A29">
            <w:pPr>
              <w:widowControl w:val="0"/>
              <w:tabs>
                <w:tab w:val="left" w:pos="540"/>
                <w:tab w:val="left" w:pos="9354"/>
              </w:tabs>
              <w:autoSpaceDE w:val="0"/>
              <w:autoSpaceDN w:val="0"/>
              <w:jc w:val="both"/>
              <w:rPr>
                <w:sz w:val="20"/>
                <w:szCs w:val="20"/>
              </w:rPr>
            </w:pPr>
            <w:r w:rsidRPr="00910A29">
              <w:rPr>
                <w:sz w:val="20"/>
                <w:szCs w:val="20"/>
              </w:rPr>
              <w:t>-  проверка правомочности генерального директора по заключению договоров от имени общества;</w:t>
            </w:r>
          </w:p>
          <w:p w:rsidR="00910A29" w:rsidRPr="00910A29" w:rsidRDefault="00910A29" w:rsidP="00910A29">
            <w:pPr>
              <w:widowControl w:val="0"/>
              <w:tabs>
                <w:tab w:val="left" w:pos="540"/>
                <w:tab w:val="left" w:pos="9354"/>
              </w:tabs>
              <w:autoSpaceDE w:val="0"/>
              <w:autoSpaceDN w:val="0"/>
              <w:jc w:val="both"/>
              <w:rPr>
                <w:sz w:val="20"/>
                <w:szCs w:val="20"/>
              </w:rPr>
            </w:pPr>
            <w:r w:rsidRPr="00910A29">
              <w:rPr>
                <w:sz w:val="20"/>
                <w:szCs w:val="20"/>
              </w:rPr>
              <w:t>-  проверка правомочности решений, принятых советом директоров, генеральным директором, ликвидационной комиссией, их соответствия уставу общества и решениям общего собрания акционеров;</w:t>
            </w:r>
          </w:p>
          <w:p w:rsidR="00910A29" w:rsidRPr="00910A29" w:rsidRDefault="00910A29" w:rsidP="00910A29">
            <w:pPr>
              <w:widowControl w:val="0"/>
              <w:tabs>
                <w:tab w:val="left" w:pos="540"/>
                <w:tab w:val="left" w:pos="9354"/>
              </w:tabs>
              <w:autoSpaceDE w:val="0"/>
              <w:autoSpaceDN w:val="0"/>
              <w:jc w:val="both"/>
              <w:rPr>
                <w:sz w:val="20"/>
                <w:szCs w:val="20"/>
              </w:rPr>
            </w:pPr>
            <w:r w:rsidRPr="00910A29">
              <w:rPr>
                <w:sz w:val="20"/>
                <w:szCs w:val="20"/>
              </w:rPr>
              <w:t>-  анализ решений общего собрания на их соответствие закону и уставу общества.</w:t>
            </w:r>
          </w:p>
          <w:p w:rsidR="00910A29" w:rsidRPr="00910A29" w:rsidRDefault="00910A29" w:rsidP="00910A29">
            <w:pPr>
              <w:widowControl w:val="0"/>
              <w:tabs>
                <w:tab w:val="left" w:pos="540"/>
                <w:tab w:val="left" w:pos="9354"/>
              </w:tabs>
              <w:autoSpaceDE w:val="0"/>
              <w:autoSpaceDN w:val="0"/>
              <w:ind w:firstLine="567"/>
              <w:jc w:val="both"/>
              <w:rPr>
                <w:sz w:val="20"/>
                <w:szCs w:val="20"/>
              </w:rPr>
            </w:pPr>
            <w:r w:rsidRPr="00910A29">
              <w:rPr>
                <w:sz w:val="20"/>
                <w:szCs w:val="20"/>
              </w:rPr>
              <w:t>Ревизионная комиссия имеет право:</w:t>
            </w:r>
          </w:p>
          <w:p w:rsidR="00910A29" w:rsidRPr="00910A29" w:rsidRDefault="00910A29" w:rsidP="00910A29">
            <w:pPr>
              <w:widowControl w:val="0"/>
              <w:tabs>
                <w:tab w:val="left" w:pos="540"/>
                <w:tab w:val="left" w:pos="9354"/>
              </w:tabs>
              <w:autoSpaceDE w:val="0"/>
              <w:autoSpaceDN w:val="0"/>
              <w:jc w:val="both"/>
              <w:rPr>
                <w:sz w:val="20"/>
                <w:szCs w:val="20"/>
              </w:rPr>
            </w:pPr>
            <w:r w:rsidRPr="00910A29">
              <w:rPr>
                <w:sz w:val="20"/>
                <w:szCs w:val="20"/>
              </w:rPr>
              <w:t xml:space="preserve">-  требовать личного объяснения от членов совета директоров, работников общества, включая любых должностных лиц, по вопросам, находящимся в компетенции ревизионной комиссии; </w:t>
            </w:r>
          </w:p>
          <w:p w:rsidR="00910A29" w:rsidRPr="00910A29" w:rsidRDefault="00910A29" w:rsidP="00910A29">
            <w:pPr>
              <w:widowControl w:val="0"/>
              <w:tabs>
                <w:tab w:val="left" w:pos="540"/>
                <w:tab w:val="left" w:pos="9354"/>
              </w:tabs>
              <w:autoSpaceDE w:val="0"/>
              <w:autoSpaceDN w:val="0"/>
              <w:jc w:val="both"/>
              <w:rPr>
                <w:sz w:val="20"/>
                <w:szCs w:val="20"/>
              </w:rPr>
            </w:pPr>
            <w:r w:rsidRPr="00910A29">
              <w:rPr>
                <w:sz w:val="20"/>
                <w:szCs w:val="20"/>
              </w:rPr>
              <w:t>-   ставить перед органами управления вопрос об ответственности работников общества, включая должностных лиц, в случае нарушения ими устава, положений, правил и инструкций, принимаемых обществом;</w:t>
            </w:r>
          </w:p>
          <w:p w:rsidR="00910A29" w:rsidRPr="00910A29" w:rsidRDefault="00910A29" w:rsidP="00910A29">
            <w:pPr>
              <w:widowControl w:val="0"/>
              <w:tabs>
                <w:tab w:val="left" w:pos="540"/>
                <w:tab w:val="left" w:pos="9354"/>
              </w:tabs>
              <w:autoSpaceDE w:val="0"/>
              <w:autoSpaceDN w:val="0"/>
              <w:jc w:val="both"/>
              <w:rPr>
                <w:sz w:val="20"/>
                <w:szCs w:val="20"/>
              </w:rPr>
            </w:pPr>
            <w:r w:rsidRPr="00910A29">
              <w:rPr>
                <w:sz w:val="20"/>
                <w:szCs w:val="20"/>
              </w:rPr>
              <w:t>-  привлекать на договорной основе к своей работе специалистов, не занимающих штатных должностей в обществе.</w:t>
            </w:r>
          </w:p>
          <w:p w:rsidR="00910A29" w:rsidRPr="00910A29" w:rsidRDefault="00910A29" w:rsidP="00910A29">
            <w:pPr>
              <w:suppressAutoHyphens/>
              <w:autoSpaceDE w:val="0"/>
              <w:autoSpaceDN w:val="0"/>
              <w:adjustRightInd w:val="0"/>
              <w:jc w:val="both"/>
              <w:rPr>
                <w:bCs/>
                <w:iCs/>
                <w:sz w:val="20"/>
                <w:szCs w:val="20"/>
              </w:rPr>
            </w:pPr>
          </w:p>
          <w:p w:rsidR="00910A29" w:rsidRPr="00910A29" w:rsidRDefault="00910A29" w:rsidP="00910A29">
            <w:pPr>
              <w:suppressAutoHyphens/>
              <w:autoSpaceDE w:val="0"/>
              <w:autoSpaceDN w:val="0"/>
              <w:adjustRightInd w:val="0"/>
              <w:jc w:val="both"/>
              <w:rPr>
                <w:bCs/>
                <w:iCs/>
                <w:sz w:val="20"/>
                <w:szCs w:val="20"/>
              </w:rPr>
            </w:pPr>
            <w:r w:rsidRPr="00910A29">
              <w:rPr>
                <w:bCs/>
                <w:iCs/>
                <w:sz w:val="20"/>
                <w:szCs w:val="20"/>
              </w:rPr>
              <w:t xml:space="preserve">Сведения об организации системы управления рисками и внутреннего </w:t>
            </w:r>
            <w:proofErr w:type="gramStart"/>
            <w:r w:rsidRPr="00910A29">
              <w:rPr>
                <w:bCs/>
                <w:iCs/>
                <w:sz w:val="20"/>
                <w:szCs w:val="20"/>
              </w:rPr>
              <w:t>контроля за</w:t>
            </w:r>
            <w:proofErr w:type="gramEnd"/>
            <w:r w:rsidRPr="00910A29">
              <w:rPr>
                <w:bCs/>
                <w:iCs/>
                <w:sz w:val="20"/>
                <w:szCs w:val="20"/>
              </w:rPr>
              <w:t xml:space="preserve"> финансово-хозяйственной </w:t>
            </w:r>
            <w:r w:rsidRPr="00910A29">
              <w:rPr>
                <w:bCs/>
                <w:iCs/>
                <w:sz w:val="20"/>
                <w:szCs w:val="20"/>
              </w:rPr>
              <w:lastRenderedPageBreak/>
              <w:t>деятельностью эмитента, в том числе:</w:t>
            </w:r>
          </w:p>
          <w:p w:rsidR="00910A29" w:rsidRPr="00910A29" w:rsidRDefault="00910A29" w:rsidP="00910A29">
            <w:pPr>
              <w:suppressAutoHyphens/>
              <w:autoSpaceDE w:val="0"/>
              <w:autoSpaceDN w:val="0"/>
              <w:adjustRightInd w:val="0"/>
              <w:jc w:val="both"/>
              <w:rPr>
                <w:b/>
                <w:bCs/>
                <w:i/>
                <w:iCs/>
                <w:sz w:val="20"/>
                <w:szCs w:val="20"/>
              </w:rPr>
            </w:pPr>
            <w:r w:rsidRPr="00910A29">
              <w:rPr>
                <w:bCs/>
                <w:iCs/>
                <w:sz w:val="20"/>
                <w:szCs w:val="20"/>
              </w:rPr>
              <w:t xml:space="preserve">Информация о наличии комитета по аудиту совета директоров (наблюдательного совета) эмитента, его функциях, персональном и количественном составе: </w:t>
            </w:r>
            <w:r w:rsidRPr="00910A29">
              <w:rPr>
                <w:b/>
                <w:bCs/>
                <w:i/>
                <w:iCs/>
                <w:sz w:val="20"/>
                <w:szCs w:val="20"/>
              </w:rPr>
              <w:t>комитет по аудиту Совета директоров эмитента не создан.</w:t>
            </w:r>
          </w:p>
          <w:p w:rsidR="00910A29" w:rsidRPr="00910A29" w:rsidRDefault="00910A29" w:rsidP="00910A29">
            <w:pPr>
              <w:suppressAutoHyphens/>
              <w:autoSpaceDE w:val="0"/>
              <w:autoSpaceDN w:val="0"/>
              <w:adjustRightInd w:val="0"/>
              <w:jc w:val="both"/>
              <w:rPr>
                <w:b/>
                <w:bCs/>
                <w:i/>
                <w:iCs/>
                <w:sz w:val="20"/>
                <w:szCs w:val="20"/>
              </w:rPr>
            </w:pPr>
            <w:proofErr w:type="gramStart"/>
            <w:r w:rsidRPr="00910A29">
              <w:rPr>
                <w:bCs/>
                <w:iCs/>
                <w:sz w:val="20"/>
                <w:szCs w:val="20"/>
              </w:rPr>
              <w:t xml:space="preserve">Информация о наличии отдельного структурного подразделения (подразделений) эмитента по управлению рисками и внутреннему контролю (иного, отличного от ревизионной комиссии (ревизора), органа (структурного подразделения), осуществляющего внутренний контроль за финансово-хозяйственной деятельностью эмитента), его задачах и функциях: </w:t>
            </w:r>
            <w:r w:rsidRPr="00910A29">
              <w:rPr>
                <w:b/>
                <w:bCs/>
                <w:i/>
                <w:iCs/>
                <w:sz w:val="20"/>
                <w:szCs w:val="20"/>
              </w:rPr>
              <w:t>отдельное структурное подразделение эмитента по управлению рисками и внутреннему контролю (иной, отличный от ревизионной комиссии, орган (структурное подразделение), осуществляющее внутренний контроль за финансово-хозяйственной деятельностью эмитента) отсутствует.</w:t>
            </w:r>
            <w:proofErr w:type="gramEnd"/>
          </w:p>
          <w:p w:rsidR="00910A29" w:rsidRPr="00910A29" w:rsidRDefault="00910A29" w:rsidP="00910A29">
            <w:pPr>
              <w:suppressAutoHyphens/>
              <w:autoSpaceDE w:val="0"/>
              <w:autoSpaceDN w:val="0"/>
              <w:adjustRightInd w:val="0"/>
              <w:jc w:val="both"/>
              <w:rPr>
                <w:b/>
                <w:bCs/>
                <w:i/>
                <w:iCs/>
                <w:sz w:val="20"/>
                <w:szCs w:val="20"/>
              </w:rPr>
            </w:pPr>
            <w:r w:rsidRPr="00910A29">
              <w:rPr>
                <w:b/>
                <w:bCs/>
                <w:i/>
                <w:iCs/>
                <w:sz w:val="20"/>
                <w:szCs w:val="20"/>
              </w:rPr>
              <w:t>Внутренний контроль осуществляется единоличным исполнительным органом, Советом директоров, Ревизионной комиссией эмитента, а также работниками эмитента в рамках выполнения возложенных на них функций.</w:t>
            </w:r>
          </w:p>
          <w:p w:rsidR="00910A29" w:rsidRPr="00910A29" w:rsidRDefault="00910A29" w:rsidP="00910A29">
            <w:pPr>
              <w:suppressAutoHyphens/>
              <w:autoSpaceDE w:val="0"/>
              <w:autoSpaceDN w:val="0"/>
              <w:adjustRightInd w:val="0"/>
              <w:jc w:val="both"/>
              <w:rPr>
                <w:b/>
                <w:bCs/>
                <w:i/>
                <w:iCs/>
                <w:sz w:val="20"/>
                <w:szCs w:val="20"/>
              </w:rPr>
            </w:pPr>
            <w:r w:rsidRPr="00910A29">
              <w:rPr>
                <w:bCs/>
                <w:iCs/>
                <w:sz w:val="20"/>
                <w:szCs w:val="20"/>
              </w:rPr>
              <w:t>Информация о налич</w:t>
            </w:r>
            <w:proofErr w:type="gramStart"/>
            <w:r w:rsidRPr="00910A29">
              <w:rPr>
                <w:bCs/>
                <w:iCs/>
                <w:sz w:val="20"/>
                <w:szCs w:val="20"/>
              </w:rPr>
              <w:t>ии у э</w:t>
            </w:r>
            <w:proofErr w:type="gramEnd"/>
            <w:r w:rsidRPr="00910A29">
              <w:rPr>
                <w:bCs/>
                <w:iCs/>
                <w:sz w:val="20"/>
                <w:szCs w:val="20"/>
              </w:rPr>
              <w:t xml:space="preserve">митента отдельного структурного подразделения (службы) внутреннего аудита, его задачах и функциях: </w:t>
            </w:r>
            <w:r w:rsidRPr="00910A29">
              <w:rPr>
                <w:b/>
                <w:bCs/>
                <w:i/>
                <w:iCs/>
                <w:sz w:val="20"/>
                <w:szCs w:val="20"/>
              </w:rPr>
              <w:t>отдельное структурное подразделение (служба) внутреннего аудита у эмитента отсутствует.</w:t>
            </w:r>
          </w:p>
          <w:p w:rsidR="00910A29" w:rsidRPr="00910A29" w:rsidRDefault="00910A29" w:rsidP="00910A29">
            <w:pPr>
              <w:suppressAutoHyphens/>
              <w:autoSpaceDE w:val="0"/>
              <w:autoSpaceDN w:val="0"/>
              <w:adjustRightInd w:val="0"/>
              <w:jc w:val="both"/>
              <w:rPr>
                <w:b/>
                <w:bCs/>
                <w:i/>
                <w:iCs/>
                <w:sz w:val="20"/>
                <w:szCs w:val="20"/>
              </w:rPr>
            </w:pPr>
            <w:r w:rsidRPr="00910A29">
              <w:rPr>
                <w:bCs/>
                <w:iCs/>
                <w:sz w:val="20"/>
                <w:szCs w:val="20"/>
              </w:rPr>
              <w:t xml:space="preserve">Указываются сведения о политике эмитента в области управления рисками и внутреннего контроля, а также о наличии внутреннего документа эмитента, устанавливающего правила по предотвращению неправомерного использования конфиденциальной и </w:t>
            </w:r>
            <w:proofErr w:type="spellStart"/>
            <w:r w:rsidRPr="00910A29">
              <w:rPr>
                <w:bCs/>
                <w:iCs/>
                <w:sz w:val="20"/>
                <w:szCs w:val="20"/>
              </w:rPr>
              <w:t>инсайдерской</w:t>
            </w:r>
            <w:proofErr w:type="spellEnd"/>
            <w:r w:rsidRPr="00910A29">
              <w:rPr>
                <w:bCs/>
                <w:iCs/>
                <w:sz w:val="20"/>
                <w:szCs w:val="20"/>
              </w:rPr>
              <w:t xml:space="preserve"> информации:</w:t>
            </w:r>
            <w:r w:rsidRPr="00910A29">
              <w:rPr>
                <w:b/>
                <w:bCs/>
                <w:i/>
                <w:iCs/>
                <w:sz w:val="20"/>
                <w:szCs w:val="20"/>
              </w:rPr>
              <w:t xml:space="preserve"> Управление рисками и внутренний контроль являются неотъемлемой частью деятельности эмитента и осуществляются в соответствии с Положением о системе управления рисками и внутреннего контроля, утвержденной Советом директоров ОАО «</w:t>
            </w:r>
            <w:proofErr w:type="spellStart"/>
            <w:r w:rsidRPr="00910A29">
              <w:rPr>
                <w:b/>
                <w:bCs/>
                <w:i/>
                <w:iCs/>
                <w:sz w:val="20"/>
                <w:szCs w:val="20"/>
              </w:rPr>
              <w:t>Рикор</w:t>
            </w:r>
            <w:proofErr w:type="spellEnd"/>
            <w:r w:rsidRPr="00910A29">
              <w:rPr>
                <w:b/>
                <w:bCs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910A29">
              <w:rPr>
                <w:b/>
                <w:bCs/>
                <w:i/>
                <w:iCs/>
                <w:sz w:val="20"/>
                <w:szCs w:val="20"/>
              </w:rPr>
              <w:t>Электроникс</w:t>
            </w:r>
            <w:proofErr w:type="spellEnd"/>
            <w:r w:rsidRPr="00910A29">
              <w:rPr>
                <w:b/>
                <w:bCs/>
                <w:i/>
                <w:iCs/>
                <w:sz w:val="20"/>
                <w:szCs w:val="20"/>
              </w:rPr>
              <w:t>» (Протокол № 128 от 31.05.2019 г.).</w:t>
            </w:r>
          </w:p>
          <w:p w:rsidR="00910A29" w:rsidRPr="00910A29" w:rsidRDefault="00910A29" w:rsidP="00910A29">
            <w:pPr>
              <w:suppressAutoHyphens/>
              <w:autoSpaceDE w:val="0"/>
              <w:autoSpaceDN w:val="0"/>
              <w:adjustRightInd w:val="0"/>
              <w:jc w:val="both"/>
              <w:rPr>
                <w:bCs/>
                <w:sz w:val="22"/>
                <w:szCs w:val="22"/>
              </w:rPr>
            </w:pPr>
            <w:r w:rsidRPr="00910A29">
              <w:rPr>
                <w:b/>
                <w:bCs/>
                <w:i/>
                <w:iCs/>
                <w:sz w:val="20"/>
                <w:szCs w:val="20"/>
              </w:rPr>
              <w:t>Внутренний документ, устанавливающий правила по предотвращению неправомерного использования</w:t>
            </w:r>
            <w:r w:rsidRPr="00910A29">
              <w:rPr>
                <w:bCs/>
                <w:iCs/>
                <w:sz w:val="20"/>
                <w:szCs w:val="20"/>
              </w:rPr>
              <w:t xml:space="preserve"> </w:t>
            </w:r>
            <w:r w:rsidRPr="00910A29">
              <w:rPr>
                <w:b/>
                <w:bCs/>
                <w:i/>
                <w:iCs/>
                <w:sz w:val="20"/>
                <w:szCs w:val="20"/>
              </w:rPr>
              <w:t xml:space="preserve">конфиденциальной и </w:t>
            </w:r>
            <w:proofErr w:type="spellStart"/>
            <w:r w:rsidRPr="00910A29">
              <w:rPr>
                <w:b/>
                <w:bCs/>
                <w:i/>
                <w:iCs/>
                <w:sz w:val="20"/>
                <w:szCs w:val="20"/>
              </w:rPr>
              <w:t>инсайдерской</w:t>
            </w:r>
            <w:proofErr w:type="spellEnd"/>
            <w:r w:rsidRPr="00910A29">
              <w:rPr>
                <w:b/>
                <w:bCs/>
                <w:i/>
                <w:iCs/>
                <w:sz w:val="20"/>
                <w:szCs w:val="20"/>
              </w:rPr>
              <w:t xml:space="preserve"> информации, у эмитента отсутствует</w:t>
            </w:r>
            <w:proofErr w:type="gramStart"/>
            <w:r w:rsidRPr="00910A29">
              <w:rPr>
                <w:b/>
                <w:bCs/>
                <w:i/>
                <w:iCs/>
                <w:sz w:val="22"/>
                <w:szCs w:val="22"/>
              </w:rPr>
              <w:t>.</w:t>
            </w:r>
            <w:r>
              <w:rPr>
                <w:b/>
                <w:bCs/>
                <w:i/>
                <w:iCs/>
                <w:sz w:val="22"/>
                <w:szCs w:val="22"/>
              </w:rPr>
              <w:t>»</w:t>
            </w:r>
            <w:proofErr w:type="gramEnd"/>
          </w:p>
          <w:p w:rsidR="00910A29" w:rsidRDefault="00910A29" w:rsidP="00455A66">
            <w:pPr>
              <w:ind w:left="222" w:firstLine="283"/>
              <w:rPr>
                <w:sz w:val="20"/>
                <w:szCs w:val="20"/>
              </w:rPr>
            </w:pPr>
          </w:p>
          <w:p w:rsidR="00910A29" w:rsidRDefault="00E829A1" w:rsidP="00910A29">
            <w:pPr>
              <w:rPr>
                <w:sz w:val="20"/>
                <w:szCs w:val="20"/>
              </w:rPr>
            </w:pPr>
            <w:r w:rsidRPr="00E829A1">
              <w:rPr>
                <w:sz w:val="20"/>
                <w:szCs w:val="20"/>
              </w:rPr>
              <w:t xml:space="preserve">В данном подпункте содержалась неполная информация. </w:t>
            </w:r>
          </w:p>
          <w:p w:rsidR="0030358B" w:rsidRDefault="00E829A1" w:rsidP="00910A29">
            <w:pPr>
              <w:rPr>
                <w:sz w:val="20"/>
                <w:szCs w:val="20"/>
              </w:rPr>
            </w:pPr>
            <w:r w:rsidRPr="00E829A1">
              <w:rPr>
                <w:sz w:val="20"/>
                <w:szCs w:val="20"/>
              </w:rPr>
              <w:t xml:space="preserve"> </w:t>
            </w:r>
          </w:p>
          <w:p w:rsidR="00E829A1" w:rsidRDefault="00E829A1" w:rsidP="0023683F">
            <w:pPr>
              <w:ind w:left="22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2.6. В пункте 6.2. изменены ИНН и ОГРН</w:t>
            </w:r>
            <w:r w:rsidR="00862CBE">
              <w:rPr>
                <w:sz w:val="20"/>
                <w:szCs w:val="20"/>
              </w:rPr>
              <w:t xml:space="preserve"> ООО «РИКОР ХОЛДИНГ»</w:t>
            </w:r>
            <w:r>
              <w:rPr>
                <w:sz w:val="20"/>
                <w:szCs w:val="20"/>
              </w:rPr>
              <w:t xml:space="preserve">. </w:t>
            </w:r>
            <w:r w:rsidRPr="00E829A1">
              <w:rPr>
                <w:sz w:val="20"/>
                <w:szCs w:val="20"/>
              </w:rPr>
              <w:t>Указанные изменения внесены в связи с допущенной технической ошибкой.</w:t>
            </w:r>
          </w:p>
          <w:p w:rsidR="00862CBE" w:rsidRDefault="0030358B" w:rsidP="008A5B26">
            <w:pPr>
              <w:suppressAutoHyphens/>
              <w:ind w:left="142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</w:t>
            </w:r>
            <w:r w:rsidR="00862CBE">
              <w:rPr>
                <w:sz w:val="20"/>
                <w:szCs w:val="20"/>
              </w:rPr>
              <w:t>7</w:t>
            </w:r>
            <w:r w:rsidR="00B220CA" w:rsidRPr="00604ED0">
              <w:rPr>
                <w:sz w:val="20"/>
                <w:szCs w:val="20"/>
              </w:rPr>
              <w:t xml:space="preserve">. </w:t>
            </w:r>
            <w:r w:rsidR="0008147B" w:rsidRPr="00604ED0">
              <w:rPr>
                <w:sz w:val="20"/>
                <w:szCs w:val="20"/>
              </w:rPr>
              <w:t>В пункт</w:t>
            </w:r>
            <w:r w:rsidR="00862CBE">
              <w:rPr>
                <w:sz w:val="20"/>
                <w:szCs w:val="20"/>
              </w:rPr>
              <w:t>е</w:t>
            </w:r>
            <w:r w:rsidR="0008147B" w:rsidRPr="00604ED0">
              <w:rPr>
                <w:sz w:val="20"/>
                <w:szCs w:val="20"/>
              </w:rPr>
              <w:t xml:space="preserve"> 6.</w:t>
            </w:r>
            <w:r w:rsidR="008A5B26">
              <w:rPr>
                <w:sz w:val="20"/>
                <w:szCs w:val="20"/>
              </w:rPr>
              <w:t>5</w:t>
            </w:r>
            <w:r w:rsidR="0008147B" w:rsidRPr="00604ED0">
              <w:rPr>
                <w:sz w:val="20"/>
                <w:szCs w:val="20"/>
              </w:rPr>
              <w:t xml:space="preserve"> </w:t>
            </w:r>
            <w:r w:rsidR="00862CBE" w:rsidRPr="00862CBE">
              <w:rPr>
                <w:sz w:val="20"/>
                <w:szCs w:val="20"/>
              </w:rPr>
              <w:t>изменены ИНН и ОГРН ООО «РИКОР ХОЛДИНГ». Указанные изменения внесены в связи с допущенной технической ошибкой</w:t>
            </w:r>
            <w:r w:rsidR="008A5B26" w:rsidRPr="00604ED0">
              <w:rPr>
                <w:sz w:val="20"/>
                <w:szCs w:val="20"/>
              </w:rPr>
              <w:t xml:space="preserve"> </w:t>
            </w:r>
            <w:r w:rsidR="008A5B26">
              <w:rPr>
                <w:sz w:val="20"/>
                <w:szCs w:val="20"/>
              </w:rPr>
              <w:t xml:space="preserve">      </w:t>
            </w:r>
          </w:p>
          <w:p w:rsidR="00862CBE" w:rsidRDefault="008A5B26" w:rsidP="008A5B26">
            <w:pPr>
              <w:suppressAutoHyphens/>
              <w:ind w:left="142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</w:t>
            </w:r>
            <w:r w:rsidR="00862CBE">
              <w:rPr>
                <w:sz w:val="20"/>
                <w:szCs w:val="20"/>
              </w:rPr>
              <w:t>8</w:t>
            </w:r>
            <w:r w:rsidRPr="00604ED0">
              <w:rPr>
                <w:sz w:val="20"/>
                <w:szCs w:val="20"/>
              </w:rPr>
              <w:t xml:space="preserve">. </w:t>
            </w:r>
            <w:r w:rsidR="00862CBE">
              <w:rPr>
                <w:sz w:val="20"/>
                <w:szCs w:val="20"/>
              </w:rPr>
              <w:t>В п</w:t>
            </w:r>
            <w:r w:rsidRPr="00604ED0">
              <w:rPr>
                <w:sz w:val="20"/>
                <w:szCs w:val="20"/>
              </w:rPr>
              <w:t>ункт</w:t>
            </w:r>
            <w:r w:rsidR="00862CBE">
              <w:rPr>
                <w:sz w:val="20"/>
                <w:szCs w:val="20"/>
              </w:rPr>
              <w:t>е</w:t>
            </w:r>
            <w:r w:rsidRPr="00604ED0">
              <w:rPr>
                <w:sz w:val="20"/>
                <w:szCs w:val="20"/>
              </w:rPr>
              <w:t xml:space="preserve"> 6.</w:t>
            </w:r>
            <w:r>
              <w:rPr>
                <w:sz w:val="20"/>
                <w:szCs w:val="20"/>
              </w:rPr>
              <w:t>5</w:t>
            </w:r>
            <w:r w:rsidRPr="00604ED0">
              <w:rPr>
                <w:sz w:val="20"/>
                <w:szCs w:val="20"/>
              </w:rPr>
              <w:t xml:space="preserve"> Ежеквартального отчета </w:t>
            </w:r>
            <w:r w:rsidR="00862CBE">
              <w:rPr>
                <w:sz w:val="20"/>
                <w:szCs w:val="20"/>
              </w:rPr>
              <w:t>изменена д</w:t>
            </w:r>
            <w:r w:rsidR="00862CBE" w:rsidRPr="00862CBE">
              <w:rPr>
                <w:sz w:val="20"/>
                <w:szCs w:val="20"/>
              </w:rPr>
              <w:t>ата составления списка лиц, имеющих право на участие в общем собрании акционеров (участников) эмитента</w:t>
            </w:r>
            <w:r w:rsidR="00862CBE">
              <w:rPr>
                <w:sz w:val="20"/>
                <w:szCs w:val="20"/>
              </w:rPr>
              <w:t xml:space="preserve">. </w:t>
            </w:r>
            <w:r w:rsidR="00862CBE" w:rsidRPr="00862CBE">
              <w:rPr>
                <w:sz w:val="20"/>
                <w:szCs w:val="20"/>
              </w:rPr>
              <w:t xml:space="preserve">Указанные изменения внесены в связи с допущенной технической ошибкой       </w:t>
            </w:r>
          </w:p>
          <w:p w:rsidR="008A5B26" w:rsidRDefault="00862CBE" w:rsidP="008A5B26">
            <w:pPr>
              <w:suppressAutoHyphens/>
              <w:ind w:left="142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2.9. П</w:t>
            </w:r>
            <w:r w:rsidRPr="00862CBE">
              <w:rPr>
                <w:sz w:val="20"/>
                <w:szCs w:val="20"/>
              </w:rPr>
              <w:t xml:space="preserve">ункт 6.5 Ежеквартального отчета </w:t>
            </w:r>
            <w:r w:rsidR="008A5B26">
              <w:rPr>
                <w:sz w:val="20"/>
                <w:szCs w:val="20"/>
              </w:rPr>
              <w:t>дополнен</w:t>
            </w:r>
            <w:r>
              <w:rPr>
                <w:sz w:val="20"/>
                <w:szCs w:val="20"/>
              </w:rPr>
              <w:t xml:space="preserve"> следующим текстом: </w:t>
            </w:r>
            <w:r w:rsidR="00910A29">
              <w:rPr>
                <w:sz w:val="20"/>
                <w:szCs w:val="20"/>
              </w:rPr>
              <w:t>«</w:t>
            </w:r>
            <w:r w:rsidRPr="00862CBE">
              <w:rPr>
                <w:sz w:val="20"/>
                <w:szCs w:val="20"/>
              </w:rPr>
              <w:t>За период с даты начала 2020 года и до даты окончания первого квартала 2020 года общие собрания акционеров эмитента не проводились, списки лиц, имевших право на участие в общих собраниях акционеров эмитента, не составлялись</w:t>
            </w:r>
            <w:proofErr w:type="gramStart"/>
            <w:r w:rsidR="008A5B26">
              <w:rPr>
                <w:sz w:val="20"/>
                <w:szCs w:val="20"/>
              </w:rPr>
              <w:t>.</w:t>
            </w:r>
            <w:r w:rsidR="00910A29">
              <w:rPr>
                <w:sz w:val="20"/>
                <w:szCs w:val="20"/>
              </w:rPr>
              <w:t>»</w:t>
            </w:r>
            <w:proofErr w:type="gramEnd"/>
          </w:p>
          <w:p w:rsidR="00910A29" w:rsidRDefault="008A5B26" w:rsidP="008A5B26">
            <w:pPr>
              <w:suppressAutoHyphens/>
              <w:ind w:left="142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2.</w:t>
            </w:r>
            <w:r w:rsidR="0023683F">
              <w:rPr>
                <w:sz w:val="20"/>
                <w:szCs w:val="20"/>
              </w:rPr>
              <w:t>10</w:t>
            </w:r>
            <w:r w:rsidRPr="00604ED0">
              <w:rPr>
                <w:sz w:val="20"/>
                <w:szCs w:val="20"/>
              </w:rPr>
              <w:t>.</w:t>
            </w:r>
            <w:r w:rsidR="0023683F">
              <w:rPr>
                <w:sz w:val="20"/>
                <w:szCs w:val="20"/>
              </w:rPr>
              <w:t xml:space="preserve"> П</w:t>
            </w:r>
            <w:r>
              <w:rPr>
                <w:sz w:val="20"/>
                <w:szCs w:val="20"/>
              </w:rPr>
              <w:t>ункт 7.3</w:t>
            </w:r>
            <w:r w:rsidRPr="00604ED0">
              <w:rPr>
                <w:sz w:val="20"/>
                <w:szCs w:val="20"/>
              </w:rPr>
              <w:t xml:space="preserve"> Ежеквартального отчета  </w:t>
            </w:r>
            <w:r>
              <w:rPr>
                <w:sz w:val="20"/>
                <w:szCs w:val="20"/>
              </w:rPr>
              <w:t xml:space="preserve">изложен в </w:t>
            </w:r>
            <w:r w:rsidR="00910A29">
              <w:rPr>
                <w:sz w:val="20"/>
                <w:szCs w:val="20"/>
              </w:rPr>
              <w:t>следующей</w:t>
            </w:r>
            <w:r>
              <w:rPr>
                <w:sz w:val="20"/>
                <w:szCs w:val="20"/>
              </w:rPr>
              <w:t xml:space="preserve"> редакции</w:t>
            </w:r>
            <w:r w:rsidR="00910A29">
              <w:rPr>
                <w:sz w:val="20"/>
                <w:szCs w:val="20"/>
              </w:rPr>
              <w:t>:</w:t>
            </w:r>
          </w:p>
          <w:p w:rsidR="00910A29" w:rsidRPr="00910A29" w:rsidRDefault="00910A29" w:rsidP="00910A29">
            <w:pPr>
              <w:suppressAutoHyphens/>
              <w:ind w:left="142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«</w:t>
            </w:r>
            <w:r w:rsidRPr="00910A29">
              <w:rPr>
                <w:sz w:val="20"/>
                <w:szCs w:val="20"/>
              </w:rPr>
              <w:t>Эмитент не составляет консолидированную финансовую отчетность</w:t>
            </w:r>
            <w:r>
              <w:rPr>
                <w:sz w:val="20"/>
                <w:szCs w:val="20"/>
              </w:rPr>
              <w:t>.</w:t>
            </w:r>
          </w:p>
          <w:p w:rsidR="00910A29" w:rsidRPr="00910A29" w:rsidRDefault="00910A29" w:rsidP="00910A29">
            <w:pPr>
              <w:suppressAutoHyphens/>
              <w:ind w:left="142"/>
              <w:jc w:val="both"/>
              <w:rPr>
                <w:sz w:val="20"/>
                <w:szCs w:val="20"/>
              </w:rPr>
            </w:pPr>
            <w:r w:rsidRPr="00910A29">
              <w:rPr>
                <w:sz w:val="20"/>
                <w:szCs w:val="20"/>
              </w:rPr>
              <w:t>Основание, в силу которого эмитент не обязан составлять консолидированную финансовую отчетность:</w:t>
            </w:r>
          </w:p>
          <w:p w:rsidR="00910A29" w:rsidRDefault="00910A29" w:rsidP="00910A29">
            <w:pPr>
              <w:suppressAutoHyphens/>
              <w:ind w:left="142"/>
              <w:jc w:val="both"/>
              <w:rPr>
                <w:sz w:val="20"/>
                <w:szCs w:val="20"/>
              </w:rPr>
            </w:pPr>
            <w:r w:rsidRPr="00910A29">
              <w:rPr>
                <w:sz w:val="20"/>
                <w:szCs w:val="20"/>
              </w:rPr>
              <w:t>Сводная (консолидированная) бухгалтерская отчетность не представляется в связи с тем, что у эмитента отсутствуют обособленные подразделения, филиалы, дочерние и зависимые общества. Эмитент не создает группу вместе с другими организациями в соответствии с международными стандартами финансовой отчетности</w:t>
            </w:r>
            <w:proofErr w:type="gramStart"/>
            <w:r w:rsidRPr="00910A29">
              <w:rPr>
                <w:sz w:val="20"/>
                <w:szCs w:val="20"/>
              </w:rPr>
              <w:t>.</w:t>
            </w:r>
            <w:r>
              <w:rPr>
                <w:sz w:val="20"/>
                <w:szCs w:val="20"/>
              </w:rPr>
              <w:t>»</w:t>
            </w:r>
            <w:proofErr w:type="gramEnd"/>
          </w:p>
          <w:p w:rsidR="008A5B26" w:rsidRDefault="00910A29" w:rsidP="00910A29">
            <w:pPr>
              <w:suppressAutoHyphens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D8706B" w:rsidRPr="00D8706B">
              <w:rPr>
                <w:sz w:val="20"/>
                <w:szCs w:val="20"/>
              </w:rPr>
              <w:t>Указанные изменения внесены в связи с</w:t>
            </w:r>
            <w:r w:rsidR="00D8706B">
              <w:rPr>
                <w:sz w:val="20"/>
                <w:szCs w:val="20"/>
              </w:rPr>
              <w:t xml:space="preserve"> не</w:t>
            </w:r>
            <w:r>
              <w:rPr>
                <w:sz w:val="20"/>
                <w:szCs w:val="20"/>
              </w:rPr>
              <w:t xml:space="preserve">полной </w:t>
            </w:r>
            <w:r w:rsidR="00D8706B">
              <w:rPr>
                <w:sz w:val="20"/>
                <w:szCs w:val="20"/>
              </w:rPr>
              <w:t>информацией.</w:t>
            </w:r>
          </w:p>
          <w:p w:rsidR="008A5B26" w:rsidRDefault="008A5B26" w:rsidP="008A5B26">
            <w:pPr>
              <w:suppressAutoHyphens/>
              <w:ind w:left="142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</w:t>
            </w:r>
            <w:r w:rsidR="0023683F">
              <w:rPr>
                <w:sz w:val="20"/>
                <w:szCs w:val="20"/>
              </w:rPr>
              <w:t>11</w:t>
            </w:r>
            <w:r w:rsidRPr="00604ED0">
              <w:rPr>
                <w:sz w:val="20"/>
                <w:szCs w:val="20"/>
              </w:rPr>
              <w:t xml:space="preserve">. </w:t>
            </w:r>
            <w:r>
              <w:rPr>
                <w:sz w:val="20"/>
                <w:szCs w:val="20"/>
              </w:rPr>
              <w:t>В пункт</w:t>
            </w:r>
            <w:r w:rsidR="0023683F">
              <w:rPr>
                <w:sz w:val="20"/>
                <w:szCs w:val="20"/>
              </w:rPr>
              <w:t>е</w:t>
            </w:r>
            <w:r>
              <w:rPr>
                <w:sz w:val="20"/>
                <w:szCs w:val="20"/>
              </w:rPr>
              <w:t xml:space="preserve"> 8.2</w:t>
            </w:r>
            <w:r w:rsidRPr="00604ED0">
              <w:rPr>
                <w:sz w:val="20"/>
                <w:szCs w:val="20"/>
              </w:rPr>
              <w:t xml:space="preserve"> Ежеквартального отчета  </w:t>
            </w:r>
            <w:r>
              <w:rPr>
                <w:sz w:val="20"/>
                <w:szCs w:val="20"/>
              </w:rPr>
              <w:t>изменена дата государственной регистрации</w:t>
            </w:r>
            <w:r w:rsidR="00D8706B">
              <w:rPr>
                <w:sz w:val="20"/>
                <w:szCs w:val="20"/>
              </w:rPr>
              <w:t xml:space="preserve"> выпуска ценных бума</w:t>
            </w:r>
            <w:r w:rsidR="0023683F">
              <w:rPr>
                <w:sz w:val="20"/>
                <w:szCs w:val="20"/>
              </w:rPr>
              <w:t>г</w:t>
            </w:r>
            <w:r w:rsidR="00BE7890">
              <w:rPr>
                <w:sz w:val="20"/>
                <w:szCs w:val="20"/>
              </w:rPr>
              <w:t xml:space="preserve"> на </w:t>
            </w:r>
            <w:r w:rsidR="00BE7890" w:rsidRPr="00BE7890">
              <w:rPr>
                <w:sz w:val="20"/>
                <w:szCs w:val="20"/>
              </w:rPr>
              <w:t>26.11.1993</w:t>
            </w:r>
            <w:r w:rsidR="00D8706B">
              <w:rPr>
                <w:sz w:val="20"/>
                <w:szCs w:val="20"/>
              </w:rPr>
              <w:t>г</w:t>
            </w:r>
            <w:r>
              <w:rPr>
                <w:sz w:val="20"/>
                <w:szCs w:val="20"/>
              </w:rPr>
              <w:t>.</w:t>
            </w:r>
            <w:r w:rsidR="00D8706B">
              <w:t xml:space="preserve"> </w:t>
            </w:r>
            <w:r w:rsidR="00D8706B" w:rsidRPr="00D8706B">
              <w:rPr>
                <w:sz w:val="20"/>
                <w:szCs w:val="20"/>
              </w:rPr>
              <w:t>Указанные изменения внесены в связи с допущенной технической ошибкой</w:t>
            </w:r>
            <w:r w:rsidR="00BE7890">
              <w:rPr>
                <w:sz w:val="20"/>
                <w:szCs w:val="20"/>
              </w:rPr>
              <w:t>.</w:t>
            </w:r>
            <w:r w:rsidR="00D8706B" w:rsidRPr="00D8706B">
              <w:rPr>
                <w:sz w:val="20"/>
                <w:szCs w:val="20"/>
              </w:rPr>
              <w:t xml:space="preserve">      </w:t>
            </w:r>
          </w:p>
          <w:p w:rsidR="0008147B" w:rsidRPr="00604ED0" w:rsidRDefault="0008147B" w:rsidP="0008147B">
            <w:pPr>
              <w:ind w:left="222" w:firstLine="283"/>
              <w:rPr>
                <w:sz w:val="20"/>
                <w:szCs w:val="20"/>
              </w:rPr>
            </w:pPr>
          </w:p>
          <w:p w:rsidR="00BE7890" w:rsidRPr="00BE7890" w:rsidRDefault="00BE7890" w:rsidP="00BE7890">
            <w:pPr>
              <w:pStyle w:val="a6"/>
              <w:numPr>
                <w:ilvl w:val="0"/>
                <w:numId w:val="10"/>
              </w:numPr>
              <w:shd w:val="clear" w:color="auto" w:fill="FFFFFF"/>
              <w:spacing w:line="232" w:lineRule="atLeast"/>
              <w:jc w:val="both"/>
              <w:rPr>
                <w:sz w:val="20"/>
                <w:szCs w:val="20"/>
              </w:rPr>
            </w:pPr>
            <w:bookmarkStart w:id="3" w:name="dst100305"/>
            <w:bookmarkEnd w:id="3"/>
            <w:r w:rsidRPr="00BE7890">
              <w:rPr>
                <w:sz w:val="20"/>
                <w:szCs w:val="20"/>
              </w:rPr>
              <w:t xml:space="preserve">Дата опубликования текста ежеквартального отчета, в который внесены изменения, на странице в сети Интернет: </w:t>
            </w:r>
            <w:r>
              <w:rPr>
                <w:sz w:val="20"/>
                <w:szCs w:val="20"/>
              </w:rPr>
              <w:t>6 мая</w:t>
            </w:r>
            <w:r w:rsidRPr="00BE7890">
              <w:rPr>
                <w:sz w:val="20"/>
                <w:szCs w:val="20"/>
              </w:rPr>
              <w:t xml:space="preserve"> 2020 года.</w:t>
            </w:r>
          </w:p>
          <w:p w:rsidR="00827094" w:rsidRPr="00D77F8C" w:rsidRDefault="00BE7890" w:rsidP="00BE7890">
            <w:pPr>
              <w:pStyle w:val="a6"/>
              <w:numPr>
                <w:ilvl w:val="0"/>
                <w:numId w:val="10"/>
              </w:numPr>
              <w:shd w:val="clear" w:color="auto" w:fill="FFFFFF"/>
              <w:spacing w:line="232" w:lineRule="atLeast"/>
              <w:jc w:val="both"/>
            </w:pPr>
            <w:r w:rsidRPr="00BE7890">
              <w:rPr>
                <w:sz w:val="20"/>
                <w:szCs w:val="20"/>
              </w:rPr>
              <w:t>Дата опубликования текста ежеквартального отчета с внесенными изменениями на странице в сети Интернет</w:t>
            </w:r>
            <w:r w:rsidR="002C4DD5">
              <w:rPr>
                <w:sz w:val="20"/>
                <w:szCs w:val="20"/>
              </w:rPr>
              <w:t xml:space="preserve">:  19 </w:t>
            </w:r>
            <w:r w:rsidRPr="002C4DD5">
              <w:rPr>
                <w:sz w:val="20"/>
                <w:szCs w:val="20"/>
              </w:rPr>
              <w:t>октября 2020 года</w:t>
            </w:r>
            <w:r w:rsidRPr="00BE7890">
              <w:rPr>
                <w:sz w:val="20"/>
                <w:szCs w:val="20"/>
              </w:rPr>
              <w:t>.</w:t>
            </w:r>
          </w:p>
        </w:tc>
      </w:tr>
      <w:tr w:rsidR="00827094" w:rsidTr="0085433B">
        <w:tc>
          <w:tcPr>
            <w:tcW w:w="963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Default="00827094" w:rsidP="0009270D">
            <w:pPr>
              <w:widowControl w:val="0"/>
              <w:autoSpaceDE w:val="0"/>
              <w:autoSpaceDN w:val="0"/>
              <w:adjustRightInd w:val="0"/>
              <w:jc w:val="center"/>
              <w:outlineLvl w:val="1"/>
            </w:pPr>
            <w:bookmarkStart w:id="4" w:name="Par2306"/>
            <w:bookmarkEnd w:id="4"/>
            <w:r>
              <w:lastRenderedPageBreak/>
              <w:t>3. Подпись</w:t>
            </w:r>
          </w:p>
        </w:tc>
      </w:tr>
      <w:tr w:rsidR="00827094" w:rsidTr="0085433B">
        <w:tc>
          <w:tcPr>
            <w:tcW w:w="4363" w:type="dxa"/>
            <w:tcBorders>
              <w:top w:val="single" w:sz="4" w:space="0" w:color="auto"/>
              <w:lef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C77B66" w:rsidRDefault="00827094" w:rsidP="007512DB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C77B66">
              <w:rPr>
                <w:sz w:val="20"/>
                <w:szCs w:val="20"/>
              </w:rPr>
              <w:t>3.1.</w:t>
            </w:r>
            <w:r w:rsidR="007512DB" w:rsidRPr="00C77B66">
              <w:rPr>
                <w:sz w:val="20"/>
                <w:szCs w:val="20"/>
              </w:rPr>
              <w:t>Генеральный директор</w:t>
            </w:r>
          </w:p>
        </w:tc>
        <w:tc>
          <w:tcPr>
            <w:tcW w:w="2549" w:type="dxa"/>
            <w:tcBorders>
              <w:top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C77B66" w:rsidRDefault="00827094" w:rsidP="0009270D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C77B66">
              <w:rPr>
                <w:sz w:val="20"/>
                <w:szCs w:val="20"/>
              </w:rPr>
              <w:t>__________________</w:t>
            </w:r>
          </w:p>
        </w:tc>
        <w:tc>
          <w:tcPr>
            <w:tcW w:w="2721" w:type="dxa"/>
            <w:gridSpan w:val="2"/>
            <w:tcBorders>
              <w:top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Default="007512DB" w:rsidP="0009270D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C77B66">
              <w:rPr>
                <w:sz w:val="20"/>
                <w:szCs w:val="20"/>
              </w:rPr>
              <w:t xml:space="preserve">А.В. </w:t>
            </w:r>
            <w:proofErr w:type="spellStart"/>
            <w:r w:rsidRPr="00C77B66">
              <w:rPr>
                <w:sz w:val="20"/>
                <w:szCs w:val="20"/>
              </w:rPr>
              <w:t>Шперлинг</w:t>
            </w:r>
            <w:proofErr w:type="spellEnd"/>
          </w:p>
          <w:p w:rsidR="00C77B66" w:rsidRPr="00C77B66" w:rsidRDefault="00C77B66" w:rsidP="0009270D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827094" w:rsidTr="0085433B">
        <w:tc>
          <w:tcPr>
            <w:tcW w:w="4363" w:type="dxa"/>
            <w:tcBorders>
              <w:left w:val="single" w:sz="4" w:space="0" w:color="auto"/>
              <w:bottom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C77B66" w:rsidRDefault="00827094" w:rsidP="00604ED0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C77B66">
              <w:rPr>
                <w:sz w:val="20"/>
                <w:szCs w:val="20"/>
              </w:rPr>
              <w:t xml:space="preserve">3.2. </w:t>
            </w:r>
            <w:r w:rsidR="00142C9B" w:rsidRPr="00FC7797">
              <w:rPr>
                <w:sz w:val="20"/>
                <w:szCs w:val="20"/>
              </w:rPr>
              <w:t xml:space="preserve">Дата </w:t>
            </w:r>
            <w:r w:rsidR="002C4DD5">
              <w:rPr>
                <w:sz w:val="20"/>
                <w:szCs w:val="20"/>
              </w:rPr>
              <w:t xml:space="preserve"> 19</w:t>
            </w:r>
            <w:r w:rsidR="00E07A38" w:rsidRPr="002C4DD5">
              <w:rPr>
                <w:sz w:val="20"/>
                <w:szCs w:val="20"/>
              </w:rPr>
              <w:t>.</w:t>
            </w:r>
            <w:r w:rsidR="008A5B26" w:rsidRPr="002C4DD5">
              <w:rPr>
                <w:sz w:val="20"/>
                <w:szCs w:val="20"/>
              </w:rPr>
              <w:t>10</w:t>
            </w:r>
            <w:r w:rsidR="006D2108" w:rsidRPr="002C4DD5">
              <w:rPr>
                <w:sz w:val="20"/>
                <w:szCs w:val="20"/>
              </w:rPr>
              <w:t>.</w:t>
            </w:r>
            <w:r w:rsidR="008A5B26" w:rsidRPr="002C4DD5">
              <w:rPr>
                <w:sz w:val="20"/>
                <w:szCs w:val="20"/>
              </w:rPr>
              <w:t>2020</w:t>
            </w:r>
            <w:r w:rsidRPr="002C4DD5">
              <w:rPr>
                <w:sz w:val="20"/>
                <w:szCs w:val="20"/>
              </w:rPr>
              <w:t xml:space="preserve"> г.</w:t>
            </w:r>
          </w:p>
        </w:tc>
        <w:tc>
          <w:tcPr>
            <w:tcW w:w="2549" w:type="dxa"/>
            <w:tcBorders>
              <w:bottom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C77B66" w:rsidRDefault="00827094" w:rsidP="0009270D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C77B66">
              <w:rPr>
                <w:sz w:val="20"/>
                <w:szCs w:val="20"/>
              </w:rPr>
              <w:t>М.П.</w:t>
            </w:r>
          </w:p>
        </w:tc>
        <w:tc>
          <w:tcPr>
            <w:tcW w:w="2721" w:type="dxa"/>
            <w:gridSpan w:val="2"/>
            <w:tcBorders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C77B66" w:rsidRDefault="00827094" w:rsidP="0009270D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</w:tr>
    </w:tbl>
    <w:p w:rsidR="00C01DD6" w:rsidRDefault="00C01DD6"/>
    <w:sectPr w:rsidR="00C01DD6" w:rsidSect="00C77B66">
      <w:pgSz w:w="11906" w:h="16838"/>
      <w:pgMar w:top="426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BF3CC4"/>
    <w:multiLevelType w:val="hybridMultilevel"/>
    <w:tmpl w:val="FD3A43EE"/>
    <w:lvl w:ilvl="0" w:tplc="0419000F">
      <w:start w:val="1"/>
      <w:numFmt w:val="decimal"/>
      <w:lvlText w:val="%1.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1">
    <w:nsid w:val="0AE17C6C"/>
    <w:multiLevelType w:val="multilevel"/>
    <w:tmpl w:val="353464E0"/>
    <w:lvl w:ilvl="0">
      <w:start w:val="1"/>
      <w:numFmt w:val="decimal"/>
      <w:lvlText w:val="%1."/>
      <w:lvlJc w:val="left"/>
      <w:pPr>
        <w:ind w:left="1260" w:hanging="360"/>
      </w:pPr>
    </w:lvl>
    <w:lvl w:ilvl="1">
      <w:start w:val="2"/>
      <w:numFmt w:val="decimal"/>
      <w:isLgl/>
      <w:lvlText w:val="%1.%2."/>
      <w:lvlJc w:val="left"/>
      <w:pPr>
        <w:ind w:left="12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6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9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98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3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340" w:hanging="1440"/>
      </w:pPr>
      <w:rPr>
        <w:rFonts w:hint="default"/>
      </w:rPr>
    </w:lvl>
  </w:abstractNum>
  <w:abstractNum w:abstractNumId="2">
    <w:nsid w:val="12876ACD"/>
    <w:multiLevelType w:val="multilevel"/>
    <w:tmpl w:val="041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209071C5"/>
    <w:multiLevelType w:val="multilevel"/>
    <w:tmpl w:val="C23AE5D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5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6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5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4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7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40" w:hanging="1440"/>
      </w:pPr>
      <w:rPr>
        <w:rFonts w:hint="default"/>
      </w:rPr>
    </w:lvl>
  </w:abstractNum>
  <w:abstractNum w:abstractNumId="4">
    <w:nsid w:val="234B3D69"/>
    <w:multiLevelType w:val="hybridMultilevel"/>
    <w:tmpl w:val="2762492A"/>
    <w:lvl w:ilvl="0" w:tplc="0419000F">
      <w:start w:val="1"/>
      <w:numFmt w:val="decimal"/>
      <w:lvlText w:val="%1."/>
      <w:lvlJc w:val="left"/>
      <w:pPr>
        <w:tabs>
          <w:tab w:val="num" w:pos="1260"/>
        </w:tabs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5">
    <w:nsid w:val="2FD23D9A"/>
    <w:multiLevelType w:val="multilevel"/>
    <w:tmpl w:val="F392F022"/>
    <w:lvl w:ilvl="0">
      <w:start w:val="1"/>
      <w:numFmt w:val="decimal"/>
      <w:lvlText w:val="%1."/>
      <w:lvlJc w:val="left"/>
      <w:pPr>
        <w:tabs>
          <w:tab w:val="num" w:pos="1260"/>
        </w:tabs>
        <w:ind w:left="1260" w:hanging="360"/>
      </w:pPr>
    </w:lvl>
    <w:lvl w:ilvl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6">
    <w:nsid w:val="421D02D2"/>
    <w:multiLevelType w:val="hybridMultilevel"/>
    <w:tmpl w:val="1336797A"/>
    <w:lvl w:ilvl="0" w:tplc="502613D4">
      <w:start w:val="1"/>
      <w:numFmt w:val="decimal"/>
      <w:lvlText w:val="2.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5E6B0870"/>
    <w:multiLevelType w:val="hybridMultilevel"/>
    <w:tmpl w:val="CF662AA4"/>
    <w:lvl w:ilvl="0" w:tplc="0419000F">
      <w:start w:val="1"/>
      <w:numFmt w:val="decimal"/>
      <w:lvlText w:val="%1."/>
      <w:lvlJc w:val="left"/>
      <w:pPr>
        <w:tabs>
          <w:tab w:val="num" w:pos="1260"/>
        </w:tabs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8">
    <w:nsid w:val="64CD47F1"/>
    <w:multiLevelType w:val="hybridMultilevel"/>
    <w:tmpl w:val="3D9E5792"/>
    <w:lvl w:ilvl="0" w:tplc="0419000F">
      <w:start w:val="1"/>
      <w:numFmt w:val="decimal"/>
      <w:lvlText w:val="%1.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9">
    <w:nsid w:val="75325C2A"/>
    <w:multiLevelType w:val="multilevel"/>
    <w:tmpl w:val="E0FCCE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2"/>
  </w:num>
  <w:num w:numId="3">
    <w:abstractNumId w:val="5"/>
  </w:num>
  <w:num w:numId="4">
    <w:abstractNumId w:val="6"/>
  </w:num>
  <w:num w:numId="5">
    <w:abstractNumId w:val="9"/>
  </w:num>
  <w:num w:numId="6">
    <w:abstractNumId w:val="7"/>
  </w:num>
  <w:num w:numId="7">
    <w:abstractNumId w:val="8"/>
  </w:num>
  <w:num w:numId="8">
    <w:abstractNumId w:val="0"/>
  </w:num>
  <w:num w:numId="9">
    <w:abstractNumId w:val="1"/>
  </w:num>
  <w:num w:numId="10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/>
  <w:rsids>
    <w:rsidRoot w:val="00827094"/>
    <w:rsid w:val="00024A0D"/>
    <w:rsid w:val="000416CC"/>
    <w:rsid w:val="00070B05"/>
    <w:rsid w:val="0008147B"/>
    <w:rsid w:val="00083AB6"/>
    <w:rsid w:val="0009270D"/>
    <w:rsid w:val="000A420D"/>
    <w:rsid w:val="000A5150"/>
    <w:rsid w:val="000D741C"/>
    <w:rsid w:val="000E2912"/>
    <w:rsid w:val="000F2FAA"/>
    <w:rsid w:val="000F3378"/>
    <w:rsid w:val="00130FEC"/>
    <w:rsid w:val="00142C9B"/>
    <w:rsid w:val="00193A23"/>
    <w:rsid w:val="00195619"/>
    <w:rsid w:val="001A0AAA"/>
    <w:rsid w:val="001C0DC6"/>
    <w:rsid w:val="001E581B"/>
    <w:rsid w:val="00217060"/>
    <w:rsid w:val="002221F6"/>
    <w:rsid w:val="0023683F"/>
    <w:rsid w:val="00247729"/>
    <w:rsid w:val="00274D80"/>
    <w:rsid w:val="0029193A"/>
    <w:rsid w:val="002C4DD5"/>
    <w:rsid w:val="002F7861"/>
    <w:rsid w:val="0030358B"/>
    <w:rsid w:val="00313678"/>
    <w:rsid w:val="003558A3"/>
    <w:rsid w:val="00365A17"/>
    <w:rsid w:val="003E4B2C"/>
    <w:rsid w:val="003F2AC4"/>
    <w:rsid w:val="004101E1"/>
    <w:rsid w:val="00415A0C"/>
    <w:rsid w:val="00422B98"/>
    <w:rsid w:val="00433668"/>
    <w:rsid w:val="00455A66"/>
    <w:rsid w:val="0047750E"/>
    <w:rsid w:val="0049331A"/>
    <w:rsid w:val="004A012C"/>
    <w:rsid w:val="004A6F72"/>
    <w:rsid w:val="004B4E4B"/>
    <w:rsid w:val="004B7F75"/>
    <w:rsid w:val="004F27B6"/>
    <w:rsid w:val="004F59E6"/>
    <w:rsid w:val="00554206"/>
    <w:rsid w:val="00567697"/>
    <w:rsid w:val="00575606"/>
    <w:rsid w:val="005865CA"/>
    <w:rsid w:val="005C32B3"/>
    <w:rsid w:val="005E12BA"/>
    <w:rsid w:val="005F30BC"/>
    <w:rsid w:val="00604ED0"/>
    <w:rsid w:val="0060784B"/>
    <w:rsid w:val="00626059"/>
    <w:rsid w:val="006D2108"/>
    <w:rsid w:val="0071661B"/>
    <w:rsid w:val="0073064B"/>
    <w:rsid w:val="00744C20"/>
    <w:rsid w:val="007512DB"/>
    <w:rsid w:val="00786162"/>
    <w:rsid w:val="007A78DE"/>
    <w:rsid w:val="007D384A"/>
    <w:rsid w:val="007F6D6D"/>
    <w:rsid w:val="00805D2D"/>
    <w:rsid w:val="008060A2"/>
    <w:rsid w:val="008113F1"/>
    <w:rsid w:val="00827094"/>
    <w:rsid w:val="0085433B"/>
    <w:rsid w:val="00862CBE"/>
    <w:rsid w:val="00865892"/>
    <w:rsid w:val="008A15DB"/>
    <w:rsid w:val="008A5B26"/>
    <w:rsid w:val="008A679C"/>
    <w:rsid w:val="008D249D"/>
    <w:rsid w:val="008D312F"/>
    <w:rsid w:val="00907A19"/>
    <w:rsid w:val="00910A29"/>
    <w:rsid w:val="00923076"/>
    <w:rsid w:val="00954D05"/>
    <w:rsid w:val="0096497D"/>
    <w:rsid w:val="009876AA"/>
    <w:rsid w:val="0099432A"/>
    <w:rsid w:val="009A6D2A"/>
    <w:rsid w:val="00A21D72"/>
    <w:rsid w:val="00A23ED2"/>
    <w:rsid w:val="00A35193"/>
    <w:rsid w:val="00A601EC"/>
    <w:rsid w:val="00A71FD4"/>
    <w:rsid w:val="00A758AE"/>
    <w:rsid w:val="00A80DBB"/>
    <w:rsid w:val="00A87486"/>
    <w:rsid w:val="00AB0E25"/>
    <w:rsid w:val="00AC5322"/>
    <w:rsid w:val="00B220CA"/>
    <w:rsid w:val="00B25532"/>
    <w:rsid w:val="00B36635"/>
    <w:rsid w:val="00B41AFC"/>
    <w:rsid w:val="00B55B40"/>
    <w:rsid w:val="00BA4482"/>
    <w:rsid w:val="00BB4FC0"/>
    <w:rsid w:val="00BC1602"/>
    <w:rsid w:val="00BE0D2F"/>
    <w:rsid w:val="00BE7890"/>
    <w:rsid w:val="00BF66BA"/>
    <w:rsid w:val="00C01DD6"/>
    <w:rsid w:val="00C1061A"/>
    <w:rsid w:val="00C13F48"/>
    <w:rsid w:val="00C37E38"/>
    <w:rsid w:val="00C63286"/>
    <w:rsid w:val="00C77B66"/>
    <w:rsid w:val="00C954F9"/>
    <w:rsid w:val="00CA06F8"/>
    <w:rsid w:val="00D00C24"/>
    <w:rsid w:val="00D77F8C"/>
    <w:rsid w:val="00D8706B"/>
    <w:rsid w:val="00D929BE"/>
    <w:rsid w:val="00D975A7"/>
    <w:rsid w:val="00DC73C6"/>
    <w:rsid w:val="00DF56C4"/>
    <w:rsid w:val="00E07A38"/>
    <w:rsid w:val="00E35841"/>
    <w:rsid w:val="00E57061"/>
    <w:rsid w:val="00E72256"/>
    <w:rsid w:val="00E829A1"/>
    <w:rsid w:val="00E91EDD"/>
    <w:rsid w:val="00E931AB"/>
    <w:rsid w:val="00EA28B0"/>
    <w:rsid w:val="00EA66F7"/>
    <w:rsid w:val="00EC51E6"/>
    <w:rsid w:val="00EC5462"/>
    <w:rsid w:val="00EE347D"/>
    <w:rsid w:val="00EF77C3"/>
    <w:rsid w:val="00F026EF"/>
    <w:rsid w:val="00F030A5"/>
    <w:rsid w:val="00F10791"/>
    <w:rsid w:val="00F57DC6"/>
    <w:rsid w:val="00F80931"/>
    <w:rsid w:val="00FB134E"/>
    <w:rsid w:val="00FC1C1B"/>
    <w:rsid w:val="00FC7797"/>
    <w:rsid w:val="00FF24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7094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link w:val="10"/>
    <w:uiPriority w:val="9"/>
    <w:qFormat/>
    <w:rsid w:val="00195619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D00C24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nformat">
    <w:name w:val="ConsPlusNonformat"/>
    <w:rsid w:val="00827094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</w:rPr>
  </w:style>
  <w:style w:type="character" w:customStyle="1" w:styleId="apple-converted-space">
    <w:name w:val="apple-converted-space"/>
    <w:basedOn w:val="a0"/>
    <w:rsid w:val="00567697"/>
  </w:style>
  <w:style w:type="paragraph" w:styleId="a3">
    <w:name w:val="Normal (Web)"/>
    <w:basedOn w:val="a"/>
    <w:uiPriority w:val="99"/>
    <w:unhideWhenUsed/>
    <w:rsid w:val="00567697"/>
    <w:pPr>
      <w:spacing w:before="100" w:beforeAutospacing="1" w:after="100" w:afterAutospacing="1"/>
    </w:pPr>
  </w:style>
  <w:style w:type="character" w:customStyle="1" w:styleId="10">
    <w:name w:val="Заголовок 1 Знак"/>
    <w:basedOn w:val="a0"/>
    <w:link w:val="1"/>
    <w:uiPriority w:val="9"/>
    <w:rsid w:val="00195619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4">
    <w:name w:val="Hyperlink"/>
    <w:basedOn w:val="a0"/>
    <w:uiPriority w:val="99"/>
    <w:unhideWhenUsed/>
    <w:rsid w:val="0009270D"/>
    <w:rPr>
      <w:color w:val="0000FF"/>
      <w:u w:val="single"/>
    </w:rPr>
  </w:style>
  <w:style w:type="paragraph" w:styleId="a5">
    <w:name w:val="Balloon Text"/>
    <w:basedOn w:val="a"/>
    <w:semiHidden/>
    <w:rsid w:val="00313678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A35193"/>
    <w:pPr>
      <w:widowControl w:val="0"/>
      <w:autoSpaceDE w:val="0"/>
      <w:autoSpaceDN w:val="0"/>
      <w:adjustRightInd w:val="0"/>
    </w:pPr>
    <w:rPr>
      <w:rFonts w:ascii="Arial" w:eastAsia="Times New Roman" w:hAnsi="Arial" w:cs="Arial"/>
    </w:rPr>
  </w:style>
  <w:style w:type="character" w:customStyle="1" w:styleId="blk">
    <w:name w:val="blk"/>
    <w:basedOn w:val="a0"/>
    <w:rsid w:val="00DC73C6"/>
  </w:style>
  <w:style w:type="paragraph" w:styleId="a6">
    <w:name w:val="List Paragraph"/>
    <w:basedOn w:val="a"/>
    <w:uiPriority w:val="34"/>
    <w:qFormat/>
    <w:rsid w:val="00DC73C6"/>
    <w:pPr>
      <w:ind w:left="720"/>
      <w:contextualSpacing/>
    </w:pPr>
  </w:style>
  <w:style w:type="character" w:customStyle="1" w:styleId="Subst">
    <w:name w:val="Subst"/>
    <w:uiPriority w:val="99"/>
    <w:rsid w:val="00415A0C"/>
    <w:rPr>
      <w:b/>
      <w:i/>
    </w:rPr>
  </w:style>
  <w:style w:type="character" w:customStyle="1" w:styleId="20">
    <w:name w:val="Заголовок 2 Знак"/>
    <w:basedOn w:val="a0"/>
    <w:link w:val="2"/>
    <w:uiPriority w:val="9"/>
    <w:semiHidden/>
    <w:rsid w:val="00D00C24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196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8316644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55213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7399080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0099696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3640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43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13929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727749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87683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077246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03760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17505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068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82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413736">
          <w:marLeft w:val="0"/>
          <w:marRight w:val="0"/>
          <w:marTop w:val="18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8687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682335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365543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1465250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566960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816044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216619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964480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717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7261504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823833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458935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482669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08125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7777240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9</Pages>
  <Words>4691</Words>
  <Characters>26742</Characters>
  <Application>Microsoft Office Word</Application>
  <DocSecurity>0</DocSecurity>
  <Lines>222</Lines>
  <Paragraphs>62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Сообщение</vt:lpstr>
    </vt:vector>
  </TitlesOfParts>
  <Company/>
  <LinksUpToDate>false</LinksUpToDate>
  <CharactersWithSpaces>31371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Сообщение</dc:title>
  <dc:creator>user</dc:creator>
  <cp:lastModifiedBy>user</cp:lastModifiedBy>
  <cp:revision>3</cp:revision>
  <cp:lastPrinted>2020-10-19T07:43:00Z</cp:lastPrinted>
  <dcterms:created xsi:type="dcterms:W3CDTF">2020-10-19T07:12:00Z</dcterms:created>
  <dcterms:modified xsi:type="dcterms:W3CDTF">2020-10-19T08:49:00Z</dcterms:modified>
</cp:coreProperties>
</file>