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D31" w:rsidRPr="00C228CA" w:rsidRDefault="00767D31" w:rsidP="00767D31">
      <w:pPr>
        <w:shd w:val="clear" w:color="auto" w:fill="FFFFFF"/>
        <w:jc w:val="center"/>
        <w:rPr>
          <w:rFonts w:ascii="Times New Roman" w:hAnsi="Times New Roman" w:cs="Times New Roman"/>
          <w:b/>
        </w:rPr>
      </w:pPr>
      <w:r w:rsidRPr="00C228CA">
        <w:rPr>
          <w:rFonts w:ascii="Times New Roman" w:hAnsi="Times New Roman" w:cs="Times New Roman"/>
          <w:b/>
        </w:rPr>
        <w:t>ОТЧЕТ ЭМИТЕНТА ЭМИССИОННЫХ ЦЕННЫХ БУМАГ</w:t>
      </w:r>
    </w:p>
    <w:p w:rsidR="00767D31" w:rsidRDefault="00D71787" w:rsidP="00767D31">
      <w:pPr>
        <w:shd w:val="clear" w:color="auto" w:fill="FFFFFF"/>
        <w:spacing w:before="210"/>
        <w:jc w:val="center"/>
        <w:rPr>
          <w:rFonts w:ascii="Times New Roman" w:hAnsi="Times New Roman" w:cs="Times New Roman"/>
          <w:b/>
        </w:rPr>
      </w:pPr>
      <w:r>
        <w:rPr>
          <w:rFonts w:ascii="Times New Roman" w:hAnsi="Times New Roman" w:cs="Times New Roman"/>
          <w:b/>
        </w:rPr>
        <w:t>Публичное</w:t>
      </w:r>
      <w:r w:rsidR="00767D31" w:rsidRPr="00C228CA">
        <w:rPr>
          <w:rFonts w:ascii="Times New Roman" w:hAnsi="Times New Roman" w:cs="Times New Roman"/>
          <w:b/>
        </w:rPr>
        <w:t xml:space="preserve"> акционерное общество «Олимп»</w:t>
      </w:r>
    </w:p>
    <w:p w:rsidR="00767D31" w:rsidRPr="00C228CA" w:rsidRDefault="00767D31" w:rsidP="00767D31">
      <w:pPr>
        <w:shd w:val="clear" w:color="auto" w:fill="FFFFFF"/>
        <w:spacing w:before="210"/>
        <w:jc w:val="center"/>
        <w:rPr>
          <w:rFonts w:ascii="Times New Roman" w:hAnsi="Times New Roman" w:cs="Times New Roman"/>
          <w:b/>
        </w:rPr>
      </w:pPr>
    </w:p>
    <w:tbl>
      <w:tblPr>
        <w:tblW w:w="10045" w:type="dxa"/>
        <w:tblLayout w:type="fixed"/>
        <w:tblCellMar>
          <w:top w:w="15" w:type="dxa"/>
          <w:left w:w="15" w:type="dxa"/>
          <w:bottom w:w="15" w:type="dxa"/>
          <w:right w:w="15" w:type="dxa"/>
        </w:tblCellMar>
        <w:tblLook w:val="04A0"/>
      </w:tblPr>
      <w:tblGrid>
        <w:gridCol w:w="4375"/>
        <w:gridCol w:w="5670"/>
      </w:tblGrid>
      <w:tr w:rsidR="00767D31" w:rsidRPr="00C228CA" w:rsidTr="00BA68C3">
        <w:trPr>
          <w:trHeight w:val="717"/>
        </w:trPr>
        <w:tc>
          <w:tcPr>
            <w:tcW w:w="4375"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rPr>
                <w:rFonts w:ascii="Times New Roman" w:hAnsi="Times New Roman" w:cs="Times New Roman"/>
                <w:color w:val="auto"/>
              </w:rPr>
            </w:pPr>
            <w:r w:rsidRPr="00C228CA">
              <w:rPr>
                <w:rFonts w:ascii="Times New Roman" w:hAnsi="Times New Roman" w:cs="Times New Roman"/>
                <w:color w:val="auto"/>
              </w:rPr>
              <w:t>Код эмитента:</w:t>
            </w:r>
          </w:p>
        </w:tc>
        <w:tc>
          <w:tcPr>
            <w:tcW w:w="567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lang w:eastAsia="en-US"/>
              </w:rPr>
              <w:t>06302-</w:t>
            </w:r>
            <w:r w:rsidRPr="00C228CA">
              <w:rPr>
                <w:rFonts w:ascii="Times New Roman" w:hAnsi="Times New Roman" w:cs="Times New Roman"/>
                <w:lang w:val="en-US" w:eastAsia="en-US"/>
              </w:rPr>
              <w:t>A</w:t>
            </w:r>
          </w:p>
        </w:tc>
      </w:tr>
      <w:tr w:rsidR="00767D31" w:rsidRPr="00C228CA" w:rsidTr="00BA68C3">
        <w:trPr>
          <w:trHeight w:val="548"/>
        </w:trPr>
        <w:tc>
          <w:tcPr>
            <w:tcW w:w="4375"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за</w:t>
            </w:r>
          </w:p>
        </w:tc>
        <w:tc>
          <w:tcPr>
            <w:tcW w:w="567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jc w:val="center"/>
              <w:rPr>
                <w:rFonts w:ascii="Times New Roman" w:hAnsi="Times New Roman" w:cs="Times New Roman"/>
                <w:color w:val="auto"/>
              </w:rPr>
            </w:pPr>
          </w:p>
          <w:p w:rsidR="00767D31" w:rsidRPr="00C228CA" w:rsidRDefault="00047F73" w:rsidP="00D66E46">
            <w:pPr>
              <w:jc w:val="center"/>
              <w:rPr>
                <w:rFonts w:ascii="Times New Roman" w:hAnsi="Times New Roman" w:cs="Times New Roman"/>
                <w:color w:val="auto"/>
              </w:rPr>
            </w:pPr>
            <w:r>
              <w:rPr>
                <w:rFonts w:ascii="Times New Roman" w:hAnsi="Times New Roman" w:cs="Times New Roman"/>
                <w:color w:val="auto"/>
              </w:rPr>
              <w:t>6</w:t>
            </w:r>
            <w:r w:rsidR="00767D31" w:rsidRPr="00C228CA">
              <w:rPr>
                <w:rFonts w:ascii="Times New Roman" w:hAnsi="Times New Roman" w:cs="Times New Roman"/>
                <w:color w:val="auto"/>
              </w:rPr>
              <w:t xml:space="preserve"> месяцев 202</w:t>
            </w:r>
            <w:r>
              <w:rPr>
                <w:rFonts w:ascii="Times New Roman" w:hAnsi="Times New Roman" w:cs="Times New Roman"/>
                <w:color w:val="auto"/>
              </w:rPr>
              <w:t>4</w:t>
            </w:r>
            <w:r w:rsidR="00767D31" w:rsidRPr="00C228CA">
              <w:rPr>
                <w:rFonts w:ascii="Times New Roman" w:hAnsi="Times New Roman" w:cs="Times New Roman"/>
                <w:color w:val="auto"/>
              </w:rPr>
              <w:t xml:space="preserve"> год</w:t>
            </w:r>
          </w:p>
        </w:tc>
      </w:tr>
    </w:tbl>
    <w:p w:rsidR="00767D31" w:rsidRPr="00C228CA" w:rsidRDefault="00767D31" w:rsidP="00767D31">
      <w:pPr>
        <w:pStyle w:val="a4"/>
        <w:jc w:val="both"/>
        <w:rPr>
          <w:rFonts w:ascii="Times New Roman" w:hAnsi="Times New Roman" w:cs="Times New Roman"/>
        </w:rPr>
      </w:pPr>
      <w:r w:rsidRPr="00C228CA">
        <w:rPr>
          <w:rFonts w:ascii="Times New Roman" w:hAnsi="Times New Roman" w:cs="Times New Roman"/>
        </w:rPr>
        <w:t>Информация, содержащаяся в настоящем отчете эмитента, подлежит раскрытию в соответствии с законодательством Российской Федерации о ценных бумагах</w:t>
      </w:r>
    </w:p>
    <w:p w:rsidR="00767D31" w:rsidRPr="00C228CA" w:rsidRDefault="00767D31" w:rsidP="00767D31">
      <w:pPr>
        <w:rPr>
          <w:rFonts w:ascii="Times New Roman" w:hAnsi="Times New Roman" w:cs="Times New Roman"/>
          <w:color w:val="auto"/>
        </w:rPr>
      </w:pPr>
    </w:p>
    <w:tbl>
      <w:tblPr>
        <w:tblW w:w="10045" w:type="dxa"/>
        <w:tblCellMar>
          <w:top w:w="15" w:type="dxa"/>
          <w:left w:w="15" w:type="dxa"/>
          <w:bottom w:w="15" w:type="dxa"/>
          <w:right w:w="15" w:type="dxa"/>
        </w:tblCellMar>
        <w:tblLook w:val="04A0"/>
      </w:tblPr>
      <w:tblGrid>
        <w:gridCol w:w="3006"/>
        <w:gridCol w:w="7039"/>
      </w:tblGrid>
      <w:tr w:rsidR="00767D31" w:rsidRPr="00C228CA" w:rsidTr="00BA68C3">
        <w:trPr>
          <w:trHeight w:val="769"/>
        </w:trPr>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Адрес эмитента</w:t>
            </w:r>
          </w:p>
        </w:tc>
        <w:tc>
          <w:tcPr>
            <w:tcW w:w="7039"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 xml:space="preserve">214014, Российская Федерация, </w:t>
            </w:r>
            <w:proofErr w:type="gramStart"/>
            <w:r w:rsidRPr="00C228CA">
              <w:rPr>
                <w:rFonts w:ascii="Times New Roman" w:hAnsi="Times New Roman" w:cs="Times New Roman"/>
                <w:color w:val="auto"/>
              </w:rPr>
              <w:t>г</w:t>
            </w:r>
            <w:proofErr w:type="gramEnd"/>
            <w:r w:rsidRPr="00C228CA">
              <w:rPr>
                <w:rFonts w:ascii="Times New Roman" w:hAnsi="Times New Roman" w:cs="Times New Roman"/>
                <w:color w:val="auto"/>
              </w:rPr>
              <w:t>. Смоленск, ул. Энгельса, д.23Б</w:t>
            </w:r>
          </w:p>
        </w:tc>
      </w:tr>
      <w:tr w:rsidR="00767D31" w:rsidRPr="00C228CA" w:rsidTr="00BA68C3">
        <w:trPr>
          <w:trHeight w:val="1636"/>
        </w:trPr>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Контактное лицо эмитента</w:t>
            </w:r>
          </w:p>
        </w:tc>
        <w:tc>
          <w:tcPr>
            <w:tcW w:w="7039"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047F73" w:rsidP="00BA68C3">
            <w:pPr>
              <w:spacing w:before="210"/>
              <w:jc w:val="center"/>
              <w:rPr>
                <w:rFonts w:ascii="Times New Roman" w:hAnsi="Times New Roman" w:cs="Times New Roman"/>
                <w:color w:val="auto"/>
              </w:rPr>
            </w:pPr>
            <w:r>
              <w:rPr>
                <w:rFonts w:ascii="Times New Roman" w:hAnsi="Times New Roman" w:cs="Times New Roman"/>
                <w:color w:val="auto"/>
              </w:rPr>
              <w:t>Афанасьева Наталья Ивановна</w:t>
            </w:r>
          </w:p>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(4812)77-00-11</w:t>
            </w:r>
          </w:p>
          <w:p w:rsidR="00767D31" w:rsidRPr="00C228CA" w:rsidRDefault="006A32C1" w:rsidP="00BA68C3">
            <w:pPr>
              <w:spacing w:before="210"/>
              <w:jc w:val="center"/>
              <w:rPr>
                <w:rFonts w:ascii="Times New Roman" w:hAnsi="Times New Roman" w:cs="Times New Roman"/>
                <w:color w:val="auto"/>
              </w:rPr>
            </w:pPr>
            <w:hyperlink r:id="rId8" w:history="1">
              <w:r w:rsidR="00767D31" w:rsidRPr="00C228CA">
                <w:rPr>
                  <w:rStyle w:val="a3"/>
                  <w:rFonts w:ascii="Times New Roman" w:hAnsi="Times New Roman"/>
                </w:rPr>
                <w:t>olimp_oao@mail.ru</w:t>
              </w:r>
            </w:hyperlink>
          </w:p>
        </w:tc>
      </w:tr>
    </w:tbl>
    <w:p w:rsidR="00767D31" w:rsidRPr="00C228CA" w:rsidRDefault="00767D31" w:rsidP="00767D31">
      <w:pPr>
        <w:rPr>
          <w:rFonts w:ascii="Times New Roman" w:hAnsi="Times New Roman" w:cs="Times New Roman"/>
          <w:vanish/>
        </w:rPr>
      </w:pPr>
    </w:p>
    <w:tbl>
      <w:tblPr>
        <w:tblW w:w="10044" w:type="dxa"/>
        <w:tblCellMar>
          <w:top w:w="15" w:type="dxa"/>
          <w:left w:w="15" w:type="dxa"/>
          <w:bottom w:w="15" w:type="dxa"/>
          <w:right w:w="15" w:type="dxa"/>
        </w:tblCellMar>
        <w:tblLook w:val="04A0"/>
      </w:tblPr>
      <w:tblGrid>
        <w:gridCol w:w="3489"/>
        <w:gridCol w:w="6555"/>
      </w:tblGrid>
      <w:tr w:rsidR="00767D31" w:rsidRPr="00C228CA" w:rsidTr="00BA68C3">
        <w:trPr>
          <w:trHeight w:val="1289"/>
        </w:trPr>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Адрес страницы в сети Интернет</w:t>
            </w:r>
          </w:p>
        </w:tc>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D71787" w:rsidRDefault="006A32C1" w:rsidP="00D71787">
            <w:pPr>
              <w:rPr>
                <w:rFonts w:ascii="Times New Roman" w:hAnsi="Times New Roman" w:cs="Times New Roman"/>
              </w:rPr>
            </w:pPr>
            <w:hyperlink r:id="rId9" w:history="1">
              <w:r w:rsidR="00D71787" w:rsidRPr="00D701A6">
                <w:rPr>
                  <w:rStyle w:val="a3"/>
                  <w:rFonts w:ascii="Times New Roman" w:hAnsi="Times New Roman"/>
                </w:rPr>
                <w:t>https://disclosure.1prime.ru/portal/default.aspx?emId=6730007828</w:t>
              </w:r>
            </w:hyperlink>
          </w:p>
          <w:p w:rsidR="00767D31" w:rsidRPr="00C228CA" w:rsidRDefault="00767D31" w:rsidP="00BA68C3">
            <w:pPr>
              <w:spacing w:before="210"/>
              <w:jc w:val="center"/>
              <w:rPr>
                <w:rFonts w:ascii="Times New Roman" w:hAnsi="Times New Roman" w:cs="Times New Roman"/>
                <w:color w:val="auto"/>
              </w:rPr>
            </w:pPr>
          </w:p>
        </w:tc>
      </w:tr>
    </w:tbl>
    <w:p w:rsidR="00767D31" w:rsidRPr="00C228CA" w:rsidRDefault="00767D31" w:rsidP="00767D31">
      <w:pPr>
        <w:shd w:val="clear" w:color="auto" w:fill="FFFFFF"/>
        <w:spacing w:line="270" w:lineRule="atLeast"/>
        <w:rPr>
          <w:rFonts w:ascii="Times New Roman" w:hAnsi="Times New Roman" w:cs="Times New Roman"/>
          <w:vanish/>
        </w:rPr>
      </w:pPr>
    </w:p>
    <w:tbl>
      <w:tblPr>
        <w:tblW w:w="10044" w:type="dxa"/>
        <w:tblCellMar>
          <w:top w:w="15" w:type="dxa"/>
          <w:left w:w="15" w:type="dxa"/>
          <w:bottom w:w="15" w:type="dxa"/>
          <w:right w:w="15" w:type="dxa"/>
        </w:tblCellMar>
        <w:tblLook w:val="04A0"/>
      </w:tblPr>
      <w:tblGrid>
        <w:gridCol w:w="5923"/>
        <w:gridCol w:w="1435"/>
        <w:gridCol w:w="2686"/>
      </w:tblGrid>
      <w:tr w:rsidR="00767D31" w:rsidRPr="00C228CA" w:rsidTr="00BA68C3">
        <w:trPr>
          <w:trHeight w:val="512"/>
        </w:trPr>
        <w:tc>
          <w:tcPr>
            <w:tcW w:w="597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5567AD" w:rsidP="005567AD">
            <w:pPr>
              <w:spacing w:before="210"/>
              <w:jc w:val="center"/>
              <w:rPr>
                <w:rFonts w:ascii="Times New Roman" w:hAnsi="Times New Roman" w:cs="Times New Roman"/>
                <w:color w:val="auto"/>
              </w:rPr>
            </w:pPr>
            <w:r>
              <w:rPr>
                <w:rFonts w:ascii="Times New Roman" w:hAnsi="Times New Roman" w:cs="Times New Roman"/>
                <w:color w:val="auto"/>
              </w:rPr>
              <w:t>Г</w:t>
            </w:r>
            <w:r w:rsidR="00767D31" w:rsidRPr="00C228CA">
              <w:rPr>
                <w:rFonts w:ascii="Times New Roman" w:hAnsi="Times New Roman" w:cs="Times New Roman"/>
                <w:color w:val="auto"/>
              </w:rPr>
              <w:t>енеральн</w:t>
            </w:r>
            <w:r>
              <w:rPr>
                <w:rFonts w:ascii="Times New Roman" w:hAnsi="Times New Roman" w:cs="Times New Roman"/>
                <w:color w:val="auto"/>
              </w:rPr>
              <w:t>ый</w:t>
            </w:r>
            <w:r w:rsidR="00767D31" w:rsidRPr="00C228CA">
              <w:rPr>
                <w:rFonts w:ascii="Times New Roman" w:hAnsi="Times New Roman" w:cs="Times New Roman"/>
                <w:color w:val="auto"/>
              </w:rPr>
              <w:t xml:space="preserve"> директор</w:t>
            </w:r>
          </w:p>
        </w:tc>
        <w:tc>
          <w:tcPr>
            <w:tcW w:w="154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tcPr>
          <w:p w:rsidR="00767D31" w:rsidRPr="00C228CA" w:rsidRDefault="00767D31" w:rsidP="00BA68C3">
            <w:pPr>
              <w:spacing w:before="210"/>
              <w:jc w:val="center"/>
              <w:rPr>
                <w:rFonts w:ascii="Times New Roman" w:hAnsi="Times New Roman" w:cs="Times New Roman"/>
                <w:color w:val="auto"/>
              </w:rPr>
            </w:pPr>
          </w:p>
        </w:tc>
        <w:tc>
          <w:tcPr>
            <w:tcW w:w="253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 xml:space="preserve"> (</w:t>
            </w:r>
            <w:proofErr w:type="spellStart"/>
            <w:r w:rsidRPr="00C228CA">
              <w:rPr>
                <w:rFonts w:ascii="Times New Roman" w:hAnsi="Times New Roman" w:cs="Times New Roman"/>
                <w:color w:val="auto"/>
              </w:rPr>
              <w:t>Лукирич</w:t>
            </w:r>
            <w:proofErr w:type="spellEnd"/>
            <w:r w:rsidRPr="00C228CA">
              <w:rPr>
                <w:rFonts w:ascii="Times New Roman" w:hAnsi="Times New Roman" w:cs="Times New Roman"/>
                <w:color w:val="auto"/>
              </w:rPr>
              <w:t xml:space="preserve"> О.В.)</w:t>
            </w:r>
          </w:p>
        </w:tc>
      </w:tr>
      <w:tr w:rsidR="00767D31" w:rsidRPr="00C228CA" w:rsidTr="00BA68C3">
        <w:trPr>
          <w:trHeight w:val="512"/>
        </w:trPr>
        <w:tc>
          <w:tcPr>
            <w:tcW w:w="597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6B2D4E">
            <w:pPr>
              <w:spacing w:before="210"/>
              <w:rPr>
                <w:rFonts w:ascii="Times New Roman" w:hAnsi="Times New Roman" w:cs="Times New Roman"/>
                <w:color w:val="auto"/>
              </w:rPr>
            </w:pPr>
            <w:r w:rsidRPr="00C228CA">
              <w:rPr>
                <w:rFonts w:ascii="Times New Roman" w:hAnsi="Times New Roman" w:cs="Times New Roman"/>
                <w:color w:val="auto"/>
              </w:rPr>
              <w:t>"</w:t>
            </w:r>
            <w:r w:rsidR="006B2D4E">
              <w:rPr>
                <w:rFonts w:ascii="Times New Roman" w:hAnsi="Times New Roman" w:cs="Times New Roman"/>
                <w:color w:val="auto"/>
              </w:rPr>
              <w:t>22</w:t>
            </w:r>
            <w:r w:rsidRPr="00C228CA">
              <w:rPr>
                <w:rFonts w:ascii="Times New Roman" w:hAnsi="Times New Roman" w:cs="Times New Roman"/>
                <w:color w:val="auto"/>
              </w:rPr>
              <w:t xml:space="preserve">" </w:t>
            </w:r>
            <w:r w:rsidR="006B2D4E">
              <w:rPr>
                <w:rFonts w:ascii="Times New Roman" w:hAnsi="Times New Roman" w:cs="Times New Roman"/>
                <w:color w:val="auto"/>
              </w:rPr>
              <w:t>июля</w:t>
            </w:r>
            <w:r w:rsidRPr="00C228CA">
              <w:rPr>
                <w:rFonts w:ascii="Times New Roman" w:hAnsi="Times New Roman" w:cs="Times New Roman"/>
                <w:color w:val="auto"/>
              </w:rPr>
              <w:t xml:space="preserve"> 20</w:t>
            </w:r>
            <w:r w:rsidR="006B2D4E">
              <w:rPr>
                <w:rFonts w:ascii="Times New Roman" w:hAnsi="Times New Roman" w:cs="Times New Roman"/>
                <w:color w:val="auto"/>
              </w:rPr>
              <w:t>24</w:t>
            </w:r>
            <w:r w:rsidRPr="00C228CA">
              <w:rPr>
                <w:rFonts w:ascii="Times New Roman" w:hAnsi="Times New Roman" w:cs="Times New Roman"/>
                <w:color w:val="auto"/>
              </w:rPr>
              <w:t xml:space="preserve"> г.</w:t>
            </w:r>
          </w:p>
        </w:tc>
        <w:tc>
          <w:tcPr>
            <w:tcW w:w="154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c>
          <w:tcPr>
            <w:tcW w:w="253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r>
      <w:tr w:rsidR="00767D31" w:rsidRPr="00C228CA" w:rsidTr="00BA68C3">
        <w:trPr>
          <w:trHeight w:val="287"/>
        </w:trPr>
        <w:tc>
          <w:tcPr>
            <w:tcW w:w="0" w:type="auto"/>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tcPr>
          <w:p w:rsidR="00767D31" w:rsidRPr="00C228CA" w:rsidRDefault="00767D31" w:rsidP="00BA68C3">
            <w:pPr>
              <w:rPr>
                <w:rFonts w:ascii="Times New Roman" w:hAnsi="Times New Roman" w:cs="Times New Roman"/>
                <w:color w:val="auto"/>
              </w:rPr>
            </w:pPr>
          </w:p>
        </w:tc>
      </w:tr>
      <w:tr w:rsidR="00767D31" w:rsidRPr="00C228CA" w:rsidTr="00BA68C3">
        <w:trPr>
          <w:trHeight w:val="798"/>
        </w:trPr>
        <w:tc>
          <w:tcPr>
            <w:tcW w:w="0" w:type="auto"/>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rPr>
                <w:rFonts w:ascii="Times New Roman" w:hAnsi="Times New Roman" w:cs="Times New Roman"/>
                <w:color w:val="auto"/>
              </w:rPr>
            </w:pPr>
            <w:r w:rsidRPr="00C228CA">
              <w:rPr>
                <w:rFonts w:ascii="Times New Roman" w:hAnsi="Times New Roman" w:cs="Times New Roman"/>
                <w:color w:val="auto"/>
              </w:rPr>
              <w:t>Настоящим подтверждает достоверность информации, указанной в разделах 1.1., 1.4.-1.7.3., 1.9.3. 1.9.7., 2.2., 4.1., 4.6.-5.2 Отчета Эмитента</w:t>
            </w:r>
          </w:p>
        </w:tc>
      </w:tr>
      <w:tr w:rsidR="00767D31" w:rsidRPr="00C228CA" w:rsidTr="00BA68C3">
        <w:trPr>
          <w:trHeight w:val="512"/>
        </w:trPr>
        <w:tc>
          <w:tcPr>
            <w:tcW w:w="597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D71787" w:rsidP="00BA68C3">
            <w:pPr>
              <w:spacing w:before="210"/>
              <w:jc w:val="center"/>
              <w:rPr>
                <w:rFonts w:ascii="Times New Roman" w:hAnsi="Times New Roman" w:cs="Times New Roman"/>
                <w:color w:val="auto"/>
              </w:rPr>
            </w:pPr>
            <w:r>
              <w:rPr>
                <w:rFonts w:ascii="Times New Roman" w:hAnsi="Times New Roman" w:cs="Times New Roman"/>
                <w:color w:val="auto"/>
              </w:rPr>
              <w:t>Публичное</w:t>
            </w:r>
            <w:r w:rsidR="00767D31" w:rsidRPr="00C228CA">
              <w:rPr>
                <w:rFonts w:ascii="Times New Roman" w:hAnsi="Times New Roman" w:cs="Times New Roman"/>
                <w:color w:val="auto"/>
              </w:rPr>
              <w:t xml:space="preserve"> акционерное общество «Олимп»</w:t>
            </w:r>
          </w:p>
        </w:tc>
        <w:tc>
          <w:tcPr>
            <w:tcW w:w="154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c>
          <w:tcPr>
            <w:tcW w:w="253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r>
      <w:tr w:rsidR="00767D31" w:rsidRPr="00C228CA" w:rsidTr="00BA68C3">
        <w:trPr>
          <w:trHeight w:val="512"/>
        </w:trPr>
        <w:tc>
          <w:tcPr>
            <w:tcW w:w="597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D71787" w:rsidP="00BA68C3">
            <w:pPr>
              <w:spacing w:before="210"/>
              <w:jc w:val="center"/>
              <w:rPr>
                <w:rFonts w:ascii="Times New Roman" w:hAnsi="Times New Roman" w:cs="Times New Roman"/>
                <w:color w:val="auto"/>
              </w:rPr>
            </w:pPr>
            <w:r>
              <w:rPr>
                <w:rFonts w:ascii="Times New Roman" w:hAnsi="Times New Roman" w:cs="Times New Roman"/>
                <w:color w:val="auto"/>
              </w:rPr>
              <w:t>Генеральный директор</w:t>
            </w:r>
            <w:r w:rsidR="00767D31" w:rsidRPr="00C228CA">
              <w:rPr>
                <w:rFonts w:ascii="Times New Roman" w:hAnsi="Times New Roman" w:cs="Times New Roman"/>
                <w:color w:val="auto"/>
              </w:rPr>
              <w:t xml:space="preserve"> </w:t>
            </w:r>
          </w:p>
        </w:tc>
        <w:tc>
          <w:tcPr>
            <w:tcW w:w="154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p>
        </w:tc>
        <w:tc>
          <w:tcPr>
            <w:tcW w:w="253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spacing w:before="210"/>
              <w:jc w:val="center"/>
              <w:rPr>
                <w:rFonts w:ascii="Times New Roman" w:hAnsi="Times New Roman" w:cs="Times New Roman"/>
                <w:color w:val="auto"/>
              </w:rPr>
            </w:pPr>
            <w:r w:rsidRPr="00C228CA">
              <w:rPr>
                <w:rFonts w:ascii="Times New Roman" w:hAnsi="Times New Roman" w:cs="Times New Roman"/>
                <w:color w:val="auto"/>
              </w:rPr>
              <w:t>(</w:t>
            </w:r>
            <w:proofErr w:type="spellStart"/>
            <w:r w:rsidRPr="00C228CA">
              <w:rPr>
                <w:rFonts w:ascii="Times New Roman" w:hAnsi="Times New Roman" w:cs="Times New Roman"/>
                <w:color w:val="auto"/>
              </w:rPr>
              <w:t>Лукирич</w:t>
            </w:r>
            <w:proofErr w:type="spellEnd"/>
            <w:r w:rsidRPr="00C228CA">
              <w:rPr>
                <w:rFonts w:ascii="Times New Roman" w:hAnsi="Times New Roman" w:cs="Times New Roman"/>
                <w:color w:val="auto"/>
              </w:rPr>
              <w:t xml:space="preserve"> О.В.)</w:t>
            </w:r>
          </w:p>
        </w:tc>
      </w:tr>
      <w:tr w:rsidR="00767D31" w:rsidRPr="00C228CA" w:rsidTr="00BA68C3">
        <w:trPr>
          <w:trHeight w:val="512"/>
        </w:trPr>
        <w:tc>
          <w:tcPr>
            <w:tcW w:w="597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6B2D4E">
            <w:pPr>
              <w:spacing w:before="210"/>
              <w:rPr>
                <w:rFonts w:ascii="Times New Roman" w:hAnsi="Times New Roman" w:cs="Times New Roman"/>
                <w:color w:val="auto"/>
              </w:rPr>
            </w:pPr>
            <w:r w:rsidRPr="00C228CA">
              <w:rPr>
                <w:rFonts w:ascii="Times New Roman" w:hAnsi="Times New Roman" w:cs="Times New Roman"/>
                <w:color w:val="auto"/>
              </w:rPr>
              <w:t>"</w:t>
            </w:r>
            <w:r w:rsidR="006B2D4E">
              <w:rPr>
                <w:rFonts w:ascii="Times New Roman" w:hAnsi="Times New Roman" w:cs="Times New Roman"/>
                <w:color w:val="auto"/>
              </w:rPr>
              <w:t>22</w:t>
            </w:r>
            <w:r w:rsidRPr="00C228CA">
              <w:rPr>
                <w:rFonts w:ascii="Times New Roman" w:hAnsi="Times New Roman" w:cs="Times New Roman"/>
                <w:color w:val="auto"/>
              </w:rPr>
              <w:t>"</w:t>
            </w:r>
            <w:r w:rsidR="006B2D4E">
              <w:rPr>
                <w:rFonts w:ascii="Times New Roman" w:hAnsi="Times New Roman" w:cs="Times New Roman"/>
                <w:color w:val="auto"/>
              </w:rPr>
              <w:t xml:space="preserve"> июля</w:t>
            </w:r>
            <w:r w:rsidRPr="00C228CA">
              <w:rPr>
                <w:rFonts w:ascii="Times New Roman" w:hAnsi="Times New Roman" w:cs="Times New Roman"/>
                <w:color w:val="auto"/>
              </w:rPr>
              <w:t xml:space="preserve"> 20</w:t>
            </w:r>
            <w:r w:rsidR="006B2D4E">
              <w:rPr>
                <w:rFonts w:ascii="Times New Roman" w:hAnsi="Times New Roman" w:cs="Times New Roman"/>
                <w:color w:val="auto"/>
              </w:rPr>
              <w:t>24</w:t>
            </w:r>
            <w:r w:rsidRPr="00C228CA">
              <w:rPr>
                <w:rFonts w:ascii="Times New Roman" w:hAnsi="Times New Roman" w:cs="Times New Roman"/>
                <w:color w:val="auto"/>
              </w:rPr>
              <w:t xml:space="preserve"> г.</w:t>
            </w:r>
          </w:p>
        </w:tc>
        <w:tc>
          <w:tcPr>
            <w:tcW w:w="154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c>
          <w:tcPr>
            <w:tcW w:w="253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767D31" w:rsidRPr="00C228CA" w:rsidRDefault="00767D31" w:rsidP="00BA68C3">
            <w:pPr>
              <w:rPr>
                <w:rFonts w:ascii="Times New Roman" w:hAnsi="Times New Roman" w:cs="Times New Roman"/>
                <w:color w:val="auto"/>
              </w:rPr>
            </w:pPr>
          </w:p>
        </w:tc>
      </w:tr>
    </w:tbl>
    <w:p w:rsidR="00E66532" w:rsidRDefault="00E66532" w:rsidP="00DA469D">
      <w:pPr>
        <w:pStyle w:val="22"/>
        <w:shd w:val="clear" w:color="auto" w:fill="auto"/>
        <w:tabs>
          <w:tab w:val="right" w:leader="dot" w:pos="9055"/>
        </w:tabs>
        <w:spacing w:before="0"/>
        <w:rPr>
          <w:rFonts w:eastAsia="Arial Unicode MS"/>
          <w:color w:val="000000"/>
          <w:sz w:val="24"/>
          <w:szCs w:val="24"/>
          <w:lang w:eastAsia="ru-RU"/>
        </w:rPr>
      </w:pPr>
    </w:p>
    <w:p w:rsidR="00DA469D" w:rsidRDefault="00DA469D" w:rsidP="00DA469D"/>
    <w:p w:rsidR="00DA469D" w:rsidRDefault="00DA469D" w:rsidP="00DA469D"/>
    <w:p w:rsidR="00B2417D" w:rsidRDefault="00B2417D" w:rsidP="00DA469D">
      <w:pPr>
        <w:jc w:val="center"/>
        <w:rPr>
          <w:rFonts w:ascii="Times New Roman" w:hAnsi="Times New Roman" w:cs="Times New Roman"/>
        </w:rPr>
      </w:pPr>
    </w:p>
    <w:p w:rsidR="00DA469D" w:rsidRDefault="00DA469D" w:rsidP="00DA469D">
      <w:pPr>
        <w:jc w:val="center"/>
        <w:rPr>
          <w:rFonts w:ascii="Times New Roman" w:hAnsi="Times New Roman" w:cs="Times New Roman"/>
        </w:rPr>
      </w:pPr>
      <w:r w:rsidRPr="00DA469D">
        <w:rPr>
          <w:rFonts w:ascii="Times New Roman" w:hAnsi="Times New Roman" w:cs="Times New Roman"/>
        </w:rPr>
        <w:lastRenderedPageBreak/>
        <w:t>Оглавление</w:t>
      </w:r>
    </w:p>
    <w:p w:rsidR="00DA469D" w:rsidRPr="00DA469D" w:rsidRDefault="00DA469D" w:rsidP="00DA469D">
      <w:pPr>
        <w:jc w:val="center"/>
        <w:rPr>
          <w:rFonts w:ascii="Times New Roman" w:hAnsi="Times New Roman" w:cs="Times New Roman"/>
        </w:rPr>
      </w:pPr>
    </w:p>
    <w:p w:rsidR="00E66532" w:rsidRPr="00A57997" w:rsidRDefault="006A32C1" w:rsidP="002410A5">
      <w:pPr>
        <w:pStyle w:val="22"/>
        <w:shd w:val="clear" w:color="auto" w:fill="auto"/>
        <w:tabs>
          <w:tab w:val="right" w:leader="dot" w:pos="9055"/>
        </w:tabs>
        <w:spacing w:before="0" w:line="240" w:lineRule="auto"/>
        <w:ind w:left="180"/>
        <w:rPr>
          <w:sz w:val="24"/>
          <w:szCs w:val="24"/>
        </w:rPr>
      </w:pPr>
      <w:hyperlink w:anchor="bookmark5" w:tooltip="Current Document" w:history="1">
        <w:r w:rsidR="00E66532" w:rsidRPr="00A57997">
          <w:rPr>
            <w:sz w:val="24"/>
            <w:szCs w:val="24"/>
          </w:rPr>
          <w:t>Введение</w:t>
        </w:r>
        <w:r w:rsidR="00DA469D" w:rsidRPr="00A57997">
          <w:rPr>
            <w:sz w:val="24"/>
            <w:szCs w:val="24"/>
          </w:rPr>
          <w:t>………………………………………………………………………………………………...</w:t>
        </w:r>
      </w:hyperlink>
      <w:r w:rsidR="00DA469D" w:rsidRPr="00A57997">
        <w:rPr>
          <w:sz w:val="24"/>
          <w:szCs w:val="24"/>
        </w:rPr>
        <w:t xml:space="preserve"> </w:t>
      </w:r>
      <w:r w:rsidR="00E66532" w:rsidRPr="00A57997">
        <w:rPr>
          <w:sz w:val="24"/>
          <w:szCs w:val="24"/>
        </w:rPr>
        <w:t>4</w:t>
      </w:r>
    </w:p>
    <w:p w:rsidR="00E66532" w:rsidRPr="002410A5" w:rsidRDefault="006A32C1" w:rsidP="002410A5">
      <w:pPr>
        <w:pStyle w:val="22"/>
        <w:shd w:val="clear" w:color="auto" w:fill="auto"/>
        <w:tabs>
          <w:tab w:val="right" w:leader="dot" w:pos="9055"/>
        </w:tabs>
        <w:spacing w:before="0" w:line="240" w:lineRule="auto"/>
        <w:ind w:left="180"/>
        <w:rPr>
          <w:b/>
          <w:sz w:val="24"/>
          <w:szCs w:val="24"/>
        </w:rPr>
      </w:pPr>
      <w:hyperlink w:anchor="bookmark6" w:tooltip="Current Document" w:history="1">
        <w:r w:rsidR="002410A5">
          <w:rPr>
            <w:b/>
            <w:sz w:val="24"/>
            <w:szCs w:val="24"/>
          </w:rPr>
          <w:t xml:space="preserve">Раздел </w:t>
        </w:r>
        <w:r w:rsidR="00E66532" w:rsidRPr="002410A5">
          <w:rPr>
            <w:b/>
            <w:sz w:val="24"/>
            <w:szCs w:val="24"/>
          </w:rPr>
          <w:t>1. Управленческий отчет эмитента</w:t>
        </w:r>
        <w:r w:rsidR="00DA469D" w:rsidRPr="002410A5">
          <w:rPr>
            <w:b/>
            <w:sz w:val="24"/>
            <w:szCs w:val="24"/>
          </w:rPr>
          <w:t>………………………………………………………..</w:t>
        </w:r>
        <w:r w:rsidR="00F546F9">
          <w:rPr>
            <w:b/>
            <w:sz w:val="24"/>
            <w:szCs w:val="24"/>
          </w:rPr>
          <w:t xml:space="preserve"> </w:t>
        </w:r>
        <w:r w:rsidR="00DA469D" w:rsidRPr="002410A5">
          <w:rPr>
            <w:b/>
            <w:sz w:val="24"/>
            <w:szCs w:val="24"/>
          </w:rPr>
          <w:t>.</w:t>
        </w:r>
      </w:hyperlink>
      <w:r w:rsidR="003263A2">
        <w:rPr>
          <w:b/>
          <w:sz w:val="24"/>
          <w:szCs w:val="24"/>
        </w:rPr>
        <w:t>5</w:t>
      </w:r>
    </w:p>
    <w:p w:rsidR="00E66532" w:rsidRPr="00A57997" w:rsidRDefault="00C769C5" w:rsidP="002410A5">
      <w:pPr>
        <w:pStyle w:val="22"/>
        <w:numPr>
          <w:ilvl w:val="1"/>
          <w:numId w:val="4"/>
        </w:numPr>
        <w:shd w:val="clear" w:color="auto" w:fill="auto"/>
        <w:tabs>
          <w:tab w:val="left" w:pos="511"/>
          <w:tab w:val="right" w:leader="dot" w:pos="9055"/>
        </w:tabs>
        <w:spacing w:before="0" w:line="240" w:lineRule="auto"/>
        <w:rPr>
          <w:sz w:val="24"/>
          <w:szCs w:val="24"/>
        </w:rPr>
      </w:pPr>
      <w:r>
        <w:rPr>
          <w:sz w:val="24"/>
          <w:szCs w:val="24"/>
        </w:rPr>
        <w:t>.</w:t>
      </w:r>
      <w:hyperlink w:anchor="bookmark7" w:tooltip="Current Document" w:history="1">
        <w:r w:rsidR="00E66532" w:rsidRPr="00A57997">
          <w:rPr>
            <w:sz w:val="24"/>
            <w:szCs w:val="24"/>
          </w:rPr>
          <w:t>Общие сведения об эмитенте и его деятельности</w:t>
        </w:r>
        <w:r w:rsidR="00DA469D" w:rsidRPr="00A57997">
          <w:rPr>
            <w:sz w:val="24"/>
            <w:szCs w:val="24"/>
          </w:rPr>
          <w:t>………………………………………………...</w:t>
        </w:r>
        <w:r w:rsidR="00E66532" w:rsidRPr="00A57997">
          <w:rPr>
            <w:sz w:val="24"/>
            <w:szCs w:val="24"/>
          </w:rPr>
          <w:t>5</w:t>
        </w:r>
      </w:hyperlink>
    </w:p>
    <w:p w:rsidR="00E66532" w:rsidRPr="00A57997" w:rsidRDefault="00E66532" w:rsidP="002410A5">
      <w:pPr>
        <w:pStyle w:val="22"/>
        <w:shd w:val="clear" w:color="auto" w:fill="auto"/>
        <w:tabs>
          <w:tab w:val="left" w:pos="516"/>
          <w:tab w:val="right" w:leader="dot" w:pos="9055"/>
        </w:tabs>
        <w:spacing w:before="0" w:line="240" w:lineRule="auto"/>
        <w:ind w:left="180"/>
        <w:rPr>
          <w:sz w:val="24"/>
          <w:szCs w:val="24"/>
        </w:rPr>
      </w:pPr>
      <w:r w:rsidRPr="00A57997">
        <w:rPr>
          <w:sz w:val="24"/>
          <w:szCs w:val="24"/>
        </w:rPr>
        <w:t>1.2.</w:t>
      </w:r>
      <w:hyperlink w:anchor="bookmark8" w:tooltip="Current Document" w:history="1">
        <w:r w:rsidRPr="00A57997">
          <w:rPr>
            <w:sz w:val="24"/>
            <w:szCs w:val="24"/>
          </w:rPr>
          <w:t>Сведения о положении эмитента в отрасли</w:t>
        </w:r>
        <w:r w:rsidR="00DA469D" w:rsidRPr="00A57997">
          <w:rPr>
            <w:sz w:val="24"/>
            <w:szCs w:val="24"/>
          </w:rPr>
          <w:t>……………………………………………………...</w:t>
        </w:r>
        <w:r w:rsidR="00C769C5">
          <w:rPr>
            <w:sz w:val="24"/>
            <w:szCs w:val="24"/>
          </w:rPr>
          <w:t>.</w:t>
        </w:r>
        <w:r w:rsidRPr="00A57997">
          <w:rPr>
            <w:sz w:val="24"/>
            <w:szCs w:val="24"/>
          </w:rPr>
          <w:t>6</w:t>
        </w:r>
      </w:hyperlink>
    </w:p>
    <w:p w:rsidR="00E66532" w:rsidRPr="00A57997" w:rsidRDefault="00E66532" w:rsidP="002410A5">
      <w:pPr>
        <w:pStyle w:val="22"/>
        <w:shd w:val="clear" w:color="auto" w:fill="auto"/>
        <w:tabs>
          <w:tab w:val="left" w:pos="511"/>
          <w:tab w:val="right" w:leader="dot" w:pos="9055"/>
        </w:tabs>
        <w:spacing w:before="0" w:line="240" w:lineRule="auto"/>
        <w:ind w:left="180"/>
        <w:rPr>
          <w:sz w:val="24"/>
          <w:szCs w:val="24"/>
        </w:rPr>
      </w:pPr>
      <w:r w:rsidRPr="00A57997">
        <w:rPr>
          <w:sz w:val="24"/>
          <w:szCs w:val="24"/>
        </w:rPr>
        <w:t>1.3.</w:t>
      </w:r>
      <w:hyperlink w:anchor="bookmark9" w:tooltip="Current Document" w:history="1">
        <w:r w:rsidRPr="00A57997">
          <w:rPr>
            <w:sz w:val="24"/>
            <w:szCs w:val="24"/>
          </w:rPr>
          <w:t>Основные операционные показатели, характеризующие деятельность эмитента</w:t>
        </w:r>
        <w:r w:rsidRPr="00A57997">
          <w:rPr>
            <w:sz w:val="24"/>
            <w:szCs w:val="24"/>
          </w:rPr>
          <w:tab/>
        </w:r>
        <w:r w:rsidR="00DA469D" w:rsidRPr="00A57997">
          <w:rPr>
            <w:sz w:val="24"/>
            <w:szCs w:val="24"/>
          </w:rPr>
          <w:t>………..…….</w:t>
        </w:r>
        <w:r w:rsidRPr="00A57997">
          <w:rPr>
            <w:sz w:val="24"/>
            <w:szCs w:val="24"/>
          </w:rPr>
          <w:t>7</w:t>
        </w:r>
      </w:hyperlink>
    </w:p>
    <w:p w:rsidR="00E66532" w:rsidRPr="00A57997" w:rsidRDefault="00E66532" w:rsidP="002410A5">
      <w:pPr>
        <w:pStyle w:val="22"/>
        <w:shd w:val="clear" w:color="auto" w:fill="auto"/>
        <w:tabs>
          <w:tab w:val="left" w:pos="516"/>
          <w:tab w:val="right" w:leader="dot" w:pos="9781"/>
        </w:tabs>
        <w:spacing w:before="0" w:line="240" w:lineRule="auto"/>
        <w:ind w:firstLine="180"/>
        <w:rPr>
          <w:sz w:val="24"/>
          <w:szCs w:val="24"/>
        </w:rPr>
      </w:pPr>
      <w:r w:rsidRPr="00A57997">
        <w:rPr>
          <w:sz w:val="24"/>
          <w:szCs w:val="24"/>
        </w:rPr>
        <w:t>1.4.</w:t>
      </w:r>
      <w:hyperlink w:anchor="bookmark10" w:tooltip="Current Document" w:history="1">
        <w:r w:rsidRPr="00A57997">
          <w:rPr>
            <w:sz w:val="24"/>
            <w:szCs w:val="24"/>
          </w:rPr>
          <w:t xml:space="preserve">Основные финансовые показатели эмитента </w:t>
        </w:r>
      </w:hyperlink>
      <w:r w:rsidRPr="00A57997">
        <w:rPr>
          <w:sz w:val="24"/>
          <w:szCs w:val="24"/>
        </w:rPr>
        <w:t>................................</w:t>
      </w:r>
      <w:r w:rsidR="00DA469D" w:rsidRPr="00A57997">
        <w:rPr>
          <w:sz w:val="24"/>
          <w:szCs w:val="24"/>
        </w:rPr>
        <w:t xml:space="preserve">................................................. </w:t>
      </w:r>
      <w:r w:rsidR="003263A2">
        <w:rPr>
          <w:sz w:val="24"/>
          <w:szCs w:val="24"/>
        </w:rPr>
        <w:t>9</w:t>
      </w:r>
    </w:p>
    <w:p w:rsidR="00E66532" w:rsidRPr="00A57997" w:rsidRDefault="00DA469D" w:rsidP="002410A5">
      <w:pPr>
        <w:pStyle w:val="22"/>
        <w:shd w:val="clear" w:color="auto" w:fill="auto"/>
        <w:tabs>
          <w:tab w:val="left" w:pos="142"/>
          <w:tab w:val="right" w:leader="dot" w:pos="9781"/>
        </w:tabs>
        <w:spacing w:before="0" w:line="240" w:lineRule="auto"/>
        <w:ind w:left="142"/>
        <w:rPr>
          <w:sz w:val="24"/>
          <w:szCs w:val="24"/>
        </w:rPr>
      </w:pPr>
      <w:r w:rsidRPr="00A57997">
        <w:rPr>
          <w:sz w:val="24"/>
          <w:szCs w:val="24"/>
        </w:rPr>
        <w:t xml:space="preserve"> </w:t>
      </w:r>
      <w:r w:rsidR="00E66532" w:rsidRPr="00A57997">
        <w:rPr>
          <w:sz w:val="24"/>
          <w:szCs w:val="24"/>
        </w:rPr>
        <w:t>1.5.</w:t>
      </w:r>
      <w:hyperlink w:anchor="bookmark11" w:tooltip="Current Document" w:history="1">
        <w:r w:rsidR="00E66532" w:rsidRPr="00A57997">
          <w:rPr>
            <w:sz w:val="24"/>
            <w:szCs w:val="24"/>
          </w:rPr>
          <w:t>Сведения об основных поставщиках, имеющих для</w:t>
        </w:r>
        <w:r w:rsidRPr="00A57997">
          <w:rPr>
            <w:sz w:val="24"/>
            <w:szCs w:val="24"/>
          </w:rPr>
          <w:t xml:space="preserve"> </w:t>
        </w:r>
        <w:r w:rsidR="00E66532" w:rsidRPr="00A57997">
          <w:rPr>
            <w:sz w:val="24"/>
            <w:szCs w:val="24"/>
          </w:rPr>
          <w:t>эмитента</w:t>
        </w:r>
        <w:r w:rsidRPr="00A57997">
          <w:rPr>
            <w:sz w:val="24"/>
            <w:szCs w:val="24"/>
          </w:rPr>
          <w:t xml:space="preserve"> существенное </w:t>
        </w:r>
        <w:r w:rsidR="00E66532" w:rsidRPr="00A57997">
          <w:rPr>
            <w:sz w:val="24"/>
            <w:szCs w:val="24"/>
          </w:rPr>
          <w:t>значение……………………………………………………………………</w:t>
        </w:r>
        <w:r w:rsidRPr="00A57997">
          <w:rPr>
            <w:sz w:val="24"/>
            <w:szCs w:val="24"/>
          </w:rPr>
          <w:t>………………………..….</w:t>
        </w:r>
        <w:r w:rsidR="00E66532" w:rsidRPr="00A57997">
          <w:rPr>
            <w:sz w:val="24"/>
            <w:szCs w:val="24"/>
          </w:rPr>
          <w:t>.  9</w:t>
        </w:r>
      </w:hyperlink>
    </w:p>
    <w:p w:rsidR="00E66532" w:rsidRPr="00A57997" w:rsidRDefault="00DA469D" w:rsidP="002410A5">
      <w:pPr>
        <w:pStyle w:val="22"/>
        <w:shd w:val="clear" w:color="auto" w:fill="auto"/>
        <w:tabs>
          <w:tab w:val="left" w:pos="142"/>
          <w:tab w:val="right" w:leader="dot" w:pos="9055"/>
        </w:tabs>
        <w:spacing w:before="0" w:line="240" w:lineRule="auto"/>
        <w:ind w:left="142"/>
        <w:rPr>
          <w:sz w:val="24"/>
          <w:szCs w:val="24"/>
        </w:rPr>
      </w:pPr>
      <w:r w:rsidRPr="00A57997">
        <w:rPr>
          <w:sz w:val="24"/>
          <w:szCs w:val="24"/>
        </w:rPr>
        <w:t xml:space="preserve"> </w:t>
      </w:r>
      <w:r w:rsidR="00E66532" w:rsidRPr="00A57997">
        <w:rPr>
          <w:sz w:val="24"/>
          <w:szCs w:val="24"/>
        </w:rPr>
        <w:t>1.6.</w:t>
      </w:r>
      <w:hyperlink w:anchor="bookmark12" w:tooltip="Current Document" w:history="1">
        <w:r w:rsidR="00E66532" w:rsidRPr="00A57997">
          <w:rPr>
            <w:sz w:val="24"/>
            <w:szCs w:val="24"/>
          </w:rPr>
          <w:t xml:space="preserve">Сведения об основных дебиторах, имеющих для эмитента существенное </w:t>
        </w:r>
        <w:r w:rsidR="00A34533" w:rsidRPr="00A57997">
          <w:rPr>
            <w:sz w:val="24"/>
            <w:szCs w:val="24"/>
          </w:rPr>
          <w:t xml:space="preserve">                     </w:t>
        </w:r>
        <w:r w:rsidR="00E66532" w:rsidRPr="00A57997">
          <w:rPr>
            <w:sz w:val="24"/>
            <w:szCs w:val="24"/>
          </w:rPr>
          <w:t>значение  ………………………………………………………..…………..</w:t>
        </w:r>
        <w:r w:rsidRPr="00A57997">
          <w:rPr>
            <w:sz w:val="24"/>
            <w:szCs w:val="24"/>
          </w:rPr>
          <w:t xml:space="preserve">........................................... </w:t>
        </w:r>
        <w:r w:rsidR="00E66532" w:rsidRPr="00A57997">
          <w:rPr>
            <w:sz w:val="24"/>
            <w:szCs w:val="24"/>
          </w:rPr>
          <w:t>9</w:t>
        </w:r>
      </w:hyperlink>
    </w:p>
    <w:p w:rsidR="00E66532" w:rsidRPr="00A57997" w:rsidRDefault="00E66532" w:rsidP="002410A5">
      <w:pPr>
        <w:pStyle w:val="22"/>
        <w:shd w:val="clear" w:color="auto" w:fill="auto"/>
        <w:tabs>
          <w:tab w:val="left" w:pos="516"/>
          <w:tab w:val="right" w:leader="dot" w:pos="9055"/>
        </w:tabs>
        <w:spacing w:before="0" w:line="240" w:lineRule="auto"/>
        <w:ind w:left="180"/>
        <w:rPr>
          <w:sz w:val="24"/>
          <w:szCs w:val="24"/>
        </w:rPr>
      </w:pPr>
      <w:r w:rsidRPr="00A57997">
        <w:rPr>
          <w:sz w:val="24"/>
          <w:szCs w:val="24"/>
        </w:rPr>
        <w:t>1.7.</w:t>
      </w:r>
      <w:hyperlink w:anchor="bookmark13" w:tooltip="Current Document" w:history="1">
        <w:r w:rsidRPr="00A57997">
          <w:rPr>
            <w:sz w:val="24"/>
            <w:szCs w:val="24"/>
          </w:rPr>
          <w:t>Сведения об обязательствах эмитента………………………</w:t>
        </w:r>
        <w:r w:rsidR="00A34533" w:rsidRPr="00A57997">
          <w:rPr>
            <w:sz w:val="24"/>
            <w:szCs w:val="24"/>
          </w:rPr>
          <w:t>…………..</w:t>
        </w:r>
        <w:r w:rsidRPr="00A57997">
          <w:rPr>
            <w:sz w:val="24"/>
            <w:szCs w:val="24"/>
          </w:rPr>
          <w:t xml:space="preserve">………………………. </w:t>
        </w:r>
      </w:hyperlink>
      <w:r w:rsidR="003263A2">
        <w:rPr>
          <w:sz w:val="24"/>
          <w:szCs w:val="24"/>
        </w:rPr>
        <w:t>..9</w:t>
      </w:r>
    </w:p>
    <w:p w:rsidR="00E66532" w:rsidRPr="00A57997" w:rsidRDefault="00DA469D" w:rsidP="002410A5">
      <w:pPr>
        <w:pStyle w:val="22"/>
        <w:shd w:val="clear" w:color="auto" w:fill="auto"/>
        <w:tabs>
          <w:tab w:val="left" w:pos="142"/>
          <w:tab w:val="right" w:leader="dot" w:pos="9055"/>
        </w:tabs>
        <w:spacing w:before="0" w:line="240" w:lineRule="auto"/>
        <w:ind w:left="142"/>
        <w:rPr>
          <w:sz w:val="24"/>
          <w:szCs w:val="24"/>
        </w:rPr>
      </w:pPr>
      <w:r w:rsidRPr="00A57997">
        <w:rPr>
          <w:sz w:val="24"/>
          <w:szCs w:val="24"/>
        </w:rPr>
        <w:t xml:space="preserve"> </w:t>
      </w:r>
      <w:r w:rsidR="00E66532" w:rsidRPr="00A57997">
        <w:rPr>
          <w:sz w:val="24"/>
          <w:szCs w:val="24"/>
        </w:rPr>
        <w:t>1.7.1.</w:t>
      </w:r>
      <w:hyperlink w:anchor="bookmark14" w:tooltip="Current Document" w:history="1">
        <w:r w:rsidR="00E66532" w:rsidRPr="00A57997">
          <w:rPr>
            <w:sz w:val="24"/>
            <w:szCs w:val="24"/>
          </w:rPr>
          <w:t>Сведения об основных кредиторах, имеющих для эмитента                                    существенное значение</w:t>
        </w:r>
        <w:r w:rsidR="00E66532" w:rsidRPr="00A57997">
          <w:rPr>
            <w:sz w:val="24"/>
            <w:szCs w:val="24"/>
          </w:rPr>
          <w:tab/>
        </w:r>
        <w:r w:rsidR="00A34533" w:rsidRPr="00A57997">
          <w:rPr>
            <w:sz w:val="24"/>
            <w:szCs w:val="24"/>
          </w:rPr>
          <w:t xml:space="preserve">……………………………………………………………………………...... </w:t>
        </w:r>
      </w:hyperlink>
      <w:r w:rsidR="003263A2">
        <w:rPr>
          <w:sz w:val="24"/>
          <w:szCs w:val="24"/>
        </w:rPr>
        <w:t>..9</w:t>
      </w:r>
    </w:p>
    <w:p w:rsidR="00E66532" w:rsidRPr="00A57997" w:rsidRDefault="00E66532" w:rsidP="002410A5">
      <w:pPr>
        <w:pStyle w:val="22"/>
        <w:shd w:val="clear" w:color="auto" w:fill="auto"/>
        <w:tabs>
          <w:tab w:val="left" w:pos="665"/>
          <w:tab w:val="right" w:leader="dot" w:pos="9055"/>
        </w:tabs>
        <w:spacing w:before="0" w:line="240" w:lineRule="auto"/>
        <w:ind w:left="180"/>
        <w:rPr>
          <w:sz w:val="24"/>
          <w:szCs w:val="24"/>
        </w:rPr>
      </w:pPr>
      <w:r w:rsidRPr="00A57997">
        <w:rPr>
          <w:sz w:val="24"/>
          <w:szCs w:val="24"/>
        </w:rPr>
        <w:t>1.7.2.</w:t>
      </w:r>
      <w:hyperlink w:anchor="bookmark15" w:tooltip="Current Document" w:history="1">
        <w:r w:rsidRPr="00A57997">
          <w:rPr>
            <w:sz w:val="24"/>
            <w:szCs w:val="24"/>
          </w:rPr>
          <w:t>Сведения об обязательствах эмитента из предоставленного обеспечения</w:t>
        </w:r>
        <w:r w:rsidRPr="00A57997">
          <w:rPr>
            <w:sz w:val="24"/>
            <w:szCs w:val="24"/>
          </w:rPr>
          <w:tab/>
        </w:r>
        <w:r w:rsidR="00A34533" w:rsidRPr="00A57997">
          <w:rPr>
            <w:sz w:val="24"/>
            <w:szCs w:val="24"/>
          </w:rPr>
          <w:t xml:space="preserve">………………… </w:t>
        </w:r>
        <w:r w:rsidR="003263A2">
          <w:rPr>
            <w:sz w:val="24"/>
            <w:szCs w:val="24"/>
          </w:rPr>
          <w:t>.</w:t>
        </w:r>
        <w:r w:rsidRPr="00A57997">
          <w:rPr>
            <w:sz w:val="24"/>
            <w:szCs w:val="24"/>
          </w:rPr>
          <w:t>10</w:t>
        </w:r>
      </w:hyperlink>
    </w:p>
    <w:p w:rsidR="00E66532" w:rsidRPr="00A57997" w:rsidRDefault="00E66532" w:rsidP="002410A5">
      <w:pPr>
        <w:pStyle w:val="22"/>
        <w:shd w:val="clear" w:color="auto" w:fill="auto"/>
        <w:tabs>
          <w:tab w:val="left" w:pos="665"/>
          <w:tab w:val="right" w:leader="dot" w:pos="9055"/>
        </w:tabs>
        <w:spacing w:before="0" w:line="240" w:lineRule="auto"/>
        <w:ind w:left="180"/>
        <w:rPr>
          <w:sz w:val="24"/>
          <w:szCs w:val="24"/>
        </w:rPr>
      </w:pPr>
      <w:r w:rsidRPr="00A57997">
        <w:rPr>
          <w:sz w:val="24"/>
          <w:szCs w:val="24"/>
        </w:rPr>
        <w:t>1.7.3.</w:t>
      </w:r>
      <w:hyperlink w:anchor="bookmark16" w:tooltip="Current Document" w:history="1">
        <w:r w:rsidRPr="00A57997">
          <w:rPr>
            <w:sz w:val="24"/>
            <w:szCs w:val="24"/>
          </w:rPr>
          <w:t>Сведения о прочих существенных обязательствах эмитента</w:t>
        </w:r>
        <w:r w:rsidR="00A34533" w:rsidRPr="00A57997">
          <w:rPr>
            <w:sz w:val="24"/>
            <w:szCs w:val="24"/>
          </w:rPr>
          <w:t>………………………………...</w:t>
        </w:r>
      </w:hyperlink>
      <w:r w:rsidR="00A34533" w:rsidRPr="00A57997">
        <w:rPr>
          <w:sz w:val="24"/>
          <w:szCs w:val="24"/>
        </w:rPr>
        <w:t xml:space="preserve"> </w:t>
      </w:r>
      <w:r w:rsidRPr="00A57997">
        <w:rPr>
          <w:sz w:val="24"/>
          <w:szCs w:val="24"/>
        </w:rPr>
        <w:t>1</w:t>
      </w:r>
      <w:r w:rsidR="003263A2">
        <w:rPr>
          <w:sz w:val="24"/>
          <w:szCs w:val="24"/>
        </w:rPr>
        <w:t>0</w:t>
      </w:r>
    </w:p>
    <w:p w:rsidR="00E66532" w:rsidRPr="00A57997" w:rsidRDefault="00E66532" w:rsidP="002410A5">
      <w:pPr>
        <w:pStyle w:val="22"/>
        <w:shd w:val="clear" w:color="auto" w:fill="auto"/>
        <w:tabs>
          <w:tab w:val="left" w:pos="516"/>
          <w:tab w:val="right" w:leader="dot" w:pos="9055"/>
        </w:tabs>
        <w:spacing w:before="0" w:line="240" w:lineRule="auto"/>
        <w:ind w:left="180"/>
        <w:rPr>
          <w:sz w:val="24"/>
          <w:szCs w:val="24"/>
        </w:rPr>
      </w:pPr>
      <w:r w:rsidRPr="00A57997">
        <w:rPr>
          <w:sz w:val="24"/>
          <w:szCs w:val="24"/>
        </w:rPr>
        <w:t xml:space="preserve">1.8. </w:t>
      </w:r>
      <w:hyperlink w:anchor="bookmark17" w:tooltip="Current Document" w:history="1">
        <w:r w:rsidRPr="00A57997">
          <w:rPr>
            <w:sz w:val="24"/>
            <w:szCs w:val="24"/>
          </w:rPr>
          <w:t>Сведения о перспективах развития эмитента</w:t>
        </w:r>
        <w:r w:rsidR="00A34533" w:rsidRPr="00A57997">
          <w:rPr>
            <w:sz w:val="24"/>
            <w:szCs w:val="24"/>
          </w:rPr>
          <w:t xml:space="preserve">…………………………………………………... </w:t>
        </w:r>
        <w:r w:rsidRPr="00A57997">
          <w:rPr>
            <w:sz w:val="24"/>
            <w:szCs w:val="24"/>
          </w:rPr>
          <w:t>1</w:t>
        </w:r>
      </w:hyperlink>
      <w:r w:rsidR="003263A2">
        <w:rPr>
          <w:sz w:val="24"/>
          <w:szCs w:val="24"/>
        </w:rPr>
        <w:t>0</w:t>
      </w:r>
    </w:p>
    <w:p w:rsidR="00E66532" w:rsidRPr="00A57997" w:rsidRDefault="00E66532" w:rsidP="002410A5">
      <w:pPr>
        <w:pStyle w:val="22"/>
        <w:shd w:val="clear" w:color="auto" w:fill="auto"/>
        <w:tabs>
          <w:tab w:val="left" w:pos="516"/>
          <w:tab w:val="right" w:leader="dot" w:pos="9055"/>
        </w:tabs>
        <w:spacing w:before="0" w:line="240" w:lineRule="auto"/>
        <w:ind w:left="180"/>
        <w:rPr>
          <w:sz w:val="24"/>
          <w:szCs w:val="24"/>
        </w:rPr>
      </w:pPr>
      <w:r w:rsidRPr="00A57997">
        <w:rPr>
          <w:sz w:val="24"/>
          <w:szCs w:val="24"/>
        </w:rPr>
        <w:t xml:space="preserve">1.9. </w:t>
      </w:r>
      <w:hyperlink w:anchor="bookmark18" w:tooltip="Current Document" w:history="1">
        <w:r w:rsidRPr="00A57997">
          <w:rPr>
            <w:sz w:val="24"/>
            <w:szCs w:val="24"/>
          </w:rPr>
          <w:t>Сведения о рисках, связанных с деятельностью эмитента</w:t>
        </w:r>
        <w:r w:rsidR="00A34533" w:rsidRPr="00A57997">
          <w:rPr>
            <w:sz w:val="24"/>
            <w:szCs w:val="24"/>
          </w:rPr>
          <w:t xml:space="preserve">……………………………………. </w:t>
        </w:r>
        <w:r w:rsidRPr="00A57997">
          <w:rPr>
            <w:sz w:val="24"/>
            <w:szCs w:val="24"/>
          </w:rPr>
          <w:t>11</w:t>
        </w:r>
      </w:hyperlink>
    </w:p>
    <w:p w:rsidR="00E66532" w:rsidRPr="00A57997" w:rsidRDefault="00E66532" w:rsidP="002410A5">
      <w:pPr>
        <w:pStyle w:val="22"/>
        <w:shd w:val="clear" w:color="auto" w:fill="auto"/>
        <w:tabs>
          <w:tab w:val="left" w:pos="660"/>
          <w:tab w:val="right" w:leader="dot" w:pos="9055"/>
        </w:tabs>
        <w:spacing w:before="0" w:line="240" w:lineRule="auto"/>
        <w:rPr>
          <w:sz w:val="24"/>
          <w:szCs w:val="24"/>
        </w:rPr>
      </w:pPr>
      <w:r w:rsidRPr="00A57997">
        <w:rPr>
          <w:sz w:val="24"/>
          <w:szCs w:val="24"/>
        </w:rPr>
        <w:t xml:space="preserve">   1.9.1. </w:t>
      </w:r>
      <w:hyperlink w:anchor="bookmark19" w:tooltip="Current Document" w:history="1">
        <w:r w:rsidRPr="00A57997">
          <w:rPr>
            <w:sz w:val="24"/>
            <w:szCs w:val="24"/>
          </w:rPr>
          <w:t>Отраслевые риски</w:t>
        </w:r>
        <w:r w:rsidR="00A34533" w:rsidRPr="00A57997">
          <w:rPr>
            <w:sz w:val="24"/>
            <w:szCs w:val="24"/>
          </w:rPr>
          <w:t xml:space="preserve">……………………………………………………………………………… </w:t>
        </w:r>
        <w:r w:rsidRPr="00A57997">
          <w:rPr>
            <w:sz w:val="24"/>
            <w:szCs w:val="24"/>
          </w:rPr>
          <w:t>12</w:t>
        </w:r>
      </w:hyperlink>
    </w:p>
    <w:p w:rsidR="00E66532" w:rsidRPr="00A57997" w:rsidRDefault="00E66532" w:rsidP="002410A5">
      <w:pPr>
        <w:pStyle w:val="22"/>
        <w:shd w:val="clear" w:color="auto" w:fill="auto"/>
        <w:tabs>
          <w:tab w:val="left" w:pos="665"/>
          <w:tab w:val="right" w:leader="dot" w:pos="9055"/>
        </w:tabs>
        <w:spacing w:before="0" w:line="240" w:lineRule="auto"/>
        <w:ind w:left="180"/>
        <w:rPr>
          <w:sz w:val="24"/>
          <w:szCs w:val="24"/>
        </w:rPr>
      </w:pPr>
      <w:r w:rsidRPr="00A57997">
        <w:rPr>
          <w:sz w:val="24"/>
          <w:szCs w:val="24"/>
        </w:rPr>
        <w:t xml:space="preserve">1.9.2. </w:t>
      </w:r>
      <w:hyperlink w:anchor="bookmark20" w:tooltip="Current Document" w:history="1">
        <w:proofErr w:type="spellStart"/>
        <w:r w:rsidRPr="00A57997">
          <w:rPr>
            <w:sz w:val="24"/>
            <w:szCs w:val="24"/>
          </w:rPr>
          <w:t>Страновые</w:t>
        </w:r>
        <w:proofErr w:type="spellEnd"/>
        <w:r w:rsidRPr="00A57997">
          <w:rPr>
            <w:sz w:val="24"/>
            <w:szCs w:val="24"/>
          </w:rPr>
          <w:t xml:space="preserve"> и региональные риски</w:t>
        </w:r>
        <w:r w:rsidR="00A34533" w:rsidRPr="00A57997">
          <w:rPr>
            <w:sz w:val="24"/>
            <w:szCs w:val="24"/>
          </w:rPr>
          <w:t xml:space="preserve">…………………………………………………………….. </w:t>
        </w:r>
        <w:r w:rsidRPr="00A57997">
          <w:rPr>
            <w:sz w:val="24"/>
            <w:szCs w:val="24"/>
          </w:rPr>
          <w:t>1</w:t>
        </w:r>
      </w:hyperlink>
      <w:r w:rsidR="003263A2">
        <w:rPr>
          <w:sz w:val="24"/>
          <w:szCs w:val="24"/>
        </w:rPr>
        <w:t>2</w:t>
      </w:r>
    </w:p>
    <w:p w:rsidR="00E66532" w:rsidRPr="00A57997" w:rsidRDefault="00E66532" w:rsidP="002410A5">
      <w:pPr>
        <w:pStyle w:val="22"/>
        <w:shd w:val="clear" w:color="auto" w:fill="auto"/>
        <w:tabs>
          <w:tab w:val="left" w:pos="660"/>
          <w:tab w:val="right" w:leader="dot" w:pos="9055"/>
        </w:tabs>
        <w:spacing w:before="0" w:line="240" w:lineRule="auto"/>
        <w:ind w:left="180"/>
        <w:rPr>
          <w:sz w:val="24"/>
          <w:szCs w:val="24"/>
        </w:rPr>
      </w:pPr>
      <w:r w:rsidRPr="00A57997">
        <w:rPr>
          <w:sz w:val="24"/>
          <w:szCs w:val="24"/>
        </w:rPr>
        <w:t xml:space="preserve">1.9.3. </w:t>
      </w:r>
      <w:hyperlink w:anchor="bookmark21" w:tooltip="Current Document" w:history="1">
        <w:r w:rsidR="00A34533" w:rsidRPr="00A57997">
          <w:rPr>
            <w:sz w:val="24"/>
            <w:szCs w:val="24"/>
          </w:rPr>
          <w:t xml:space="preserve">Финансовые риски……………………………………………………………………………... </w:t>
        </w:r>
        <w:r w:rsidRPr="00A57997">
          <w:rPr>
            <w:sz w:val="24"/>
            <w:szCs w:val="24"/>
          </w:rPr>
          <w:t>13</w:t>
        </w:r>
      </w:hyperlink>
    </w:p>
    <w:p w:rsidR="00E66532" w:rsidRPr="00A57997" w:rsidRDefault="00E66532" w:rsidP="002410A5">
      <w:pPr>
        <w:pStyle w:val="22"/>
        <w:shd w:val="clear" w:color="auto" w:fill="auto"/>
        <w:tabs>
          <w:tab w:val="left" w:pos="655"/>
          <w:tab w:val="right" w:leader="dot" w:pos="9055"/>
        </w:tabs>
        <w:spacing w:before="0" w:line="240" w:lineRule="auto"/>
        <w:ind w:left="180"/>
        <w:rPr>
          <w:sz w:val="24"/>
          <w:szCs w:val="24"/>
        </w:rPr>
      </w:pPr>
      <w:r w:rsidRPr="00A57997">
        <w:rPr>
          <w:sz w:val="24"/>
          <w:szCs w:val="24"/>
        </w:rPr>
        <w:t xml:space="preserve">1.9.4. </w:t>
      </w:r>
      <w:hyperlink w:anchor="bookmark22" w:tooltip="Current Document" w:history="1">
        <w:r w:rsidR="00A34533" w:rsidRPr="00A57997">
          <w:rPr>
            <w:sz w:val="24"/>
            <w:szCs w:val="24"/>
          </w:rPr>
          <w:t xml:space="preserve">Правовые риски………………………………………………………………………………… </w:t>
        </w:r>
        <w:r w:rsidRPr="00A57997">
          <w:rPr>
            <w:sz w:val="24"/>
            <w:szCs w:val="24"/>
          </w:rPr>
          <w:t>14</w:t>
        </w:r>
      </w:hyperlink>
    </w:p>
    <w:p w:rsidR="00E66532" w:rsidRPr="00A57997" w:rsidRDefault="00E66532" w:rsidP="002410A5">
      <w:pPr>
        <w:pStyle w:val="22"/>
        <w:shd w:val="clear" w:color="auto" w:fill="auto"/>
        <w:tabs>
          <w:tab w:val="left" w:pos="655"/>
          <w:tab w:val="right" w:leader="dot" w:pos="9055"/>
        </w:tabs>
        <w:spacing w:before="0" w:line="240" w:lineRule="auto"/>
        <w:ind w:left="180"/>
        <w:rPr>
          <w:sz w:val="24"/>
          <w:szCs w:val="24"/>
        </w:rPr>
      </w:pPr>
      <w:r w:rsidRPr="00A57997">
        <w:rPr>
          <w:sz w:val="24"/>
          <w:szCs w:val="24"/>
        </w:rPr>
        <w:t xml:space="preserve">1.9.5. </w:t>
      </w:r>
      <w:hyperlink w:anchor="bookmark23" w:tooltip="Current Document" w:history="1">
        <w:r w:rsidRPr="00A57997">
          <w:rPr>
            <w:sz w:val="24"/>
            <w:szCs w:val="24"/>
          </w:rPr>
          <w:t>Риск потери деловой репутации (</w:t>
        </w:r>
        <w:proofErr w:type="spellStart"/>
        <w:r w:rsidRPr="00A57997">
          <w:rPr>
            <w:sz w:val="24"/>
            <w:szCs w:val="24"/>
          </w:rPr>
          <w:t>репутационный</w:t>
        </w:r>
        <w:proofErr w:type="spellEnd"/>
        <w:r w:rsidRPr="00A57997">
          <w:rPr>
            <w:sz w:val="24"/>
            <w:szCs w:val="24"/>
          </w:rPr>
          <w:t xml:space="preserve"> риск)</w:t>
        </w:r>
        <w:r w:rsidR="00A34533" w:rsidRPr="00A57997">
          <w:rPr>
            <w:sz w:val="24"/>
            <w:szCs w:val="24"/>
          </w:rPr>
          <w:t xml:space="preserve">……………………………………. </w:t>
        </w:r>
        <w:r w:rsidRPr="00A57997">
          <w:rPr>
            <w:sz w:val="24"/>
            <w:szCs w:val="24"/>
          </w:rPr>
          <w:t>1</w:t>
        </w:r>
        <w:r w:rsidR="00F546F9">
          <w:rPr>
            <w:sz w:val="24"/>
            <w:szCs w:val="24"/>
          </w:rPr>
          <w:t>4</w:t>
        </w:r>
      </w:hyperlink>
    </w:p>
    <w:p w:rsidR="00E66532" w:rsidRPr="00A57997" w:rsidRDefault="00E66532" w:rsidP="002410A5">
      <w:pPr>
        <w:pStyle w:val="22"/>
        <w:shd w:val="clear" w:color="auto" w:fill="auto"/>
        <w:tabs>
          <w:tab w:val="left" w:pos="665"/>
          <w:tab w:val="right" w:leader="dot" w:pos="9055"/>
        </w:tabs>
        <w:spacing w:before="0" w:line="240" w:lineRule="auto"/>
        <w:rPr>
          <w:sz w:val="24"/>
          <w:szCs w:val="24"/>
        </w:rPr>
      </w:pPr>
      <w:r w:rsidRPr="00A57997">
        <w:rPr>
          <w:sz w:val="24"/>
          <w:szCs w:val="24"/>
        </w:rPr>
        <w:t xml:space="preserve">   1.9.6. </w:t>
      </w:r>
      <w:hyperlink w:anchor="bookmark24" w:tooltip="Current Document" w:history="1">
        <w:r w:rsidR="00A34533" w:rsidRPr="00A57997">
          <w:rPr>
            <w:sz w:val="24"/>
            <w:szCs w:val="24"/>
          </w:rPr>
          <w:t>Стратегический риск……………………………………………………………………………</w:t>
        </w:r>
        <w:r w:rsidRPr="00A57997">
          <w:rPr>
            <w:sz w:val="24"/>
            <w:szCs w:val="24"/>
          </w:rPr>
          <w:t>1</w:t>
        </w:r>
      </w:hyperlink>
      <w:r w:rsidR="003263A2">
        <w:rPr>
          <w:sz w:val="24"/>
          <w:szCs w:val="24"/>
        </w:rPr>
        <w:t>4</w:t>
      </w:r>
    </w:p>
    <w:p w:rsidR="00E66532" w:rsidRPr="00A57997" w:rsidRDefault="00E66532" w:rsidP="002410A5">
      <w:pPr>
        <w:pStyle w:val="22"/>
        <w:shd w:val="clear" w:color="auto" w:fill="auto"/>
        <w:tabs>
          <w:tab w:val="left" w:pos="655"/>
          <w:tab w:val="right" w:leader="dot" w:pos="9055"/>
        </w:tabs>
        <w:spacing w:before="0" w:line="240" w:lineRule="auto"/>
        <w:ind w:left="180"/>
        <w:rPr>
          <w:sz w:val="24"/>
          <w:szCs w:val="24"/>
        </w:rPr>
      </w:pPr>
      <w:r w:rsidRPr="00A57997">
        <w:rPr>
          <w:sz w:val="24"/>
          <w:szCs w:val="24"/>
        </w:rPr>
        <w:t xml:space="preserve">1.9.7. </w:t>
      </w:r>
      <w:hyperlink w:anchor="bookmark25" w:tooltip="Current Document" w:history="1">
        <w:r w:rsidRPr="00A57997">
          <w:rPr>
            <w:sz w:val="24"/>
            <w:szCs w:val="24"/>
          </w:rPr>
          <w:t>Риски, свя</w:t>
        </w:r>
        <w:r w:rsidR="00A34533" w:rsidRPr="00A57997">
          <w:rPr>
            <w:sz w:val="24"/>
            <w:szCs w:val="24"/>
          </w:rPr>
          <w:t>занные с деятельностью эмитент…………………………………………………..</w:t>
        </w:r>
        <w:r w:rsidRPr="00A57997">
          <w:rPr>
            <w:sz w:val="24"/>
            <w:szCs w:val="24"/>
          </w:rPr>
          <w:t>15</w:t>
        </w:r>
      </w:hyperlink>
    </w:p>
    <w:p w:rsidR="00E66532" w:rsidRPr="00A57997" w:rsidRDefault="00E66532" w:rsidP="002410A5">
      <w:pPr>
        <w:pStyle w:val="22"/>
        <w:shd w:val="clear" w:color="auto" w:fill="auto"/>
        <w:tabs>
          <w:tab w:val="left" w:pos="655"/>
          <w:tab w:val="right" w:leader="dot" w:pos="9055"/>
        </w:tabs>
        <w:spacing w:before="0" w:line="240" w:lineRule="auto"/>
        <w:ind w:left="180"/>
        <w:rPr>
          <w:sz w:val="24"/>
          <w:szCs w:val="24"/>
        </w:rPr>
      </w:pPr>
      <w:r w:rsidRPr="00A57997">
        <w:rPr>
          <w:sz w:val="24"/>
          <w:szCs w:val="24"/>
        </w:rPr>
        <w:t xml:space="preserve">1.9.8. </w:t>
      </w:r>
      <w:hyperlink w:anchor="bookmark26" w:tooltip="Current Document" w:history="1">
        <w:r w:rsidRPr="00A57997">
          <w:rPr>
            <w:sz w:val="24"/>
            <w:szCs w:val="24"/>
          </w:rPr>
          <w:t>Риск информационной безопасности</w:t>
        </w:r>
        <w:r w:rsidR="00A34533" w:rsidRPr="00A57997">
          <w:rPr>
            <w:sz w:val="24"/>
            <w:szCs w:val="24"/>
          </w:rPr>
          <w:t>………………………………………………………</w:t>
        </w:r>
        <w:r w:rsidR="00A57997">
          <w:rPr>
            <w:sz w:val="24"/>
            <w:szCs w:val="24"/>
          </w:rPr>
          <w:t xml:space="preserve">… </w:t>
        </w:r>
        <w:r w:rsidRPr="00A57997">
          <w:rPr>
            <w:sz w:val="24"/>
            <w:szCs w:val="24"/>
          </w:rPr>
          <w:t>1</w:t>
        </w:r>
      </w:hyperlink>
      <w:r w:rsidR="003263A2">
        <w:rPr>
          <w:sz w:val="24"/>
          <w:szCs w:val="24"/>
        </w:rPr>
        <w:t>5</w:t>
      </w:r>
    </w:p>
    <w:p w:rsidR="00E66532" w:rsidRPr="00A57997" w:rsidRDefault="00E66532" w:rsidP="002410A5">
      <w:pPr>
        <w:pStyle w:val="22"/>
        <w:shd w:val="clear" w:color="auto" w:fill="auto"/>
        <w:tabs>
          <w:tab w:val="left" w:pos="665"/>
          <w:tab w:val="right" w:leader="dot" w:pos="9055"/>
        </w:tabs>
        <w:spacing w:before="0" w:line="240" w:lineRule="auto"/>
        <w:ind w:left="180"/>
        <w:rPr>
          <w:sz w:val="24"/>
          <w:szCs w:val="24"/>
        </w:rPr>
      </w:pPr>
      <w:r w:rsidRPr="00A57997">
        <w:rPr>
          <w:sz w:val="24"/>
          <w:szCs w:val="24"/>
        </w:rPr>
        <w:t xml:space="preserve">1.9.9. </w:t>
      </w:r>
      <w:hyperlink w:anchor="bookmark27" w:tooltip="Current Document" w:history="1">
        <w:r w:rsidRPr="00A57997">
          <w:rPr>
            <w:sz w:val="24"/>
            <w:szCs w:val="24"/>
          </w:rPr>
          <w:t>Экологический риск</w:t>
        </w:r>
        <w:r w:rsidR="00A34533" w:rsidRPr="00A57997">
          <w:rPr>
            <w:sz w:val="24"/>
            <w:szCs w:val="24"/>
          </w:rPr>
          <w:t>…………………………………………………………………………...</w:t>
        </w:r>
      </w:hyperlink>
      <w:r w:rsidR="00A57997">
        <w:rPr>
          <w:sz w:val="24"/>
          <w:szCs w:val="24"/>
        </w:rPr>
        <w:t>..</w:t>
      </w:r>
      <w:r w:rsidR="00A34533" w:rsidRPr="00A57997">
        <w:rPr>
          <w:sz w:val="24"/>
          <w:szCs w:val="24"/>
        </w:rPr>
        <w:t xml:space="preserve"> </w:t>
      </w:r>
      <w:r w:rsidRPr="00A57997">
        <w:rPr>
          <w:sz w:val="24"/>
          <w:szCs w:val="24"/>
        </w:rPr>
        <w:t>16</w:t>
      </w:r>
    </w:p>
    <w:p w:rsidR="00E66532" w:rsidRPr="00A57997" w:rsidRDefault="002410A5" w:rsidP="002410A5">
      <w:pPr>
        <w:pStyle w:val="22"/>
        <w:shd w:val="clear" w:color="auto" w:fill="auto"/>
        <w:tabs>
          <w:tab w:val="left" w:pos="756"/>
          <w:tab w:val="right" w:leader="dot" w:pos="9055"/>
        </w:tabs>
        <w:spacing w:before="0" w:line="240" w:lineRule="auto"/>
        <w:ind w:left="180"/>
        <w:rPr>
          <w:sz w:val="24"/>
          <w:szCs w:val="24"/>
        </w:rPr>
      </w:pPr>
      <w:r>
        <w:rPr>
          <w:sz w:val="24"/>
          <w:szCs w:val="24"/>
        </w:rPr>
        <w:t xml:space="preserve">1.9.10. </w:t>
      </w:r>
      <w:hyperlink w:anchor="bookmark28" w:tooltip="Current Document" w:history="1">
        <w:r w:rsidR="00E66532" w:rsidRPr="00A57997">
          <w:rPr>
            <w:sz w:val="24"/>
            <w:szCs w:val="24"/>
          </w:rPr>
          <w:t>Природно-климатический риск</w:t>
        </w:r>
        <w:r w:rsidR="00A34533" w:rsidRPr="00A57997">
          <w:rPr>
            <w:sz w:val="24"/>
            <w:szCs w:val="24"/>
          </w:rPr>
          <w:t>……………………………………………………………...</w:t>
        </w:r>
        <w:r>
          <w:rPr>
            <w:sz w:val="24"/>
            <w:szCs w:val="24"/>
          </w:rPr>
          <w:t>..</w:t>
        </w:r>
        <w:r w:rsidR="00E66532" w:rsidRPr="00A57997">
          <w:rPr>
            <w:sz w:val="24"/>
            <w:szCs w:val="24"/>
          </w:rPr>
          <w:t>1</w:t>
        </w:r>
        <w:r w:rsidR="00F546F9">
          <w:rPr>
            <w:sz w:val="24"/>
            <w:szCs w:val="24"/>
          </w:rPr>
          <w:t>6</w:t>
        </w:r>
      </w:hyperlink>
    </w:p>
    <w:p w:rsidR="00E66532" w:rsidRPr="00A57997" w:rsidRDefault="002410A5" w:rsidP="002410A5">
      <w:pPr>
        <w:pStyle w:val="22"/>
        <w:shd w:val="clear" w:color="auto" w:fill="auto"/>
        <w:tabs>
          <w:tab w:val="left" w:pos="756"/>
          <w:tab w:val="right" w:leader="dot" w:pos="9055"/>
        </w:tabs>
        <w:spacing w:before="0" w:line="240" w:lineRule="auto"/>
        <w:ind w:left="180"/>
        <w:rPr>
          <w:sz w:val="24"/>
          <w:szCs w:val="24"/>
        </w:rPr>
      </w:pPr>
      <w:r>
        <w:rPr>
          <w:sz w:val="24"/>
          <w:szCs w:val="24"/>
        </w:rPr>
        <w:t xml:space="preserve">1.9.11. </w:t>
      </w:r>
      <w:hyperlink w:anchor="bookmark29" w:tooltip="Current Document" w:history="1">
        <w:r w:rsidR="00E66532" w:rsidRPr="00A57997">
          <w:rPr>
            <w:sz w:val="24"/>
            <w:szCs w:val="24"/>
          </w:rPr>
          <w:t>Риски кредитных организаций</w:t>
        </w:r>
        <w:r w:rsidR="00A34533" w:rsidRPr="00A57997">
          <w:rPr>
            <w:sz w:val="24"/>
            <w:szCs w:val="24"/>
          </w:rPr>
          <w:t>………………………………………………………………</w:t>
        </w:r>
        <w:r>
          <w:rPr>
            <w:sz w:val="24"/>
            <w:szCs w:val="24"/>
          </w:rPr>
          <w:t>.</w:t>
        </w:r>
        <w:r w:rsidR="00A34533" w:rsidRPr="00A57997">
          <w:rPr>
            <w:sz w:val="24"/>
            <w:szCs w:val="24"/>
          </w:rPr>
          <w:t xml:space="preserve"> </w:t>
        </w:r>
        <w:r w:rsidR="00E66532" w:rsidRPr="00A57997">
          <w:rPr>
            <w:sz w:val="24"/>
            <w:szCs w:val="24"/>
          </w:rPr>
          <w:t>1</w:t>
        </w:r>
        <w:r w:rsidR="00F546F9">
          <w:rPr>
            <w:sz w:val="24"/>
            <w:szCs w:val="24"/>
          </w:rPr>
          <w:t>6</w:t>
        </w:r>
      </w:hyperlink>
    </w:p>
    <w:p w:rsidR="00E66532" w:rsidRPr="00A57997" w:rsidRDefault="002410A5" w:rsidP="002410A5">
      <w:pPr>
        <w:pStyle w:val="22"/>
        <w:shd w:val="clear" w:color="auto" w:fill="auto"/>
        <w:tabs>
          <w:tab w:val="left" w:pos="756"/>
          <w:tab w:val="right" w:leader="dot" w:pos="9055"/>
        </w:tabs>
        <w:spacing w:before="0" w:line="240" w:lineRule="auto"/>
        <w:ind w:left="180"/>
        <w:rPr>
          <w:sz w:val="24"/>
          <w:szCs w:val="24"/>
        </w:rPr>
      </w:pPr>
      <w:r>
        <w:rPr>
          <w:sz w:val="24"/>
          <w:szCs w:val="24"/>
        </w:rPr>
        <w:t xml:space="preserve">1.9.12. </w:t>
      </w:r>
      <w:hyperlink w:anchor="bookmark30" w:tooltip="Current Document" w:history="1">
        <w:r w:rsidR="00E66532" w:rsidRPr="00A57997">
          <w:rPr>
            <w:sz w:val="24"/>
            <w:szCs w:val="24"/>
          </w:rPr>
          <w:t>Иные риски, которые являются существенными для эмитента</w:t>
        </w:r>
        <w:r w:rsidR="00A34533" w:rsidRPr="00A57997">
          <w:rPr>
            <w:sz w:val="24"/>
            <w:szCs w:val="24"/>
          </w:rPr>
          <w:t>…………………………...</w:t>
        </w:r>
        <w:r>
          <w:rPr>
            <w:sz w:val="24"/>
            <w:szCs w:val="24"/>
          </w:rPr>
          <w:t>.</w:t>
        </w:r>
        <w:r w:rsidR="00A34533" w:rsidRPr="00A57997">
          <w:rPr>
            <w:sz w:val="24"/>
            <w:szCs w:val="24"/>
          </w:rPr>
          <w:t xml:space="preserve"> </w:t>
        </w:r>
        <w:r>
          <w:rPr>
            <w:sz w:val="24"/>
            <w:szCs w:val="24"/>
          </w:rPr>
          <w:t>16</w:t>
        </w:r>
      </w:hyperlink>
    </w:p>
    <w:p w:rsidR="00E66532" w:rsidRPr="002410A5" w:rsidRDefault="00E66532" w:rsidP="00F546F9">
      <w:pPr>
        <w:pStyle w:val="22"/>
        <w:shd w:val="clear" w:color="auto" w:fill="auto"/>
        <w:tabs>
          <w:tab w:val="right" w:leader="dot" w:pos="9055"/>
        </w:tabs>
        <w:spacing w:before="0" w:line="240" w:lineRule="auto"/>
        <w:ind w:left="142" w:right="20"/>
        <w:jc w:val="left"/>
        <w:rPr>
          <w:b/>
          <w:sz w:val="24"/>
          <w:szCs w:val="24"/>
        </w:rPr>
      </w:pPr>
      <w:r w:rsidRPr="002410A5">
        <w:rPr>
          <w:b/>
          <w:sz w:val="24"/>
          <w:szCs w:val="24"/>
        </w:rPr>
        <w:t>Раздел 2.</w:t>
      </w:r>
      <w:r w:rsidRPr="002410A5">
        <w:rPr>
          <w:sz w:val="24"/>
          <w:szCs w:val="24"/>
        </w:rPr>
        <w:t xml:space="preserve"> </w:t>
      </w:r>
      <w:r w:rsidRPr="002410A5">
        <w:rPr>
          <w:b/>
          <w:sz w:val="24"/>
          <w:szCs w:val="24"/>
        </w:rPr>
        <w:t>Сведения о лицах, входящих в состав органов управления эмитента,           сведения об организации в эмитенте управления рисками,</w:t>
      </w:r>
      <w:r w:rsidRPr="002410A5">
        <w:rPr>
          <w:sz w:val="24"/>
          <w:szCs w:val="24"/>
        </w:rPr>
        <w:t xml:space="preserve"> </w:t>
      </w:r>
      <w:proofErr w:type="gramStart"/>
      <w:r w:rsidRPr="002410A5">
        <w:rPr>
          <w:b/>
          <w:sz w:val="24"/>
          <w:szCs w:val="24"/>
        </w:rPr>
        <w:t>контроля за</w:t>
      </w:r>
      <w:proofErr w:type="gramEnd"/>
      <w:r w:rsidRPr="002410A5">
        <w:rPr>
          <w:sz w:val="24"/>
          <w:szCs w:val="24"/>
        </w:rPr>
        <w:t xml:space="preserve">   </w:t>
      </w:r>
      <w:r w:rsidRPr="002410A5">
        <w:rPr>
          <w:b/>
          <w:sz w:val="24"/>
          <w:szCs w:val="24"/>
        </w:rPr>
        <w:t>финансово-хозяйственной</w:t>
      </w:r>
      <w:r w:rsidRPr="002410A5">
        <w:rPr>
          <w:sz w:val="24"/>
          <w:szCs w:val="24"/>
        </w:rPr>
        <w:t xml:space="preserve"> </w:t>
      </w:r>
      <w:r w:rsidRPr="002410A5">
        <w:rPr>
          <w:b/>
          <w:sz w:val="24"/>
          <w:szCs w:val="24"/>
        </w:rPr>
        <w:t>деятельностью</w:t>
      </w:r>
      <w:r w:rsidRPr="002410A5">
        <w:rPr>
          <w:sz w:val="24"/>
          <w:szCs w:val="24"/>
        </w:rPr>
        <w:t xml:space="preserve"> </w:t>
      </w:r>
      <w:r w:rsidRPr="002410A5">
        <w:rPr>
          <w:b/>
          <w:sz w:val="24"/>
          <w:szCs w:val="24"/>
        </w:rPr>
        <w:t>и</w:t>
      </w:r>
      <w:r w:rsidRPr="002410A5">
        <w:rPr>
          <w:sz w:val="24"/>
          <w:szCs w:val="24"/>
        </w:rPr>
        <w:t xml:space="preserve"> </w:t>
      </w:r>
      <w:r w:rsidRPr="002410A5">
        <w:rPr>
          <w:b/>
          <w:sz w:val="24"/>
          <w:szCs w:val="24"/>
        </w:rPr>
        <w:t>внутреннего контроля,</w:t>
      </w:r>
      <w:r w:rsidRPr="002410A5">
        <w:rPr>
          <w:sz w:val="24"/>
          <w:szCs w:val="24"/>
        </w:rPr>
        <w:t xml:space="preserve">       </w:t>
      </w:r>
      <w:r w:rsidRPr="002410A5">
        <w:rPr>
          <w:b/>
          <w:sz w:val="24"/>
          <w:szCs w:val="24"/>
        </w:rPr>
        <w:t>внутрен</w:t>
      </w:r>
      <w:r w:rsidR="002410A5" w:rsidRPr="002410A5">
        <w:rPr>
          <w:b/>
          <w:sz w:val="24"/>
          <w:szCs w:val="24"/>
        </w:rPr>
        <w:t>него аудита,</w:t>
      </w:r>
      <w:r w:rsidR="002410A5">
        <w:rPr>
          <w:sz w:val="24"/>
          <w:szCs w:val="24"/>
        </w:rPr>
        <w:t xml:space="preserve"> </w:t>
      </w:r>
      <w:r w:rsidR="002410A5" w:rsidRPr="002410A5">
        <w:rPr>
          <w:b/>
          <w:sz w:val="24"/>
          <w:szCs w:val="24"/>
        </w:rPr>
        <w:t>а также</w:t>
      </w:r>
      <w:r w:rsidR="002410A5">
        <w:rPr>
          <w:sz w:val="24"/>
          <w:szCs w:val="24"/>
        </w:rPr>
        <w:t xml:space="preserve"> </w:t>
      </w:r>
      <w:r w:rsidR="002410A5" w:rsidRPr="002410A5">
        <w:rPr>
          <w:b/>
          <w:sz w:val="24"/>
          <w:szCs w:val="24"/>
        </w:rPr>
        <w:t>сведения</w:t>
      </w:r>
      <w:r w:rsidR="002410A5">
        <w:rPr>
          <w:b/>
          <w:sz w:val="24"/>
          <w:szCs w:val="24"/>
        </w:rPr>
        <w:t xml:space="preserve"> </w:t>
      </w:r>
      <w:r w:rsidR="002410A5" w:rsidRPr="002410A5">
        <w:rPr>
          <w:b/>
          <w:sz w:val="24"/>
          <w:szCs w:val="24"/>
        </w:rPr>
        <w:t>о</w:t>
      </w:r>
      <w:r w:rsidR="002410A5">
        <w:rPr>
          <w:b/>
          <w:sz w:val="24"/>
          <w:szCs w:val="24"/>
        </w:rPr>
        <w:t xml:space="preserve"> </w:t>
      </w:r>
      <w:r w:rsidR="002410A5" w:rsidRPr="002410A5">
        <w:rPr>
          <w:b/>
          <w:sz w:val="24"/>
          <w:szCs w:val="24"/>
        </w:rPr>
        <w:t>работниках</w:t>
      </w:r>
      <w:r w:rsidR="002410A5">
        <w:rPr>
          <w:b/>
          <w:sz w:val="24"/>
          <w:szCs w:val="24"/>
        </w:rPr>
        <w:t xml:space="preserve"> </w:t>
      </w:r>
      <w:r w:rsidR="00F546F9">
        <w:rPr>
          <w:b/>
          <w:sz w:val="24"/>
          <w:szCs w:val="24"/>
        </w:rPr>
        <w:t>э</w:t>
      </w:r>
      <w:r w:rsidRPr="002410A5">
        <w:rPr>
          <w:b/>
          <w:sz w:val="24"/>
          <w:szCs w:val="24"/>
        </w:rPr>
        <w:t>митента</w:t>
      </w:r>
      <w:r w:rsidR="00A34533" w:rsidRPr="002410A5">
        <w:rPr>
          <w:b/>
          <w:sz w:val="24"/>
          <w:szCs w:val="24"/>
        </w:rPr>
        <w:t>………………………………………………………………</w:t>
      </w:r>
      <w:r w:rsidR="002410A5">
        <w:rPr>
          <w:b/>
          <w:sz w:val="24"/>
          <w:szCs w:val="24"/>
        </w:rPr>
        <w:t>………………………...</w:t>
      </w:r>
      <w:r w:rsidR="00A34533" w:rsidRPr="002410A5">
        <w:rPr>
          <w:b/>
          <w:sz w:val="24"/>
          <w:szCs w:val="24"/>
        </w:rPr>
        <w:t>……</w:t>
      </w:r>
      <w:r w:rsidR="002410A5" w:rsidRPr="002410A5">
        <w:rPr>
          <w:b/>
          <w:sz w:val="24"/>
          <w:szCs w:val="24"/>
        </w:rPr>
        <w:t>..</w:t>
      </w:r>
      <w:r w:rsidR="002410A5">
        <w:rPr>
          <w:b/>
          <w:sz w:val="24"/>
          <w:szCs w:val="24"/>
        </w:rPr>
        <w:t xml:space="preserve"> </w:t>
      </w:r>
      <w:r w:rsidRPr="002410A5">
        <w:rPr>
          <w:b/>
          <w:sz w:val="24"/>
          <w:szCs w:val="24"/>
        </w:rPr>
        <w:t>1</w:t>
      </w:r>
      <w:r w:rsidR="003263A2">
        <w:rPr>
          <w:b/>
          <w:sz w:val="24"/>
          <w:szCs w:val="24"/>
        </w:rPr>
        <w:t>6</w:t>
      </w:r>
    </w:p>
    <w:p w:rsidR="00E66532" w:rsidRPr="00A57997" w:rsidRDefault="002410A5" w:rsidP="00C769C5">
      <w:pPr>
        <w:pStyle w:val="22"/>
        <w:shd w:val="clear" w:color="auto" w:fill="auto"/>
        <w:tabs>
          <w:tab w:val="left" w:pos="526"/>
          <w:tab w:val="right" w:leader="dot" w:pos="9055"/>
        </w:tabs>
        <w:spacing w:before="0" w:line="240" w:lineRule="auto"/>
        <w:ind w:left="142"/>
        <w:rPr>
          <w:sz w:val="24"/>
          <w:szCs w:val="24"/>
        </w:rPr>
      </w:pPr>
      <w:r>
        <w:rPr>
          <w:sz w:val="24"/>
          <w:szCs w:val="24"/>
        </w:rPr>
        <w:t xml:space="preserve">2.1. </w:t>
      </w:r>
      <w:hyperlink w:anchor="bookmark31" w:tooltip="Current Document" w:history="1">
        <w:r w:rsidR="00E66532" w:rsidRPr="00A57997">
          <w:rPr>
            <w:sz w:val="24"/>
            <w:szCs w:val="24"/>
          </w:rPr>
          <w:t>Информация о лицах, входящих в состав органов управления эмитента</w:t>
        </w:r>
        <w:r w:rsidR="00A34533" w:rsidRPr="00A57997">
          <w:rPr>
            <w:sz w:val="24"/>
            <w:szCs w:val="24"/>
          </w:rPr>
          <w:t>……………………</w:t>
        </w:r>
        <w:r>
          <w:rPr>
            <w:sz w:val="24"/>
            <w:szCs w:val="24"/>
          </w:rPr>
          <w:t>.</w:t>
        </w:r>
        <w:r w:rsidR="00A34533" w:rsidRPr="00A57997">
          <w:rPr>
            <w:sz w:val="24"/>
            <w:szCs w:val="24"/>
          </w:rPr>
          <w:t xml:space="preserve">. </w:t>
        </w:r>
        <w:r w:rsidR="00E66532" w:rsidRPr="00A57997">
          <w:rPr>
            <w:sz w:val="24"/>
            <w:szCs w:val="24"/>
          </w:rPr>
          <w:t>1</w:t>
        </w:r>
      </w:hyperlink>
      <w:r w:rsidR="003263A2">
        <w:rPr>
          <w:sz w:val="24"/>
          <w:szCs w:val="24"/>
        </w:rPr>
        <w:t>6</w:t>
      </w:r>
    </w:p>
    <w:p w:rsidR="00E66532" w:rsidRPr="00A57997" w:rsidRDefault="002410A5" w:rsidP="00C769C5">
      <w:pPr>
        <w:pStyle w:val="22"/>
        <w:shd w:val="clear" w:color="auto" w:fill="auto"/>
        <w:tabs>
          <w:tab w:val="left" w:pos="684"/>
          <w:tab w:val="right" w:leader="dot" w:pos="9055"/>
        </w:tabs>
        <w:spacing w:before="0" w:line="240" w:lineRule="auto"/>
        <w:ind w:left="142"/>
        <w:rPr>
          <w:sz w:val="24"/>
          <w:szCs w:val="24"/>
        </w:rPr>
      </w:pPr>
      <w:r>
        <w:rPr>
          <w:sz w:val="24"/>
          <w:szCs w:val="24"/>
        </w:rPr>
        <w:t>2.1.1.</w:t>
      </w:r>
      <w:hyperlink w:anchor="bookmark32" w:tooltip="Current Document" w:history="1">
        <w:r w:rsidR="00C769C5">
          <w:rPr>
            <w:sz w:val="24"/>
            <w:szCs w:val="24"/>
          </w:rPr>
          <w:t xml:space="preserve">Состав совета </w:t>
        </w:r>
        <w:r w:rsidR="00E66532" w:rsidRPr="00A57997">
          <w:rPr>
            <w:sz w:val="24"/>
            <w:szCs w:val="24"/>
          </w:rPr>
          <w:t>директоров (наблюдательного совета) эмитента</w:t>
        </w:r>
        <w:r w:rsidR="00A34533" w:rsidRPr="00A57997">
          <w:rPr>
            <w:sz w:val="24"/>
            <w:szCs w:val="24"/>
          </w:rPr>
          <w:t>……</w:t>
        </w:r>
        <w:r w:rsidR="00C769C5">
          <w:rPr>
            <w:sz w:val="24"/>
            <w:szCs w:val="24"/>
          </w:rPr>
          <w:t>………………………………………………………………...</w:t>
        </w:r>
        <w:r w:rsidR="00A34533" w:rsidRPr="00A57997">
          <w:rPr>
            <w:sz w:val="24"/>
            <w:szCs w:val="24"/>
          </w:rPr>
          <w:t>…………………………</w:t>
        </w:r>
        <w:r>
          <w:rPr>
            <w:sz w:val="24"/>
            <w:szCs w:val="24"/>
          </w:rPr>
          <w:t>.</w:t>
        </w:r>
        <w:r w:rsidR="00E66532" w:rsidRPr="00A57997">
          <w:rPr>
            <w:sz w:val="24"/>
            <w:szCs w:val="24"/>
          </w:rPr>
          <w:t>1</w:t>
        </w:r>
      </w:hyperlink>
      <w:r w:rsidR="003263A2">
        <w:rPr>
          <w:sz w:val="24"/>
          <w:szCs w:val="24"/>
        </w:rPr>
        <w:t>6</w:t>
      </w:r>
    </w:p>
    <w:p w:rsidR="00E66532" w:rsidRPr="00A57997" w:rsidRDefault="002410A5" w:rsidP="00C769C5">
      <w:pPr>
        <w:pStyle w:val="22"/>
        <w:shd w:val="clear" w:color="auto" w:fill="auto"/>
        <w:tabs>
          <w:tab w:val="left" w:pos="674"/>
          <w:tab w:val="right" w:leader="dot" w:pos="9055"/>
        </w:tabs>
        <w:spacing w:before="0" w:line="240" w:lineRule="auto"/>
        <w:ind w:left="142"/>
        <w:rPr>
          <w:sz w:val="24"/>
          <w:szCs w:val="24"/>
        </w:rPr>
      </w:pPr>
      <w:r>
        <w:rPr>
          <w:sz w:val="24"/>
          <w:szCs w:val="24"/>
        </w:rPr>
        <w:t xml:space="preserve">2.1.2. </w:t>
      </w:r>
      <w:hyperlink w:anchor="bookmark33" w:tooltip="Current Document" w:history="1">
        <w:r w:rsidR="00E66532" w:rsidRPr="00A57997">
          <w:rPr>
            <w:sz w:val="24"/>
            <w:szCs w:val="24"/>
          </w:rPr>
          <w:t>Информация о единоличном исполнительном органе эмитента</w:t>
        </w:r>
        <w:r w:rsidR="00A34533" w:rsidRPr="00A57997">
          <w:rPr>
            <w:sz w:val="24"/>
            <w:szCs w:val="24"/>
          </w:rPr>
          <w:t>…………………………</w:t>
        </w:r>
        <w:r w:rsidR="00C769C5">
          <w:rPr>
            <w:sz w:val="24"/>
            <w:szCs w:val="24"/>
          </w:rPr>
          <w:t>...</w:t>
        </w:r>
        <w:r w:rsidR="00A34533" w:rsidRPr="00A57997">
          <w:rPr>
            <w:sz w:val="24"/>
            <w:szCs w:val="24"/>
          </w:rPr>
          <w:t xml:space="preserve">.. </w:t>
        </w:r>
        <w:r w:rsidR="00E66532" w:rsidRPr="00A57997">
          <w:rPr>
            <w:sz w:val="24"/>
            <w:szCs w:val="24"/>
          </w:rPr>
          <w:t>2</w:t>
        </w:r>
      </w:hyperlink>
      <w:r w:rsidR="00952A63">
        <w:rPr>
          <w:sz w:val="24"/>
          <w:szCs w:val="24"/>
        </w:rPr>
        <w:t>2</w:t>
      </w:r>
    </w:p>
    <w:p w:rsidR="00E66532" w:rsidRPr="00A57997" w:rsidRDefault="002410A5" w:rsidP="00C769C5">
      <w:pPr>
        <w:pStyle w:val="22"/>
        <w:shd w:val="clear" w:color="auto" w:fill="auto"/>
        <w:tabs>
          <w:tab w:val="left" w:pos="684"/>
          <w:tab w:val="right" w:leader="dot" w:pos="9055"/>
        </w:tabs>
        <w:spacing w:before="0" w:line="240" w:lineRule="auto"/>
        <w:ind w:left="142"/>
        <w:rPr>
          <w:sz w:val="24"/>
          <w:szCs w:val="24"/>
        </w:rPr>
      </w:pPr>
      <w:r>
        <w:rPr>
          <w:sz w:val="24"/>
          <w:szCs w:val="24"/>
        </w:rPr>
        <w:t xml:space="preserve">2.1.3. </w:t>
      </w:r>
      <w:hyperlink w:anchor="bookmark34" w:tooltip="Current Document" w:history="1">
        <w:r w:rsidR="00E66532" w:rsidRPr="00A57997">
          <w:rPr>
            <w:sz w:val="24"/>
            <w:szCs w:val="24"/>
          </w:rPr>
          <w:t>Состав коллегиального исполнительного органа эмитента</w:t>
        </w:r>
        <w:r w:rsidR="00A34533" w:rsidRPr="00A57997">
          <w:rPr>
            <w:sz w:val="24"/>
            <w:szCs w:val="24"/>
          </w:rPr>
          <w:t>……………………………</w:t>
        </w:r>
        <w:r w:rsidR="00C769C5">
          <w:rPr>
            <w:sz w:val="24"/>
            <w:szCs w:val="24"/>
          </w:rPr>
          <w:t>..</w:t>
        </w:r>
        <w:r w:rsidR="00A34533" w:rsidRPr="00A57997">
          <w:rPr>
            <w:sz w:val="24"/>
            <w:szCs w:val="24"/>
          </w:rPr>
          <w:t>…</w:t>
        </w:r>
        <w:r>
          <w:rPr>
            <w:sz w:val="24"/>
            <w:szCs w:val="24"/>
          </w:rPr>
          <w:t>.</w:t>
        </w:r>
        <w:r w:rsidR="00C769C5">
          <w:rPr>
            <w:sz w:val="24"/>
            <w:szCs w:val="24"/>
          </w:rPr>
          <w:t>.</w:t>
        </w:r>
        <w:r w:rsidR="00A34533" w:rsidRPr="00A57997">
          <w:rPr>
            <w:sz w:val="24"/>
            <w:szCs w:val="24"/>
          </w:rPr>
          <w:t xml:space="preserve">. </w:t>
        </w:r>
        <w:r w:rsidR="00C769C5">
          <w:rPr>
            <w:sz w:val="24"/>
            <w:szCs w:val="24"/>
          </w:rPr>
          <w:t>2</w:t>
        </w:r>
      </w:hyperlink>
      <w:r w:rsidR="004128E6">
        <w:rPr>
          <w:sz w:val="24"/>
          <w:szCs w:val="24"/>
        </w:rPr>
        <w:t>2</w:t>
      </w:r>
    </w:p>
    <w:p w:rsidR="00E66532" w:rsidRPr="00A57997" w:rsidRDefault="00C769C5" w:rsidP="00C769C5">
      <w:pPr>
        <w:pStyle w:val="22"/>
        <w:shd w:val="clear" w:color="auto" w:fill="auto"/>
        <w:tabs>
          <w:tab w:val="left" w:pos="550"/>
          <w:tab w:val="right" w:leader="dot" w:pos="9055"/>
        </w:tabs>
        <w:spacing w:before="0" w:line="240" w:lineRule="auto"/>
        <w:ind w:left="142" w:right="20"/>
        <w:rPr>
          <w:sz w:val="24"/>
          <w:szCs w:val="24"/>
        </w:rPr>
      </w:pPr>
      <w:r>
        <w:rPr>
          <w:sz w:val="24"/>
          <w:szCs w:val="24"/>
        </w:rPr>
        <w:t xml:space="preserve">2.2. </w:t>
      </w:r>
      <w:hyperlink w:anchor="bookmark35" w:tooltip="Current Document" w:history="1">
        <w:r w:rsidR="00E66532" w:rsidRPr="00A57997">
          <w:rPr>
            <w:sz w:val="24"/>
            <w:szCs w:val="24"/>
          </w:rPr>
          <w:t>Сведения о политике в области вознаграждени</w:t>
        </w:r>
        <w:r w:rsidR="00A34533" w:rsidRPr="00A57997">
          <w:rPr>
            <w:sz w:val="24"/>
            <w:szCs w:val="24"/>
          </w:rPr>
          <w:t>я и (или) компенсации расходов,</w:t>
        </w:r>
        <w:r w:rsidR="00E66532" w:rsidRPr="00A57997">
          <w:rPr>
            <w:sz w:val="24"/>
            <w:szCs w:val="24"/>
          </w:rPr>
          <w:t xml:space="preserve"> а также о размере вознаграждения и (или) компенсации расходов по каждому органу </w:t>
        </w:r>
        <w:r w:rsidR="00A34533" w:rsidRPr="00A57997">
          <w:rPr>
            <w:sz w:val="24"/>
            <w:szCs w:val="24"/>
          </w:rPr>
          <w:t xml:space="preserve"> </w:t>
        </w:r>
        <w:r w:rsidR="00E66532" w:rsidRPr="00A57997">
          <w:rPr>
            <w:sz w:val="24"/>
            <w:szCs w:val="24"/>
          </w:rPr>
          <w:t>управления эмитента</w:t>
        </w:r>
        <w:r w:rsidR="00A34533" w:rsidRPr="00A57997">
          <w:rPr>
            <w:sz w:val="24"/>
            <w:szCs w:val="24"/>
          </w:rPr>
          <w:t>……………………………………………………………………………………………</w:t>
        </w:r>
        <w:r>
          <w:rPr>
            <w:sz w:val="24"/>
            <w:szCs w:val="24"/>
          </w:rPr>
          <w:t>...</w:t>
        </w:r>
        <w:r w:rsidR="00A34533" w:rsidRPr="00A57997">
          <w:rPr>
            <w:sz w:val="24"/>
            <w:szCs w:val="24"/>
          </w:rPr>
          <w:t>..</w:t>
        </w:r>
        <w:r>
          <w:rPr>
            <w:sz w:val="24"/>
            <w:szCs w:val="24"/>
          </w:rPr>
          <w:t>..</w:t>
        </w:r>
        <w:r w:rsidR="00E66532" w:rsidRPr="00A57997">
          <w:rPr>
            <w:sz w:val="24"/>
            <w:szCs w:val="24"/>
          </w:rPr>
          <w:t>2</w:t>
        </w:r>
      </w:hyperlink>
      <w:r w:rsidR="00952A63">
        <w:rPr>
          <w:sz w:val="24"/>
          <w:szCs w:val="24"/>
        </w:rPr>
        <w:t>3</w:t>
      </w:r>
    </w:p>
    <w:p w:rsidR="00E66532" w:rsidRPr="00A57997" w:rsidRDefault="00C769C5" w:rsidP="00C769C5">
      <w:pPr>
        <w:pStyle w:val="22"/>
        <w:shd w:val="clear" w:color="auto" w:fill="auto"/>
        <w:tabs>
          <w:tab w:val="left" w:pos="559"/>
          <w:tab w:val="right" w:leader="dot" w:pos="9055"/>
        </w:tabs>
        <w:spacing w:before="0" w:line="240" w:lineRule="auto"/>
        <w:ind w:left="142" w:right="20"/>
        <w:rPr>
          <w:sz w:val="24"/>
          <w:szCs w:val="24"/>
        </w:rPr>
      </w:pPr>
      <w:r>
        <w:rPr>
          <w:sz w:val="24"/>
          <w:szCs w:val="24"/>
        </w:rPr>
        <w:t xml:space="preserve">2.3. </w:t>
      </w:r>
      <w:hyperlink w:anchor="bookmark36" w:tooltip="Current Document" w:history="1">
        <w:r w:rsidR="00E66532" w:rsidRPr="00A57997">
          <w:rPr>
            <w:sz w:val="24"/>
            <w:szCs w:val="24"/>
          </w:rPr>
          <w:t xml:space="preserve">Сведения об организации в эмитенте управления рисками, </w:t>
        </w:r>
        <w:proofErr w:type="gramStart"/>
        <w:r w:rsidR="00E66532" w:rsidRPr="00A57997">
          <w:rPr>
            <w:sz w:val="24"/>
            <w:szCs w:val="24"/>
          </w:rPr>
          <w:t>контроля за</w:t>
        </w:r>
        <w:proofErr w:type="gramEnd"/>
        <w:r w:rsidR="00E66532" w:rsidRPr="00A57997">
          <w:rPr>
            <w:sz w:val="24"/>
            <w:szCs w:val="24"/>
          </w:rPr>
          <w:t xml:space="preserve"> финансово-хозяйственной деятельностью, внутреннего контроля и внутреннего аудита</w:t>
        </w:r>
        <w:r w:rsidR="00A34533" w:rsidRPr="00A57997">
          <w:rPr>
            <w:sz w:val="24"/>
            <w:szCs w:val="24"/>
          </w:rPr>
          <w:t>…………………</w:t>
        </w:r>
        <w:r>
          <w:rPr>
            <w:sz w:val="24"/>
            <w:szCs w:val="24"/>
          </w:rPr>
          <w:t>……………………………………………………………………………</w:t>
        </w:r>
        <w:r w:rsidR="00A34533" w:rsidRPr="00A57997">
          <w:rPr>
            <w:sz w:val="24"/>
            <w:szCs w:val="24"/>
          </w:rPr>
          <w:t>…</w:t>
        </w:r>
        <w:r>
          <w:rPr>
            <w:sz w:val="24"/>
            <w:szCs w:val="24"/>
          </w:rPr>
          <w:t>..</w:t>
        </w:r>
        <w:r w:rsidR="00A34533" w:rsidRPr="00A57997">
          <w:rPr>
            <w:sz w:val="24"/>
            <w:szCs w:val="24"/>
          </w:rPr>
          <w:t>.</w:t>
        </w:r>
        <w:r w:rsidR="00E66532" w:rsidRPr="00A57997">
          <w:rPr>
            <w:sz w:val="24"/>
            <w:szCs w:val="24"/>
          </w:rPr>
          <w:t>2</w:t>
        </w:r>
      </w:hyperlink>
      <w:r w:rsidR="004128E6">
        <w:rPr>
          <w:sz w:val="24"/>
          <w:szCs w:val="24"/>
        </w:rPr>
        <w:t>3</w:t>
      </w:r>
    </w:p>
    <w:p w:rsidR="00E66532" w:rsidRPr="00A57997" w:rsidRDefault="00C769C5" w:rsidP="00C769C5">
      <w:pPr>
        <w:pStyle w:val="22"/>
        <w:shd w:val="clear" w:color="auto" w:fill="auto"/>
        <w:tabs>
          <w:tab w:val="left" w:pos="574"/>
          <w:tab w:val="right" w:leader="dot" w:pos="9055"/>
        </w:tabs>
        <w:spacing w:before="0" w:line="240" w:lineRule="auto"/>
        <w:ind w:left="142" w:right="20"/>
        <w:rPr>
          <w:sz w:val="24"/>
          <w:szCs w:val="24"/>
        </w:rPr>
      </w:pPr>
      <w:r>
        <w:rPr>
          <w:sz w:val="24"/>
          <w:szCs w:val="24"/>
        </w:rPr>
        <w:t xml:space="preserve">2.4. </w:t>
      </w:r>
      <w:hyperlink w:anchor="bookmark37" w:tooltip="Current Document" w:history="1">
        <w:r w:rsidR="00E66532" w:rsidRPr="00A57997">
          <w:rPr>
            <w:sz w:val="24"/>
            <w:szCs w:val="24"/>
          </w:rPr>
          <w:t xml:space="preserve">Информация о лицах, ответственных в эмитенте за организацию и осуществление управления рисками, </w:t>
        </w:r>
        <w:proofErr w:type="gramStart"/>
        <w:r w:rsidR="00E66532" w:rsidRPr="00A57997">
          <w:rPr>
            <w:sz w:val="24"/>
            <w:szCs w:val="24"/>
          </w:rPr>
          <w:t>контроля за</w:t>
        </w:r>
        <w:proofErr w:type="gramEnd"/>
        <w:r w:rsidR="00E66532" w:rsidRPr="00A57997">
          <w:rPr>
            <w:sz w:val="24"/>
            <w:szCs w:val="24"/>
          </w:rPr>
          <w:t xml:space="preserve"> финансово-хозяйственной деятельностью и внутреннего</w:t>
        </w:r>
        <w:r>
          <w:rPr>
            <w:sz w:val="24"/>
            <w:szCs w:val="24"/>
          </w:rPr>
          <w:t xml:space="preserve"> контроля,</w:t>
        </w:r>
        <w:r>
          <w:rPr>
            <w:sz w:val="16"/>
            <w:szCs w:val="16"/>
          </w:rPr>
          <w:t xml:space="preserve"> </w:t>
        </w:r>
        <w:r w:rsidR="00E66532" w:rsidRPr="00A57997">
          <w:rPr>
            <w:sz w:val="24"/>
            <w:szCs w:val="24"/>
          </w:rPr>
          <w:t>вну</w:t>
        </w:r>
        <w:r>
          <w:rPr>
            <w:sz w:val="24"/>
            <w:szCs w:val="24"/>
          </w:rPr>
          <w:t xml:space="preserve">треннего </w:t>
        </w:r>
        <w:r w:rsidR="00E66532" w:rsidRPr="00A57997">
          <w:rPr>
            <w:sz w:val="24"/>
            <w:szCs w:val="24"/>
          </w:rPr>
          <w:t>аудита</w:t>
        </w:r>
        <w:r w:rsidR="00A34533" w:rsidRPr="00A57997">
          <w:rPr>
            <w:sz w:val="24"/>
            <w:szCs w:val="24"/>
          </w:rPr>
          <w:t>………………………………………………………</w:t>
        </w:r>
        <w:r>
          <w:rPr>
            <w:sz w:val="24"/>
            <w:szCs w:val="24"/>
          </w:rPr>
          <w:t>…………...</w:t>
        </w:r>
        <w:r w:rsidR="00A34533" w:rsidRPr="00A57997">
          <w:rPr>
            <w:sz w:val="24"/>
            <w:szCs w:val="24"/>
          </w:rPr>
          <w:t>…………</w:t>
        </w:r>
        <w:r>
          <w:rPr>
            <w:sz w:val="24"/>
            <w:szCs w:val="24"/>
          </w:rPr>
          <w:t>…………….</w:t>
        </w:r>
        <w:r w:rsidR="00A34533" w:rsidRPr="00A57997">
          <w:rPr>
            <w:sz w:val="24"/>
            <w:szCs w:val="24"/>
          </w:rPr>
          <w:t xml:space="preserve">…….. </w:t>
        </w:r>
        <w:r w:rsidR="00E66532" w:rsidRPr="00A57997">
          <w:rPr>
            <w:sz w:val="24"/>
            <w:szCs w:val="24"/>
          </w:rPr>
          <w:t>2</w:t>
        </w:r>
      </w:hyperlink>
      <w:r w:rsidR="004128E6">
        <w:rPr>
          <w:sz w:val="24"/>
          <w:szCs w:val="24"/>
        </w:rPr>
        <w:t>4</w:t>
      </w:r>
    </w:p>
    <w:p w:rsidR="00E66532" w:rsidRPr="00A57997" w:rsidRDefault="00C769C5" w:rsidP="00C769C5">
      <w:pPr>
        <w:pStyle w:val="22"/>
        <w:shd w:val="clear" w:color="auto" w:fill="auto"/>
        <w:tabs>
          <w:tab w:val="left" w:pos="626"/>
          <w:tab w:val="right" w:leader="dot" w:pos="9055"/>
        </w:tabs>
        <w:spacing w:before="0" w:line="240" w:lineRule="auto"/>
        <w:ind w:left="142" w:right="20"/>
        <w:rPr>
          <w:sz w:val="24"/>
          <w:szCs w:val="24"/>
        </w:rPr>
      </w:pPr>
      <w:r>
        <w:rPr>
          <w:sz w:val="24"/>
          <w:szCs w:val="24"/>
        </w:rPr>
        <w:lastRenderedPageBreak/>
        <w:t xml:space="preserve">2.5. </w:t>
      </w:r>
      <w:hyperlink w:anchor="bookmark38" w:tooltip="Current Document" w:history="1">
        <w:r w:rsidR="00E66532" w:rsidRPr="00A57997">
          <w:rPr>
            <w:sz w:val="24"/>
            <w:szCs w:val="24"/>
          </w:rPr>
          <w:t>Сведения о любых обязательствах эмитента перед работниками эмитента, касающихся возможности их участия в уставном капитале эмитента</w:t>
        </w:r>
        <w:r w:rsidR="00A34533" w:rsidRPr="00A57997">
          <w:rPr>
            <w:sz w:val="24"/>
            <w:szCs w:val="24"/>
          </w:rPr>
          <w:t>…………………………………………</w:t>
        </w:r>
        <w:r>
          <w:rPr>
            <w:sz w:val="24"/>
            <w:szCs w:val="24"/>
          </w:rPr>
          <w:t>…………………………………………………</w:t>
        </w:r>
        <w:r w:rsidR="00A34533" w:rsidRPr="00A57997">
          <w:rPr>
            <w:sz w:val="24"/>
            <w:szCs w:val="24"/>
          </w:rPr>
          <w:t>…</w:t>
        </w:r>
        <w:r>
          <w:rPr>
            <w:sz w:val="24"/>
            <w:szCs w:val="24"/>
          </w:rPr>
          <w:t>...2</w:t>
        </w:r>
      </w:hyperlink>
      <w:r w:rsidR="004128E6">
        <w:rPr>
          <w:sz w:val="24"/>
          <w:szCs w:val="24"/>
        </w:rPr>
        <w:t>4</w:t>
      </w:r>
    </w:p>
    <w:p w:rsidR="00E66532" w:rsidRPr="00A57997" w:rsidRDefault="006A32C1" w:rsidP="002410A5">
      <w:pPr>
        <w:pStyle w:val="22"/>
        <w:shd w:val="clear" w:color="auto" w:fill="auto"/>
        <w:tabs>
          <w:tab w:val="right" w:leader="dot" w:pos="9055"/>
        </w:tabs>
        <w:spacing w:before="0" w:line="240" w:lineRule="auto"/>
        <w:ind w:left="180" w:right="20"/>
        <w:rPr>
          <w:b/>
          <w:sz w:val="24"/>
          <w:szCs w:val="24"/>
        </w:rPr>
      </w:pPr>
      <w:hyperlink w:anchor="bookmark39" w:tooltip="Current Document" w:history="1">
        <w:r w:rsidR="00E66532" w:rsidRPr="00A57997">
          <w:rPr>
            <w:b/>
            <w:sz w:val="24"/>
            <w:szCs w:val="24"/>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A34533" w:rsidRPr="00A57997">
          <w:rPr>
            <w:b/>
            <w:sz w:val="24"/>
            <w:szCs w:val="24"/>
          </w:rPr>
          <w:t>……………</w:t>
        </w:r>
        <w:r w:rsidR="00A57997">
          <w:rPr>
            <w:b/>
            <w:sz w:val="24"/>
            <w:szCs w:val="24"/>
          </w:rPr>
          <w:t>………………………………………………………………………………</w:t>
        </w:r>
        <w:r w:rsidR="00A34533" w:rsidRPr="00A57997">
          <w:rPr>
            <w:b/>
            <w:sz w:val="24"/>
            <w:szCs w:val="24"/>
          </w:rPr>
          <w:t>….</w:t>
        </w:r>
        <w:r w:rsidR="00E66532" w:rsidRPr="00F546F9">
          <w:rPr>
            <w:sz w:val="24"/>
            <w:szCs w:val="24"/>
          </w:rPr>
          <w:t>2</w:t>
        </w:r>
      </w:hyperlink>
      <w:r w:rsidR="00952A63">
        <w:rPr>
          <w:sz w:val="24"/>
          <w:szCs w:val="24"/>
        </w:rPr>
        <w:t>5</w:t>
      </w:r>
    </w:p>
    <w:p w:rsidR="00E66532" w:rsidRPr="00A57997" w:rsidRDefault="006A32C1" w:rsidP="002410A5">
      <w:pPr>
        <w:pStyle w:val="22"/>
        <w:shd w:val="clear" w:color="auto" w:fill="auto"/>
        <w:tabs>
          <w:tab w:val="right" w:leader="dot" w:pos="9055"/>
        </w:tabs>
        <w:spacing w:before="0" w:after="37" w:line="240" w:lineRule="auto"/>
        <w:ind w:left="180"/>
        <w:rPr>
          <w:sz w:val="24"/>
          <w:szCs w:val="24"/>
        </w:rPr>
      </w:pPr>
      <w:hyperlink w:anchor="bookmark40" w:tooltip="Current Document" w:history="1">
        <w:r w:rsidR="00E66532" w:rsidRPr="00A57997">
          <w:rPr>
            <w:sz w:val="24"/>
            <w:szCs w:val="24"/>
          </w:rPr>
          <w:t>3.1. Сведения об общем количестве акционеров (участников, членов) эмитента</w:t>
        </w:r>
        <w:r w:rsidR="00A34533" w:rsidRPr="00A57997">
          <w:rPr>
            <w:sz w:val="24"/>
            <w:szCs w:val="24"/>
          </w:rPr>
          <w:t>………………..</w:t>
        </w:r>
        <w:r w:rsidR="00E66532" w:rsidRPr="00A57997">
          <w:rPr>
            <w:sz w:val="24"/>
            <w:szCs w:val="24"/>
          </w:rPr>
          <w:t>2</w:t>
        </w:r>
      </w:hyperlink>
      <w:r w:rsidR="00952A63">
        <w:rPr>
          <w:sz w:val="24"/>
          <w:szCs w:val="24"/>
        </w:rPr>
        <w:t>5</w:t>
      </w:r>
    </w:p>
    <w:p w:rsidR="00E66532" w:rsidRPr="00A57997" w:rsidRDefault="00E66532" w:rsidP="002410A5">
      <w:pPr>
        <w:pStyle w:val="51"/>
        <w:shd w:val="clear" w:color="auto" w:fill="auto"/>
        <w:spacing w:after="124" w:line="240" w:lineRule="auto"/>
        <w:ind w:left="180" w:right="20" w:firstLine="0"/>
        <w:jc w:val="both"/>
        <w:rPr>
          <w:sz w:val="24"/>
          <w:szCs w:val="24"/>
        </w:rPr>
      </w:pPr>
      <w:r w:rsidRPr="00A57997">
        <w:rPr>
          <w:sz w:val="24"/>
          <w:szCs w:val="24"/>
        </w:rPr>
        <w:t xml:space="preserve">3.2. </w:t>
      </w:r>
      <w:proofErr w:type="gramStart"/>
      <w:r w:rsidRPr="00A57997">
        <w:rPr>
          <w:sz w:val="24"/>
          <w:szCs w:val="24"/>
        </w:rPr>
        <w:t xml:space="preserve">Сведения об акционерах (участниках, членах) эмитента или лицах, имеющих право распоряжаться голосами, приходящимися на голосующие акции (доли), составляющие уставный (складочный) </w:t>
      </w:r>
      <w:r w:rsidRPr="00A57997">
        <w:rPr>
          <w:rStyle w:val="21"/>
          <w:sz w:val="24"/>
          <w:szCs w:val="24"/>
        </w:rPr>
        <w:t>капитал (паевой фонд) эмитента</w:t>
      </w:r>
      <w:r w:rsidR="00A34533" w:rsidRPr="00A57997">
        <w:rPr>
          <w:rStyle w:val="21"/>
          <w:sz w:val="24"/>
          <w:szCs w:val="24"/>
        </w:rPr>
        <w:t>…………………………………………………….</w:t>
      </w:r>
      <w:r w:rsidR="00126EED">
        <w:rPr>
          <w:rStyle w:val="21"/>
          <w:sz w:val="24"/>
          <w:szCs w:val="24"/>
        </w:rPr>
        <w:t>2</w:t>
      </w:r>
      <w:r w:rsidR="00952A63">
        <w:rPr>
          <w:rStyle w:val="21"/>
          <w:sz w:val="24"/>
          <w:szCs w:val="24"/>
        </w:rPr>
        <w:t>5</w:t>
      </w:r>
      <w:proofErr w:type="gramEnd"/>
    </w:p>
    <w:p w:rsidR="00E66532" w:rsidRPr="00A57997" w:rsidRDefault="00A57997" w:rsidP="002410A5">
      <w:pPr>
        <w:pStyle w:val="22"/>
        <w:shd w:val="clear" w:color="auto" w:fill="auto"/>
        <w:tabs>
          <w:tab w:val="left" w:pos="666"/>
          <w:tab w:val="right" w:leader="dot" w:pos="9069"/>
        </w:tabs>
        <w:spacing w:before="0" w:line="240" w:lineRule="auto"/>
        <w:ind w:left="142" w:right="20"/>
        <w:rPr>
          <w:sz w:val="24"/>
          <w:szCs w:val="24"/>
        </w:rPr>
      </w:pPr>
      <w:r>
        <w:rPr>
          <w:sz w:val="24"/>
          <w:szCs w:val="24"/>
        </w:rPr>
        <w:t xml:space="preserve">3.3. </w:t>
      </w:r>
      <w:hyperlink w:anchor="bookmark46" w:tooltip="Current Document" w:history="1">
        <w:r w:rsidR="00E66532" w:rsidRPr="00A57997">
          <w:rPr>
            <w:sz w:val="24"/>
            <w:szCs w:val="24"/>
          </w:rPr>
          <w:t xml:space="preserve">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 </w:t>
        </w:r>
        <w:r w:rsidR="00A34533" w:rsidRPr="00A57997">
          <w:rPr>
            <w:sz w:val="24"/>
            <w:szCs w:val="24"/>
          </w:rPr>
          <w:t xml:space="preserve">………………………………………………………………………………………. </w:t>
        </w:r>
        <w:r w:rsidR="00E66532" w:rsidRPr="00A57997">
          <w:rPr>
            <w:sz w:val="24"/>
            <w:szCs w:val="24"/>
          </w:rPr>
          <w:t>2</w:t>
        </w:r>
      </w:hyperlink>
      <w:r w:rsidR="00952A63">
        <w:rPr>
          <w:sz w:val="24"/>
          <w:szCs w:val="24"/>
        </w:rPr>
        <w:t>7</w:t>
      </w:r>
    </w:p>
    <w:p w:rsidR="00E66532" w:rsidRPr="00A57997" w:rsidRDefault="00A57997" w:rsidP="002410A5">
      <w:pPr>
        <w:pStyle w:val="22"/>
        <w:shd w:val="clear" w:color="auto" w:fill="auto"/>
        <w:tabs>
          <w:tab w:val="left" w:pos="550"/>
          <w:tab w:val="right" w:leader="dot" w:pos="9069"/>
        </w:tabs>
        <w:spacing w:before="0" w:line="240" w:lineRule="auto"/>
        <w:ind w:left="142"/>
        <w:rPr>
          <w:sz w:val="24"/>
          <w:szCs w:val="24"/>
        </w:rPr>
      </w:pPr>
      <w:r>
        <w:rPr>
          <w:sz w:val="24"/>
          <w:szCs w:val="24"/>
        </w:rPr>
        <w:t xml:space="preserve">3.4. </w:t>
      </w:r>
      <w:hyperlink w:anchor="bookmark47" w:tooltip="Current Document" w:history="1">
        <w:r w:rsidR="00E66532" w:rsidRPr="00A57997">
          <w:rPr>
            <w:sz w:val="24"/>
            <w:szCs w:val="24"/>
          </w:rPr>
          <w:t>Сделки эмитента, в совершении которых имелась заинтересованность</w:t>
        </w:r>
        <w:r w:rsidR="00A34533" w:rsidRPr="00A57997">
          <w:rPr>
            <w:sz w:val="24"/>
            <w:szCs w:val="24"/>
          </w:rPr>
          <w:t>………………………</w:t>
        </w:r>
        <w:r w:rsidR="00E66532" w:rsidRPr="00A57997">
          <w:rPr>
            <w:sz w:val="24"/>
            <w:szCs w:val="24"/>
          </w:rPr>
          <w:t>2</w:t>
        </w:r>
      </w:hyperlink>
      <w:r w:rsidR="004128E6">
        <w:rPr>
          <w:sz w:val="24"/>
          <w:szCs w:val="24"/>
        </w:rPr>
        <w:t>7</w:t>
      </w:r>
    </w:p>
    <w:p w:rsidR="00E66532" w:rsidRPr="00A57997" w:rsidRDefault="00A57997" w:rsidP="002410A5">
      <w:pPr>
        <w:pStyle w:val="22"/>
        <w:shd w:val="clear" w:color="auto" w:fill="auto"/>
        <w:tabs>
          <w:tab w:val="left" w:pos="546"/>
          <w:tab w:val="right" w:leader="dot" w:pos="9069"/>
        </w:tabs>
        <w:spacing w:before="0" w:line="240" w:lineRule="auto"/>
        <w:ind w:left="142"/>
        <w:rPr>
          <w:sz w:val="24"/>
          <w:szCs w:val="24"/>
        </w:rPr>
      </w:pPr>
      <w:r>
        <w:rPr>
          <w:sz w:val="24"/>
          <w:szCs w:val="24"/>
        </w:rPr>
        <w:t xml:space="preserve">3.5. </w:t>
      </w:r>
      <w:hyperlink w:anchor="bookmark48" w:tooltip="Current Document" w:history="1">
        <w:r w:rsidR="00E66532" w:rsidRPr="00A57997">
          <w:rPr>
            <w:sz w:val="24"/>
            <w:szCs w:val="24"/>
          </w:rPr>
          <w:t>Крупные сделки эмитента</w:t>
        </w:r>
        <w:r w:rsidR="00A34533" w:rsidRPr="00A57997">
          <w:rPr>
            <w:sz w:val="24"/>
            <w:szCs w:val="24"/>
          </w:rPr>
          <w:t xml:space="preserve">………………………………………………………………………... </w:t>
        </w:r>
        <w:r w:rsidR="00E66532" w:rsidRPr="00A57997">
          <w:rPr>
            <w:sz w:val="24"/>
            <w:szCs w:val="24"/>
          </w:rPr>
          <w:t>2</w:t>
        </w:r>
      </w:hyperlink>
      <w:r w:rsidR="00952A63">
        <w:rPr>
          <w:sz w:val="24"/>
          <w:szCs w:val="24"/>
        </w:rPr>
        <w:t>8</w:t>
      </w:r>
    </w:p>
    <w:p w:rsidR="00E66532" w:rsidRPr="00A57997" w:rsidRDefault="006A32C1" w:rsidP="002410A5">
      <w:pPr>
        <w:pStyle w:val="22"/>
        <w:shd w:val="clear" w:color="auto" w:fill="auto"/>
        <w:tabs>
          <w:tab w:val="right" w:leader="dot" w:pos="9069"/>
        </w:tabs>
        <w:spacing w:before="0" w:line="240" w:lineRule="auto"/>
        <w:ind w:left="200"/>
        <w:rPr>
          <w:b/>
          <w:sz w:val="24"/>
          <w:szCs w:val="24"/>
        </w:rPr>
      </w:pPr>
      <w:hyperlink w:anchor="bookmark49" w:tooltip="Current Document" w:history="1">
        <w:r w:rsidR="00A57997">
          <w:rPr>
            <w:b/>
            <w:sz w:val="24"/>
            <w:szCs w:val="24"/>
          </w:rPr>
          <w:t xml:space="preserve">Раздел 4. </w:t>
        </w:r>
        <w:r w:rsidR="00E66532" w:rsidRPr="00A57997">
          <w:rPr>
            <w:b/>
            <w:sz w:val="24"/>
            <w:szCs w:val="24"/>
          </w:rPr>
          <w:t>Дополнительные сведения об эмитенте и о размещенных им ценных бумагах</w:t>
        </w:r>
        <w:r w:rsidR="00A34533" w:rsidRPr="00A57997">
          <w:rPr>
            <w:b/>
            <w:sz w:val="24"/>
            <w:szCs w:val="24"/>
          </w:rPr>
          <w:t>…</w:t>
        </w:r>
        <w:r w:rsidR="00A57997">
          <w:rPr>
            <w:b/>
            <w:sz w:val="24"/>
            <w:szCs w:val="24"/>
          </w:rPr>
          <w:t>………………………………………………………………………………………………</w:t>
        </w:r>
        <w:r w:rsidR="00F546F9">
          <w:rPr>
            <w:sz w:val="24"/>
            <w:szCs w:val="24"/>
          </w:rPr>
          <w:t>2</w:t>
        </w:r>
      </w:hyperlink>
      <w:r w:rsidR="00952A63">
        <w:rPr>
          <w:sz w:val="24"/>
          <w:szCs w:val="24"/>
        </w:rPr>
        <w:t>8</w:t>
      </w:r>
    </w:p>
    <w:p w:rsidR="00E66532" w:rsidRPr="00A57997" w:rsidRDefault="00A57997" w:rsidP="002410A5">
      <w:pPr>
        <w:pStyle w:val="22"/>
        <w:shd w:val="clear" w:color="auto" w:fill="auto"/>
        <w:tabs>
          <w:tab w:val="left" w:pos="546"/>
          <w:tab w:val="right" w:leader="dot" w:pos="9069"/>
        </w:tabs>
        <w:spacing w:before="0" w:line="240" w:lineRule="auto"/>
        <w:rPr>
          <w:sz w:val="24"/>
          <w:szCs w:val="24"/>
        </w:rPr>
      </w:pPr>
      <w:r>
        <w:rPr>
          <w:sz w:val="24"/>
          <w:szCs w:val="24"/>
        </w:rPr>
        <w:t xml:space="preserve">   4.1. </w:t>
      </w:r>
      <w:hyperlink w:anchor="bookmark50" w:tooltip="Current Document" w:history="1">
        <w:r w:rsidR="00E66532" w:rsidRPr="00A57997">
          <w:rPr>
            <w:sz w:val="24"/>
            <w:szCs w:val="24"/>
          </w:rPr>
          <w:t>Подконтрольные эмитенту организации, имеющие для него существенное значение</w:t>
        </w:r>
        <w:r w:rsidR="00A34533" w:rsidRPr="00A57997">
          <w:rPr>
            <w:sz w:val="24"/>
            <w:szCs w:val="24"/>
          </w:rPr>
          <w:t>……</w:t>
        </w:r>
        <w:r>
          <w:rPr>
            <w:sz w:val="24"/>
            <w:szCs w:val="24"/>
          </w:rPr>
          <w:t>…</w:t>
        </w:r>
        <w:r w:rsidR="00E66532" w:rsidRPr="00A57997">
          <w:rPr>
            <w:sz w:val="24"/>
            <w:szCs w:val="24"/>
          </w:rPr>
          <w:t>2</w:t>
        </w:r>
      </w:hyperlink>
      <w:r w:rsidR="00952A63">
        <w:rPr>
          <w:sz w:val="24"/>
          <w:szCs w:val="24"/>
        </w:rPr>
        <w:t>8</w:t>
      </w:r>
    </w:p>
    <w:p w:rsidR="00E66532" w:rsidRPr="00A57997" w:rsidRDefault="00A57997" w:rsidP="002410A5">
      <w:pPr>
        <w:pStyle w:val="22"/>
        <w:shd w:val="clear" w:color="auto" w:fill="auto"/>
        <w:tabs>
          <w:tab w:val="left" w:pos="627"/>
          <w:tab w:val="right" w:leader="dot" w:pos="9069"/>
        </w:tabs>
        <w:spacing w:before="0" w:line="240" w:lineRule="auto"/>
        <w:ind w:left="142" w:right="20" w:hanging="142"/>
        <w:rPr>
          <w:sz w:val="24"/>
          <w:szCs w:val="24"/>
        </w:rPr>
      </w:pPr>
      <w:r>
        <w:rPr>
          <w:sz w:val="24"/>
          <w:szCs w:val="24"/>
        </w:rPr>
        <w:t xml:space="preserve">   4.2. </w:t>
      </w:r>
      <w:hyperlink w:anchor="bookmark51" w:tooltip="Current Document" w:history="1">
        <w:r w:rsidR="00E66532" w:rsidRPr="00A57997">
          <w:rPr>
            <w:sz w:val="24"/>
            <w:szCs w:val="24"/>
          </w:rPr>
          <w:t>Дополнительные сведения, раскрываемые эмитентами облигаций с целевым использованием денежных средств, полученных от их размещения</w:t>
        </w:r>
        <w:r w:rsidRPr="00A57997">
          <w:rPr>
            <w:sz w:val="24"/>
            <w:szCs w:val="24"/>
          </w:rPr>
          <w:t>………………………</w:t>
        </w:r>
        <w:r>
          <w:rPr>
            <w:sz w:val="24"/>
            <w:szCs w:val="24"/>
          </w:rPr>
          <w:t>…………………….</w:t>
        </w:r>
        <w:r w:rsidRPr="00A57997">
          <w:rPr>
            <w:sz w:val="24"/>
            <w:szCs w:val="24"/>
          </w:rPr>
          <w:t>…</w:t>
        </w:r>
        <w:r>
          <w:rPr>
            <w:sz w:val="24"/>
            <w:szCs w:val="24"/>
          </w:rPr>
          <w:t>...</w:t>
        </w:r>
        <w:r w:rsidRPr="00A57997">
          <w:rPr>
            <w:sz w:val="24"/>
            <w:szCs w:val="24"/>
          </w:rPr>
          <w:t xml:space="preserve"> </w:t>
        </w:r>
        <w:r w:rsidR="00E66532" w:rsidRPr="00A57997">
          <w:rPr>
            <w:sz w:val="24"/>
            <w:szCs w:val="24"/>
          </w:rPr>
          <w:t>2</w:t>
        </w:r>
      </w:hyperlink>
      <w:r w:rsidR="00952A63">
        <w:rPr>
          <w:sz w:val="24"/>
          <w:szCs w:val="24"/>
        </w:rPr>
        <w:t>9</w:t>
      </w:r>
    </w:p>
    <w:p w:rsidR="00E66532" w:rsidRPr="00A57997" w:rsidRDefault="00A57997" w:rsidP="002410A5">
      <w:pPr>
        <w:pStyle w:val="22"/>
        <w:shd w:val="clear" w:color="auto" w:fill="auto"/>
        <w:tabs>
          <w:tab w:val="left" w:pos="560"/>
        </w:tabs>
        <w:spacing w:before="0" w:line="240" w:lineRule="auto"/>
        <w:ind w:left="142" w:right="20"/>
        <w:rPr>
          <w:sz w:val="24"/>
          <w:szCs w:val="24"/>
        </w:rPr>
      </w:pPr>
      <w:r>
        <w:rPr>
          <w:sz w:val="24"/>
          <w:szCs w:val="24"/>
        </w:rPr>
        <w:t xml:space="preserve"> 4.3. </w:t>
      </w:r>
      <w:proofErr w:type="gramStart"/>
      <w:r w:rsidR="00E66532" w:rsidRPr="00A57997">
        <w:rPr>
          <w:sz w:val="24"/>
          <w:szCs w:val="24"/>
        </w:rPr>
        <w:t>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Pr="00A57997">
        <w:rPr>
          <w:sz w:val="24"/>
          <w:szCs w:val="24"/>
        </w:rPr>
        <w:t>…………………………………………………………………………………………</w:t>
      </w:r>
      <w:r>
        <w:rPr>
          <w:sz w:val="24"/>
          <w:szCs w:val="24"/>
        </w:rPr>
        <w:t>.</w:t>
      </w:r>
      <w:r w:rsidRPr="00A57997">
        <w:rPr>
          <w:sz w:val="24"/>
          <w:szCs w:val="24"/>
        </w:rPr>
        <w:t xml:space="preserve">. </w:t>
      </w:r>
      <w:r w:rsidR="00E66532" w:rsidRPr="00A57997">
        <w:rPr>
          <w:sz w:val="24"/>
          <w:szCs w:val="24"/>
        </w:rPr>
        <w:t>2</w:t>
      </w:r>
      <w:r w:rsidR="00952A63">
        <w:rPr>
          <w:sz w:val="24"/>
          <w:szCs w:val="24"/>
        </w:rPr>
        <w:t>9</w:t>
      </w:r>
      <w:proofErr w:type="gramEnd"/>
    </w:p>
    <w:p w:rsidR="00E66532" w:rsidRPr="00A57997" w:rsidRDefault="006A32C1" w:rsidP="002410A5">
      <w:pPr>
        <w:pStyle w:val="22"/>
        <w:numPr>
          <w:ilvl w:val="0"/>
          <w:numId w:val="7"/>
        </w:numPr>
        <w:shd w:val="clear" w:color="auto" w:fill="auto"/>
        <w:tabs>
          <w:tab w:val="left" w:pos="776"/>
          <w:tab w:val="right" w:leader="dot" w:pos="9069"/>
        </w:tabs>
        <w:spacing w:before="0" w:line="240" w:lineRule="auto"/>
        <w:ind w:left="200" w:right="20"/>
        <w:rPr>
          <w:sz w:val="24"/>
          <w:szCs w:val="24"/>
        </w:rPr>
      </w:pPr>
      <w:hyperlink w:anchor="bookmark53" w:tooltip="Current Document" w:history="1">
        <w:r w:rsidR="00E66532" w:rsidRPr="00A57997">
          <w:rPr>
            <w:sz w:val="24"/>
            <w:szCs w:val="24"/>
          </w:rPr>
          <w:t>Дополнительные сведения об ипотечном покрытии по облигациям эмитента с ипотечным покрытием</w:t>
        </w:r>
        <w:r w:rsidR="00A57997" w:rsidRPr="00A57997">
          <w:rPr>
            <w:sz w:val="24"/>
            <w:szCs w:val="24"/>
          </w:rPr>
          <w:t xml:space="preserve">……………………………………………………………………………………………. </w:t>
        </w:r>
        <w:r w:rsidR="00E66532" w:rsidRPr="00A57997">
          <w:rPr>
            <w:sz w:val="24"/>
            <w:szCs w:val="24"/>
          </w:rPr>
          <w:t xml:space="preserve"> 2</w:t>
        </w:r>
      </w:hyperlink>
      <w:r w:rsidR="00952A63">
        <w:rPr>
          <w:sz w:val="24"/>
          <w:szCs w:val="24"/>
        </w:rPr>
        <w:t>9</w:t>
      </w:r>
    </w:p>
    <w:p w:rsidR="00E66532" w:rsidRPr="00A57997" w:rsidRDefault="00952A63" w:rsidP="00952A63">
      <w:pPr>
        <w:pStyle w:val="22"/>
        <w:shd w:val="clear" w:color="auto" w:fill="auto"/>
        <w:tabs>
          <w:tab w:val="left" w:pos="738"/>
          <w:tab w:val="right" w:leader="dot" w:pos="9069"/>
        </w:tabs>
        <w:spacing w:before="0" w:line="240" w:lineRule="auto"/>
        <w:ind w:left="142" w:right="20"/>
        <w:rPr>
          <w:sz w:val="24"/>
          <w:szCs w:val="24"/>
        </w:rPr>
      </w:pPr>
      <w:r>
        <w:rPr>
          <w:sz w:val="24"/>
          <w:szCs w:val="24"/>
        </w:rPr>
        <w:t>4.3.2.</w:t>
      </w:r>
      <w:r w:rsidR="00F546F9" w:rsidRPr="00952A63">
        <w:rPr>
          <w:sz w:val="24"/>
          <w:szCs w:val="24"/>
        </w:rPr>
        <w:t xml:space="preserve"> </w:t>
      </w:r>
      <w:hyperlink w:anchor="bookmark54" w:tooltip="Current Document" w:history="1">
        <w:r w:rsidR="00E66532" w:rsidRPr="00A57997">
          <w:rPr>
            <w:sz w:val="24"/>
            <w:szCs w:val="24"/>
          </w:rPr>
          <w:t xml:space="preserve">Дополнительные сведения о залоговом обеспечении денежными требованиями по облигациям эмитента с залоговым обеспечением денежными требованиями </w:t>
        </w:r>
        <w:r w:rsidR="00A57997" w:rsidRPr="00A57997">
          <w:rPr>
            <w:sz w:val="24"/>
            <w:szCs w:val="24"/>
          </w:rPr>
          <w:t>…………………</w:t>
        </w:r>
        <w:r w:rsidR="00A57997">
          <w:rPr>
            <w:sz w:val="24"/>
            <w:szCs w:val="24"/>
          </w:rPr>
          <w:t>…………………………</w:t>
        </w:r>
        <w:r w:rsidR="00D66E46">
          <w:rPr>
            <w:sz w:val="24"/>
            <w:szCs w:val="24"/>
          </w:rPr>
          <w:t>…………………………………………………..</w:t>
        </w:r>
        <w:r w:rsidR="00A57997">
          <w:rPr>
            <w:sz w:val="24"/>
            <w:szCs w:val="24"/>
          </w:rPr>
          <w:t>...</w:t>
        </w:r>
        <w:r>
          <w:rPr>
            <w:sz w:val="24"/>
            <w:szCs w:val="24"/>
          </w:rPr>
          <w:t>.............</w:t>
        </w:r>
        <w:r w:rsidR="00A57997" w:rsidRPr="00A57997">
          <w:rPr>
            <w:sz w:val="24"/>
            <w:szCs w:val="24"/>
          </w:rPr>
          <w:t xml:space="preserve"> </w:t>
        </w:r>
        <w:r w:rsidR="00E66532" w:rsidRPr="00A57997">
          <w:rPr>
            <w:sz w:val="24"/>
            <w:szCs w:val="24"/>
          </w:rPr>
          <w:t>2</w:t>
        </w:r>
      </w:hyperlink>
      <w:r>
        <w:rPr>
          <w:sz w:val="24"/>
          <w:szCs w:val="24"/>
        </w:rPr>
        <w:t>9</w:t>
      </w:r>
    </w:p>
    <w:p w:rsidR="00E66532" w:rsidRPr="00A57997" w:rsidRDefault="00E66532" w:rsidP="002410A5">
      <w:pPr>
        <w:pStyle w:val="22"/>
        <w:shd w:val="clear" w:color="auto" w:fill="auto"/>
        <w:tabs>
          <w:tab w:val="left" w:pos="555"/>
          <w:tab w:val="right" w:leader="dot" w:pos="9069"/>
        </w:tabs>
        <w:spacing w:before="0" w:after="37" w:line="240" w:lineRule="auto"/>
        <w:ind w:left="200"/>
        <w:rPr>
          <w:sz w:val="24"/>
          <w:szCs w:val="24"/>
        </w:rPr>
      </w:pPr>
      <w:r w:rsidRPr="00A57997">
        <w:rPr>
          <w:sz w:val="24"/>
          <w:szCs w:val="24"/>
        </w:rPr>
        <w:t xml:space="preserve">4.4. </w:t>
      </w:r>
      <w:hyperlink w:anchor="bookmark55" w:tooltip="Current Document" w:history="1">
        <w:r w:rsidRPr="00A57997">
          <w:rPr>
            <w:sz w:val="24"/>
            <w:szCs w:val="24"/>
          </w:rPr>
          <w:t xml:space="preserve">Сведения об объявленных и выплаченных дивидендах по акциям эмитента </w:t>
        </w:r>
        <w:r w:rsidR="00A57997" w:rsidRPr="00A57997">
          <w:rPr>
            <w:sz w:val="24"/>
            <w:szCs w:val="24"/>
          </w:rPr>
          <w:t>…………</w:t>
        </w:r>
        <w:r w:rsidR="00A57997">
          <w:rPr>
            <w:sz w:val="24"/>
            <w:szCs w:val="24"/>
          </w:rPr>
          <w:t>..</w:t>
        </w:r>
        <w:r w:rsidR="00A57997" w:rsidRPr="00A57997">
          <w:rPr>
            <w:sz w:val="24"/>
            <w:szCs w:val="24"/>
          </w:rPr>
          <w:t xml:space="preserve">….. </w:t>
        </w:r>
        <w:r w:rsidR="007E0455">
          <w:rPr>
            <w:sz w:val="24"/>
            <w:szCs w:val="24"/>
          </w:rPr>
          <w:t>2</w:t>
        </w:r>
      </w:hyperlink>
      <w:r w:rsidR="004128E6">
        <w:rPr>
          <w:sz w:val="24"/>
          <w:szCs w:val="24"/>
        </w:rPr>
        <w:t>9</w:t>
      </w:r>
    </w:p>
    <w:p w:rsidR="00E66532" w:rsidRPr="00A57997" w:rsidRDefault="00E66532" w:rsidP="002410A5">
      <w:pPr>
        <w:pStyle w:val="22"/>
        <w:shd w:val="clear" w:color="auto" w:fill="auto"/>
        <w:tabs>
          <w:tab w:val="left" w:pos="570"/>
          <w:tab w:val="right" w:leader="dot" w:pos="9069"/>
        </w:tabs>
        <w:spacing w:before="0" w:line="240" w:lineRule="auto"/>
        <w:ind w:left="200" w:right="20"/>
        <w:rPr>
          <w:sz w:val="24"/>
          <w:szCs w:val="24"/>
        </w:rPr>
      </w:pPr>
      <w:r w:rsidRPr="00A57997">
        <w:rPr>
          <w:sz w:val="24"/>
          <w:szCs w:val="24"/>
        </w:rPr>
        <w:t xml:space="preserve">4.5. </w:t>
      </w:r>
      <w:hyperlink w:anchor="bookmark56" w:tooltip="Current Document" w:history="1">
        <w:r w:rsidRPr="00A57997">
          <w:rPr>
            <w:sz w:val="24"/>
            <w:szCs w:val="24"/>
          </w:rPr>
          <w:t xml:space="preserve">Сведения об организациях, осуществляющих учет прав на эмиссионные ценные бумаги эмитента </w:t>
        </w:r>
        <w:r w:rsidR="00A57997" w:rsidRPr="00A57997">
          <w:rPr>
            <w:sz w:val="24"/>
            <w:szCs w:val="24"/>
          </w:rPr>
          <w:t xml:space="preserve">…………………………………………………………………………………………….... </w:t>
        </w:r>
        <w:r w:rsidR="007E0455">
          <w:rPr>
            <w:sz w:val="24"/>
            <w:szCs w:val="24"/>
          </w:rPr>
          <w:t>2</w:t>
        </w:r>
      </w:hyperlink>
      <w:r w:rsidR="004128E6">
        <w:rPr>
          <w:sz w:val="24"/>
          <w:szCs w:val="24"/>
        </w:rPr>
        <w:t>9</w:t>
      </w:r>
    </w:p>
    <w:p w:rsidR="00E66532" w:rsidRPr="00A57997" w:rsidRDefault="00A57997" w:rsidP="002410A5">
      <w:pPr>
        <w:pStyle w:val="22"/>
        <w:shd w:val="clear" w:color="auto" w:fill="auto"/>
        <w:tabs>
          <w:tab w:val="left" w:pos="718"/>
          <w:tab w:val="right" w:leader="dot" w:pos="9069"/>
        </w:tabs>
        <w:spacing w:before="0" w:line="240" w:lineRule="auto"/>
        <w:ind w:left="142" w:right="20"/>
        <w:rPr>
          <w:sz w:val="24"/>
          <w:szCs w:val="24"/>
        </w:rPr>
      </w:pPr>
      <w:r>
        <w:rPr>
          <w:sz w:val="24"/>
          <w:szCs w:val="24"/>
        </w:rPr>
        <w:t xml:space="preserve"> 4.5.1.</w:t>
      </w:r>
      <w:r w:rsidR="00C769C5">
        <w:rPr>
          <w:sz w:val="24"/>
          <w:szCs w:val="24"/>
        </w:rPr>
        <w:t xml:space="preserve"> </w:t>
      </w:r>
      <w:hyperlink w:anchor="bookmark57" w:tooltip="Current Document" w:history="1">
        <w:r w:rsidR="00E66532" w:rsidRPr="00A57997">
          <w:rPr>
            <w:sz w:val="24"/>
            <w:szCs w:val="24"/>
          </w:rPr>
          <w:t xml:space="preserve">Сведения о регистраторе, осуществляющем ведение реестра владельцев ценных бумаг </w:t>
        </w:r>
        <w:r>
          <w:rPr>
            <w:sz w:val="24"/>
            <w:szCs w:val="24"/>
          </w:rPr>
          <w:t xml:space="preserve">  эмитента</w:t>
        </w:r>
        <w:r w:rsidRPr="00A57997">
          <w:rPr>
            <w:sz w:val="24"/>
            <w:szCs w:val="24"/>
          </w:rPr>
          <w:t>……………………………………………………………………………………………...</w:t>
        </w:r>
        <w:r>
          <w:rPr>
            <w:sz w:val="24"/>
            <w:szCs w:val="24"/>
          </w:rPr>
          <w:t>..</w:t>
        </w:r>
        <w:r w:rsidRPr="00A57997">
          <w:rPr>
            <w:sz w:val="24"/>
            <w:szCs w:val="24"/>
          </w:rPr>
          <w:t>..</w:t>
        </w:r>
        <w:r w:rsidR="0073007D">
          <w:rPr>
            <w:sz w:val="24"/>
            <w:szCs w:val="24"/>
          </w:rPr>
          <w:t>2</w:t>
        </w:r>
      </w:hyperlink>
      <w:r w:rsidR="004128E6">
        <w:rPr>
          <w:sz w:val="24"/>
          <w:szCs w:val="24"/>
        </w:rPr>
        <w:t>9</w:t>
      </w:r>
    </w:p>
    <w:p w:rsidR="00E66532" w:rsidRPr="00A57997" w:rsidRDefault="00A57997" w:rsidP="002410A5">
      <w:pPr>
        <w:pStyle w:val="22"/>
        <w:shd w:val="clear" w:color="auto" w:fill="auto"/>
        <w:tabs>
          <w:tab w:val="left" w:pos="762"/>
          <w:tab w:val="right" w:leader="dot" w:pos="9069"/>
        </w:tabs>
        <w:spacing w:before="0" w:line="240" w:lineRule="auto"/>
        <w:ind w:left="142" w:right="20" w:hanging="142"/>
        <w:rPr>
          <w:sz w:val="24"/>
          <w:szCs w:val="24"/>
        </w:rPr>
      </w:pPr>
      <w:r>
        <w:rPr>
          <w:sz w:val="24"/>
          <w:szCs w:val="24"/>
        </w:rPr>
        <w:t xml:space="preserve">   4.5.2. </w:t>
      </w:r>
      <w:hyperlink w:anchor="bookmark58" w:tooltip="Current Document" w:history="1">
        <w:r w:rsidR="00E66532" w:rsidRPr="00A57997">
          <w:rPr>
            <w:sz w:val="24"/>
            <w:szCs w:val="24"/>
          </w:rPr>
          <w:t xml:space="preserve">Сведения о депозитарии, осуществляющем централизованный учет прав на ценные бумаги эмитента </w:t>
        </w:r>
        <w:r w:rsidRPr="00A57997">
          <w:rPr>
            <w:sz w:val="24"/>
            <w:szCs w:val="24"/>
          </w:rPr>
          <w:t>………………………………………………………………………………………………</w:t>
        </w:r>
        <w:r>
          <w:rPr>
            <w:sz w:val="24"/>
            <w:szCs w:val="24"/>
          </w:rPr>
          <w:t>.</w:t>
        </w:r>
        <w:r w:rsidRPr="00A57997">
          <w:rPr>
            <w:sz w:val="24"/>
            <w:szCs w:val="24"/>
          </w:rPr>
          <w:t>.</w:t>
        </w:r>
      </w:hyperlink>
      <w:r w:rsidR="00952A63">
        <w:rPr>
          <w:sz w:val="24"/>
          <w:szCs w:val="24"/>
        </w:rPr>
        <w:t>30</w:t>
      </w:r>
    </w:p>
    <w:p w:rsidR="00E66532" w:rsidRPr="00A57997" w:rsidRDefault="00E66532" w:rsidP="002410A5">
      <w:pPr>
        <w:pStyle w:val="22"/>
        <w:shd w:val="clear" w:color="auto" w:fill="auto"/>
        <w:tabs>
          <w:tab w:val="left" w:pos="546"/>
          <w:tab w:val="right" w:leader="dot" w:pos="9069"/>
        </w:tabs>
        <w:spacing w:before="0" w:after="41" w:line="240" w:lineRule="auto"/>
        <w:ind w:left="200"/>
        <w:rPr>
          <w:sz w:val="24"/>
          <w:szCs w:val="24"/>
        </w:rPr>
      </w:pPr>
      <w:r w:rsidRPr="00A57997">
        <w:rPr>
          <w:sz w:val="24"/>
          <w:szCs w:val="24"/>
        </w:rPr>
        <w:t>4.6.</w:t>
      </w:r>
      <w:hyperlink w:anchor="bookmark59" w:tooltip="Current Document" w:history="1">
        <w:r w:rsidRPr="00A57997">
          <w:rPr>
            <w:sz w:val="24"/>
            <w:szCs w:val="24"/>
          </w:rPr>
          <w:t>Информация об аудиторе эмитента</w:t>
        </w:r>
        <w:r w:rsidR="00A57997" w:rsidRPr="00A57997">
          <w:rPr>
            <w:sz w:val="24"/>
            <w:szCs w:val="24"/>
          </w:rPr>
          <w:t>………………………………………………………………</w:t>
        </w:r>
      </w:hyperlink>
      <w:r w:rsidR="00952A63">
        <w:rPr>
          <w:sz w:val="24"/>
          <w:szCs w:val="24"/>
        </w:rPr>
        <w:t>30</w:t>
      </w:r>
    </w:p>
    <w:p w:rsidR="007A35AC" w:rsidRDefault="007A35AC" w:rsidP="007A35AC">
      <w:pPr>
        <w:pStyle w:val="22"/>
        <w:shd w:val="clear" w:color="auto" w:fill="auto"/>
        <w:tabs>
          <w:tab w:val="right" w:leader="dot" w:pos="9069"/>
        </w:tabs>
        <w:spacing w:before="0" w:line="240" w:lineRule="auto"/>
        <w:ind w:right="20"/>
        <w:rPr>
          <w:sz w:val="24"/>
          <w:szCs w:val="24"/>
        </w:rPr>
      </w:pPr>
      <w:r>
        <w:rPr>
          <w:sz w:val="24"/>
          <w:szCs w:val="24"/>
        </w:rPr>
        <w:t xml:space="preserve">   </w:t>
      </w:r>
      <w:hyperlink w:anchor="bookmark60" w:tooltip="Current Document" w:history="1">
        <w:r w:rsidRPr="00A57997">
          <w:rPr>
            <w:b/>
            <w:sz w:val="24"/>
            <w:szCs w:val="24"/>
          </w:rPr>
          <w:t>Раздел</w:t>
        </w:r>
        <w:r>
          <w:rPr>
            <w:b/>
            <w:sz w:val="24"/>
            <w:szCs w:val="24"/>
          </w:rPr>
          <w:t xml:space="preserve"> </w:t>
        </w:r>
        <w:r w:rsidRPr="00A57997">
          <w:rPr>
            <w:b/>
            <w:sz w:val="24"/>
            <w:szCs w:val="24"/>
          </w:rPr>
          <w:t>5.</w:t>
        </w:r>
        <w:r>
          <w:rPr>
            <w:b/>
            <w:sz w:val="24"/>
            <w:szCs w:val="24"/>
          </w:rPr>
          <w:t xml:space="preserve"> </w:t>
        </w:r>
        <w:r w:rsidRPr="00A57997">
          <w:rPr>
            <w:b/>
            <w:sz w:val="24"/>
            <w:szCs w:val="24"/>
          </w:rPr>
          <w:t>Бухгалтерская</w:t>
        </w:r>
        <w:r>
          <w:rPr>
            <w:b/>
            <w:sz w:val="24"/>
            <w:szCs w:val="24"/>
          </w:rPr>
          <w:t xml:space="preserve">   </w:t>
        </w:r>
        <w:r w:rsidRPr="00A57997">
          <w:rPr>
            <w:b/>
            <w:sz w:val="24"/>
            <w:szCs w:val="24"/>
          </w:rPr>
          <w:t>(финансовая)</w:t>
        </w:r>
        <w:r>
          <w:rPr>
            <w:b/>
            <w:sz w:val="24"/>
            <w:szCs w:val="24"/>
          </w:rPr>
          <w:t xml:space="preserve">    </w:t>
        </w:r>
        <w:r w:rsidRPr="00A57997">
          <w:rPr>
            <w:b/>
            <w:sz w:val="24"/>
            <w:szCs w:val="24"/>
          </w:rPr>
          <w:t>отчетность</w:t>
        </w:r>
        <w:r>
          <w:rPr>
            <w:b/>
            <w:sz w:val="24"/>
            <w:szCs w:val="24"/>
          </w:rPr>
          <w:t xml:space="preserve"> </w:t>
        </w:r>
        <w:r w:rsidRPr="00A57997">
          <w:rPr>
            <w:b/>
            <w:sz w:val="24"/>
            <w:szCs w:val="24"/>
          </w:rPr>
          <w:t>эмитента…………………………</w:t>
        </w:r>
        <w:r>
          <w:rPr>
            <w:b/>
            <w:sz w:val="24"/>
            <w:szCs w:val="24"/>
          </w:rPr>
          <w:t>.</w:t>
        </w:r>
        <w:r w:rsidRPr="00A57997">
          <w:rPr>
            <w:b/>
            <w:sz w:val="24"/>
            <w:szCs w:val="24"/>
          </w:rPr>
          <w:t>……</w:t>
        </w:r>
      </w:hyperlink>
      <w:r w:rsidR="004128E6">
        <w:rPr>
          <w:sz w:val="24"/>
          <w:szCs w:val="24"/>
        </w:rPr>
        <w:t>3</w:t>
      </w:r>
      <w:r w:rsidR="00952A63">
        <w:rPr>
          <w:sz w:val="24"/>
          <w:szCs w:val="24"/>
        </w:rPr>
        <w:t>2</w:t>
      </w:r>
    </w:p>
    <w:p w:rsidR="007A35AC" w:rsidRPr="00B46A72" w:rsidRDefault="007A35AC" w:rsidP="007A35AC">
      <w:pPr>
        <w:rPr>
          <w:rFonts w:ascii="Times New Roman" w:hAnsi="Times New Roman" w:cs="Times New Roman"/>
          <w:lang w:eastAsia="en-US"/>
        </w:rPr>
      </w:pPr>
      <w:r w:rsidRPr="00B46A72">
        <w:rPr>
          <w:rFonts w:ascii="Times New Roman" w:hAnsi="Times New Roman" w:cs="Times New Roman"/>
          <w:lang w:eastAsia="en-US"/>
        </w:rPr>
        <w:t xml:space="preserve">   5.1.</w:t>
      </w:r>
      <w:r>
        <w:rPr>
          <w:rFonts w:ascii="Times New Roman" w:hAnsi="Times New Roman" w:cs="Times New Roman"/>
          <w:lang w:eastAsia="en-US"/>
        </w:rPr>
        <w:t xml:space="preserve"> </w:t>
      </w:r>
      <w:r w:rsidRPr="00B46A72">
        <w:rPr>
          <w:rFonts w:ascii="Times New Roman" w:hAnsi="Times New Roman" w:cs="Times New Roman"/>
          <w:lang w:eastAsia="en-US"/>
        </w:rPr>
        <w:t>Консолидированная финансовая отчетность (финансовая отчетность) эмитента</w:t>
      </w:r>
      <w:r w:rsidR="004128E6">
        <w:rPr>
          <w:rFonts w:ascii="Times New Roman" w:hAnsi="Times New Roman" w:cs="Times New Roman"/>
          <w:lang w:eastAsia="en-US"/>
        </w:rPr>
        <w:t>……………3</w:t>
      </w:r>
      <w:r w:rsidR="00952A63">
        <w:rPr>
          <w:rFonts w:ascii="Times New Roman" w:hAnsi="Times New Roman" w:cs="Times New Roman"/>
          <w:lang w:eastAsia="en-US"/>
        </w:rPr>
        <w:t>2</w:t>
      </w:r>
    </w:p>
    <w:p w:rsidR="007A35AC" w:rsidRPr="00B46A72" w:rsidRDefault="007A35AC" w:rsidP="007A35AC">
      <w:pPr>
        <w:spacing w:line="293" w:lineRule="atLeast"/>
        <w:rPr>
          <w:rFonts w:ascii="Times New Roman" w:eastAsia="Times New Roman" w:hAnsi="Times New Roman" w:cs="Times New Roman"/>
          <w:color w:val="000000" w:themeColor="text1"/>
          <w:bdr w:val="none" w:sz="0" w:space="0" w:color="auto" w:frame="1"/>
        </w:rPr>
      </w:pPr>
      <w:r w:rsidRPr="00B46A72">
        <w:rPr>
          <w:rFonts w:ascii="Times New Roman" w:hAnsi="Times New Roman" w:cs="Times New Roman"/>
          <w:lang w:eastAsia="en-US"/>
        </w:rPr>
        <w:t xml:space="preserve">   5.2.</w:t>
      </w:r>
      <w:r w:rsidRPr="00B46A72">
        <w:t xml:space="preserve"> </w:t>
      </w:r>
      <w:hyperlink r:id="rId10" w:history="1">
        <w:r w:rsidRPr="00B46A72">
          <w:rPr>
            <w:rFonts w:ascii="Times New Roman" w:eastAsia="Times New Roman" w:hAnsi="Times New Roman" w:cs="Times New Roman"/>
            <w:color w:val="000000" w:themeColor="text1"/>
            <w:bdr w:val="none" w:sz="0" w:space="0" w:color="auto" w:frame="1"/>
          </w:rPr>
          <w:t>Бухгалтерская (финансовая) отчетность</w:t>
        </w:r>
      </w:hyperlink>
      <w:r w:rsidR="004128E6">
        <w:rPr>
          <w:rFonts w:ascii="Times New Roman" w:eastAsia="Times New Roman" w:hAnsi="Times New Roman" w:cs="Times New Roman"/>
          <w:color w:val="000000" w:themeColor="text1"/>
          <w:bdr w:val="none" w:sz="0" w:space="0" w:color="auto" w:frame="1"/>
        </w:rPr>
        <w:t>………………………………………………………...3</w:t>
      </w:r>
      <w:r w:rsidR="00952A63">
        <w:rPr>
          <w:rFonts w:ascii="Times New Roman" w:eastAsia="Times New Roman" w:hAnsi="Times New Roman" w:cs="Times New Roman"/>
          <w:color w:val="000000" w:themeColor="text1"/>
          <w:bdr w:val="none" w:sz="0" w:space="0" w:color="auto" w:frame="1"/>
        </w:rPr>
        <w:t>2</w:t>
      </w:r>
    </w:p>
    <w:p w:rsidR="007A35AC" w:rsidRPr="00B46A72" w:rsidRDefault="007A35AC" w:rsidP="007A35AC">
      <w:pPr>
        <w:rPr>
          <w:rFonts w:ascii="Times New Roman" w:hAnsi="Times New Roman" w:cs="Times New Roman"/>
          <w:lang w:eastAsia="en-US"/>
        </w:rPr>
      </w:pPr>
    </w:p>
    <w:p w:rsidR="007A35AC" w:rsidRPr="00A57997" w:rsidRDefault="007A35AC" w:rsidP="007A35AC">
      <w:pPr>
        <w:pStyle w:val="24"/>
        <w:keepNext/>
        <w:keepLines/>
        <w:shd w:val="clear" w:color="auto" w:fill="auto"/>
        <w:spacing w:after="85" w:line="240" w:lineRule="auto"/>
        <w:ind w:left="60"/>
        <w:rPr>
          <w:sz w:val="24"/>
          <w:szCs w:val="24"/>
        </w:rPr>
      </w:pPr>
    </w:p>
    <w:p w:rsidR="00767D31" w:rsidRPr="00A57997" w:rsidRDefault="00767D31" w:rsidP="002410A5">
      <w:pPr>
        <w:pStyle w:val="24"/>
        <w:keepNext/>
        <w:keepLines/>
        <w:shd w:val="clear" w:color="auto" w:fill="auto"/>
        <w:spacing w:after="85" w:line="240" w:lineRule="auto"/>
        <w:ind w:left="60"/>
        <w:rPr>
          <w:sz w:val="24"/>
          <w:szCs w:val="24"/>
        </w:rPr>
      </w:pPr>
    </w:p>
    <w:p w:rsidR="00767D31" w:rsidRPr="00A57997" w:rsidRDefault="00767D31" w:rsidP="002410A5">
      <w:pPr>
        <w:jc w:val="both"/>
        <w:rPr>
          <w:rFonts w:ascii="Times New Roman" w:hAnsi="Times New Roman" w:cs="Times New Roman"/>
        </w:rPr>
      </w:pPr>
    </w:p>
    <w:p w:rsidR="00767D31" w:rsidRPr="00C228CA" w:rsidRDefault="00767D31" w:rsidP="002410A5">
      <w:pPr>
        <w:jc w:val="both"/>
        <w:rPr>
          <w:rFonts w:ascii="Times New Roman" w:hAnsi="Times New Roman" w:cs="Times New Roman"/>
        </w:rPr>
      </w:pPr>
    </w:p>
    <w:p w:rsidR="00767D31" w:rsidRDefault="00767D31" w:rsidP="002410A5">
      <w:pPr>
        <w:jc w:val="both"/>
        <w:rPr>
          <w:rFonts w:ascii="Times New Roman" w:hAnsi="Times New Roman" w:cs="Times New Roman"/>
        </w:rPr>
      </w:pPr>
    </w:p>
    <w:p w:rsidR="00952A63" w:rsidRPr="00C228CA" w:rsidRDefault="00952A63" w:rsidP="002410A5">
      <w:pPr>
        <w:jc w:val="both"/>
        <w:rPr>
          <w:rFonts w:ascii="Times New Roman" w:hAnsi="Times New Roman" w:cs="Times New Roman"/>
        </w:rPr>
      </w:pPr>
    </w:p>
    <w:p w:rsidR="00767D31" w:rsidRPr="00C228CA" w:rsidRDefault="00767D31" w:rsidP="002410A5">
      <w:pPr>
        <w:jc w:val="both"/>
        <w:rPr>
          <w:rFonts w:ascii="Times New Roman" w:hAnsi="Times New Roman" w:cs="Times New Roman"/>
        </w:rPr>
      </w:pPr>
    </w:p>
    <w:p w:rsidR="00767D31" w:rsidRPr="00C228CA" w:rsidRDefault="007A35AC" w:rsidP="007A35AC">
      <w:pPr>
        <w:pStyle w:val="24"/>
        <w:keepNext/>
        <w:keepLines/>
        <w:shd w:val="clear" w:color="auto" w:fill="auto"/>
        <w:spacing w:after="85" w:line="240" w:lineRule="auto"/>
        <w:rPr>
          <w:sz w:val="24"/>
          <w:szCs w:val="24"/>
        </w:rPr>
      </w:pPr>
      <w:r>
        <w:rPr>
          <w:rFonts w:eastAsia="Arial Unicode MS"/>
          <w:b w:val="0"/>
          <w:bCs w:val="0"/>
          <w:color w:val="000000"/>
          <w:sz w:val="24"/>
          <w:szCs w:val="24"/>
          <w:lang w:eastAsia="ru-RU"/>
        </w:rPr>
        <w:lastRenderedPageBreak/>
        <w:t xml:space="preserve"> </w:t>
      </w:r>
      <w:r w:rsidR="00767D31" w:rsidRPr="00C228CA">
        <w:rPr>
          <w:sz w:val="24"/>
          <w:szCs w:val="24"/>
        </w:rPr>
        <w:t>Введение</w:t>
      </w:r>
    </w:p>
    <w:p w:rsidR="00767D31" w:rsidRPr="00C228CA" w:rsidRDefault="00767D31" w:rsidP="00BA68C3">
      <w:pPr>
        <w:pStyle w:val="51"/>
        <w:shd w:val="clear" w:color="auto" w:fill="auto"/>
        <w:spacing w:after="176" w:line="240" w:lineRule="auto"/>
        <w:ind w:left="60" w:right="20" w:firstLine="0"/>
        <w:jc w:val="both"/>
        <w:rPr>
          <w:sz w:val="24"/>
          <w:szCs w:val="24"/>
        </w:rPr>
      </w:pPr>
      <w:r w:rsidRPr="00C228CA">
        <w:rPr>
          <w:sz w:val="24"/>
          <w:szCs w:val="24"/>
        </w:rPr>
        <w:t>Информация, содержащаяся в отчете эмитента, подлежит раскрытию в соответствии с пунктом 4 статьи 30 Федерального закона "О рынке ценных бумаг"</w:t>
      </w:r>
    </w:p>
    <w:p w:rsidR="00767D31" w:rsidRPr="00C228CA" w:rsidRDefault="00767D31" w:rsidP="00BA68C3">
      <w:pPr>
        <w:pStyle w:val="51"/>
        <w:shd w:val="clear" w:color="auto" w:fill="auto"/>
        <w:spacing w:after="0" w:line="240" w:lineRule="auto"/>
        <w:ind w:left="60" w:right="20" w:firstLine="0"/>
        <w:jc w:val="both"/>
        <w:rPr>
          <w:sz w:val="24"/>
          <w:szCs w:val="24"/>
        </w:rPr>
      </w:pPr>
      <w:r w:rsidRPr="00C228CA">
        <w:rPr>
          <w:sz w:val="24"/>
          <w:szCs w:val="24"/>
        </w:rPr>
        <w:t>Основания возникновения у эмитента обязанности осуществлять раскрытие информации в форме отчета эмитента</w:t>
      </w:r>
    </w:p>
    <w:p w:rsidR="00767D31" w:rsidRPr="00C228CA" w:rsidRDefault="00767D31" w:rsidP="00BA68C3">
      <w:pPr>
        <w:pStyle w:val="a9"/>
        <w:shd w:val="clear" w:color="auto" w:fill="auto"/>
        <w:spacing w:after="341" w:line="240" w:lineRule="auto"/>
        <w:ind w:left="60"/>
        <w:rPr>
          <w:sz w:val="24"/>
          <w:szCs w:val="24"/>
        </w:rPr>
      </w:pPr>
      <w:r w:rsidRPr="00C228CA">
        <w:rPr>
          <w:sz w:val="24"/>
          <w:szCs w:val="24"/>
        </w:rPr>
        <w:t>В отношении ценных бумаг эмитента осуществлена регистрация проспекта ценных бумаг</w:t>
      </w:r>
    </w:p>
    <w:p w:rsidR="00767D31" w:rsidRPr="00C769C5" w:rsidRDefault="00767D31" w:rsidP="00BA68C3">
      <w:pPr>
        <w:pStyle w:val="a9"/>
        <w:shd w:val="clear" w:color="auto" w:fill="auto"/>
        <w:spacing w:after="629" w:line="240" w:lineRule="auto"/>
        <w:ind w:left="60" w:right="20"/>
        <w:rPr>
          <w:i w:val="0"/>
          <w:sz w:val="24"/>
          <w:szCs w:val="24"/>
        </w:rPr>
      </w:pPr>
      <w:r w:rsidRPr="00C769C5">
        <w:rPr>
          <w:i w:val="0"/>
          <w:sz w:val="24"/>
          <w:szCs w:val="24"/>
        </w:rPr>
        <w:t>Эмитент является публичным акционерным обществом</w:t>
      </w:r>
    </w:p>
    <w:p w:rsidR="00767D31" w:rsidRPr="00C228CA" w:rsidRDefault="00767D31" w:rsidP="00BA68C3">
      <w:pPr>
        <w:pStyle w:val="51"/>
        <w:shd w:val="clear" w:color="auto" w:fill="auto"/>
        <w:spacing w:after="0" w:line="240" w:lineRule="auto"/>
        <w:ind w:left="60" w:right="20" w:firstLine="0"/>
        <w:jc w:val="both"/>
        <w:rPr>
          <w:sz w:val="24"/>
          <w:szCs w:val="24"/>
        </w:rPr>
      </w:pPr>
      <w:proofErr w:type="gramStart"/>
      <w:r w:rsidRPr="00C228CA">
        <w:rPr>
          <w:sz w:val="24"/>
          <w:szCs w:val="24"/>
        </w:rPr>
        <w:t>Сведения об отчетности, которая (ссылка на которую) содержится в отчете эмитента и на основании которой в отчете эмитента раскрывается информация о финансово-хозяйственной деятельности эмитента:</w:t>
      </w:r>
      <w:proofErr w:type="gramEnd"/>
    </w:p>
    <w:p w:rsidR="00767D31" w:rsidRPr="00C228CA" w:rsidRDefault="00767D31" w:rsidP="00BA68C3">
      <w:pPr>
        <w:pStyle w:val="51"/>
        <w:shd w:val="clear" w:color="auto" w:fill="auto"/>
        <w:spacing w:after="176" w:line="240" w:lineRule="auto"/>
        <w:ind w:left="60" w:right="20" w:firstLine="0"/>
        <w:jc w:val="both"/>
        <w:rPr>
          <w:sz w:val="24"/>
          <w:szCs w:val="24"/>
        </w:rPr>
      </w:pPr>
      <w:r w:rsidRPr="00C228CA">
        <w:rPr>
          <w:sz w:val="24"/>
          <w:szCs w:val="24"/>
        </w:rPr>
        <w:t>В отчёте содержится ссылка на отчетность следующего вида: бухгалтерская</w:t>
      </w:r>
      <w:r w:rsidR="00D66E46">
        <w:rPr>
          <w:sz w:val="24"/>
          <w:szCs w:val="24"/>
        </w:rPr>
        <w:t xml:space="preserve"> (финансовая) отчетно</w:t>
      </w:r>
      <w:r w:rsidR="00047F73">
        <w:rPr>
          <w:sz w:val="24"/>
          <w:szCs w:val="24"/>
        </w:rPr>
        <w:t>сть за 6 месяцев 2024</w:t>
      </w:r>
      <w:r w:rsidR="00407BDB">
        <w:rPr>
          <w:sz w:val="24"/>
          <w:szCs w:val="24"/>
        </w:rPr>
        <w:t xml:space="preserve"> года</w:t>
      </w:r>
      <w:r w:rsidRPr="00C228CA">
        <w:rPr>
          <w:sz w:val="24"/>
          <w:szCs w:val="24"/>
        </w:rPr>
        <w:t>, закончи</w:t>
      </w:r>
      <w:r w:rsidR="00407BDB">
        <w:rPr>
          <w:sz w:val="24"/>
          <w:szCs w:val="24"/>
        </w:rPr>
        <w:t>вшаяся</w:t>
      </w:r>
      <w:r w:rsidR="00047F73">
        <w:rPr>
          <w:sz w:val="24"/>
          <w:szCs w:val="24"/>
        </w:rPr>
        <w:t xml:space="preserve"> 30</w:t>
      </w:r>
      <w:r w:rsidRPr="00C228CA">
        <w:rPr>
          <w:sz w:val="24"/>
          <w:szCs w:val="24"/>
        </w:rPr>
        <w:t xml:space="preserve"> </w:t>
      </w:r>
      <w:r w:rsidR="00047F73">
        <w:rPr>
          <w:sz w:val="24"/>
          <w:szCs w:val="24"/>
        </w:rPr>
        <w:t>июня 2024</w:t>
      </w:r>
      <w:r w:rsidR="00407BDB">
        <w:rPr>
          <w:sz w:val="24"/>
          <w:szCs w:val="24"/>
        </w:rPr>
        <w:t xml:space="preserve"> года</w:t>
      </w:r>
      <w:r w:rsidRPr="00C228CA">
        <w:rPr>
          <w:sz w:val="24"/>
          <w:szCs w:val="24"/>
        </w:rPr>
        <w:t>, составленная по Международным стандартам финансовой отчетности (МСФО), на основании которой в отчете эмитента раскрывается информация о финансово-хозяйственной деятельности эмитента.</w:t>
      </w:r>
    </w:p>
    <w:p w:rsidR="00767D31" w:rsidRPr="00C228CA" w:rsidRDefault="00767D31" w:rsidP="00BA68C3">
      <w:pPr>
        <w:pStyle w:val="51"/>
        <w:shd w:val="clear" w:color="auto" w:fill="auto"/>
        <w:spacing w:after="0" w:line="240" w:lineRule="auto"/>
        <w:ind w:left="60" w:right="20" w:firstLine="0"/>
        <w:jc w:val="both"/>
        <w:rPr>
          <w:sz w:val="24"/>
          <w:szCs w:val="24"/>
        </w:rPr>
      </w:pPr>
      <w:r w:rsidRPr="00C228CA">
        <w:rPr>
          <w:sz w:val="24"/>
          <w:szCs w:val="24"/>
        </w:rPr>
        <w:t>Бухгалтерская (финансовая) отчетность, на основании которой в настоящем отчете эмитента раскрыта информация о финансово-хозяйственной деятельности эмитента, дает объективное и достоверное представление об активах, обязательствах, финансовом состоянии, прибыли или убытке эмитента.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rsidR="00767D31" w:rsidRPr="00C228CA" w:rsidRDefault="00767D31" w:rsidP="00BA68C3">
      <w:pPr>
        <w:pStyle w:val="51"/>
        <w:shd w:val="clear" w:color="auto" w:fill="auto"/>
        <w:spacing w:after="0" w:line="240" w:lineRule="auto"/>
        <w:ind w:left="60" w:right="20" w:firstLine="0"/>
        <w:jc w:val="both"/>
        <w:rPr>
          <w:sz w:val="24"/>
          <w:szCs w:val="24"/>
        </w:rPr>
      </w:pPr>
      <w:r w:rsidRPr="00C228CA">
        <w:rPr>
          <w:sz w:val="24"/>
          <w:szCs w:val="24"/>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планов, вероятности наступления определенных событий и совершения определенных действий.</w:t>
      </w:r>
    </w:p>
    <w:p w:rsidR="00767D31" w:rsidRPr="00C228CA" w:rsidRDefault="00767D31" w:rsidP="00BA68C3">
      <w:pPr>
        <w:pStyle w:val="51"/>
        <w:shd w:val="clear" w:color="auto" w:fill="auto"/>
        <w:spacing w:after="0" w:line="240" w:lineRule="auto"/>
        <w:ind w:left="60" w:right="20" w:firstLine="0"/>
        <w:jc w:val="both"/>
        <w:rPr>
          <w:sz w:val="24"/>
          <w:szCs w:val="24"/>
        </w:rPr>
      </w:pPr>
      <w:r w:rsidRPr="00C228CA">
        <w:rPr>
          <w:sz w:val="24"/>
          <w:szCs w:val="24"/>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rsidR="00767D31" w:rsidRPr="00C228CA" w:rsidRDefault="00767D31" w:rsidP="00BA68C3">
      <w:pPr>
        <w:pStyle w:val="51"/>
        <w:shd w:val="clear" w:color="auto" w:fill="auto"/>
        <w:spacing w:after="0" w:line="240" w:lineRule="auto"/>
        <w:ind w:left="60" w:right="20" w:firstLine="0"/>
        <w:jc w:val="both"/>
        <w:rPr>
          <w:sz w:val="24"/>
          <w:szCs w:val="24"/>
        </w:rPr>
      </w:pPr>
      <w:r w:rsidRPr="00C228CA">
        <w:rPr>
          <w:sz w:val="24"/>
          <w:szCs w:val="24"/>
        </w:rPr>
        <w:t>Иная информация, которая, по мнению эмитента, будет полезна для заинтересованных лиц при принятии ими экономических решений:</w:t>
      </w:r>
    </w:p>
    <w:p w:rsidR="00767D31" w:rsidRPr="00C228CA" w:rsidRDefault="00767D31" w:rsidP="00BA68C3">
      <w:pPr>
        <w:pStyle w:val="a9"/>
        <w:shd w:val="clear" w:color="auto" w:fill="auto"/>
        <w:spacing w:after="0" w:line="240" w:lineRule="auto"/>
        <w:ind w:left="60" w:right="20"/>
        <w:rPr>
          <w:sz w:val="24"/>
          <w:szCs w:val="24"/>
        </w:rPr>
      </w:pPr>
      <w:r w:rsidRPr="00C228CA">
        <w:rPr>
          <w:sz w:val="24"/>
          <w:szCs w:val="24"/>
        </w:rPr>
        <w:t>Обыкновенные бездокументарные именные акции Публичного акционерног</w:t>
      </w:r>
      <w:r w:rsidR="00407BDB">
        <w:rPr>
          <w:sz w:val="24"/>
          <w:szCs w:val="24"/>
        </w:rPr>
        <w:t>о общ</w:t>
      </w:r>
      <w:r w:rsidR="00E751F8">
        <w:rPr>
          <w:sz w:val="24"/>
          <w:szCs w:val="24"/>
        </w:rPr>
        <w:t>ества  «Олимп» на 3</w:t>
      </w:r>
      <w:r w:rsidR="00047F73">
        <w:rPr>
          <w:sz w:val="24"/>
          <w:szCs w:val="24"/>
        </w:rPr>
        <w:t>0.06</w:t>
      </w:r>
      <w:r w:rsidRPr="00C228CA">
        <w:rPr>
          <w:sz w:val="24"/>
          <w:szCs w:val="24"/>
        </w:rPr>
        <w:t>.202</w:t>
      </w:r>
      <w:r w:rsidR="00047F73">
        <w:rPr>
          <w:sz w:val="24"/>
          <w:szCs w:val="24"/>
        </w:rPr>
        <w:t>4</w:t>
      </w:r>
      <w:r w:rsidRPr="00C228CA">
        <w:rPr>
          <w:sz w:val="24"/>
          <w:szCs w:val="24"/>
        </w:rPr>
        <w:t xml:space="preserve"> </w:t>
      </w:r>
      <w:r w:rsidRPr="00C228CA">
        <w:rPr>
          <w:rStyle w:val="Subst"/>
          <w:bCs w:val="0"/>
          <w:sz w:val="24"/>
          <w:szCs w:val="24"/>
        </w:rPr>
        <w:t>не включены в список ценных бумаг</w:t>
      </w:r>
      <w:r w:rsidRPr="00C228CA">
        <w:rPr>
          <w:sz w:val="24"/>
          <w:szCs w:val="24"/>
        </w:rPr>
        <w:t>.</w:t>
      </w:r>
    </w:p>
    <w:p w:rsidR="00767D31" w:rsidRDefault="00767D31" w:rsidP="00BA68C3">
      <w:pPr>
        <w:pStyle w:val="a9"/>
        <w:shd w:val="clear" w:color="auto" w:fill="auto"/>
        <w:spacing w:after="688" w:line="240" w:lineRule="auto"/>
        <w:ind w:left="60" w:right="20"/>
        <w:rPr>
          <w:sz w:val="24"/>
          <w:szCs w:val="24"/>
        </w:rPr>
      </w:pPr>
      <w:r w:rsidRPr="00C228CA">
        <w:rPr>
          <w:rStyle w:val="aa"/>
          <w:b w:val="0"/>
          <w:bCs w:val="0"/>
          <w:i w:val="0"/>
          <w:iCs w:val="0"/>
          <w:sz w:val="24"/>
          <w:szCs w:val="24"/>
        </w:rPr>
        <w:t>Иная информация:</w:t>
      </w:r>
      <w:r w:rsidRPr="00C228CA">
        <w:rPr>
          <w:sz w:val="24"/>
          <w:szCs w:val="24"/>
        </w:rPr>
        <w:t xml:space="preserve"> в настоящем отчете под Эмитентом, Обществом, Компанией понимается одно и то же лицо – Публичное акционерное общество  «Олимп».</w:t>
      </w:r>
    </w:p>
    <w:p w:rsidR="00566A24" w:rsidRDefault="00566A24" w:rsidP="00BA68C3">
      <w:pPr>
        <w:pStyle w:val="a9"/>
        <w:shd w:val="clear" w:color="auto" w:fill="auto"/>
        <w:spacing w:after="688" w:line="240" w:lineRule="auto"/>
        <w:ind w:left="60" w:right="20"/>
        <w:rPr>
          <w:sz w:val="24"/>
          <w:szCs w:val="24"/>
        </w:rPr>
      </w:pPr>
    </w:p>
    <w:p w:rsidR="00566A24" w:rsidRPr="00C228CA" w:rsidRDefault="00566A24" w:rsidP="00BA68C3">
      <w:pPr>
        <w:pStyle w:val="a9"/>
        <w:shd w:val="clear" w:color="auto" w:fill="auto"/>
        <w:spacing w:after="688" w:line="240" w:lineRule="auto"/>
        <w:ind w:left="60" w:right="20"/>
        <w:rPr>
          <w:sz w:val="24"/>
          <w:szCs w:val="24"/>
        </w:rPr>
      </w:pPr>
    </w:p>
    <w:p w:rsidR="00767D31" w:rsidRPr="00C228CA" w:rsidRDefault="00767D31" w:rsidP="00BA68C3">
      <w:pPr>
        <w:pStyle w:val="24"/>
        <w:keepNext/>
        <w:keepLines/>
        <w:shd w:val="clear" w:color="auto" w:fill="auto"/>
        <w:spacing w:after="352" w:line="240" w:lineRule="auto"/>
        <w:ind w:left="60"/>
        <w:rPr>
          <w:sz w:val="24"/>
          <w:szCs w:val="24"/>
        </w:rPr>
      </w:pPr>
      <w:bookmarkStart w:id="0" w:name="bookmark6"/>
      <w:r w:rsidRPr="00C228CA">
        <w:rPr>
          <w:sz w:val="24"/>
          <w:szCs w:val="24"/>
        </w:rPr>
        <w:lastRenderedPageBreak/>
        <w:t>Раздел 1. Управленческий отчет эмитента</w:t>
      </w:r>
      <w:bookmarkEnd w:id="0"/>
    </w:p>
    <w:p w:rsidR="00767D31" w:rsidRPr="00C228CA" w:rsidRDefault="00767D31" w:rsidP="00BA68C3">
      <w:pPr>
        <w:pStyle w:val="30"/>
        <w:keepNext/>
        <w:keepLines/>
        <w:shd w:val="clear" w:color="auto" w:fill="auto"/>
        <w:spacing w:before="0" w:after="29" w:line="240" w:lineRule="auto"/>
        <w:ind w:left="60"/>
        <w:rPr>
          <w:sz w:val="24"/>
          <w:szCs w:val="24"/>
        </w:rPr>
      </w:pPr>
      <w:bookmarkStart w:id="1" w:name="bookmark7"/>
      <w:r w:rsidRPr="00C228CA">
        <w:rPr>
          <w:sz w:val="24"/>
          <w:szCs w:val="24"/>
        </w:rPr>
        <w:t>1.1. Общие сведения об эмитенте и его деятельности</w:t>
      </w:r>
      <w:bookmarkEnd w:id="1"/>
    </w:p>
    <w:p w:rsidR="00767D31" w:rsidRPr="00C228CA" w:rsidRDefault="00767D31" w:rsidP="00BA68C3">
      <w:pPr>
        <w:pStyle w:val="a9"/>
        <w:shd w:val="clear" w:color="auto" w:fill="auto"/>
        <w:spacing w:after="0" w:line="240" w:lineRule="auto"/>
        <w:ind w:left="60" w:right="20"/>
        <w:rPr>
          <w:sz w:val="24"/>
          <w:szCs w:val="24"/>
        </w:rPr>
      </w:pPr>
      <w:r w:rsidRPr="00C228CA">
        <w:rPr>
          <w:rStyle w:val="aa"/>
          <w:b w:val="0"/>
          <w:bCs w:val="0"/>
          <w:i w:val="0"/>
          <w:iCs w:val="0"/>
          <w:sz w:val="24"/>
          <w:szCs w:val="24"/>
        </w:rPr>
        <w:t>Полное фирменное наименование эмитента:</w:t>
      </w:r>
      <w:r w:rsidR="00D71787">
        <w:rPr>
          <w:sz w:val="24"/>
          <w:szCs w:val="24"/>
        </w:rPr>
        <w:t xml:space="preserve"> Публичное</w:t>
      </w:r>
      <w:r w:rsidRPr="00C228CA">
        <w:rPr>
          <w:sz w:val="24"/>
          <w:szCs w:val="24"/>
        </w:rPr>
        <w:t xml:space="preserve">  акционерное общество  «Олимп».</w:t>
      </w:r>
    </w:p>
    <w:p w:rsidR="00767D31" w:rsidRPr="00C228CA" w:rsidRDefault="00767D31" w:rsidP="00BA68C3">
      <w:pPr>
        <w:pStyle w:val="51"/>
        <w:shd w:val="clear" w:color="auto" w:fill="auto"/>
        <w:spacing w:after="0" w:line="240" w:lineRule="auto"/>
        <w:ind w:left="60" w:firstLine="0"/>
        <w:jc w:val="both"/>
        <w:rPr>
          <w:sz w:val="24"/>
          <w:szCs w:val="24"/>
        </w:rPr>
      </w:pPr>
      <w:r w:rsidRPr="00C228CA">
        <w:rPr>
          <w:sz w:val="24"/>
          <w:szCs w:val="24"/>
        </w:rPr>
        <w:t>Сокращенное фирменное наименование эмитента:</w:t>
      </w:r>
      <w:r w:rsidRPr="00C228CA">
        <w:rPr>
          <w:rStyle w:val="537"/>
          <w:sz w:val="24"/>
          <w:szCs w:val="24"/>
        </w:rPr>
        <w:t xml:space="preserve"> </w:t>
      </w:r>
      <w:r w:rsidR="00D71787">
        <w:rPr>
          <w:sz w:val="24"/>
          <w:szCs w:val="24"/>
        </w:rPr>
        <w:t>П</w:t>
      </w:r>
      <w:r w:rsidRPr="00C228CA">
        <w:rPr>
          <w:sz w:val="24"/>
          <w:szCs w:val="24"/>
        </w:rPr>
        <w:t>АО  «Олимп».</w:t>
      </w:r>
    </w:p>
    <w:p w:rsidR="00767D31" w:rsidRPr="00C228CA" w:rsidRDefault="00767D31" w:rsidP="00BA68C3">
      <w:pPr>
        <w:pStyle w:val="51"/>
        <w:shd w:val="clear" w:color="auto" w:fill="auto"/>
        <w:spacing w:after="0" w:line="240" w:lineRule="auto"/>
        <w:ind w:left="60" w:firstLine="0"/>
        <w:jc w:val="both"/>
        <w:rPr>
          <w:sz w:val="24"/>
          <w:szCs w:val="24"/>
        </w:rPr>
      </w:pPr>
      <w:r w:rsidRPr="00C228CA">
        <w:rPr>
          <w:sz w:val="24"/>
          <w:szCs w:val="24"/>
        </w:rPr>
        <w:t>Место нахождения эмитента:</w:t>
      </w:r>
    </w:p>
    <w:p w:rsidR="00767D31" w:rsidRPr="00C228CA" w:rsidRDefault="00767D31" w:rsidP="00BA68C3">
      <w:pPr>
        <w:pStyle w:val="a9"/>
        <w:shd w:val="clear" w:color="auto" w:fill="auto"/>
        <w:spacing w:after="0" w:line="240" w:lineRule="auto"/>
        <w:ind w:left="20"/>
        <w:jc w:val="left"/>
        <w:rPr>
          <w:sz w:val="24"/>
          <w:szCs w:val="24"/>
        </w:rPr>
      </w:pPr>
      <w:r w:rsidRPr="00C228CA">
        <w:rPr>
          <w:rStyle w:val="14"/>
          <w:b w:val="0"/>
          <w:bCs w:val="0"/>
          <w:i w:val="0"/>
          <w:iCs w:val="0"/>
          <w:sz w:val="24"/>
          <w:szCs w:val="24"/>
        </w:rPr>
        <w:t>Адрес эмитента:</w:t>
      </w:r>
      <w:r w:rsidRPr="00C228CA">
        <w:rPr>
          <w:sz w:val="24"/>
          <w:szCs w:val="24"/>
        </w:rPr>
        <w:t xml:space="preserve"> 214014, Российская Федерация, Россия, Смоленск, Энгельса 23Б</w:t>
      </w:r>
    </w:p>
    <w:p w:rsidR="00767D31" w:rsidRPr="00C228CA" w:rsidRDefault="00767D31" w:rsidP="00BA68C3">
      <w:pPr>
        <w:pStyle w:val="51"/>
        <w:shd w:val="clear" w:color="auto" w:fill="auto"/>
        <w:spacing w:after="0" w:line="240" w:lineRule="auto"/>
        <w:ind w:left="20" w:firstLine="0"/>
        <w:rPr>
          <w:sz w:val="24"/>
          <w:szCs w:val="24"/>
        </w:rPr>
      </w:pPr>
      <w:r w:rsidRPr="00C228CA">
        <w:rPr>
          <w:sz w:val="24"/>
          <w:szCs w:val="24"/>
        </w:rPr>
        <w:t>Сведения о способе создания эмитента:</w:t>
      </w:r>
    </w:p>
    <w:p w:rsidR="00767D31" w:rsidRPr="00C228CA" w:rsidRDefault="00767D31" w:rsidP="00BA68C3">
      <w:pPr>
        <w:rPr>
          <w:rFonts w:ascii="Times New Roman" w:hAnsi="Times New Roman" w:cs="Times New Roman"/>
        </w:rPr>
      </w:pPr>
      <w:r w:rsidRPr="00C228CA">
        <w:rPr>
          <w:rFonts w:ascii="Times New Roman" w:hAnsi="Times New Roman" w:cs="Times New Roman"/>
        </w:rPr>
        <w:t xml:space="preserve">     Полное фирменное</w:t>
      </w:r>
      <w:r w:rsidR="00D71787">
        <w:rPr>
          <w:rFonts w:ascii="Times New Roman" w:hAnsi="Times New Roman" w:cs="Times New Roman"/>
        </w:rPr>
        <w:t xml:space="preserve"> наименование эмитента: Публичное</w:t>
      </w:r>
      <w:r w:rsidRPr="00C228CA">
        <w:rPr>
          <w:rFonts w:ascii="Times New Roman" w:hAnsi="Times New Roman" w:cs="Times New Roman"/>
        </w:rPr>
        <w:t xml:space="preserve"> Акционерное Общество "Олимп". Дата введения действующего полного фирменного наименования: 04.09.1996. Сокращенное</w:t>
      </w:r>
    </w:p>
    <w:p w:rsidR="00767D31" w:rsidRPr="00C228CA" w:rsidRDefault="00767D31" w:rsidP="00BA68C3">
      <w:pPr>
        <w:pStyle w:val="a9"/>
        <w:spacing w:line="240" w:lineRule="auto"/>
        <w:ind w:left="20" w:right="20"/>
        <w:rPr>
          <w:sz w:val="24"/>
          <w:szCs w:val="24"/>
        </w:rPr>
      </w:pPr>
      <w:r w:rsidRPr="00C228CA">
        <w:rPr>
          <w:sz w:val="24"/>
          <w:szCs w:val="24"/>
        </w:rPr>
        <w:t>фи</w:t>
      </w:r>
      <w:r w:rsidR="00D71787">
        <w:rPr>
          <w:sz w:val="24"/>
          <w:szCs w:val="24"/>
        </w:rPr>
        <w:t>рменное наименование эмитента: П</w:t>
      </w:r>
      <w:r w:rsidRPr="00C228CA">
        <w:rPr>
          <w:sz w:val="24"/>
          <w:szCs w:val="24"/>
        </w:rPr>
        <w:t>АО "Олимп". Дата введения действующего сокращенного фирменного наименования: 04.09.1996 г. Все предшествующие наименования эмитента в течение времени его существования. Полное фирменное наименование: Акционерное общество открытого типа Специализированный чековый инвестиционный фонд приватизации и социальной защиты "Олимп". Сокращенное фирменное наименование: СЧИФСЗ "Олимп". Дата введения наименования: 17.02.1993. Основание введения наименования: Создание общества. Полное фирменное наименование: Открытое акционерное общество "Олимп". Сокращенное фирменное наименование: Открытое акционерное общество "Олимп". Дата введения наименования: 04.09.1996. Основание введения наименования: Приведение учредительных документов в соответствие с Федеральным законом от 26.12.1995 года № 208-ФЗ «Об акционерных обществах» в редакции от 07.08.2001 год. Данные о первичной государственной регистрации</w:t>
      </w:r>
      <w:r w:rsidR="00D71787">
        <w:rPr>
          <w:sz w:val="24"/>
          <w:szCs w:val="24"/>
        </w:rPr>
        <w:t xml:space="preserve"> </w:t>
      </w:r>
      <w:r w:rsidRPr="00C228CA">
        <w:rPr>
          <w:sz w:val="24"/>
          <w:szCs w:val="24"/>
        </w:rPr>
        <w:t xml:space="preserve">Номер государственной регистрации: 3231. Дата государственной регистрации: 17.02.1993. Наименование органа, осуществившего государственную регистрацию: Мэрия </w:t>
      </w:r>
      <w:proofErr w:type="gramStart"/>
      <w:r w:rsidRPr="00C228CA">
        <w:rPr>
          <w:sz w:val="24"/>
          <w:szCs w:val="24"/>
        </w:rPr>
        <w:t>г</w:t>
      </w:r>
      <w:proofErr w:type="gramEnd"/>
      <w:r w:rsidRPr="00C228CA">
        <w:rPr>
          <w:sz w:val="24"/>
          <w:szCs w:val="24"/>
        </w:rPr>
        <w:t xml:space="preserve">. Смоленска. Дата внесения записи о юридическом лице, зарегистрированном до 1 июля 2002 года, в единый государственный реестр юридических лиц: 22.11.2002. Наименование регистрирующего органа: Инспекция МНС России по Промышленному району </w:t>
      </w:r>
      <w:proofErr w:type="gramStart"/>
      <w:r w:rsidRPr="00C228CA">
        <w:rPr>
          <w:sz w:val="24"/>
          <w:szCs w:val="24"/>
        </w:rPr>
        <w:t>г</w:t>
      </w:r>
      <w:proofErr w:type="gramEnd"/>
      <w:r w:rsidRPr="00C228CA">
        <w:rPr>
          <w:sz w:val="24"/>
          <w:szCs w:val="24"/>
        </w:rPr>
        <w:t xml:space="preserve">. Смоленска. Срок, до которого эмитент будет существовать, в случае если он создан на определенный срок или до достижения определенной цели: ОАО "Олимп"  создано в 1993 году. </w:t>
      </w:r>
      <w:r w:rsidR="00925C54">
        <w:rPr>
          <w:sz w:val="24"/>
          <w:szCs w:val="24"/>
        </w:rPr>
        <w:t xml:space="preserve">ПАО «Олимп» с 2023 года. </w:t>
      </w:r>
      <w:r w:rsidRPr="00C228CA">
        <w:rPr>
          <w:sz w:val="24"/>
          <w:szCs w:val="24"/>
        </w:rPr>
        <w:t>Срок деятельности Общества не ограничен.</w:t>
      </w:r>
    </w:p>
    <w:p w:rsidR="00767D31" w:rsidRPr="00C228CA" w:rsidRDefault="00767D31" w:rsidP="00BA68C3">
      <w:pPr>
        <w:pStyle w:val="a9"/>
        <w:spacing w:line="240" w:lineRule="auto"/>
        <w:ind w:left="20" w:right="20"/>
        <w:rPr>
          <w:sz w:val="24"/>
          <w:szCs w:val="24"/>
        </w:rPr>
      </w:pPr>
      <w:r w:rsidRPr="00C228CA">
        <w:rPr>
          <w:sz w:val="24"/>
          <w:szCs w:val="24"/>
        </w:rPr>
        <w:t>Краткое описание истории создания и развития эмитента. Цели создания эмитента, миссия эмитента (при наличии), и иная информация о деятельности эмитента, имеющая значение для принятия решения о приобретении ценных бумаг эмитента:</w:t>
      </w:r>
    </w:p>
    <w:p w:rsidR="00767D31" w:rsidRPr="00C228CA" w:rsidRDefault="00925C54" w:rsidP="00BA68C3">
      <w:pPr>
        <w:pStyle w:val="a9"/>
        <w:spacing w:line="240" w:lineRule="auto"/>
        <w:ind w:left="20" w:right="20"/>
        <w:rPr>
          <w:sz w:val="24"/>
          <w:szCs w:val="24"/>
        </w:rPr>
      </w:pPr>
      <w:r>
        <w:rPr>
          <w:sz w:val="24"/>
          <w:szCs w:val="24"/>
        </w:rPr>
        <w:t>П</w:t>
      </w:r>
      <w:r w:rsidR="00767D31" w:rsidRPr="00C228CA">
        <w:rPr>
          <w:sz w:val="24"/>
          <w:szCs w:val="24"/>
        </w:rPr>
        <w:t xml:space="preserve">АО "Олимп"  первоначально было создано 17.02.1993г. как специализированный чековый инвестиционный фонд социальной защиты с целью аккумулировать приватизационные чеки граждан и незащищенных слоев населения для последующего приобретения на чековых аукционах акций ведущих предприятий Смоленской области и России. В начале 90-х годов СЧИФСЗ "Олимп" вложил ваучеры в доходные в то время на Смоленщине предприятия, которые выплачивали неплохие дивиденды, это в свою очередь позволяло чековому фонду выплачивать дивиденды своим акционерам. С 1996 года ситуация стала меняться, кризис в экономике привел к тому, что финансовое состояние многих предприятий пошатнулось, они перестали выплачивать дивиденды, поэтому  СЧИФСЗ "Олимп" пришлось искать другие способы зарабатывания денег, чтобы обеспечить доход своим акционерам. В связи с этим было принято решение внести изменения в устав фонда, он переименовывается в открытое акционерное общество, основным видом его деятельности становится коммерческая и  торговая деятельность (оптовая торговля). Основным направлением экономической политики общества стали мероприятия по использованию потенциала предприятий, в </w:t>
      </w:r>
      <w:r w:rsidR="00767D31" w:rsidRPr="00C228CA">
        <w:rPr>
          <w:sz w:val="24"/>
          <w:szCs w:val="24"/>
        </w:rPr>
        <w:lastRenderedPageBreak/>
        <w:t xml:space="preserve">которых общество имеет значительные пакеты акций, с целью использования их производственных мощностей, организации снабжения их сырьевыми ресурсами, оказание помощи в сбыте выпускаемой данными предприятиями продукции. </w:t>
      </w:r>
    </w:p>
    <w:p w:rsidR="00767D31" w:rsidRPr="00C228CA" w:rsidRDefault="00767D31" w:rsidP="00BA68C3">
      <w:pPr>
        <w:pStyle w:val="a9"/>
        <w:spacing w:line="240" w:lineRule="auto"/>
        <w:ind w:left="20" w:right="20"/>
        <w:rPr>
          <w:sz w:val="24"/>
          <w:szCs w:val="24"/>
        </w:rPr>
      </w:pPr>
      <w:r w:rsidRPr="00C228CA">
        <w:rPr>
          <w:sz w:val="24"/>
          <w:szCs w:val="24"/>
        </w:rPr>
        <w:t>Все предшествующие наименования эмитента в течение трех последних лет, предшествующих дате окончания отчетного периода, за который составлен отчет эмитента</w:t>
      </w:r>
    </w:p>
    <w:p w:rsidR="00767D31" w:rsidRPr="00C228CA" w:rsidRDefault="00767D31" w:rsidP="00BA68C3">
      <w:pPr>
        <w:pStyle w:val="51"/>
        <w:shd w:val="clear" w:color="auto" w:fill="auto"/>
        <w:spacing w:after="184" w:line="240" w:lineRule="auto"/>
        <w:ind w:left="20" w:right="20" w:firstLine="0"/>
        <w:rPr>
          <w:sz w:val="24"/>
          <w:szCs w:val="24"/>
        </w:rPr>
      </w:pPr>
      <w:r w:rsidRPr="00C228CA">
        <w:rPr>
          <w:sz w:val="24"/>
          <w:szCs w:val="24"/>
        </w:rPr>
        <w:t>Сведения о реорганизации (реорганизациях) эмитента в течение трех последних лет, предшествующих дате окончания отчетного периода, за который составлен отчет эмитента:</w:t>
      </w:r>
    </w:p>
    <w:p w:rsidR="00767D31" w:rsidRPr="00C228CA" w:rsidRDefault="00767D31" w:rsidP="00BA68C3">
      <w:pPr>
        <w:pStyle w:val="a9"/>
        <w:shd w:val="clear" w:color="auto" w:fill="auto"/>
        <w:spacing w:after="329" w:line="240" w:lineRule="auto"/>
        <w:ind w:left="20" w:right="20"/>
        <w:jc w:val="left"/>
        <w:rPr>
          <w:sz w:val="24"/>
          <w:szCs w:val="24"/>
        </w:rPr>
      </w:pPr>
      <w:r w:rsidRPr="00C228CA">
        <w:rPr>
          <w:sz w:val="24"/>
          <w:szCs w:val="24"/>
        </w:rPr>
        <w:t>Наименования эмитента в течение трех последних лет, предшествующих дате окончания отчетного периода, за который составлен отчет эмитента, не изменялись.</w:t>
      </w:r>
    </w:p>
    <w:p w:rsidR="00767D31" w:rsidRPr="00C228CA" w:rsidRDefault="00767D31" w:rsidP="00BA68C3">
      <w:pPr>
        <w:pStyle w:val="51"/>
        <w:shd w:val="clear" w:color="auto" w:fill="auto"/>
        <w:spacing w:after="364" w:line="240" w:lineRule="auto"/>
        <w:ind w:left="20" w:firstLine="0"/>
        <w:rPr>
          <w:sz w:val="24"/>
          <w:szCs w:val="24"/>
        </w:rPr>
      </w:pPr>
      <w:r w:rsidRPr="00C228CA">
        <w:rPr>
          <w:sz w:val="24"/>
          <w:szCs w:val="24"/>
        </w:rPr>
        <w:t>Основной государственный регистрационный номер (ОГРН):</w:t>
      </w:r>
      <w:r w:rsidRPr="00C228CA">
        <w:rPr>
          <w:rStyle w:val="536"/>
          <w:sz w:val="24"/>
          <w:szCs w:val="24"/>
        </w:rPr>
        <w:t xml:space="preserve"> </w:t>
      </w:r>
      <w:r w:rsidRPr="00C228CA">
        <w:rPr>
          <w:sz w:val="24"/>
          <w:szCs w:val="24"/>
        </w:rPr>
        <w:t>1026701445693 .</w:t>
      </w:r>
      <w:r w:rsidRPr="00C228CA">
        <w:rPr>
          <w:rStyle w:val="14"/>
          <w:b/>
          <w:bCs/>
          <w:i/>
          <w:iCs/>
          <w:sz w:val="24"/>
          <w:szCs w:val="24"/>
        </w:rPr>
        <w:t>ИНН:</w:t>
      </w:r>
      <w:r w:rsidRPr="00C228CA">
        <w:rPr>
          <w:sz w:val="24"/>
          <w:szCs w:val="24"/>
        </w:rPr>
        <w:t xml:space="preserve"> 6730007828</w:t>
      </w:r>
    </w:p>
    <w:p w:rsidR="00767D31" w:rsidRPr="00C228CA" w:rsidRDefault="00767D31" w:rsidP="00BA68C3">
      <w:pPr>
        <w:pStyle w:val="30"/>
        <w:keepNext/>
        <w:keepLines/>
        <w:shd w:val="clear" w:color="auto" w:fill="auto"/>
        <w:spacing w:before="0" w:after="33" w:line="240" w:lineRule="auto"/>
        <w:jc w:val="left"/>
        <w:rPr>
          <w:sz w:val="24"/>
          <w:szCs w:val="24"/>
        </w:rPr>
      </w:pPr>
      <w:bookmarkStart w:id="2" w:name="bookmark8"/>
      <w:r w:rsidRPr="00C228CA">
        <w:rPr>
          <w:sz w:val="24"/>
          <w:szCs w:val="24"/>
        </w:rPr>
        <w:t>1.2. Сведения о положении эмитента в отрасли</w:t>
      </w:r>
      <w:bookmarkEnd w:id="2"/>
    </w:p>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Основное отраслевое направление деятельности эмитента согласно ОКВЭД.:</w:t>
      </w:r>
      <w:r w:rsidRPr="00C228CA">
        <w:rPr>
          <w:rFonts w:ascii="Times New Roman" w:hAnsi="Times New Roman" w:cs="Times New Roman"/>
          <w:b/>
          <w:bCs/>
          <w:i/>
          <w:iCs/>
          <w:color w:val="auto"/>
        </w:rPr>
        <w:t xml:space="preserve"> 46.90</w:t>
      </w:r>
    </w:p>
    <w:p w:rsidR="00767D31" w:rsidRPr="00C228CA" w:rsidRDefault="00767D31" w:rsidP="00BA68C3">
      <w:pPr>
        <w:widowControl w:val="0"/>
        <w:autoSpaceDE w:val="0"/>
        <w:autoSpaceDN w:val="0"/>
        <w:adjustRightInd w:val="0"/>
        <w:rPr>
          <w:rFonts w:ascii="Times New Roman" w:hAnsi="Times New Roman" w:cs="Times New Roman"/>
          <w:color w:val="auto"/>
        </w:rPr>
      </w:pPr>
    </w:p>
    <w:tbl>
      <w:tblPr>
        <w:tblW w:w="0" w:type="auto"/>
        <w:jc w:val="center"/>
        <w:tblInd w:w="1767" w:type="dxa"/>
        <w:tblLayout w:type="fixed"/>
        <w:tblCellMar>
          <w:left w:w="72" w:type="dxa"/>
          <w:right w:w="72" w:type="dxa"/>
        </w:tblCellMar>
        <w:tblLook w:val="0000"/>
      </w:tblPr>
      <w:tblGrid>
        <w:gridCol w:w="1800"/>
        <w:gridCol w:w="2052"/>
      </w:tblGrid>
      <w:tr w:rsidR="00767D31" w:rsidRPr="00C228CA" w:rsidTr="00486B04">
        <w:trPr>
          <w:jc w:val="center"/>
        </w:trPr>
        <w:tc>
          <w:tcPr>
            <w:tcW w:w="3852" w:type="dxa"/>
            <w:gridSpan w:val="2"/>
            <w:tcBorders>
              <w:top w:val="double" w:sz="6" w:space="0" w:color="auto"/>
              <w:left w:val="double" w:sz="6" w:space="0" w:color="auto"/>
              <w:bottom w:val="single" w:sz="6" w:space="0" w:color="auto"/>
              <w:right w:val="double" w:sz="6" w:space="0" w:color="auto"/>
            </w:tcBorders>
          </w:tcPr>
          <w:p w:rsidR="00767D31" w:rsidRPr="00C228CA" w:rsidRDefault="00767D31" w:rsidP="00BA68C3">
            <w:pPr>
              <w:spacing w:after="200"/>
              <w:jc w:val="center"/>
              <w:rPr>
                <w:rFonts w:ascii="Times New Roman" w:hAnsi="Times New Roman" w:cs="Times New Roman"/>
                <w:color w:val="auto"/>
              </w:rPr>
            </w:pPr>
            <w:r w:rsidRPr="00C228CA">
              <w:rPr>
                <w:rFonts w:ascii="Times New Roman" w:hAnsi="Times New Roman" w:cs="Times New Roman"/>
                <w:color w:val="auto"/>
              </w:rPr>
              <w:t>Коды ОКВЭД</w:t>
            </w:r>
          </w:p>
        </w:tc>
      </w:tr>
      <w:tr w:rsidR="00767D31" w:rsidRPr="00C228CA" w:rsidTr="00486B04">
        <w:trPr>
          <w:jc w:val="center"/>
        </w:trPr>
        <w:tc>
          <w:tcPr>
            <w:tcW w:w="1800" w:type="dxa"/>
            <w:tcBorders>
              <w:top w:val="single" w:sz="6" w:space="0" w:color="auto"/>
              <w:left w:val="double" w:sz="6" w:space="0" w:color="auto"/>
              <w:bottom w:val="sing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46.90</w:t>
            </w:r>
          </w:p>
        </w:tc>
        <w:tc>
          <w:tcPr>
            <w:tcW w:w="2052" w:type="dxa"/>
            <w:tcBorders>
              <w:top w:val="single" w:sz="6" w:space="0" w:color="auto"/>
              <w:left w:val="single" w:sz="4" w:space="0" w:color="auto"/>
              <w:bottom w:val="sing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47.75</w:t>
            </w:r>
          </w:p>
        </w:tc>
      </w:tr>
      <w:tr w:rsidR="00767D31" w:rsidRPr="00C228CA" w:rsidTr="00486B04">
        <w:trPr>
          <w:jc w:val="center"/>
        </w:trPr>
        <w:tc>
          <w:tcPr>
            <w:tcW w:w="1800" w:type="dxa"/>
            <w:tcBorders>
              <w:top w:val="single" w:sz="6" w:space="0" w:color="auto"/>
              <w:left w:val="double" w:sz="6" w:space="0" w:color="auto"/>
              <w:bottom w:val="sing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46.19</w:t>
            </w:r>
          </w:p>
        </w:tc>
        <w:tc>
          <w:tcPr>
            <w:tcW w:w="2052" w:type="dxa"/>
            <w:tcBorders>
              <w:top w:val="single" w:sz="6" w:space="0" w:color="auto"/>
              <w:left w:val="single" w:sz="4" w:space="0" w:color="auto"/>
              <w:bottom w:val="sing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77.11</w:t>
            </w:r>
          </w:p>
        </w:tc>
      </w:tr>
      <w:tr w:rsidR="00767D31" w:rsidRPr="00C228CA" w:rsidTr="00486B04">
        <w:trPr>
          <w:jc w:val="center"/>
        </w:trPr>
        <w:tc>
          <w:tcPr>
            <w:tcW w:w="1800" w:type="dxa"/>
            <w:tcBorders>
              <w:top w:val="single" w:sz="6" w:space="0" w:color="auto"/>
              <w:left w:val="double" w:sz="6" w:space="0" w:color="auto"/>
              <w:bottom w:val="sing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46.36.1</w:t>
            </w:r>
          </w:p>
        </w:tc>
        <w:tc>
          <w:tcPr>
            <w:tcW w:w="2052" w:type="dxa"/>
            <w:tcBorders>
              <w:top w:val="single" w:sz="6" w:space="0" w:color="auto"/>
              <w:left w:val="single" w:sz="4" w:space="0" w:color="auto"/>
              <w:bottom w:val="sing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73.20.1</w:t>
            </w:r>
          </w:p>
        </w:tc>
      </w:tr>
      <w:tr w:rsidR="00767D31" w:rsidRPr="00C228CA" w:rsidTr="00486B04">
        <w:trPr>
          <w:jc w:val="center"/>
        </w:trPr>
        <w:tc>
          <w:tcPr>
            <w:tcW w:w="1800" w:type="dxa"/>
            <w:tcBorders>
              <w:top w:val="single" w:sz="6" w:space="0" w:color="auto"/>
              <w:left w:val="double" w:sz="6" w:space="0" w:color="auto"/>
              <w:bottom w:val="sing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46.38.23</w:t>
            </w:r>
          </w:p>
        </w:tc>
        <w:tc>
          <w:tcPr>
            <w:tcW w:w="2052" w:type="dxa"/>
            <w:tcBorders>
              <w:top w:val="single" w:sz="6" w:space="0" w:color="auto"/>
              <w:left w:val="single" w:sz="4" w:space="0" w:color="auto"/>
              <w:bottom w:val="sing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73.11</w:t>
            </w:r>
          </w:p>
        </w:tc>
      </w:tr>
      <w:tr w:rsidR="00767D31" w:rsidRPr="00C228CA" w:rsidTr="00486B04">
        <w:trPr>
          <w:jc w:val="center"/>
        </w:trPr>
        <w:tc>
          <w:tcPr>
            <w:tcW w:w="1800" w:type="dxa"/>
            <w:tcBorders>
              <w:top w:val="single" w:sz="6" w:space="0" w:color="auto"/>
              <w:left w:val="double" w:sz="6" w:space="0" w:color="auto"/>
              <w:bottom w:val="sing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47.73</w:t>
            </w:r>
          </w:p>
        </w:tc>
        <w:tc>
          <w:tcPr>
            <w:tcW w:w="2052" w:type="dxa"/>
            <w:tcBorders>
              <w:top w:val="single" w:sz="6" w:space="0" w:color="auto"/>
              <w:left w:val="single" w:sz="4" w:space="0" w:color="auto"/>
              <w:bottom w:val="sing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p>
        </w:tc>
      </w:tr>
      <w:tr w:rsidR="00767D31" w:rsidRPr="00C228CA" w:rsidTr="00486B04">
        <w:trPr>
          <w:jc w:val="center"/>
        </w:trPr>
        <w:tc>
          <w:tcPr>
            <w:tcW w:w="1800" w:type="dxa"/>
            <w:tcBorders>
              <w:top w:val="single" w:sz="6" w:space="0" w:color="auto"/>
              <w:left w:val="double" w:sz="6" w:space="0" w:color="auto"/>
              <w:bottom w:val="double" w:sz="6" w:space="0" w:color="auto"/>
              <w:right w:val="single" w:sz="4" w:space="0" w:color="auto"/>
            </w:tcBorders>
          </w:tcPr>
          <w:p w:rsidR="00767D31" w:rsidRPr="00C228CA" w:rsidRDefault="00767D31" w:rsidP="00BA68C3">
            <w:pPr>
              <w:spacing w:after="200"/>
              <w:rPr>
                <w:rFonts w:ascii="Times New Roman" w:hAnsi="Times New Roman" w:cs="Times New Roman"/>
                <w:color w:val="auto"/>
              </w:rPr>
            </w:pPr>
            <w:r w:rsidRPr="00C228CA">
              <w:rPr>
                <w:rFonts w:ascii="Times New Roman" w:hAnsi="Times New Roman" w:cs="Times New Roman"/>
                <w:color w:val="auto"/>
              </w:rPr>
              <w:t>47.74</w:t>
            </w:r>
          </w:p>
        </w:tc>
        <w:tc>
          <w:tcPr>
            <w:tcW w:w="2052" w:type="dxa"/>
            <w:tcBorders>
              <w:top w:val="single" w:sz="6" w:space="0" w:color="auto"/>
              <w:left w:val="single" w:sz="4" w:space="0" w:color="auto"/>
              <w:bottom w:val="double" w:sz="6" w:space="0" w:color="auto"/>
              <w:right w:val="double" w:sz="6" w:space="0" w:color="auto"/>
            </w:tcBorders>
          </w:tcPr>
          <w:p w:rsidR="00767D31" w:rsidRPr="00C228CA" w:rsidRDefault="00767D31" w:rsidP="00BA68C3">
            <w:pPr>
              <w:spacing w:after="200"/>
              <w:rPr>
                <w:rFonts w:ascii="Times New Roman" w:hAnsi="Times New Roman" w:cs="Times New Roman"/>
                <w:color w:val="auto"/>
              </w:rPr>
            </w:pPr>
          </w:p>
        </w:tc>
      </w:tr>
    </w:tbl>
    <w:p w:rsidR="00767D31" w:rsidRPr="00C228CA" w:rsidRDefault="00767D31" w:rsidP="00BA68C3">
      <w:pPr>
        <w:pStyle w:val="a9"/>
        <w:shd w:val="clear" w:color="auto" w:fill="auto"/>
        <w:spacing w:after="0" w:line="240" w:lineRule="auto"/>
        <w:ind w:left="180" w:right="20"/>
        <w:rPr>
          <w:sz w:val="24"/>
          <w:szCs w:val="24"/>
          <w:highlight w:val="yellow"/>
        </w:rPr>
      </w:pPr>
    </w:p>
    <w:p w:rsidR="00767D31" w:rsidRPr="00C228CA" w:rsidRDefault="00767D31" w:rsidP="00BA68C3">
      <w:pPr>
        <w:pStyle w:val="a9"/>
        <w:spacing w:after="0" w:line="240" w:lineRule="auto"/>
        <w:ind w:left="180" w:right="20"/>
        <w:rPr>
          <w:sz w:val="24"/>
          <w:szCs w:val="24"/>
        </w:rPr>
      </w:pPr>
      <w:r w:rsidRPr="00C228CA">
        <w:rPr>
          <w:sz w:val="24"/>
          <w:szCs w:val="24"/>
        </w:rPr>
        <w:t>Основные рынки, на которых эмитент осуществляет свою деятельность:</w:t>
      </w:r>
      <w:r w:rsidRPr="00C228CA">
        <w:rPr>
          <w:sz w:val="24"/>
          <w:szCs w:val="24"/>
        </w:rPr>
        <w:br/>
        <w:t>Основные рынки, на которых эмитент осуществляет свою деятельность – Смоленск и Смоленская область.</w:t>
      </w:r>
      <w:r w:rsidRPr="00C228CA">
        <w:rPr>
          <w:sz w:val="24"/>
          <w:szCs w:val="24"/>
        </w:rPr>
        <w:br/>
      </w:r>
    </w:p>
    <w:p w:rsidR="00767D31" w:rsidRPr="00C228CA" w:rsidRDefault="00767D31" w:rsidP="00BA68C3">
      <w:pPr>
        <w:pStyle w:val="a9"/>
        <w:spacing w:after="0" w:line="240" w:lineRule="auto"/>
        <w:ind w:left="180" w:right="20"/>
        <w:rPr>
          <w:sz w:val="24"/>
          <w:szCs w:val="24"/>
        </w:rPr>
      </w:pPr>
      <w:r w:rsidRPr="00C228CA">
        <w:rPr>
          <w:sz w:val="24"/>
          <w:szCs w:val="24"/>
        </w:rPr>
        <w:t>Факторы, которые могут негативно повлиять на сбыт эмитентом его продукции (работ, услуг), и возможные действия эмитента по уменьшению такого влияния:</w:t>
      </w:r>
      <w:r w:rsidRPr="00C228CA">
        <w:rPr>
          <w:sz w:val="24"/>
          <w:szCs w:val="24"/>
        </w:rPr>
        <w:br/>
        <w:t xml:space="preserve">Основным фактором, который оказывает и </w:t>
      </w:r>
      <w:proofErr w:type="gramStart"/>
      <w:r w:rsidRPr="00C228CA">
        <w:rPr>
          <w:sz w:val="24"/>
          <w:szCs w:val="24"/>
        </w:rPr>
        <w:t>будет оказывать негативное влияние на сбыт реализуемой эмитентом продукции является</w:t>
      </w:r>
      <w:proofErr w:type="gramEnd"/>
      <w:r w:rsidRPr="00C228CA">
        <w:rPr>
          <w:sz w:val="24"/>
          <w:szCs w:val="24"/>
        </w:rPr>
        <w:t xml:space="preserve"> постоянно растущий уровень конкуренции ввиду многочисленности предприятий, осуществляющих аналогичную деятельность. Конкуренция ещё более возрастёт в случае появления на внутреннем рынке товаров зарубежных производителей, при условии, что цены на них окажутся ниже отпускных цен эмитента.</w:t>
      </w:r>
      <w:r w:rsidRPr="00C228CA">
        <w:rPr>
          <w:sz w:val="24"/>
          <w:szCs w:val="24"/>
        </w:rPr>
        <w:br/>
        <w:t xml:space="preserve">   В целях сохранения рынков сбыта Эмитент принимает и будет принимать меры, направленные на оптимизацию затрат, снижение издержек, увеличение клиентской базы, а также на расширение ассортимента реализуемых товаров.</w:t>
      </w:r>
      <w:r w:rsidRPr="00C228CA">
        <w:rPr>
          <w:sz w:val="24"/>
          <w:szCs w:val="24"/>
        </w:rPr>
        <w:br/>
        <w:t xml:space="preserve">    В целях более эффективного использования собственных внутренних резервов общества </w:t>
      </w:r>
      <w:r w:rsidRPr="00C228CA">
        <w:rPr>
          <w:sz w:val="24"/>
          <w:szCs w:val="24"/>
        </w:rPr>
        <w:lastRenderedPageBreak/>
        <w:t>планируется провести ревизию активов общества, избавиться от пакетов акций  малоперспективных предприятий и инвестировать высвободившиеся оборотные средства в доходные предприятия. С другой стороны  планируется добиваться повышения эффективности</w:t>
      </w:r>
      <w:r w:rsidR="00925C54">
        <w:rPr>
          <w:sz w:val="24"/>
          <w:szCs w:val="24"/>
        </w:rPr>
        <w:t xml:space="preserve"> работы предприятий, в которых П</w:t>
      </w:r>
      <w:r w:rsidRPr="00C228CA">
        <w:rPr>
          <w:sz w:val="24"/>
          <w:szCs w:val="24"/>
        </w:rPr>
        <w:t>АО "Олимп" имеет значительную долю, путем привлечения к руководству грамотных и энергичных руководителей и специалистов-производственников, способных хозяйствовать в условиях жесткой конкуренции на рынке. Необходимо также выдвигать своих кандидатов  в органы управления предприятий, ориентированных на</w:t>
      </w:r>
      <w:r w:rsidR="00925C54">
        <w:rPr>
          <w:sz w:val="24"/>
          <w:szCs w:val="24"/>
        </w:rPr>
        <w:t xml:space="preserve"> интеграцию и сотрудничество с П</w:t>
      </w:r>
      <w:r w:rsidRPr="00C228CA">
        <w:rPr>
          <w:sz w:val="24"/>
          <w:szCs w:val="24"/>
        </w:rPr>
        <w:t>АО "Олимп". Планируется совместная работа по предупреждению банкротства, реструктуризации задолженностей, разработке бизнес-планов, поиск инвесто</w:t>
      </w:r>
      <w:r w:rsidR="00925C54">
        <w:rPr>
          <w:sz w:val="24"/>
          <w:szCs w:val="24"/>
        </w:rPr>
        <w:t>ров для предприятий, в которых П</w:t>
      </w:r>
      <w:r w:rsidRPr="00C228CA">
        <w:rPr>
          <w:sz w:val="24"/>
          <w:szCs w:val="24"/>
        </w:rPr>
        <w:t>АО "Олимп" имеет инвестиции.</w:t>
      </w:r>
      <w:r w:rsidRPr="00C228CA">
        <w:rPr>
          <w:sz w:val="24"/>
          <w:szCs w:val="24"/>
        </w:rPr>
        <w:br/>
      </w:r>
    </w:p>
    <w:p w:rsidR="00767D31" w:rsidRPr="00C228CA" w:rsidRDefault="00767D31" w:rsidP="00BA68C3">
      <w:pPr>
        <w:pStyle w:val="30"/>
        <w:keepNext/>
        <w:keepLines/>
        <w:shd w:val="clear" w:color="auto" w:fill="auto"/>
        <w:spacing w:before="0" w:after="213" w:line="240" w:lineRule="auto"/>
        <w:ind w:left="20"/>
        <w:rPr>
          <w:sz w:val="24"/>
          <w:szCs w:val="24"/>
        </w:rPr>
      </w:pPr>
      <w:bookmarkStart w:id="3" w:name="bookmark9"/>
      <w:r w:rsidRPr="00C228CA">
        <w:rPr>
          <w:sz w:val="24"/>
          <w:szCs w:val="24"/>
        </w:rPr>
        <w:t>1.3. Основные операционные показатели, характеризующие деятельность эмитента</w:t>
      </w:r>
      <w:bookmarkEnd w:id="3"/>
    </w:p>
    <w:p w:rsidR="005E1163" w:rsidRPr="00C228CA" w:rsidRDefault="005E1163" w:rsidP="005E1163">
      <w:pPr>
        <w:pStyle w:val="51"/>
        <w:shd w:val="clear" w:color="auto" w:fill="auto"/>
        <w:spacing w:after="180" w:line="240" w:lineRule="auto"/>
        <w:ind w:left="300" w:right="60" w:firstLine="0"/>
        <w:jc w:val="both"/>
        <w:rPr>
          <w:sz w:val="24"/>
          <w:szCs w:val="24"/>
        </w:rPr>
      </w:pPr>
      <w:r w:rsidRPr="00C228CA">
        <w:rPr>
          <w:rStyle w:val="50"/>
          <w:sz w:val="24"/>
          <w:szCs w:val="24"/>
        </w:rPr>
        <w:t>Динамика показателей, характеризующих финансовые результаты деятельности группы эмитента, рассчитанных на основе бухгалтерской (финансовой)  отчетности.</w:t>
      </w:r>
    </w:p>
    <w:p w:rsidR="005E1163" w:rsidRPr="00C228CA" w:rsidRDefault="00047F73" w:rsidP="005E1163">
      <w:pPr>
        <w:pStyle w:val="51"/>
        <w:shd w:val="clear" w:color="auto" w:fill="auto"/>
        <w:spacing w:after="212" w:line="240" w:lineRule="auto"/>
        <w:ind w:left="300" w:right="60" w:firstLine="0"/>
        <w:jc w:val="both"/>
        <w:rPr>
          <w:sz w:val="24"/>
          <w:szCs w:val="24"/>
        </w:rPr>
      </w:pPr>
      <w:r>
        <w:rPr>
          <w:rStyle w:val="50"/>
          <w:sz w:val="24"/>
          <w:szCs w:val="24"/>
        </w:rPr>
        <w:t>В отчете эмитента за 6</w:t>
      </w:r>
      <w:r w:rsidR="005E1163" w:rsidRPr="00C228CA">
        <w:rPr>
          <w:rStyle w:val="50"/>
          <w:sz w:val="24"/>
          <w:szCs w:val="24"/>
        </w:rPr>
        <w:t xml:space="preserve"> месяцев приводятся основные фина</w:t>
      </w:r>
      <w:r>
        <w:rPr>
          <w:rStyle w:val="50"/>
          <w:sz w:val="24"/>
          <w:szCs w:val="24"/>
        </w:rPr>
        <w:t>нсовые показатели эмитента за 6</w:t>
      </w:r>
      <w:r w:rsidR="005E1163" w:rsidRPr="00C228CA">
        <w:rPr>
          <w:rStyle w:val="50"/>
          <w:sz w:val="24"/>
          <w:szCs w:val="24"/>
        </w:rPr>
        <w:t xml:space="preserve"> месяцев</w:t>
      </w:r>
      <w:r>
        <w:rPr>
          <w:rStyle w:val="50"/>
          <w:sz w:val="24"/>
          <w:szCs w:val="24"/>
        </w:rPr>
        <w:t xml:space="preserve"> отчетного года в сравнении с 6</w:t>
      </w:r>
      <w:r w:rsidR="005E1163" w:rsidRPr="00C228CA">
        <w:rPr>
          <w:rStyle w:val="50"/>
          <w:sz w:val="24"/>
          <w:szCs w:val="24"/>
        </w:rPr>
        <w:t xml:space="preserve"> месяцами предшествующего года (на дату окончания отчетного года в сравнении с показателями на конец предшествующего года).</w:t>
      </w:r>
    </w:p>
    <w:p w:rsidR="00911F53" w:rsidRPr="00C228CA" w:rsidRDefault="00911F53" w:rsidP="00911F53">
      <w:pPr>
        <w:pStyle w:val="51"/>
        <w:shd w:val="clear" w:color="auto" w:fill="auto"/>
        <w:spacing w:after="212" w:line="240" w:lineRule="auto"/>
        <w:ind w:right="60" w:firstLine="0"/>
        <w:jc w:val="center"/>
        <w:rPr>
          <w:sz w:val="24"/>
          <w:szCs w:val="24"/>
        </w:rPr>
      </w:pPr>
      <w:r w:rsidRPr="00C228CA">
        <w:rPr>
          <w:sz w:val="24"/>
          <w:szCs w:val="24"/>
        </w:rPr>
        <w:t>Финансовые показатели</w:t>
      </w:r>
    </w:p>
    <w:tbl>
      <w:tblPr>
        <w:tblW w:w="0" w:type="auto"/>
        <w:jc w:val="center"/>
        <w:tblLayout w:type="fixed"/>
        <w:tblCellMar>
          <w:left w:w="0" w:type="dxa"/>
          <w:right w:w="0" w:type="dxa"/>
        </w:tblCellMar>
        <w:tblLook w:val="0000"/>
      </w:tblPr>
      <w:tblGrid>
        <w:gridCol w:w="648"/>
        <w:gridCol w:w="4474"/>
        <w:gridCol w:w="2002"/>
        <w:gridCol w:w="1978"/>
      </w:tblGrid>
      <w:tr w:rsidR="00047F73" w:rsidRPr="00C228CA" w:rsidTr="00566A24">
        <w:trPr>
          <w:trHeight w:val="586"/>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 xml:space="preserve">№ </w:t>
            </w:r>
            <w:proofErr w:type="gramStart"/>
            <w:r w:rsidRPr="00C228CA">
              <w:rPr>
                <w:sz w:val="24"/>
                <w:szCs w:val="24"/>
                <w:lang w:eastAsia="ru-RU"/>
              </w:rPr>
              <w:t>п</w:t>
            </w:r>
            <w:proofErr w:type="gramEnd"/>
            <w:r w:rsidRPr="00C228CA">
              <w:rPr>
                <w:sz w:val="24"/>
                <w:szCs w:val="24"/>
                <w:lang w:eastAsia="ru-RU"/>
              </w:rPr>
              <w:t>/п</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Наименование показателя</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2023, 6 мес.</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jc w:val="center"/>
            </w:pPr>
            <w:r w:rsidRPr="00C228CA">
              <w:t>202</w:t>
            </w:r>
            <w:r>
              <w:t>4</w:t>
            </w:r>
            <w:r w:rsidRPr="00C228CA">
              <w:t xml:space="preserve">, </w:t>
            </w:r>
            <w:r>
              <w:t>6</w:t>
            </w:r>
            <w:r w:rsidRPr="00C228CA">
              <w:t xml:space="preserve"> мес.</w:t>
            </w:r>
          </w:p>
        </w:tc>
      </w:tr>
      <w:tr w:rsidR="00047F73" w:rsidRPr="00C91C36" w:rsidTr="00566A24">
        <w:trPr>
          <w:trHeight w:val="437"/>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1</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Выручка,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0</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0</w:t>
            </w:r>
          </w:p>
        </w:tc>
      </w:tr>
      <w:tr w:rsidR="00047F73" w:rsidRPr="00C91C36" w:rsidTr="00566A24">
        <w:trPr>
          <w:trHeight w:val="1066"/>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2</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 xml:space="preserve">Прибыль до вычета расходов по выплате процентов, налогов, износа основных средств и амортизации нематериальных активов </w:t>
            </w:r>
            <w:r w:rsidRPr="00C228CA">
              <w:rPr>
                <w:sz w:val="24"/>
                <w:szCs w:val="24"/>
              </w:rPr>
              <w:t>(</w:t>
            </w:r>
            <w:r w:rsidRPr="00C228CA">
              <w:rPr>
                <w:sz w:val="24"/>
                <w:szCs w:val="24"/>
                <w:lang w:val="en-US"/>
              </w:rPr>
              <w:t>EBITDA</w:t>
            </w:r>
            <w:r w:rsidRPr="00C228CA">
              <w:rPr>
                <w:sz w:val="24"/>
                <w:szCs w:val="24"/>
              </w:rPr>
              <w:t xml:space="preserve">), </w:t>
            </w:r>
            <w:r w:rsidRPr="00C228CA">
              <w:rPr>
                <w:sz w:val="24"/>
                <w:szCs w:val="24"/>
                <w:lang w:eastAsia="ru-RU"/>
              </w:rPr>
              <w:t>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(78)</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(120)</w:t>
            </w:r>
          </w:p>
        </w:tc>
      </w:tr>
      <w:tr w:rsidR="00047F73" w:rsidRPr="00C91C36" w:rsidTr="00566A24">
        <w:trPr>
          <w:trHeight w:val="413"/>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3</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 xml:space="preserve">Рентабельность по </w:t>
            </w:r>
            <w:r w:rsidRPr="00C228CA">
              <w:rPr>
                <w:sz w:val="24"/>
                <w:szCs w:val="24"/>
                <w:lang w:val="en-US"/>
              </w:rPr>
              <w:t>EBITDA</w:t>
            </w:r>
            <w:r w:rsidRPr="00C228CA">
              <w:rPr>
                <w:sz w:val="24"/>
                <w:szCs w:val="24"/>
              </w:rPr>
              <w:t xml:space="preserve"> (</w:t>
            </w:r>
            <w:r w:rsidRPr="00C228CA">
              <w:rPr>
                <w:sz w:val="24"/>
                <w:szCs w:val="24"/>
                <w:lang w:val="en-US"/>
              </w:rPr>
              <w:t>EBITDA</w:t>
            </w:r>
            <w:r w:rsidRPr="00C228CA">
              <w:rPr>
                <w:sz w:val="24"/>
                <w:szCs w:val="24"/>
              </w:rPr>
              <w:t xml:space="preserve"> </w:t>
            </w:r>
            <w:r w:rsidRPr="00C228CA">
              <w:rPr>
                <w:sz w:val="24"/>
                <w:szCs w:val="24"/>
                <w:lang w:val="en-US"/>
              </w:rPr>
              <w:t>margin</w:t>
            </w:r>
            <w:r w:rsidRPr="00C228CA">
              <w:rPr>
                <w:sz w:val="24"/>
                <w:szCs w:val="24"/>
              </w:rPr>
              <w:t xml:space="preserve">), </w:t>
            </w:r>
            <w:r w:rsidRPr="00C228CA">
              <w:rPr>
                <w:sz w:val="24"/>
                <w:szCs w:val="24"/>
                <w:lang w:eastAsia="ru-RU"/>
              </w:rPr>
              <w:t>%</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w:t>
            </w:r>
          </w:p>
        </w:tc>
      </w:tr>
      <w:tr w:rsidR="00047F73" w:rsidRPr="00C91C36" w:rsidTr="00566A24">
        <w:trPr>
          <w:trHeight w:val="422"/>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4</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Чистая прибыль/(убыток),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(78)</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(120)</w:t>
            </w:r>
          </w:p>
        </w:tc>
      </w:tr>
      <w:tr w:rsidR="00047F73" w:rsidRPr="00C91C36" w:rsidTr="00566A24">
        <w:trPr>
          <w:trHeight w:val="561"/>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5</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Чистые денежные средства, полученные от операционной деятельности,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0</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0</w:t>
            </w:r>
          </w:p>
        </w:tc>
      </w:tr>
      <w:tr w:rsidR="00047F73" w:rsidRPr="00C91C36" w:rsidTr="00566A24">
        <w:trPr>
          <w:trHeight w:val="802"/>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6</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Расходы на приобретение основных средств и нематериальных активов (капитальные затраты),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0</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0</w:t>
            </w:r>
          </w:p>
        </w:tc>
      </w:tr>
      <w:tr w:rsidR="00047F73" w:rsidRPr="00C91C36" w:rsidTr="00566A24">
        <w:trPr>
          <w:trHeight w:val="427"/>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7</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Свободный денежный поток,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0</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047F73" w:rsidP="00047F73">
            <w:pPr>
              <w:jc w:val="center"/>
            </w:pPr>
            <w:r>
              <w:t>0</w:t>
            </w:r>
          </w:p>
        </w:tc>
      </w:tr>
      <w:tr w:rsidR="00047F73" w:rsidRPr="00C91C36" w:rsidTr="00566A24">
        <w:trPr>
          <w:trHeight w:val="422"/>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8</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Чистый долг, тыс. руб.</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4312</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246225" w:rsidP="00047F73">
            <w:pPr>
              <w:jc w:val="center"/>
            </w:pPr>
            <w:r>
              <w:t>4458</w:t>
            </w:r>
          </w:p>
        </w:tc>
      </w:tr>
      <w:tr w:rsidR="00047F73" w:rsidRPr="00C91C36" w:rsidTr="00566A24">
        <w:trPr>
          <w:trHeight w:val="538"/>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9</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 xml:space="preserve">Отношение чистого долга к </w:t>
            </w:r>
            <w:r w:rsidRPr="00C228CA">
              <w:rPr>
                <w:sz w:val="24"/>
                <w:szCs w:val="24"/>
                <w:lang w:val="en-US"/>
              </w:rPr>
              <w:t>EBITDA</w:t>
            </w:r>
            <w:r w:rsidRPr="00C228CA">
              <w:rPr>
                <w:sz w:val="24"/>
                <w:szCs w:val="24"/>
              </w:rPr>
              <w:t xml:space="preserve"> </w:t>
            </w:r>
            <w:r w:rsidR="00246225">
              <w:rPr>
                <w:sz w:val="24"/>
                <w:szCs w:val="24"/>
                <w:lang w:eastAsia="ru-RU"/>
              </w:rPr>
              <w:t xml:space="preserve">за </w:t>
            </w:r>
            <w:proofErr w:type="gramStart"/>
            <w:r w:rsidR="00246225">
              <w:rPr>
                <w:sz w:val="24"/>
                <w:szCs w:val="24"/>
                <w:lang w:eastAsia="ru-RU"/>
              </w:rPr>
              <w:t>предыдущие</w:t>
            </w:r>
            <w:proofErr w:type="gramEnd"/>
            <w:r w:rsidR="00246225">
              <w:rPr>
                <w:sz w:val="24"/>
                <w:szCs w:val="24"/>
                <w:lang w:eastAsia="ru-RU"/>
              </w:rPr>
              <w:t xml:space="preserve"> 6</w:t>
            </w:r>
            <w:r w:rsidRPr="00C228CA">
              <w:rPr>
                <w:sz w:val="24"/>
                <w:szCs w:val="24"/>
                <w:lang w:eastAsia="ru-RU"/>
              </w:rPr>
              <w:t xml:space="preserve"> месяцев</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Pr="008B5226" w:rsidRDefault="00047F73" w:rsidP="00047F73">
            <w:pPr>
              <w:framePr w:wrap="notBeside" w:vAnchor="text" w:hAnchor="text" w:xAlign="center" w:y="1"/>
              <w:jc w:val="center"/>
            </w:pPr>
            <w:r w:rsidRPr="008B5226">
              <w:t>-55</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91C36" w:rsidRDefault="00246225" w:rsidP="00047F73">
            <w:pPr>
              <w:jc w:val="center"/>
            </w:pPr>
            <w:r>
              <w:t>-37</w:t>
            </w:r>
          </w:p>
        </w:tc>
      </w:tr>
      <w:tr w:rsidR="00047F73" w:rsidRPr="00C228CA" w:rsidTr="00566A24">
        <w:trPr>
          <w:trHeight w:val="470"/>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left="140" w:firstLine="0"/>
              <w:rPr>
                <w:sz w:val="24"/>
                <w:szCs w:val="24"/>
              </w:rPr>
            </w:pPr>
            <w:r w:rsidRPr="00C228CA">
              <w:rPr>
                <w:sz w:val="24"/>
                <w:szCs w:val="24"/>
                <w:lang w:eastAsia="ru-RU"/>
              </w:rPr>
              <w:t>10</w:t>
            </w:r>
          </w:p>
        </w:tc>
        <w:tc>
          <w:tcPr>
            <w:tcW w:w="4474"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lang w:eastAsia="ru-RU"/>
              </w:rPr>
              <w:t xml:space="preserve">Рентабельность капитала </w:t>
            </w:r>
            <w:r w:rsidRPr="00C228CA">
              <w:rPr>
                <w:sz w:val="24"/>
                <w:szCs w:val="24"/>
                <w:lang w:val="en-US"/>
              </w:rPr>
              <w:t xml:space="preserve">(ROE), </w:t>
            </w:r>
            <w:r w:rsidRPr="00C228CA">
              <w:rPr>
                <w:sz w:val="24"/>
                <w:szCs w:val="24"/>
                <w:lang w:eastAsia="ru-RU"/>
              </w:rPr>
              <w:t>%</w:t>
            </w:r>
          </w:p>
        </w:tc>
        <w:tc>
          <w:tcPr>
            <w:tcW w:w="2002" w:type="dxa"/>
            <w:tcBorders>
              <w:top w:val="single" w:sz="4" w:space="0" w:color="auto"/>
              <w:left w:val="single" w:sz="4" w:space="0" w:color="auto"/>
              <w:bottom w:val="single" w:sz="4" w:space="0" w:color="auto"/>
              <w:right w:val="single" w:sz="4" w:space="0" w:color="auto"/>
            </w:tcBorders>
            <w:shd w:val="clear" w:color="auto" w:fill="FFFFFF"/>
          </w:tcPr>
          <w:p w:rsidR="00047F73" w:rsidRDefault="00047F73" w:rsidP="00047F73">
            <w:pPr>
              <w:framePr w:wrap="notBeside" w:vAnchor="text" w:hAnchor="text" w:xAlign="center" w:y="1"/>
              <w:jc w:val="center"/>
            </w:pPr>
            <w:r w:rsidRPr="008B5226">
              <w:t>-</w:t>
            </w:r>
          </w:p>
        </w:tc>
        <w:tc>
          <w:tcPr>
            <w:tcW w:w="1978" w:type="dxa"/>
            <w:tcBorders>
              <w:top w:val="single" w:sz="4" w:space="0" w:color="auto"/>
              <w:left w:val="single" w:sz="4" w:space="0" w:color="auto"/>
              <w:bottom w:val="single" w:sz="4" w:space="0" w:color="auto"/>
              <w:right w:val="single" w:sz="4" w:space="0" w:color="auto"/>
            </w:tcBorders>
            <w:shd w:val="clear" w:color="auto" w:fill="FFFFFF"/>
          </w:tcPr>
          <w:p w:rsidR="00047F73" w:rsidRPr="00C228CA" w:rsidRDefault="00047F73" w:rsidP="00047F73">
            <w:pPr>
              <w:jc w:val="center"/>
            </w:pPr>
            <w:r w:rsidRPr="00C228CA">
              <w:t>-</w:t>
            </w:r>
          </w:p>
        </w:tc>
      </w:tr>
    </w:tbl>
    <w:p w:rsidR="00911F53" w:rsidRPr="00C228CA" w:rsidRDefault="00911F53" w:rsidP="00911F53">
      <w:pPr>
        <w:rPr>
          <w:rFonts w:ascii="Times New Roman" w:hAnsi="Times New Roman" w:cs="Times New Roman"/>
          <w:color w:val="auto"/>
        </w:rPr>
      </w:pPr>
    </w:p>
    <w:p w:rsidR="00911F53" w:rsidRPr="00C228CA" w:rsidRDefault="00911F53" w:rsidP="00911F53">
      <w:pPr>
        <w:pStyle w:val="a9"/>
        <w:shd w:val="clear" w:color="auto" w:fill="auto"/>
        <w:spacing w:after="0" w:line="240" w:lineRule="auto"/>
        <w:ind w:left="20" w:right="20"/>
        <w:rPr>
          <w:sz w:val="24"/>
          <w:szCs w:val="24"/>
        </w:rPr>
      </w:pPr>
      <w:r w:rsidRPr="00C228CA">
        <w:rPr>
          <w:sz w:val="24"/>
          <w:szCs w:val="24"/>
        </w:rPr>
        <w:t>Для расчета показателей использовалась методика, рекомендованная Положением Банка России от 27.03.2020 г. № 714-П «О раскрытии информации Эмитентами эмиссионных ценных бумаг».</w:t>
      </w:r>
    </w:p>
    <w:p w:rsidR="00911F53" w:rsidRPr="00C228CA" w:rsidRDefault="00911F53" w:rsidP="00911F53">
      <w:pPr>
        <w:pStyle w:val="51"/>
        <w:shd w:val="clear" w:color="auto" w:fill="auto"/>
        <w:spacing w:after="0" w:line="240" w:lineRule="auto"/>
        <w:ind w:left="220" w:firstLine="0"/>
        <w:jc w:val="both"/>
        <w:rPr>
          <w:sz w:val="24"/>
          <w:szCs w:val="24"/>
        </w:rPr>
      </w:pPr>
      <w:r w:rsidRPr="00C228CA">
        <w:rPr>
          <w:sz w:val="24"/>
          <w:szCs w:val="24"/>
        </w:rPr>
        <w:t>Приводится анализ динамики изменения приведенных финансовых показателей.</w:t>
      </w:r>
    </w:p>
    <w:p w:rsidR="00911F53" w:rsidRPr="00C228CA" w:rsidRDefault="00911F53" w:rsidP="00911F53">
      <w:pPr>
        <w:pStyle w:val="51"/>
        <w:shd w:val="clear" w:color="auto" w:fill="auto"/>
        <w:spacing w:after="184" w:line="240" w:lineRule="auto"/>
        <w:ind w:left="220" w:right="20" w:firstLine="0"/>
        <w:jc w:val="both"/>
        <w:rPr>
          <w:sz w:val="24"/>
          <w:szCs w:val="24"/>
        </w:rPr>
      </w:pPr>
      <w:r w:rsidRPr="00C228CA">
        <w:rPr>
          <w:sz w:val="24"/>
          <w:szCs w:val="24"/>
        </w:rPr>
        <w:lastRenderedPageBreak/>
        <w:t>Описываются основные события и факторы, в том числе макроэкономические, произошедшие в отчетном периоде, которые оказали существенное влияние на изменение приведенных финансовых показателей:</w:t>
      </w:r>
    </w:p>
    <w:p w:rsidR="00911F53" w:rsidRPr="00C228CA" w:rsidRDefault="00246225" w:rsidP="00911F53">
      <w:pPr>
        <w:pStyle w:val="a9"/>
        <w:shd w:val="clear" w:color="auto" w:fill="auto"/>
        <w:spacing w:after="180" w:line="240" w:lineRule="auto"/>
        <w:ind w:left="20" w:right="20"/>
        <w:rPr>
          <w:sz w:val="24"/>
          <w:szCs w:val="24"/>
        </w:rPr>
      </w:pPr>
      <w:r>
        <w:rPr>
          <w:sz w:val="24"/>
          <w:szCs w:val="24"/>
        </w:rPr>
        <w:t>Деятельность эмитента 6 месяцев 2024</w:t>
      </w:r>
      <w:r w:rsidR="00911F53">
        <w:rPr>
          <w:sz w:val="24"/>
          <w:szCs w:val="24"/>
        </w:rPr>
        <w:t xml:space="preserve"> года</w:t>
      </w:r>
      <w:r w:rsidR="00911F53" w:rsidRPr="00C228CA">
        <w:rPr>
          <w:sz w:val="24"/>
          <w:szCs w:val="24"/>
        </w:rPr>
        <w:t xml:space="preserve"> не велась. Эмитенту не удалось добиться роста финансовых показателей по выручке, операционной</w:t>
      </w:r>
      <w:r>
        <w:rPr>
          <w:sz w:val="24"/>
          <w:szCs w:val="24"/>
        </w:rPr>
        <w:t xml:space="preserve"> и чистой прибыли по итогам 6 месяцев 2024</w:t>
      </w:r>
      <w:r w:rsidR="00911F53" w:rsidRPr="00C228CA">
        <w:rPr>
          <w:sz w:val="24"/>
          <w:szCs w:val="24"/>
        </w:rPr>
        <w:t xml:space="preserve"> года.</w:t>
      </w:r>
    </w:p>
    <w:p w:rsidR="00911F53" w:rsidRPr="00C228CA" w:rsidRDefault="00911F53" w:rsidP="00911F53">
      <w:pPr>
        <w:pStyle w:val="a9"/>
        <w:shd w:val="clear" w:color="auto" w:fill="auto"/>
        <w:spacing w:after="0" w:line="240" w:lineRule="auto"/>
        <w:ind w:left="20" w:right="20"/>
        <w:rPr>
          <w:sz w:val="24"/>
          <w:szCs w:val="24"/>
        </w:rPr>
      </w:pPr>
      <w:r w:rsidRPr="00C228CA">
        <w:rPr>
          <w:sz w:val="24"/>
          <w:szCs w:val="24"/>
        </w:rPr>
        <w:t xml:space="preserve">По итогам </w:t>
      </w:r>
      <w:r w:rsidR="00246225">
        <w:rPr>
          <w:sz w:val="24"/>
          <w:szCs w:val="24"/>
        </w:rPr>
        <w:t>6 месяцев 2023 и 2024</w:t>
      </w:r>
      <w:r w:rsidRPr="00C228CA">
        <w:rPr>
          <w:sz w:val="24"/>
          <w:szCs w:val="24"/>
        </w:rPr>
        <w:t xml:space="preserve"> года выручка отсутс</w:t>
      </w:r>
      <w:r>
        <w:rPr>
          <w:sz w:val="24"/>
          <w:szCs w:val="24"/>
        </w:rPr>
        <w:t>твует.</w:t>
      </w:r>
    </w:p>
    <w:p w:rsidR="00911F53" w:rsidRPr="00C228CA" w:rsidRDefault="00911F53" w:rsidP="00911F53">
      <w:pPr>
        <w:pStyle w:val="a9"/>
        <w:shd w:val="clear" w:color="auto" w:fill="auto"/>
        <w:spacing w:after="176" w:line="240" w:lineRule="auto"/>
        <w:ind w:left="20" w:right="20"/>
        <w:rPr>
          <w:sz w:val="24"/>
          <w:szCs w:val="24"/>
        </w:rPr>
      </w:pPr>
      <w:r w:rsidRPr="00C228CA">
        <w:rPr>
          <w:sz w:val="24"/>
          <w:szCs w:val="24"/>
        </w:rPr>
        <w:t xml:space="preserve">Показатель </w:t>
      </w:r>
      <w:r w:rsidRPr="00C228CA">
        <w:rPr>
          <w:sz w:val="24"/>
          <w:szCs w:val="24"/>
          <w:lang w:val="en-US"/>
        </w:rPr>
        <w:t>EBITDA</w:t>
      </w:r>
      <w:r w:rsidR="00246225">
        <w:rPr>
          <w:sz w:val="24"/>
          <w:szCs w:val="24"/>
        </w:rPr>
        <w:t xml:space="preserve"> за 6 месяцев 2024</w:t>
      </w:r>
      <w:r>
        <w:rPr>
          <w:sz w:val="24"/>
          <w:szCs w:val="24"/>
        </w:rPr>
        <w:t xml:space="preserve"> го</w:t>
      </w:r>
      <w:r w:rsidR="00BD4B35">
        <w:rPr>
          <w:sz w:val="24"/>
          <w:szCs w:val="24"/>
        </w:rPr>
        <w:t>да отрицательный  и состав</w:t>
      </w:r>
      <w:r w:rsidR="00246225">
        <w:rPr>
          <w:sz w:val="24"/>
          <w:szCs w:val="24"/>
        </w:rPr>
        <w:t>ил -37</w:t>
      </w:r>
      <w:r>
        <w:rPr>
          <w:sz w:val="24"/>
          <w:szCs w:val="24"/>
        </w:rPr>
        <w:t xml:space="preserve"> тыс. руб.</w:t>
      </w:r>
      <w:r w:rsidR="00246225">
        <w:rPr>
          <w:sz w:val="24"/>
          <w:szCs w:val="24"/>
        </w:rPr>
        <w:t>, за 6</w:t>
      </w:r>
      <w:r w:rsidR="00BD4B35">
        <w:rPr>
          <w:sz w:val="24"/>
          <w:szCs w:val="24"/>
        </w:rPr>
        <w:t xml:space="preserve"> месяцев 202</w:t>
      </w:r>
      <w:r w:rsidR="00246225">
        <w:rPr>
          <w:sz w:val="24"/>
          <w:szCs w:val="24"/>
        </w:rPr>
        <w:t>3 года  -55</w:t>
      </w:r>
      <w:r w:rsidRPr="00C228CA">
        <w:rPr>
          <w:sz w:val="24"/>
          <w:szCs w:val="24"/>
        </w:rPr>
        <w:t xml:space="preserve"> тыс.</w:t>
      </w:r>
      <w:r>
        <w:rPr>
          <w:sz w:val="24"/>
          <w:szCs w:val="24"/>
        </w:rPr>
        <w:t xml:space="preserve"> руб.</w:t>
      </w:r>
      <w:proofErr w:type="gramStart"/>
      <w:r>
        <w:rPr>
          <w:sz w:val="24"/>
          <w:szCs w:val="24"/>
        </w:rPr>
        <w:t xml:space="preserve"> ,</w:t>
      </w:r>
      <w:proofErr w:type="gramEnd"/>
      <w:r>
        <w:rPr>
          <w:sz w:val="24"/>
          <w:szCs w:val="24"/>
        </w:rPr>
        <w:t xml:space="preserve"> так как компания завершила оба полугодия с убытками.</w:t>
      </w:r>
      <w:r w:rsidRPr="00C228CA">
        <w:rPr>
          <w:sz w:val="24"/>
          <w:szCs w:val="24"/>
        </w:rPr>
        <w:t>.</w:t>
      </w:r>
    </w:p>
    <w:p w:rsidR="00911F53" w:rsidRPr="00C228CA" w:rsidRDefault="00911F53" w:rsidP="00911F53">
      <w:pPr>
        <w:pStyle w:val="a9"/>
        <w:shd w:val="clear" w:color="auto" w:fill="auto"/>
        <w:spacing w:after="180" w:line="240" w:lineRule="auto"/>
        <w:ind w:left="20" w:right="20"/>
        <w:rPr>
          <w:sz w:val="24"/>
          <w:szCs w:val="24"/>
        </w:rPr>
      </w:pPr>
      <w:r w:rsidRPr="00C228CA">
        <w:rPr>
          <w:sz w:val="24"/>
          <w:szCs w:val="24"/>
        </w:rPr>
        <w:t xml:space="preserve">Показатель Рентабельность по </w:t>
      </w:r>
      <w:r w:rsidRPr="00C228CA">
        <w:rPr>
          <w:sz w:val="24"/>
          <w:szCs w:val="24"/>
          <w:lang w:val="en-US"/>
        </w:rPr>
        <w:t>EBITDA</w:t>
      </w:r>
      <w:r w:rsidRPr="00C228CA">
        <w:rPr>
          <w:sz w:val="24"/>
          <w:szCs w:val="24"/>
        </w:rPr>
        <w:t xml:space="preserve"> в отчетном периоде отсутствует</w:t>
      </w:r>
      <w:r>
        <w:rPr>
          <w:sz w:val="24"/>
          <w:szCs w:val="24"/>
        </w:rPr>
        <w:t xml:space="preserve"> в связи с убытком организации. Р</w:t>
      </w:r>
      <w:r w:rsidRPr="00C228CA">
        <w:rPr>
          <w:sz w:val="24"/>
          <w:szCs w:val="24"/>
        </w:rPr>
        <w:t xml:space="preserve">ентабельность </w:t>
      </w:r>
      <w:r>
        <w:rPr>
          <w:sz w:val="24"/>
          <w:szCs w:val="24"/>
        </w:rPr>
        <w:t xml:space="preserve">меньше 0 </w:t>
      </w:r>
      <w:r w:rsidRPr="00C228CA">
        <w:rPr>
          <w:sz w:val="24"/>
          <w:szCs w:val="24"/>
        </w:rPr>
        <w:t>показывает неэффективную деятельность компании.</w:t>
      </w:r>
    </w:p>
    <w:p w:rsidR="00911F53" w:rsidRPr="00C228CA" w:rsidRDefault="00246225" w:rsidP="00911F53">
      <w:pPr>
        <w:pStyle w:val="a9"/>
        <w:shd w:val="clear" w:color="auto" w:fill="auto"/>
        <w:spacing w:after="184" w:line="240" w:lineRule="auto"/>
        <w:ind w:left="20" w:right="20"/>
        <w:rPr>
          <w:sz w:val="24"/>
          <w:szCs w:val="24"/>
        </w:rPr>
      </w:pPr>
      <w:r>
        <w:rPr>
          <w:sz w:val="24"/>
          <w:szCs w:val="24"/>
        </w:rPr>
        <w:t>За 6</w:t>
      </w:r>
      <w:r w:rsidR="00911F53">
        <w:rPr>
          <w:sz w:val="24"/>
          <w:szCs w:val="24"/>
        </w:rPr>
        <w:t xml:space="preserve"> месяце</w:t>
      </w:r>
      <w:r>
        <w:rPr>
          <w:sz w:val="24"/>
          <w:szCs w:val="24"/>
        </w:rPr>
        <w:t>в  2024 года  убыток составил 120 тыс. руб., за 6 месяцев 2023 года убыток 78</w:t>
      </w:r>
      <w:r w:rsidR="00911F53">
        <w:rPr>
          <w:sz w:val="24"/>
          <w:szCs w:val="24"/>
        </w:rPr>
        <w:t xml:space="preserve"> тыс. руб.</w:t>
      </w:r>
      <w:r w:rsidR="00911F53" w:rsidRPr="00C228CA">
        <w:rPr>
          <w:sz w:val="24"/>
          <w:szCs w:val="24"/>
        </w:rPr>
        <w:t xml:space="preserve"> </w:t>
      </w:r>
    </w:p>
    <w:p w:rsidR="00911F53" w:rsidRPr="00C228CA" w:rsidRDefault="00911F53" w:rsidP="00911F53">
      <w:pPr>
        <w:pStyle w:val="a9"/>
        <w:shd w:val="clear" w:color="auto" w:fill="auto"/>
        <w:spacing w:after="0" w:line="240" w:lineRule="auto"/>
        <w:ind w:left="20" w:right="20"/>
        <w:rPr>
          <w:sz w:val="24"/>
          <w:szCs w:val="24"/>
        </w:rPr>
      </w:pPr>
      <w:r w:rsidRPr="00C228CA">
        <w:rPr>
          <w:sz w:val="24"/>
          <w:szCs w:val="24"/>
        </w:rPr>
        <w:t>Денежные средства, полученные от операционной деятельности, включают в себя прибыль после налогообложения, скорректированную на ряд немонетарных статей, таких как начисленная амортизация и прибыль/(убыток) от переоценки инвестиционного имущества, убытки от переоценки и расходы от продажи основных средств, финансовые доходы/расходы, изменения оборотного капитала и прочее. За</w:t>
      </w:r>
      <w:r w:rsidR="00246225">
        <w:rPr>
          <w:sz w:val="24"/>
          <w:szCs w:val="24"/>
        </w:rPr>
        <w:t xml:space="preserve"> 6</w:t>
      </w:r>
      <w:r w:rsidR="00AD7849">
        <w:rPr>
          <w:sz w:val="24"/>
          <w:szCs w:val="24"/>
        </w:rPr>
        <w:t xml:space="preserve"> месяцев 2024и 2023</w:t>
      </w:r>
      <w:r w:rsidRPr="00C228CA">
        <w:rPr>
          <w:sz w:val="24"/>
          <w:szCs w:val="24"/>
        </w:rPr>
        <w:t xml:space="preserve"> год</w:t>
      </w:r>
      <w:r>
        <w:rPr>
          <w:sz w:val="24"/>
          <w:szCs w:val="24"/>
        </w:rPr>
        <w:t>а</w:t>
      </w:r>
      <w:r w:rsidRPr="00C228CA">
        <w:rPr>
          <w:sz w:val="24"/>
          <w:szCs w:val="24"/>
        </w:rPr>
        <w:t xml:space="preserve"> размер чистых поступлений денежных средств от операционной деятельности отсутству</w:t>
      </w:r>
      <w:r>
        <w:rPr>
          <w:sz w:val="24"/>
          <w:szCs w:val="24"/>
        </w:rPr>
        <w:t>ет.</w:t>
      </w:r>
    </w:p>
    <w:p w:rsidR="00911F53" w:rsidRPr="00C228CA" w:rsidRDefault="00246225" w:rsidP="00911F53">
      <w:pPr>
        <w:pStyle w:val="a9"/>
        <w:shd w:val="clear" w:color="auto" w:fill="auto"/>
        <w:spacing w:before="135" w:after="180" w:line="240" w:lineRule="auto"/>
        <w:ind w:left="20" w:right="40"/>
        <w:rPr>
          <w:sz w:val="24"/>
          <w:szCs w:val="24"/>
        </w:rPr>
      </w:pPr>
      <w:r>
        <w:rPr>
          <w:sz w:val="24"/>
          <w:szCs w:val="24"/>
        </w:rPr>
        <w:t>Капитальные расходы за 6 месяцев 202</w:t>
      </w:r>
      <w:r w:rsidR="00AD7849">
        <w:rPr>
          <w:sz w:val="24"/>
          <w:szCs w:val="24"/>
        </w:rPr>
        <w:t>4</w:t>
      </w:r>
      <w:r>
        <w:rPr>
          <w:sz w:val="24"/>
          <w:szCs w:val="24"/>
        </w:rPr>
        <w:t xml:space="preserve"> и  202</w:t>
      </w:r>
      <w:r w:rsidR="00AD7849">
        <w:rPr>
          <w:sz w:val="24"/>
          <w:szCs w:val="24"/>
        </w:rPr>
        <w:t>3</w:t>
      </w:r>
      <w:r w:rsidR="00911F53">
        <w:rPr>
          <w:sz w:val="24"/>
          <w:szCs w:val="24"/>
        </w:rPr>
        <w:t xml:space="preserve"> года</w:t>
      </w:r>
      <w:r w:rsidR="00911F53" w:rsidRPr="00C228CA">
        <w:rPr>
          <w:sz w:val="24"/>
          <w:szCs w:val="24"/>
        </w:rPr>
        <w:t xml:space="preserve"> отсутствуют.</w:t>
      </w:r>
    </w:p>
    <w:p w:rsidR="00911F53" w:rsidRPr="00C228CA" w:rsidRDefault="00911F53" w:rsidP="00911F53">
      <w:pPr>
        <w:pStyle w:val="a9"/>
        <w:shd w:val="clear" w:color="auto" w:fill="auto"/>
        <w:spacing w:after="134" w:line="240" w:lineRule="auto"/>
        <w:ind w:left="20" w:right="40"/>
        <w:rPr>
          <w:sz w:val="24"/>
          <w:szCs w:val="24"/>
          <w:highlight w:val="yellow"/>
        </w:rPr>
      </w:pPr>
      <w:r w:rsidRPr="00C228CA">
        <w:rPr>
          <w:sz w:val="24"/>
          <w:szCs w:val="24"/>
        </w:rPr>
        <w:t xml:space="preserve">Методика расчета показателя «Свободный денежный поток» - разность между поступлениями денежных средств от операционной деятельности и расходами на приобретение основных средств, нематериальных </w:t>
      </w:r>
      <w:r>
        <w:rPr>
          <w:sz w:val="24"/>
          <w:szCs w:val="24"/>
        </w:rPr>
        <w:t>активов.</w:t>
      </w:r>
    </w:p>
    <w:p w:rsidR="00911F53" w:rsidRPr="00C228CA" w:rsidRDefault="00911F53" w:rsidP="00911F53">
      <w:pPr>
        <w:pStyle w:val="a9"/>
        <w:shd w:val="clear" w:color="auto" w:fill="auto"/>
        <w:spacing w:before="135" w:after="360" w:line="240" w:lineRule="auto"/>
        <w:ind w:left="20" w:right="40"/>
        <w:rPr>
          <w:sz w:val="24"/>
          <w:szCs w:val="24"/>
        </w:rPr>
      </w:pPr>
      <w:r>
        <w:rPr>
          <w:sz w:val="24"/>
          <w:szCs w:val="24"/>
        </w:rPr>
        <w:t>Отсутствие</w:t>
      </w:r>
      <w:r w:rsidRPr="00C228CA">
        <w:rPr>
          <w:sz w:val="24"/>
          <w:szCs w:val="24"/>
        </w:rPr>
        <w:t xml:space="preserve"> свободного</w:t>
      </w:r>
      <w:r>
        <w:rPr>
          <w:sz w:val="24"/>
          <w:szCs w:val="24"/>
        </w:rPr>
        <w:t xml:space="preserve"> денежного потока </w:t>
      </w:r>
      <w:r w:rsidRPr="00C228CA">
        <w:rPr>
          <w:sz w:val="24"/>
          <w:szCs w:val="24"/>
        </w:rPr>
        <w:t xml:space="preserve">обусловлено, в основном, отсутствием операционной деятельности. </w:t>
      </w:r>
    </w:p>
    <w:p w:rsidR="00911F53" w:rsidRPr="00C228CA" w:rsidRDefault="00911F53" w:rsidP="00911F53">
      <w:pPr>
        <w:pStyle w:val="a9"/>
        <w:shd w:val="clear" w:color="auto" w:fill="auto"/>
        <w:spacing w:after="180" w:line="240" w:lineRule="auto"/>
        <w:ind w:left="20" w:right="40"/>
        <w:rPr>
          <w:sz w:val="24"/>
          <w:szCs w:val="24"/>
        </w:rPr>
      </w:pPr>
      <w:r w:rsidRPr="00C228CA">
        <w:rPr>
          <w:sz w:val="24"/>
          <w:szCs w:val="24"/>
        </w:rPr>
        <w:t>На горизонте анализируемого периода отмечается существенное увеличение чистого долга, что, главным образом, объясняется увеличением обязательств по краткосрочной и прочей к</w:t>
      </w:r>
      <w:r>
        <w:rPr>
          <w:sz w:val="24"/>
          <w:szCs w:val="24"/>
        </w:rPr>
        <w:t>редиторской задолженности</w:t>
      </w:r>
      <w:r w:rsidRPr="00C228CA">
        <w:rPr>
          <w:sz w:val="24"/>
          <w:szCs w:val="24"/>
        </w:rPr>
        <w:t>, а также увеличением убытка баланса</w:t>
      </w:r>
      <w:r>
        <w:rPr>
          <w:sz w:val="24"/>
          <w:szCs w:val="24"/>
        </w:rPr>
        <w:t>.</w:t>
      </w:r>
      <w:r w:rsidRPr="00C228CA">
        <w:rPr>
          <w:sz w:val="24"/>
          <w:szCs w:val="24"/>
        </w:rPr>
        <w:t xml:space="preserve"> </w:t>
      </w:r>
    </w:p>
    <w:p w:rsidR="00911F53" w:rsidRPr="00C228CA" w:rsidRDefault="00911F53" w:rsidP="00911F53">
      <w:pPr>
        <w:pStyle w:val="a9"/>
        <w:shd w:val="clear" w:color="auto" w:fill="auto"/>
        <w:spacing w:after="180" w:line="240" w:lineRule="auto"/>
        <w:ind w:left="20" w:right="40"/>
        <w:rPr>
          <w:sz w:val="24"/>
          <w:szCs w:val="24"/>
        </w:rPr>
      </w:pPr>
      <w:r w:rsidRPr="00C228CA">
        <w:rPr>
          <w:sz w:val="24"/>
          <w:szCs w:val="24"/>
        </w:rPr>
        <w:t xml:space="preserve">Отношение чистого долга к </w:t>
      </w:r>
      <w:r w:rsidRPr="00C228CA">
        <w:rPr>
          <w:sz w:val="24"/>
          <w:szCs w:val="24"/>
          <w:lang w:val="en-US"/>
        </w:rPr>
        <w:t>EBITDA</w:t>
      </w:r>
      <w:r w:rsidRPr="00C228CA">
        <w:rPr>
          <w:sz w:val="24"/>
          <w:szCs w:val="24"/>
        </w:rPr>
        <w:t xml:space="preserve">. Чем ниже значение данного коэффициента, тем сильнее финансовая позиция эмитента. На горизонте анализируемого периода при существенном росте показателя чистого долга и за счет отрицательного показателя </w:t>
      </w:r>
      <w:r w:rsidRPr="00C228CA">
        <w:rPr>
          <w:sz w:val="24"/>
          <w:szCs w:val="24"/>
          <w:lang w:val="en-US"/>
        </w:rPr>
        <w:t>EBITDA</w:t>
      </w:r>
      <w:r w:rsidRPr="00C228CA">
        <w:rPr>
          <w:sz w:val="24"/>
          <w:szCs w:val="24"/>
        </w:rPr>
        <w:t xml:space="preserve"> отмечается увеличение  коэффициента</w:t>
      </w:r>
      <w:r w:rsidR="00246225">
        <w:rPr>
          <w:sz w:val="24"/>
          <w:szCs w:val="24"/>
        </w:rPr>
        <w:t xml:space="preserve"> долговой нагрузки на уровне -37</w:t>
      </w:r>
      <w:r w:rsidRPr="00C228CA">
        <w:rPr>
          <w:sz w:val="24"/>
          <w:szCs w:val="24"/>
        </w:rPr>
        <w:t>, что подтверждает низкое кредитное качество эмитента.</w:t>
      </w:r>
    </w:p>
    <w:p w:rsidR="00911F53" w:rsidRPr="00C228CA" w:rsidRDefault="00911F53" w:rsidP="00911F53">
      <w:pPr>
        <w:pStyle w:val="a9"/>
        <w:shd w:val="clear" w:color="auto" w:fill="auto"/>
        <w:spacing w:after="0" w:line="240" w:lineRule="auto"/>
        <w:ind w:left="20"/>
        <w:rPr>
          <w:sz w:val="24"/>
          <w:szCs w:val="24"/>
        </w:rPr>
      </w:pPr>
      <w:r w:rsidRPr="00C228CA">
        <w:rPr>
          <w:sz w:val="24"/>
          <w:szCs w:val="24"/>
        </w:rPr>
        <w:t>Рентабельность капитала</w:t>
      </w:r>
    </w:p>
    <w:p w:rsidR="00911F53" w:rsidRPr="00A04F4E" w:rsidRDefault="00911F53" w:rsidP="00911F53">
      <w:pPr>
        <w:pStyle w:val="a9"/>
        <w:shd w:val="clear" w:color="auto" w:fill="auto"/>
        <w:spacing w:after="0" w:line="240" w:lineRule="auto"/>
        <w:ind w:left="20" w:right="40"/>
        <w:rPr>
          <w:sz w:val="24"/>
          <w:szCs w:val="24"/>
        </w:rPr>
      </w:pPr>
      <w:r w:rsidRPr="00C228CA">
        <w:rPr>
          <w:sz w:val="24"/>
          <w:szCs w:val="24"/>
        </w:rPr>
        <w:t>Показ</w:t>
      </w:r>
      <w:r>
        <w:rPr>
          <w:sz w:val="24"/>
          <w:szCs w:val="24"/>
        </w:rPr>
        <w:t>ат</w:t>
      </w:r>
      <w:r w:rsidR="00BD4B35">
        <w:rPr>
          <w:sz w:val="24"/>
          <w:szCs w:val="24"/>
        </w:rPr>
        <w:t>е</w:t>
      </w:r>
      <w:r w:rsidR="00246225">
        <w:rPr>
          <w:sz w:val="24"/>
          <w:szCs w:val="24"/>
        </w:rPr>
        <w:t>ль Рентабельность капитала за 6 месяцев 2024 и 2023</w:t>
      </w:r>
      <w:r>
        <w:rPr>
          <w:sz w:val="24"/>
          <w:szCs w:val="24"/>
        </w:rPr>
        <w:t xml:space="preserve"> года</w:t>
      </w:r>
      <w:r w:rsidRPr="00C228CA">
        <w:rPr>
          <w:sz w:val="24"/>
          <w:szCs w:val="24"/>
        </w:rPr>
        <w:t xml:space="preserve">  не рассчитывается в силу того, что за </w:t>
      </w:r>
      <w:r w:rsidR="00246225">
        <w:rPr>
          <w:sz w:val="24"/>
          <w:szCs w:val="24"/>
        </w:rPr>
        <w:t>6 месяцев 2024 и 2023</w:t>
      </w:r>
      <w:r w:rsidRPr="00C228CA">
        <w:rPr>
          <w:sz w:val="24"/>
          <w:szCs w:val="24"/>
        </w:rPr>
        <w:t xml:space="preserve"> год</w:t>
      </w:r>
      <w:r>
        <w:rPr>
          <w:sz w:val="24"/>
          <w:szCs w:val="24"/>
        </w:rPr>
        <w:t>а</w:t>
      </w:r>
      <w:r w:rsidRPr="00C228CA">
        <w:rPr>
          <w:sz w:val="24"/>
          <w:szCs w:val="24"/>
        </w:rPr>
        <w:t xml:space="preserve"> эмитент о</w:t>
      </w:r>
      <w:r>
        <w:rPr>
          <w:sz w:val="24"/>
          <w:szCs w:val="24"/>
        </w:rPr>
        <w:t>т</w:t>
      </w:r>
      <w:r w:rsidR="00BD4B35">
        <w:rPr>
          <w:sz w:val="24"/>
          <w:szCs w:val="24"/>
        </w:rPr>
        <w:t>р</w:t>
      </w:r>
      <w:r w:rsidR="00246225">
        <w:rPr>
          <w:sz w:val="24"/>
          <w:szCs w:val="24"/>
        </w:rPr>
        <w:t>азил чистый убыток в размере 120</w:t>
      </w:r>
      <w:r w:rsidR="00BD4B35">
        <w:rPr>
          <w:sz w:val="24"/>
          <w:szCs w:val="24"/>
        </w:rPr>
        <w:t xml:space="preserve"> ты</w:t>
      </w:r>
      <w:r w:rsidR="00246225">
        <w:rPr>
          <w:sz w:val="24"/>
          <w:szCs w:val="24"/>
        </w:rPr>
        <w:t>с. руб., 78</w:t>
      </w:r>
      <w:r w:rsidRPr="00C228CA">
        <w:rPr>
          <w:sz w:val="24"/>
          <w:szCs w:val="24"/>
        </w:rPr>
        <w:t xml:space="preserve"> тыс. руб.</w:t>
      </w:r>
    </w:p>
    <w:p w:rsidR="00911F53" w:rsidRDefault="00911F53" w:rsidP="00BA68C3">
      <w:pPr>
        <w:pStyle w:val="51"/>
        <w:shd w:val="clear" w:color="auto" w:fill="auto"/>
        <w:spacing w:after="240" w:line="240" w:lineRule="auto"/>
        <w:ind w:left="20" w:right="20" w:firstLine="0"/>
        <w:jc w:val="both"/>
        <w:rPr>
          <w:sz w:val="24"/>
          <w:szCs w:val="24"/>
        </w:rPr>
      </w:pPr>
    </w:p>
    <w:p w:rsidR="00767D31" w:rsidRPr="00C228CA" w:rsidRDefault="00407BDB" w:rsidP="00BA68C3">
      <w:pPr>
        <w:pStyle w:val="51"/>
        <w:shd w:val="clear" w:color="auto" w:fill="auto"/>
        <w:spacing w:after="240" w:line="240" w:lineRule="auto"/>
        <w:ind w:left="20" w:right="20" w:firstLine="0"/>
        <w:jc w:val="both"/>
        <w:rPr>
          <w:sz w:val="24"/>
          <w:szCs w:val="24"/>
        </w:rPr>
      </w:pPr>
      <w:r>
        <w:rPr>
          <w:sz w:val="24"/>
          <w:szCs w:val="24"/>
        </w:rPr>
        <w:lastRenderedPageBreak/>
        <w:t xml:space="preserve">В отчете эмитента за </w:t>
      </w:r>
      <w:r w:rsidR="00246225">
        <w:rPr>
          <w:sz w:val="24"/>
          <w:szCs w:val="24"/>
        </w:rPr>
        <w:t>6</w:t>
      </w:r>
      <w:r w:rsidR="00767D31" w:rsidRPr="00C228CA">
        <w:rPr>
          <w:sz w:val="24"/>
          <w:szCs w:val="24"/>
        </w:rPr>
        <w:t xml:space="preserve"> месяцев приводятся основные операционные </w:t>
      </w:r>
      <w:r>
        <w:rPr>
          <w:sz w:val="24"/>
          <w:szCs w:val="24"/>
        </w:rPr>
        <w:t xml:space="preserve">показатели группы эмитента за </w:t>
      </w:r>
      <w:r w:rsidR="00246225">
        <w:rPr>
          <w:sz w:val="24"/>
          <w:szCs w:val="24"/>
        </w:rPr>
        <w:t>6</w:t>
      </w:r>
      <w:r w:rsidR="00767D31" w:rsidRPr="00C228CA">
        <w:rPr>
          <w:sz w:val="24"/>
          <w:szCs w:val="24"/>
        </w:rPr>
        <w:t xml:space="preserve"> месяцев</w:t>
      </w:r>
      <w:r>
        <w:rPr>
          <w:sz w:val="24"/>
          <w:szCs w:val="24"/>
        </w:rPr>
        <w:t xml:space="preserve"> отчетного года в сравнении с </w:t>
      </w:r>
      <w:r w:rsidR="00246225">
        <w:rPr>
          <w:sz w:val="24"/>
          <w:szCs w:val="24"/>
        </w:rPr>
        <w:t>6</w:t>
      </w:r>
      <w:r w:rsidR="00767D31" w:rsidRPr="00C228CA">
        <w:rPr>
          <w:sz w:val="24"/>
          <w:szCs w:val="24"/>
        </w:rPr>
        <w:t xml:space="preserve"> месяцами предшествующего года </w:t>
      </w:r>
      <w:r w:rsidR="00767D31" w:rsidRPr="006D7588">
        <w:rPr>
          <w:sz w:val="24"/>
          <w:szCs w:val="24"/>
        </w:rPr>
        <w:t xml:space="preserve">(на дату окончания </w:t>
      </w:r>
      <w:r w:rsidR="006D7588" w:rsidRPr="006D7588">
        <w:rPr>
          <w:sz w:val="24"/>
          <w:szCs w:val="24"/>
        </w:rPr>
        <w:t xml:space="preserve">6 месяцев </w:t>
      </w:r>
      <w:r w:rsidR="00767D31" w:rsidRPr="006D7588">
        <w:rPr>
          <w:sz w:val="24"/>
          <w:szCs w:val="24"/>
        </w:rPr>
        <w:t>отчетного года в с</w:t>
      </w:r>
      <w:r w:rsidR="006D7588" w:rsidRPr="006D7588">
        <w:rPr>
          <w:sz w:val="24"/>
          <w:szCs w:val="24"/>
        </w:rPr>
        <w:t>равнении с показателями 6 месяцев</w:t>
      </w:r>
      <w:r w:rsidR="00767D31" w:rsidRPr="006D7588">
        <w:rPr>
          <w:sz w:val="24"/>
          <w:szCs w:val="24"/>
        </w:rPr>
        <w:t xml:space="preserve"> предшествующего года).</w:t>
      </w:r>
    </w:p>
    <w:p w:rsidR="00767D31" w:rsidRPr="00C228CA" w:rsidRDefault="00767D31" w:rsidP="00BA68C3">
      <w:pPr>
        <w:pStyle w:val="51"/>
        <w:shd w:val="clear" w:color="auto" w:fill="auto"/>
        <w:spacing w:after="0" w:line="240" w:lineRule="auto"/>
        <w:ind w:left="20" w:right="20" w:firstLine="0"/>
        <w:jc w:val="both"/>
        <w:rPr>
          <w:sz w:val="24"/>
          <w:szCs w:val="24"/>
        </w:rPr>
      </w:pPr>
      <w:r w:rsidRPr="00C228CA">
        <w:rPr>
          <w:sz w:val="24"/>
          <w:szCs w:val="24"/>
        </w:rPr>
        <w:t xml:space="preserve">Основные направления деятельности эмитента (виды деятельности, виды продукции (работ, услуг)), обеспечившие не менее чем 10 процентов выручки (доходов) эмитента за отчетный период и/или имеющие </w:t>
      </w:r>
      <w:proofErr w:type="gramStart"/>
      <w:r w:rsidRPr="00C228CA">
        <w:rPr>
          <w:sz w:val="24"/>
          <w:szCs w:val="24"/>
        </w:rPr>
        <w:t>важное значение</w:t>
      </w:r>
      <w:proofErr w:type="gramEnd"/>
      <w:r w:rsidRPr="00C228CA">
        <w:rPr>
          <w:sz w:val="24"/>
          <w:szCs w:val="24"/>
        </w:rPr>
        <w:t xml:space="preserve"> в деятельности эмитента:</w:t>
      </w:r>
    </w:p>
    <w:p w:rsidR="00767D31" w:rsidRPr="00C228CA" w:rsidRDefault="00767D31" w:rsidP="00BA68C3">
      <w:pPr>
        <w:pStyle w:val="a9"/>
        <w:shd w:val="clear" w:color="auto" w:fill="auto"/>
        <w:spacing w:after="329" w:line="240" w:lineRule="auto"/>
        <w:ind w:left="20" w:right="20"/>
        <w:rPr>
          <w:sz w:val="24"/>
          <w:szCs w:val="24"/>
        </w:rPr>
      </w:pPr>
      <w:r w:rsidRPr="00C228CA">
        <w:rPr>
          <w:sz w:val="24"/>
          <w:szCs w:val="24"/>
        </w:rPr>
        <w:t>Основные операционные показатели, которые наиболее объективно и всесторонне характеризуют финансово-хозяйственную деятельность группы эмитента в натуральном выражении.</w:t>
      </w:r>
    </w:p>
    <w:p w:rsidR="00767D31" w:rsidRPr="00C228CA" w:rsidRDefault="00767D31" w:rsidP="00BA68C3">
      <w:pPr>
        <w:pStyle w:val="51"/>
        <w:shd w:val="clear" w:color="auto" w:fill="auto"/>
        <w:spacing w:after="0" w:line="240" w:lineRule="auto"/>
        <w:ind w:left="20" w:firstLine="0"/>
        <w:jc w:val="both"/>
        <w:rPr>
          <w:sz w:val="24"/>
          <w:szCs w:val="24"/>
        </w:rPr>
      </w:pPr>
      <w:r w:rsidRPr="00C228CA">
        <w:rPr>
          <w:sz w:val="24"/>
          <w:szCs w:val="24"/>
        </w:rPr>
        <w:t>Вид хозяйственной деятельности:</w:t>
      </w:r>
    </w:p>
    <w:p w:rsidR="00767D31" w:rsidRPr="00C228CA" w:rsidRDefault="00767D31" w:rsidP="00BA68C3">
      <w:pPr>
        <w:pStyle w:val="51"/>
        <w:shd w:val="clear" w:color="auto" w:fill="auto"/>
        <w:spacing w:after="0" w:line="240" w:lineRule="auto"/>
        <w:ind w:left="20" w:firstLine="0"/>
        <w:jc w:val="both"/>
        <w:rPr>
          <w:sz w:val="24"/>
          <w:szCs w:val="24"/>
        </w:rPr>
      </w:pPr>
    </w:p>
    <w:tbl>
      <w:tblPr>
        <w:tblW w:w="0" w:type="auto"/>
        <w:jc w:val="center"/>
        <w:tblLayout w:type="fixed"/>
        <w:tblCellMar>
          <w:left w:w="0" w:type="dxa"/>
          <w:right w:w="0" w:type="dxa"/>
        </w:tblCellMar>
        <w:tblLook w:val="0000"/>
      </w:tblPr>
      <w:tblGrid>
        <w:gridCol w:w="4632"/>
        <w:gridCol w:w="1277"/>
        <w:gridCol w:w="1560"/>
        <w:gridCol w:w="1733"/>
      </w:tblGrid>
      <w:tr w:rsidR="00767D31" w:rsidRPr="00C228CA" w:rsidTr="00BA68C3">
        <w:trPr>
          <w:trHeight w:val="552"/>
          <w:jc w:val="center"/>
        </w:trPr>
        <w:tc>
          <w:tcPr>
            <w:tcW w:w="4632"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100" w:firstLine="0"/>
              <w:rPr>
                <w:sz w:val="24"/>
                <w:szCs w:val="24"/>
              </w:rPr>
            </w:pPr>
            <w:r w:rsidRPr="00C228CA">
              <w:rPr>
                <w:sz w:val="24"/>
                <w:szCs w:val="24"/>
                <w:lang w:eastAsia="ru-RU"/>
              </w:rPr>
              <w:t>Наименование показателя</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260" w:firstLine="0"/>
              <w:rPr>
                <w:sz w:val="24"/>
                <w:szCs w:val="24"/>
              </w:rPr>
            </w:pPr>
            <w:r w:rsidRPr="00C228CA">
              <w:rPr>
                <w:sz w:val="24"/>
                <w:szCs w:val="24"/>
                <w:lang w:eastAsia="ru-RU"/>
              </w:rPr>
              <w:t>Ед. изм.</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246225" w:rsidP="00BD4B35">
            <w:pPr>
              <w:pStyle w:val="51"/>
              <w:framePr w:wrap="notBeside" w:vAnchor="text" w:hAnchor="text" w:xAlign="center" w:y="1"/>
              <w:shd w:val="clear" w:color="auto" w:fill="auto"/>
              <w:spacing w:after="0" w:line="240" w:lineRule="auto"/>
              <w:ind w:left="180" w:firstLine="0"/>
              <w:rPr>
                <w:sz w:val="24"/>
                <w:szCs w:val="24"/>
              </w:rPr>
            </w:pPr>
            <w:r>
              <w:rPr>
                <w:sz w:val="24"/>
                <w:szCs w:val="24"/>
                <w:lang w:eastAsia="ru-RU"/>
              </w:rPr>
              <w:t>2023</w:t>
            </w:r>
            <w:r w:rsidR="00407BDB">
              <w:rPr>
                <w:sz w:val="24"/>
                <w:szCs w:val="24"/>
                <w:lang w:eastAsia="ru-RU"/>
              </w:rPr>
              <w:t xml:space="preserve">, </w:t>
            </w:r>
            <w:r>
              <w:rPr>
                <w:sz w:val="24"/>
                <w:szCs w:val="24"/>
                <w:lang w:eastAsia="ru-RU"/>
              </w:rPr>
              <w:t>6</w:t>
            </w:r>
            <w:r w:rsidR="00767D31" w:rsidRPr="00C228CA">
              <w:rPr>
                <w:sz w:val="24"/>
                <w:szCs w:val="24"/>
                <w:lang w:eastAsia="ru-RU"/>
              </w:rPr>
              <w:t xml:space="preserve"> мес.</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E751F8" w:rsidP="00246225">
            <w:pPr>
              <w:pStyle w:val="51"/>
              <w:framePr w:wrap="notBeside" w:vAnchor="text" w:hAnchor="text" w:xAlign="center" w:y="1"/>
              <w:shd w:val="clear" w:color="auto" w:fill="auto"/>
              <w:spacing w:after="0" w:line="240" w:lineRule="auto"/>
              <w:ind w:left="240" w:firstLine="0"/>
              <w:rPr>
                <w:sz w:val="24"/>
                <w:szCs w:val="24"/>
              </w:rPr>
            </w:pPr>
            <w:r>
              <w:rPr>
                <w:sz w:val="24"/>
                <w:szCs w:val="24"/>
                <w:lang w:eastAsia="ru-RU"/>
              </w:rPr>
              <w:t>202</w:t>
            </w:r>
            <w:r w:rsidR="00246225">
              <w:rPr>
                <w:sz w:val="24"/>
                <w:szCs w:val="24"/>
                <w:lang w:eastAsia="ru-RU"/>
              </w:rPr>
              <w:t>4</w:t>
            </w:r>
            <w:r w:rsidR="00767D31" w:rsidRPr="00C228CA">
              <w:rPr>
                <w:sz w:val="24"/>
                <w:szCs w:val="24"/>
                <w:lang w:eastAsia="ru-RU"/>
              </w:rPr>
              <w:t xml:space="preserve">, </w:t>
            </w:r>
            <w:r w:rsidR="00246225">
              <w:rPr>
                <w:sz w:val="24"/>
                <w:szCs w:val="24"/>
                <w:lang w:eastAsia="ru-RU"/>
              </w:rPr>
              <w:t>6</w:t>
            </w:r>
            <w:r w:rsidR="00767D31" w:rsidRPr="00C228CA">
              <w:rPr>
                <w:sz w:val="24"/>
                <w:szCs w:val="24"/>
                <w:lang w:eastAsia="ru-RU"/>
              </w:rPr>
              <w:t xml:space="preserve"> мес.</w:t>
            </w:r>
          </w:p>
        </w:tc>
      </w:tr>
      <w:tr w:rsidR="00767D31" w:rsidRPr="00C228CA" w:rsidTr="00BA68C3">
        <w:trPr>
          <w:trHeight w:val="480"/>
          <w:jc w:val="center"/>
        </w:trPr>
        <w:tc>
          <w:tcPr>
            <w:tcW w:w="4632"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100" w:firstLine="0"/>
              <w:rPr>
                <w:sz w:val="24"/>
                <w:szCs w:val="24"/>
              </w:rPr>
            </w:pPr>
            <w:r w:rsidRPr="00C228CA">
              <w:rPr>
                <w:sz w:val="24"/>
                <w:szCs w:val="24"/>
                <w:lang w:eastAsia="ru-RU"/>
              </w:rPr>
              <w:t>Коэффициент загрузки</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560" w:firstLine="0"/>
              <w:rPr>
                <w:sz w:val="24"/>
                <w:szCs w:val="24"/>
              </w:rPr>
            </w:pPr>
            <w:r w:rsidRPr="00C228CA">
              <w:rPr>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620" w:firstLine="0"/>
              <w:rPr>
                <w:sz w:val="24"/>
                <w:szCs w:val="24"/>
              </w:rPr>
            </w:pPr>
            <w:r w:rsidRPr="00C228CA">
              <w:rPr>
                <w:sz w:val="24"/>
                <w:szCs w:val="24"/>
                <w:lang w:eastAsia="ru-RU"/>
              </w:rPr>
              <w:t>0</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680" w:firstLine="0"/>
              <w:rPr>
                <w:sz w:val="24"/>
                <w:szCs w:val="24"/>
              </w:rPr>
            </w:pPr>
            <w:r w:rsidRPr="00C228CA">
              <w:rPr>
                <w:sz w:val="24"/>
                <w:szCs w:val="24"/>
                <w:lang w:eastAsia="ru-RU"/>
              </w:rPr>
              <w:t>0</w:t>
            </w:r>
          </w:p>
        </w:tc>
      </w:tr>
      <w:tr w:rsidR="00767D31" w:rsidRPr="00C228CA" w:rsidTr="00BA68C3">
        <w:trPr>
          <w:trHeight w:val="518"/>
          <w:jc w:val="center"/>
        </w:trPr>
        <w:tc>
          <w:tcPr>
            <w:tcW w:w="4632"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100" w:firstLine="0"/>
              <w:rPr>
                <w:sz w:val="24"/>
                <w:szCs w:val="24"/>
              </w:rPr>
            </w:pPr>
            <w:r w:rsidRPr="00C228CA">
              <w:rPr>
                <w:sz w:val="24"/>
                <w:szCs w:val="24"/>
                <w:lang w:eastAsia="ru-RU"/>
              </w:rPr>
              <w:t>Средняя цена 1 кв.</w:t>
            </w:r>
            <w:r w:rsidR="00092BBC">
              <w:rPr>
                <w:sz w:val="24"/>
                <w:szCs w:val="24"/>
                <w:lang w:eastAsia="ru-RU"/>
              </w:rPr>
              <w:t xml:space="preserve"> </w:t>
            </w:r>
            <w:r w:rsidRPr="00C228CA">
              <w:rPr>
                <w:sz w:val="24"/>
                <w:szCs w:val="24"/>
                <w:lang w:eastAsia="ru-RU"/>
              </w:rPr>
              <w:t>м в год</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260" w:firstLine="0"/>
              <w:rPr>
                <w:sz w:val="24"/>
                <w:szCs w:val="24"/>
              </w:rPr>
            </w:pPr>
            <w:r w:rsidRPr="00C228CA">
              <w:rPr>
                <w:sz w:val="24"/>
                <w:szCs w:val="24"/>
                <w:lang w:eastAsia="ru-RU"/>
              </w:rPr>
              <w:t>Тыс.</w:t>
            </w:r>
            <w:r w:rsidR="00092BBC">
              <w:rPr>
                <w:sz w:val="24"/>
                <w:szCs w:val="24"/>
                <w:lang w:eastAsia="ru-RU"/>
              </w:rPr>
              <w:t xml:space="preserve"> </w:t>
            </w:r>
            <w:r w:rsidRPr="00C228CA">
              <w:rPr>
                <w:sz w:val="24"/>
                <w:szCs w:val="24"/>
                <w:lang w:eastAsia="ru-RU"/>
              </w:rPr>
              <w:t>руб.</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620" w:firstLine="0"/>
              <w:rPr>
                <w:sz w:val="24"/>
                <w:szCs w:val="24"/>
              </w:rPr>
            </w:pPr>
            <w:r w:rsidRPr="00C228CA">
              <w:rPr>
                <w:sz w:val="24"/>
                <w:szCs w:val="24"/>
                <w:lang w:eastAsia="ru-RU"/>
              </w:rPr>
              <w:t>0</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left="680" w:firstLine="0"/>
              <w:rPr>
                <w:sz w:val="24"/>
                <w:szCs w:val="24"/>
              </w:rPr>
            </w:pPr>
            <w:r w:rsidRPr="00C228CA">
              <w:rPr>
                <w:sz w:val="24"/>
                <w:szCs w:val="24"/>
                <w:lang w:eastAsia="ru-RU"/>
              </w:rPr>
              <w:t>0</w:t>
            </w:r>
          </w:p>
        </w:tc>
      </w:tr>
    </w:tbl>
    <w:p w:rsidR="00767D31" w:rsidRPr="00C228CA" w:rsidRDefault="00767D31" w:rsidP="00BA68C3">
      <w:pPr>
        <w:rPr>
          <w:rFonts w:ascii="Times New Roman" w:hAnsi="Times New Roman" w:cs="Times New Roman"/>
          <w:color w:val="auto"/>
        </w:rPr>
      </w:pPr>
    </w:p>
    <w:p w:rsidR="00767D31" w:rsidRDefault="00767D31" w:rsidP="00911F53">
      <w:pPr>
        <w:pStyle w:val="30"/>
        <w:keepNext/>
        <w:keepLines/>
        <w:shd w:val="clear" w:color="auto" w:fill="auto"/>
        <w:spacing w:before="0" w:after="213" w:line="240" w:lineRule="auto"/>
        <w:rPr>
          <w:sz w:val="24"/>
          <w:szCs w:val="24"/>
        </w:rPr>
      </w:pPr>
      <w:bookmarkStart w:id="4" w:name="bookmark10"/>
      <w:r w:rsidRPr="00C228CA">
        <w:rPr>
          <w:sz w:val="24"/>
          <w:szCs w:val="24"/>
        </w:rPr>
        <w:t>1.4. Основные финансовые показатели эмитента</w:t>
      </w:r>
      <w:bookmarkEnd w:id="4"/>
    </w:p>
    <w:p w:rsidR="00911F53" w:rsidRPr="00BE25F4" w:rsidRDefault="00911F53" w:rsidP="00911F53">
      <w:pPr>
        <w:ind w:left="200"/>
        <w:rPr>
          <w:rStyle w:val="Subst"/>
          <w:rFonts w:ascii="Times New Roman" w:hAnsi="Times New Roman" w:cs="Times New Roman"/>
        </w:rPr>
      </w:pPr>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767D31" w:rsidRPr="00C228CA" w:rsidRDefault="00BA68C3" w:rsidP="00BA68C3">
      <w:pPr>
        <w:pStyle w:val="30"/>
        <w:keepNext/>
        <w:keepLines/>
        <w:shd w:val="clear" w:color="auto" w:fill="auto"/>
        <w:tabs>
          <w:tab w:val="left" w:pos="599"/>
        </w:tabs>
        <w:spacing w:before="406" w:after="37" w:line="240" w:lineRule="auto"/>
        <w:rPr>
          <w:sz w:val="24"/>
          <w:szCs w:val="24"/>
        </w:rPr>
      </w:pPr>
      <w:bookmarkStart w:id="5" w:name="bookmark11"/>
      <w:r>
        <w:rPr>
          <w:sz w:val="24"/>
          <w:szCs w:val="24"/>
        </w:rPr>
        <w:t xml:space="preserve">1.5. </w:t>
      </w:r>
      <w:r w:rsidR="00767D31" w:rsidRPr="00C228CA">
        <w:rPr>
          <w:sz w:val="24"/>
          <w:szCs w:val="24"/>
        </w:rPr>
        <w:t>Сведения об основных поставщиках, имеющих для эмитента существенное значение</w:t>
      </w:r>
      <w:bookmarkEnd w:id="5"/>
    </w:p>
    <w:p w:rsidR="00767D31" w:rsidRPr="00C228CA" w:rsidRDefault="00767D31" w:rsidP="00BA68C3">
      <w:pPr>
        <w:pStyle w:val="a9"/>
        <w:shd w:val="clear" w:color="auto" w:fill="auto"/>
        <w:spacing w:after="300" w:line="240" w:lineRule="auto"/>
        <w:ind w:right="140"/>
        <w:rPr>
          <w:sz w:val="24"/>
          <w:szCs w:val="24"/>
        </w:rPr>
      </w:pPr>
      <w:r w:rsidRPr="00C228CA">
        <w:rPr>
          <w:sz w:val="24"/>
          <w:szCs w:val="24"/>
        </w:rPr>
        <w:t>Информация настоящего пункта раскрывается на основе данных бухгалтерской (финансовой) отчётности.</w:t>
      </w:r>
    </w:p>
    <w:p w:rsidR="00911F53" w:rsidRDefault="00911F53" w:rsidP="00911F53">
      <w:pPr>
        <w:ind w:left="200"/>
        <w:rPr>
          <w:rStyle w:val="Subst"/>
          <w:rFonts w:ascii="Times New Roman" w:hAnsi="Times New Roman" w:cs="Times New Roman"/>
        </w:rPr>
      </w:pPr>
      <w:bookmarkStart w:id="6" w:name="bookmark12"/>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BA68C3" w:rsidP="00BA68C3">
      <w:pPr>
        <w:pStyle w:val="30"/>
        <w:keepNext/>
        <w:keepLines/>
        <w:shd w:val="clear" w:color="auto" w:fill="auto"/>
        <w:tabs>
          <w:tab w:val="left" w:pos="599"/>
        </w:tabs>
        <w:spacing w:before="0" w:after="37" w:line="240" w:lineRule="auto"/>
        <w:rPr>
          <w:sz w:val="24"/>
          <w:szCs w:val="24"/>
        </w:rPr>
      </w:pPr>
      <w:r>
        <w:rPr>
          <w:sz w:val="24"/>
          <w:szCs w:val="24"/>
        </w:rPr>
        <w:t xml:space="preserve">1.6. </w:t>
      </w:r>
      <w:r w:rsidR="00767D31" w:rsidRPr="00C228CA">
        <w:rPr>
          <w:sz w:val="24"/>
          <w:szCs w:val="24"/>
        </w:rPr>
        <w:t>Сведения об основных дебиторах, имеющих для эмитента существенное значение</w:t>
      </w:r>
      <w:bookmarkEnd w:id="6"/>
    </w:p>
    <w:p w:rsidR="00767D31" w:rsidRPr="00C228CA" w:rsidRDefault="00767D31" w:rsidP="00BA68C3">
      <w:pPr>
        <w:pStyle w:val="a9"/>
        <w:shd w:val="clear" w:color="auto" w:fill="auto"/>
        <w:spacing w:after="329" w:line="240" w:lineRule="auto"/>
        <w:ind w:right="140"/>
        <w:rPr>
          <w:sz w:val="24"/>
          <w:szCs w:val="24"/>
        </w:rPr>
      </w:pPr>
      <w:r w:rsidRPr="00C228CA">
        <w:rPr>
          <w:sz w:val="24"/>
          <w:szCs w:val="24"/>
        </w:rPr>
        <w:t>Информация настоящего пункта раскрывается н</w:t>
      </w:r>
      <w:r w:rsidR="00407BDB">
        <w:rPr>
          <w:sz w:val="24"/>
          <w:szCs w:val="24"/>
        </w:rPr>
        <w:t>а основе данных бухгалтерской (</w:t>
      </w:r>
      <w:r w:rsidRPr="00C228CA">
        <w:rPr>
          <w:sz w:val="24"/>
          <w:szCs w:val="24"/>
        </w:rPr>
        <w:t>финансовой) отчётности.</w:t>
      </w:r>
    </w:p>
    <w:p w:rsidR="00911F53" w:rsidRDefault="00911F53" w:rsidP="00911F53">
      <w:pPr>
        <w:ind w:left="200"/>
        <w:rPr>
          <w:rStyle w:val="Subst"/>
          <w:rFonts w:ascii="Times New Roman" w:hAnsi="Times New Roman" w:cs="Times New Roman"/>
        </w:rPr>
      </w:pPr>
      <w:bookmarkStart w:id="7" w:name="bookmark13"/>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BA68C3" w:rsidP="00BA68C3">
      <w:pPr>
        <w:pStyle w:val="30"/>
        <w:keepNext/>
        <w:keepLines/>
        <w:shd w:val="clear" w:color="auto" w:fill="auto"/>
        <w:tabs>
          <w:tab w:val="left" w:pos="599"/>
        </w:tabs>
        <w:spacing w:before="0" w:after="213" w:line="240" w:lineRule="auto"/>
        <w:rPr>
          <w:sz w:val="24"/>
          <w:szCs w:val="24"/>
        </w:rPr>
      </w:pPr>
      <w:r>
        <w:rPr>
          <w:sz w:val="24"/>
          <w:szCs w:val="24"/>
        </w:rPr>
        <w:t xml:space="preserve">1.7. </w:t>
      </w:r>
      <w:r w:rsidR="00767D31" w:rsidRPr="00C228CA">
        <w:rPr>
          <w:sz w:val="24"/>
          <w:szCs w:val="24"/>
        </w:rPr>
        <w:t>Сведения об обязательствах эмитента</w:t>
      </w:r>
      <w:bookmarkEnd w:id="7"/>
    </w:p>
    <w:p w:rsidR="00911F53" w:rsidRDefault="00911F53" w:rsidP="00911F53">
      <w:pPr>
        <w:ind w:left="200"/>
        <w:rPr>
          <w:rStyle w:val="Subst"/>
          <w:rFonts w:ascii="Times New Roman" w:hAnsi="Times New Roman" w:cs="Times New Roman"/>
        </w:rPr>
      </w:pPr>
      <w:bookmarkStart w:id="8" w:name="bookmark14"/>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767D31" w:rsidP="00BA68C3">
      <w:pPr>
        <w:pStyle w:val="30"/>
        <w:keepNext/>
        <w:keepLines/>
        <w:shd w:val="clear" w:color="auto" w:fill="auto"/>
        <w:spacing w:before="0" w:after="337" w:line="240" w:lineRule="auto"/>
        <w:rPr>
          <w:sz w:val="24"/>
          <w:szCs w:val="24"/>
        </w:rPr>
      </w:pPr>
      <w:r w:rsidRPr="00C228CA">
        <w:rPr>
          <w:sz w:val="24"/>
          <w:szCs w:val="24"/>
        </w:rPr>
        <w:t>1.7.1. Сведения об основных кредиторах, имеющих для эмитента существенное значение</w:t>
      </w:r>
      <w:bookmarkEnd w:id="8"/>
    </w:p>
    <w:p w:rsidR="00767D31" w:rsidRPr="00C228CA" w:rsidRDefault="00767D31" w:rsidP="00BA68C3">
      <w:pPr>
        <w:pStyle w:val="a9"/>
        <w:shd w:val="clear" w:color="auto" w:fill="auto"/>
        <w:spacing w:after="300" w:line="240" w:lineRule="auto"/>
        <w:ind w:right="140"/>
        <w:rPr>
          <w:sz w:val="24"/>
          <w:szCs w:val="24"/>
        </w:rPr>
      </w:pPr>
      <w:r w:rsidRPr="00C228CA">
        <w:rPr>
          <w:sz w:val="24"/>
          <w:szCs w:val="24"/>
        </w:rPr>
        <w:t>Информация настоящего пункта раскрывается на основе данных бухгалтерской (финансовой) отчётности</w:t>
      </w:r>
    </w:p>
    <w:p w:rsidR="00767D31" w:rsidRPr="00C228CA" w:rsidRDefault="00767D31" w:rsidP="00BA68C3">
      <w:pPr>
        <w:pStyle w:val="51"/>
        <w:shd w:val="clear" w:color="auto" w:fill="auto"/>
        <w:spacing w:after="300" w:line="240" w:lineRule="auto"/>
        <w:ind w:right="140" w:firstLine="0"/>
        <w:jc w:val="both"/>
        <w:rPr>
          <w:sz w:val="24"/>
          <w:szCs w:val="24"/>
        </w:rPr>
      </w:pPr>
      <w:r w:rsidRPr="00C228CA">
        <w:rPr>
          <w:sz w:val="24"/>
          <w:szCs w:val="24"/>
        </w:rPr>
        <w:lastRenderedPageBreak/>
        <w:t xml:space="preserve">Уровень существенности кредиторской задолженности, приходящейся на долю основного кредитора: </w:t>
      </w:r>
      <w:r w:rsidRPr="00C228CA">
        <w:rPr>
          <w:rStyle w:val="532"/>
          <w:sz w:val="24"/>
          <w:szCs w:val="24"/>
        </w:rPr>
        <w:t>10 процентов в общем объеме кредиторской задолженности.</w:t>
      </w:r>
    </w:p>
    <w:p w:rsidR="00767D31" w:rsidRPr="00C228CA" w:rsidRDefault="00767D31" w:rsidP="00BA68C3">
      <w:pPr>
        <w:pStyle w:val="51"/>
        <w:shd w:val="clear" w:color="auto" w:fill="auto"/>
        <w:spacing w:after="0" w:line="240" w:lineRule="auto"/>
        <w:ind w:right="140" w:firstLine="0"/>
        <w:jc w:val="both"/>
        <w:rPr>
          <w:sz w:val="24"/>
          <w:szCs w:val="24"/>
        </w:rPr>
      </w:pPr>
      <w:r w:rsidRPr="00C228CA">
        <w:rPr>
          <w:sz w:val="24"/>
          <w:szCs w:val="24"/>
        </w:rPr>
        <w:t>Кредиторы, имеющие для эмитента существенное значение, подпадающие под определенный эмитентом уровень существенности:</w:t>
      </w:r>
    </w:p>
    <w:p w:rsidR="00767D31" w:rsidRPr="00C228CA" w:rsidRDefault="00767D31" w:rsidP="00BA68C3">
      <w:pPr>
        <w:pStyle w:val="a9"/>
        <w:shd w:val="clear" w:color="auto" w:fill="auto"/>
        <w:spacing w:after="332" w:line="240" w:lineRule="auto"/>
        <w:ind w:right="140"/>
        <w:rPr>
          <w:sz w:val="24"/>
          <w:szCs w:val="24"/>
        </w:rPr>
      </w:pPr>
      <w:r w:rsidRPr="00C228CA">
        <w:rPr>
          <w:sz w:val="24"/>
          <w:szCs w:val="24"/>
        </w:rPr>
        <w:t>Кредиторы, на долю которых приходится 10 и более процентов от общего объема кредиторской</w:t>
      </w:r>
      <w:r w:rsidR="00BD4B35">
        <w:rPr>
          <w:sz w:val="24"/>
          <w:szCs w:val="24"/>
        </w:rPr>
        <w:t xml:space="preserve"> </w:t>
      </w:r>
      <w:r w:rsidR="00246225">
        <w:rPr>
          <w:sz w:val="24"/>
          <w:szCs w:val="24"/>
        </w:rPr>
        <w:t>задолженности по состоянию на 30</w:t>
      </w:r>
      <w:r w:rsidRPr="00C228CA">
        <w:rPr>
          <w:sz w:val="24"/>
          <w:szCs w:val="24"/>
        </w:rPr>
        <w:t>.</w:t>
      </w:r>
      <w:r w:rsidR="00246225">
        <w:rPr>
          <w:sz w:val="24"/>
          <w:szCs w:val="24"/>
        </w:rPr>
        <w:t>06</w:t>
      </w:r>
      <w:r w:rsidRPr="00C228CA">
        <w:rPr>
          <w:sz w:val="24"/>
          <w:szCs w:val="24"/>
        </w:rPr>
        <w:t>.202</w:t>
      </w:r>
      <w:r w:rsidR="00246225">
        <w:rPr>
          <w:sz w:val="24"/>
          <w:szCs w:val="24"/>
        </w:rPr>
        <w:t>4</w:t>
      </w:r>
      <w:r w:rsidRPr="00C228CA">
        <w:rPr>
          <w:sz w:val="24"/>
          <w:szCs w:val="24"/>
        </w:rPr>
        <w:t xml:space="preserve"> г. отсутствовали, в </w:t>
      </w:r>
      <w:proofErr w:type="gramStart"/>
      <w:r w:rsidRPr="00C228CA">
        <w:rPr>
          <w:sz w:val="24"/>
          <w:szCs w:val="24"/>
        </w:rPr>
        <w:t>связи</w:t>
      </w:r>
      <w:proofErr w:type="gramEnd"/>
      <w:r w:rsidRPr="00C228CA">
        <w:rPr>
          <w:sz w:val="24"/>
          <w:szCs w:val="24"/>
        </w:rPr>
        <w:t xml:space="preserve"> с чем информация не раскрывается.</w:t>
      </w:r>
    </w:p>
    <w:p w:rsidR="00767D31" w:rsidRPr="00C228CA" w:rsidRDefault="00767D31" w:rsidP="00BA68C3">
      <w:pPr>
        <w:pStyle w:val="51"/>
        <w:shd w:val="clear" w:color="auto" w:fill="auto"/>
        <w:spacing w:after="249" w:line="240" w:lineRule="auto"/>
        <w:ind w:firstLine="0"/>
        <w:jc w:val="both"/>
        <w:rPr>
          <w:sz w:val="24"/>
          <w:szCs w:val="24"/>
        </w:rPr>
      </w:pPr>
      <w:r w:rsidRPr="00C228CA">
        <w:rPr>
          <w:sz w:val="24"/>
          <w:szCs w:val="24"/>
        </w:rPr>
        <w:t>Иные кредиторы, имеющие для эмитента существенное значение</w:t>
      </w:r>
    </w:p>
    <w:p w:rsidR="00767D31" w:rsidRPr="00C228CA" w:rsidRDefault="00767D31" w:rsidP="00BA68C3">
      <w:pPr>
        <w:pStyle w:val="a9"/>
        <w:shd w:val="clear" w:color="auto" w:fill="auto"/>
        <w:spacing w:after="248" w:line="240" w:lineRule="auto"/>
        <w:rPr>
          <w:sz w:val="24"/>
          <w:szCs w:val="24"/>
        </w:rPr>
      </w:pPr>
      <w:r w:rsidRPr="00C228CA">
        <w:rPr>
          <w:sz w:val="24"/>
          <w:szCs w:val="24"/>
        </w:rPr>
        <w:t>Иных кредиторов, имеющих для эмитента существенное значение, нет</w:t>
      </w:r>
    </w:p>
    <w:p w:rsidR="00767D31" w:rsidRPr="00C228CA" w:rsidRDefault="00767D31" w:rsidP="00BA68C3">
      <w:pPr>
        <w:pStyle w:val="30"/>
        <w:keepNext/>
        <w:keepLines/>
        <w:shd w:val="clear" w:color="auto" w:fill="auto"/>
        <w:spacing w:before="0" w:after="33" w:line="240" w:lineRule="auto"/>
        <w:rPr>
          <w:sz w:val="24"/>
          <w:szCs w:val="24"/>
        </w:rPr>
      </w:pPr>
      <w:bookmarkStart w:id="9" w:name="bookmark15"/>
      <w:r w:rsidRPr="00C228CA">
        <w:rPr>
          <w:sz w:val="24"/>
          <w:szCs w:val="24"/>
        </w:rPr>
        <w:t>1.7.2. Сведения об обязательствах эмитента из предоставленного обеспечения</w:t>
      </w:r>
      <w:bookmarkEnd w:id="9"/>
    </w:p>
    <w:p w:rsidR="00767D31" w:rsidRPr="00C228CA" w:rsidRDefault="00767D31" w:rsidP="00BA68C3">
      <w:pPr>
        <w:pStyle w:val="a9"/>
        <w:shd w:val="clear" w:color="auto" w:fill="auto"/>
        <w:spacing w:after="254" w:line="240" w:lineRule="auto"/>
        <w:ind w:right="140"/>
        <w:rPr>
          <w:sz w:val="24"/>
          <w:szCs w:val="24"/>
        </w:rPr>
      </w:pPr>
      <w:r w:rsidRPr="00C228CA">
        <w:rPr>
          <w:sz w:val="24"/>
          <w:szCs w:val="24"/>
        </w:rPr>
        <w:t>Информация настоящего пункта раскрывается на основе данных бухгалтерской  (финансовой) отчётности</w:t>
      </w:r>
    </w:p>
    <w:p w:rsidR="00767D31" w:rsidRPr="00C228CA" w:rsidRDefault="00767D31" w:rsidP="00BA68C3">
      <w:pPr>
        <w:pStyle w:val="ad"/>
        <w:framePr w:wrap="notBeside" w:vAnchor="text" w:hAnchor="text" w:xAlign="center" w:y="1"/>
        <w:shd w:val="clear" w:color="auto" w:fill="auto"/>
        <w:spacing w:line="240" w:lineRule="auto"/>
        <w:jc w:val="center"/>
        <w:rPr>
          <w:sz w:val="24"/>
          <w:szCs w:val="24"/>
        </w:rPr>
      </w:pPr>
      <w:r w:rsidRPr="00C228CA">
        <w:rPr>
          <w:sz w:val="24"/>
          <w:szCs w:val="24"/>
        </w:rPr>
        <w:t>Единица измерения:</w:t>
      </w:r>
      <w:r w:rsidRPr="00C228CA">
        <w:rPr>
          <w:rStyle w:val="10"/>
          <w:sz w:val="24"/>
          <w:szCs w:val="24"/>
        </w:rPr>
        <w:t xml:space="preserve"> тыс. руб.</w:t>
      </w:r>
    </w:p>
    <w:tbl>
      <w:tblPr>
        <w:tblW w:w="0" w:type="auto"/>
        <w:jc w:val="center"/>
        <w:tblLayout w:type="fixed"/>
        <w:tblCellMar>
          <w:left w:w="0" w:type="dxa"/>
          <w:right w:w="0" w:type="dxa"/>
        </w:tblCellMar>
        <w:tblLook w:val="0000"/>
      </w:tblPr>
      <w:tblGrid>
        <w:gridCol w:w="5597"/>
        <w:gridCol w:w="3706"/>
      </w:tblGrid>
      <w:tr w:rsidR="00767D31" w:rsidRPr="00C228CA" w:rsidTr="00BA68C3">
        <w:trPr>
          <w:trHeight w:val="346"/>
          <w:jc w:val="center"/>
        </w:trPr>
        <w:tc>
          <w:tcPr>
            <w:tcW w:w="559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rPr>
              <w:t>Наименование показателя</w:t>
            </w:r>
          </w:p>
        </w:tc>
        <w:tc>
          <w:tcPr>
            <w:tcW w:w="3706"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407BDB" w:rsidP="00BD4B35">
            <w:pPr>
              <w:pStyle w:val="51"/>
              <w:framePr w:wrap="notBeside" w:vAnchor="text" w:hAnchor="text" w:xAlign="center" w:y="1"/>
              <w:shd w:val="clear" w:color="auto" w:fill="auto"/>
              <w:spacing w:after="0" w:line="240" w:lineRule="auto"/>
              <w:ind w:left="80" w:firstLine="0"/>
              <w:rPr>
                <w:sz w:val="24"/>
                <w:szCs w:val="24"/>
              </w:rPr>
            </w:pPr>
            <w:r>
              <w:rPr>
                <w:sz w:val="24"/>
                <w:szCs w:val="24"/>
              </w:rPr>
              <w:t>На 3</w:t>
            </w:r>
            <w:r w:rsidR="00246225">
              <w:rPr>
                <w:sz w:val="24"/>
                <w:szCs w:val="24"/>
              </w:rPr>
              <w:t>0</w:t>
            </w:r>
            <w:r w:rsidR="00767D31" w:rsidRPr="00C228CA">
              <w:rPr>
                <w:sz w:val="24"/>
                <w:szCs w:val="24"/>
              </w:rPr>
              <w:t>.</w:t>
            </w:r>
            <w:r w:rsidR="00246225">
              <w:rPr>
                <w:sz w:val="24"/>
                <w:szCs w:val="24"/>
              </w:rPr>
              <w:t>06</w:t>
            </w:r>
            <w:r w:rsidR="00767D31" w:rsidRPr="00C228CA">
              <w:rPr>
                <w:sz w:val="24"/>
                <w:szCs w:val="24"/>
              </w:rPr>
              <w:t>.202</w:t>
            </w:r>
            <w:r w:rsidR="00246225">
              <w:rPr>
                <w:sz w:val="24"/>
                <w:szCs w:val="24"/>
              </w:rPr>
              <w:t>4</w:t>
            </w:r>
            <w:r w:rsidR="00767D31" w:rsidRPr="00C228CA">
              <w:rPr>
                <w:sz w:val="24"/>
                <w:szCs w:val="24"/>
              </w:rPr>
              <w:t xml:space="preserve"> г.</w:t>
            </w:r>
          </w:p>
        </w:tc>
      </w:tr>
      <w:tr w:rsidR="00767D31" w:rsidRPr="00C228CA" w:rsidTr="00BA68C3">
        <w:trPr>
          <w:trHeight w:val="533"/>
          <w:jc w:val="center"/>
        </w:trPr>
        <w:tc>
          <w:tcPr>
            <w:tcW w:w="559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rPr>
              <w:t>Общий размер обеспечения, предоставленного организациями группы эмитента, лицам, не входящим в группу эмитента</w:t>
            </w:r>
          </w:p>
        </w:tc>
        <w:tc>
          <w:tcPr>
            <w:tcW w:w="3706"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framePr w:wrap="notBeside" w:vAnchor="text" w:hAnchor="text" w:xAlign="center" w:y="1"/>
              <w:rPr>
                <w:rFonts w:ascii="Times New Roman" w:hAnsi="Times New Roman" w:cs="Times New Roman"/>
                <w:color w:val="auto"/>
              </w:rPr>
            </w:pPr>
          </w:p>
        </w:tc>
      </w:tr>
      <w:tr w:rsidR="00767D31" w:rsidRPr="00C228CA" w:rsidTr="00BA68C3">
        <w:trPr>
          <w:trHeight w:val="307"/>
          <w:jc w:val="center"/>
        </w:trPr>
        <w:tc>
          <w:tcPr>
            <w:tcW w:w="559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rPr>
              <w:t>- в том числе в форме залога:</w:t>
            </w:r>
          </w:p>
        </w:tc>
        <w:tc>
          <w:tcPr>
            <w:tcW w:w="3706"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framePr w:wrap="notBeside" w:vAnchor="text" w:hAnchor="text" w:xAlign="center" w:y="1"/>
              <w:rPr>
                <w:rFonts w:ascii="Times New Roman" w:hAnsi="Times New Roman" w:cs="Times New Roman"/>
                <w:color w:val="auto"/>
              </w:rPr>
            </w:pPr>
          </w:p>
        </w:tc>
      </w:tr>
      <w:tr w:rsidR="00767D31" w:rsidRPr="00C228CA" w:rsidTr="00BA68C3">
        <w:trPr>
          <w:trHeight w:val="302"/>
          <w:jc w:val="center"/>
        </w:trPr>
        <w:tc>
          <w:tcPr>
            <w:tcW w:w="559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rPr>
              <w:t>- в том числе в форме поручительства:</w:t>
            </w:r>
          </w:p>
        </w:tc>
        <w:tc>
          <w:tcPr>
            <w:tcW w:w="3706"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framePr w:wrap="notBeside" w:vAnchor="text" w:hAnchor="text" w:xAlign="center" w:y="1"/>
              <w:rPr>
                <w:rFonts w:ascii="Times New Roman" w:hAnsi="Times New Roman" w:cs="Times New Roman"/>
                <w:color w:val="auto"/>
              </w:rPr>
            </w:pPr>
          </w:p>
        </w:tc>
      </w:tr>
      <w:tr w:rsidR="00767D31" w:rsidRPr="00C228CA" w:rsidTr="00BA68C3">
        <w:trPr>
          <w:trHeight w:val="346"/>
          <w:jc w:val="center"/>
        </w:trPr>
        <w:tc>
          <w:tcPr>
            <w:tcW w:w="5597"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pStyle w:val="51"/>
              <w:framePr w:wrap="notBeside" w:vAnchor="text" w:hAnchor="text" w:xAlign="center" w:y="1"/>
              <w:shd w:val="clear" w:color="auto" w:fill="auto"/>
              <w:spacing w:after="0" w:line="240" w:lineRule="auto"/>
              <w:ind w:firstLine="0"/>
              <w:jc w:val="both"/>
              <w:rPr>
                <w:sz w:val="24"/>
                <w:szCs w:val="24"/>
              </w:rPr>
            </w:pPr>
            <w:r w:rsidRPr="00C228CA">
              <w:rPr>
                <w:sz w:val="24"/>
                <w:szCs w:val="24"/>
              </w:rPr>
              <w:t>- в том числе в форме независимой гарантии:</w:t>
            </w:r>
          </w:p>
        </w:tc>
        <w:tc>
          <w:tcPr>
            <w:tcW w:w="3706" w:type="dxa"/>
            <w:tcBorders>
              <w:top w:val="single" w:sz="4" w:space="0" w:color="auto"/>
              <w:left w:val="single" w:sz="4" w:space="0" w:color="auto"/>
              <w:bottom w:val="single" w:sz="4" w:space="0" w:color="auto"/>
              <w:right w:val="single" w:sz="4" w:space="0" w:color="auto"/>
            </w:tcBorders>
            <w:shd w:val="clear" w:color="auto" w:fill="FFFFFF"/>
          </w:tcPr>
          <w:p w:rsidR="00767D31" w:rsidRPr="00C228CA" w:rsidRDefault="00767D31" w:rsidP="00BA68C3">
            <w:pPr>
              <w:framePr w:wrap="notBeside" w:vAnchor="text" w:hAnchor="text" w:xAlign="center" w:y="1"/>
              <w:rPr>
                <w:rFonts w:ascii="Times New Roman" w:hAnsi="Times New Roman" w:cs="Times New Roman"/>
                <w:color w:val="auto"/>
              </w:rPr>
            </w:pPr>
          </w:p>
        </w:tc>
      </w:tr>
    </w:tbl>
    <w:p w:rsidR="00767D31" w:rsidRPr="00C228CA" w:rsidRDefault="00767D31" w:rsidP="00BA68C3">
      <w:pPr>
        <w:rPr>
          <w:rFonts w:ascii="Times New Roman" w:hAnsi="Times New Roman" w:cs="Times New Roman"/>
          <w:color w:val="auto"/>
        </w:rPr>
      </w:pPr>
    </w:p>
    <w:p w:rsidR="00767D31" w:rsidRPr="00C228CA" w:rsidRDefault="00767D31" w:rsidP="00BA68C3">
      <w:pPr>
        <w:pStyle w:val="a9"/>
        <w:shd w:val="clear" w:color="auto" w:fill="auto"/>
        <w:spacing w:before="251" w:after="0" w:line="240" w:lineRule="auto"/>
        <w:ind w:right="140"/>
        <w:rPr>
          <w:sz w:val="24"/>
          <w:szCs w:val="24"/>
        </w:rPr>
      </w:pPr>
      <w:r w:rsidRPr="00C228CA">
        <w:rPr>
          <w:rStyle w:val="12"/>
          <w:b w:val="0"/>
          <w:bCs w:val="0"/>
          <w:i w:val="0"/>
          <w:iCs w:val="0"/>
          <w:sz w:val="24"/>
          <w:szCs w:val="24"/>
        </w:rPr>
        <w:t>Уровень существенности размера предоставленного обеспечения:</w:t>
      </w:r>
      <w:r w:rsidRPr="00C228CA">
        <w:rPr>
          <w:sz w:val="24"/>
          <w:szCs w:val="24"/>
        </w:rPr>
        <w:t xml:space="preserve"> 10 процентов от общего размера предоставленного обеспечения.</w:t>
      </w:r>
    </w:p>
    <w:p w:rsidR="00767D31" w:rsidRPr="00C228CA" w:rsidRDefault="00767D31" w:rsidP="00BA68C3">
      <w:pPr>
        <w:pStyle w:val="51"/>
        <w:shd w:val="clear" w:color="auto" w:fill="auto"/>
        <w:spacing w:after="0" w:line="240" w:lineRule="auto"/>
        <w:ind w:right="140" w:firstLine="0"/>
        <w:jc w:val="both"/>
        <w:rPr>
          <w:sz w:val="24"/>
          <w:szCs w:val="24"/>
        </w:rPr>
      </w:pPr>
      <w:r w:rsidRPr="00C228CA">
        <w:rPr>
          <w:sz w:val="24"/>
          <w:szCs w:val="24"/>
        </w:rPr>
        <w:t>Сделки по предоставлению обеспечения, имеющие для эмитента существенное значение:</w:t>
      </w:r>
    </w:p>
    <w:p w:rsidR="00767D31" w:rsidRPr="00C228CA" w:rsidRDefault="00767D31" w:rsidP="00BA68C3">
      <w:pPr>
        <w:pStyle w:val="a9"/>
        <w:shd w:val="clear" w:color="auto" w:fill="auto"/>
        <w:spacing w:after="313" w:line="240" w:lineRule="auto"/>
        <w:ind w:right="140"/>
        <w:rPr>
          <w:sz w:val="24"/>
          <w:szCs w:val="24"/>
        </w:rPr>
      </w:pPr>
      <w:r w:rsidRPr="00C228CA">
        <w:rPr>
          <w:sz w:val="24"/>
          <w:szCs w:val="24"/>
        </w:rPr>
        <w:t>В отчетном периоде организацией эмитента сделки по пре</w:t>
      </w:r>
      <w:r w:rsidR="00407BDB">
        <w:rPr>
          <w:sz w:val="24"/>
          <w:szCs w:val="24"/>
        </w:rPr>
        <w:t>доставлению обеспечения, имеющие</w:t>
      </w:r>
      <w:r w:rsidRPr="00C228CA">
        <w:rPr>
          <w:sz w:val="24"/>
          <w:szCs w:val="24"/>
        </w:rPr>
        <w:t xml:space="preserve"> для  эмитента существенное значение, не совершались.</w:t>
      </w:r>
    </w:p>
    <w:p w:rsidR="00767D31" w:rsidRPr="00C228CA" w:rsidRDefault="00767D31" w:rsidP="00BA68C3">
      <w:pPr>
        <w:pStyle w:val="30"/>
        <w:keepNext/>
        <w:keepLines/>
        <w:shd w:val="clear" w:color="auto" w:fill="auto"/>
        <w:spacing w:before="0" w:after="33" w:line="240" w:lineRule="auto"/>
        <w:rPr>
          <w:sz w:val="24"/>
          <w:szCs w:val="24"/>
        </w:rPr>
      </w:pPr>
      <w:bookmarkStart w:id="10" w:name="bookmark16"/>
      <w:r w:rsidRPr="00C228CA">
        <w:rPr>
          <w:sz w:val="24"/>
          <w:szCs w:val="24"/>
        </w:rPr>
        <w:t>1.7.3. Сведения о прочих существенных обязательствах эмитента</w:t>
      </w:r>
      <w:bookmarkEnd w:id="10"/>
    </w:p>
    <w:p w:rsidR="00767D31" w:rsidRPr="00C228CA" w:rsidRDefault="00767D31" w:rsidP="00BA68C3">
      <w:pPr>
        <w:pStyle w:val="a9"/>
        <w:shd w:val="clear" w:color="auto" w:fill="auto"/>
        <w:spacing w:after="316" w:line="240" w:lineRule="auto"/>
        <w:ind w:right="140"/>
        <w:rPr>
          <w:sz w:val="24"/>
          <w:szCs w:val="24"/>
        </w:rPr>
      </w:pPr>
      <w:r w:rsidRPr="00C228CA">
        <w:rPr>
          <w:sz w:val="24"/>
          <w:szCs w:val="24"/>
        </w:rPr>
        <w:t>Прочих обязательств, которые, по мнению эмитента, могут существенным образом воздействовать на</w:t>
      </w:r>
      <w:r w:rsidR="00407BDB">
        <w:rPr>
          <w:sz w:val="24"/>
          <w:szCs w:val="24"/>
        </w:rPr>
        <w:t xml:space="preserve"> финансовое положение эмитента, </w:t>
      </w:r>
      <w:r w:rsidRPr="00C228CA">
        <w:rPr>
          <w:sz w:val="24"/>
          <w:szCs w:val="24"/>
        </w:rPr>
        <w:t>в том числе на ликвидность, источники финансирования и условия их использования, результаты деятельности и расходы, не имеется.</w:t>
      </w:r>
    </w:p>
    <w:p w:rsidR="00767D31" w:rsidRPr="00C228CA" w:rsidRDefault="00767D31" w:rsidP="00BA68C3">
      <w:pPr>
        <w:pStyle w:val="30"/>
        <w:keepNext/>
        <w:keepLines/>
        <w:shd w:val="clear" w:color="auto" w:fill="auto"/>
        <w:spacing w:before="0" w:after="28" w:line="240" w:lineRule="auto"/>
        <w:rPr>
          <w:sz w:val="24"/>
          <w:szCs w:val="24"/>
        </w:rPr>
      </w:pPr>
      <w:bookmarkStart w:id="11" w:name="bookmark17"/>
      <w:r w:rsidRPr="00C228CA">
        <w:rPr>
          <w:sz w:val="24"/>
          <w:szCs w:val="24"/>
        </w:rPr>
        <w:t>1.8. Сведения о перспективах развития эмитента</w:t>
      </w:r>
      <w:bookmarkEnd w:id="11"/>
    </w:p>
    <w:p w:rsidR="00767D31" w:rsidRPr="00C228CA" w:rsidRDefault="00767D31" w:rsidP="00BA68C3">
      <w:pPr>
        <w:pStyle w:val="51"/>
        <w:shd w:val="clear" w:color="auto" w:fill="auto"/>
        <w:spacing w:after="0" w:line="240" w:lineRule="auto"/>
        <w:ind w:right="140" w:firstLine="0"/>
        <w:jc w:val="both"/>
        <w:rPr>
          <w:sz w:val="24"/>
          <w:szCs w:val="24"/>
        </w:rPr>
      </w:pPr>
      <w:r w:rsidRPr="00C228CA">
        <w:rPr>
          <w:sz w:val="24"/>
          <w:szCs w:val="24"/>
        </w:rPr>
        <w:t>Приводится описание стратегии дальнейшего развития эмитента (а если эмитентом составляется и раскрывается бухгалтерская (финансовая) отчетность - стратегии дальнейшего развития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rsidR="00767D31" w:rsidRPr="00C228CA" w:rsidRDefault="00767D31" w:rsidP="00925C54">
      <w:pPr>
        <w:pStyle w:val="51"/>
        <w:shd w:val="clear" w:color="auto" w:fill="auto"/>
        <w:spacing w:after="0" w:line="240" w:lineRule="auto"/>
        <w:ind w:right="140" w:firstLine="0"/>
        <w:jc w:val="both"/>
        <w:rPr>
          <w:sz w:val="24"/>
          <w:szCs w:val="24"/>
        </w:rPr>
      </w:pPr>
      <w:r w:rsidRPr="00C228CA">
        <w:rPr>
          <w:rStyle w:val="Subst"/>
          <w:bCs/>
          <w:iCs/>
          <w:sz w:val="24"/>
          <w:szCs w:val="24"/>
        </w:rPr>
        <w:t xml:space="preserve">С целью использования собственных внутренних резервов общества планируется провести ревизию активов общества, избавиться от пакетов акций  малоперспективных предприятий и инвестировать высвободившиеся оборотные средства в доходные предприятия. </w:t>
      </w:r>
      <w:proofErr w:type="gramStart"/>
      <w:r w:rsidRPr="00C228CA">
        <w:rPr>
          <w:rStyle w:val="Subst"/>
          <w:bCs/>
          <w:iCs/>
          <w:sz w:val="24"/>
          <w:szCs w:val="24"/>
        </w:rPr>
        <w:t>С другой стороны  планируется добиваться повышения эффективности</w:t>
      </w:r>
      <w:r w:rsidR="00925C54">
        <w:rPr>
          <w:rStyle w:val="Subst"/>
          <w:bCs/>
          <w:iCs/>
          <w:sz w:val="24"/>
          <w:szCs w:val="24"/>
        </w:rPr>
        <w:t xml:space="preserve"> </w:t>
      </w:r>
      <w:r w:rsidR="00925C54">
        <w:rPr>
          <w:rStyle w:val="Subst"/>
          <w:bCs/>
          <w:iCs/>
          <w:sz w:val="24"/>
          <w:szCs w:val="24"/>
        </w:rPr>
        <w:lastRenderedPageBreak/>
        <w:t>работы предприятий, в которых П</w:t>
      </w:r>
      <w:r w:rsidRPr="00C228CA">
        <w:rPr>
          <w:rStyle w:val="Subst"/>
          <w:bCs/>
          <w:iCs/>
          <w:sz w:val="24"/>
          <w:szCs w:val="24"/>
        </w:rPr>
        <w:t>АО "Олимп" имеет значительную долю, путем привлечения к руководству грамотных и энергичных руководителей и специалистов-производственников, способных хозяйствовать в условиях жесткой конкуренции на рынке, в том числе путём выдвижения кандидатов  в органы управления предприятий, ориентированных на</w:t>
      </w:r>
      <w:r w:rsidR="00925C54">
        <w:rPr>
          <w:rStyle w:val="Subst"/>
          <w:bCs/>
          <w:iCs/>
          <w:sz w:val="24"/>
          <w:szCs w:val="24"/>
        </w:rPr>
        <w:t xml:space="preserve"> интеграцию и сотрудничество с П</w:t>
      </w:r>
      <w:r w:rsidRPr="00C228CA">
        <w:rPr>
          <w:rStyle w:val="Subst"/>
          <w:bCs/>
          <w:iCs/>
          <w:sz w:val="24"/>
          <w:szCs w:val="24"/>
        </w:rPr>
        <w:t>АО "Олимп".</w:t>
      </w:r>
      <w:proofErr w:type="gramEnd"/>
      <w:r w:rsidRPr="00C228CA">
        <w:rPr>
          <w:rStyle w:val="Subst"/>
          <w:bCs/>
          <w:iCs/>
          <w:sz w:val="24"/>
          <w:szCs w:val="24"/>
        </w:rPr>
        <w:t xml:space="preserve"> С предприятиями, в </w:t>
      </w:r>
      <w:r w:rsidR="00925C54">
        <w:rPr>
          <w:rStyle w:val="Subst"/>
          <w:bCs/>
          <w:iCs/>
          <w:sz w:val="24"/>
          <w:szCs w:val="24"/>
        </w:rPr>
        <w:t>которые П</w:t>
      </w:r>
      <w:r w:rsidRPr="00C228CA">
        <w:rPr>
          <w:rStyle w:val="Subst"/>
          <w:bCs/>
          <w:iCs/>
          <w:sz w:val="24"/>
          <w:szCs w:val="24"/>
        </w:rPr>
        <w:t>АО "Олимп" инвестированы существенные средства, планируется совместная работа по предупреждению банкротства, реструктуризации задолженностей, разработке б</w:t>
      </w:r>
      <w:r w:rsidR="00246225">
        <w:rPr>
          <w:rStyle w:val="Subst"/>
          <w:bCs/>
          <w:iCs/>
          <w:sz w:val="24"/>
          <w:szCs w:val="24"/>
        </w:rPr>
        <w:t xml:space="preserve">изнес-планов, </w:t>
      </w:r>
      <w:r w:rsidR="00925C54">
        <w:rPr>
          <w:rStyle w:val="Subst"/>
          <w:bCs/>
          <w:iCs/>
          <w:sz w:val="24"/>
          <w:szCs w:val="24"/>
        </w:rPr>
        <w:t xml:space="preserve">поиску </w:t>
      </w:r>
      <w:r w:rsidR="00BA68C3">
        <w:rPr>
          <w:rStyle w:val="Subst"/>
          <w:bCs/>
          <w:iCs/>
          <w:sz w:val="24"/>
          <w:szCs w:val="24"/>
        </w:rPr>
        <w:t>инвесторов</w:t>
      </w:r>
      <w:r w:rsidRPr="00C228CA">
        <w:rPr>
          <w:rStyle w:val="Subst"/>
          <w:bCs/>
          <w:iCs/>
          <w:sz w:val="24"/>
          <w:szCs w:val="24"/>
        </w:rPr>
        <w:t>.</w:t>
      </w:r>
      <w:r w:rsidRPr="00C228CA">
        <w:rPr>
          <w:rStyle w:val="Subst"/>
          <w:bCs/>
          <w:iCs/>
          <w:sz w:val="24"/>
          <w:szCs w:val="24"/>
        </w:rPr>
        <w:br/>
      </w:r>
    </w:p>
    <w:p w:rsidR="00767D31" w:rsidRPr="00C228CA" w:rsidRDefault="00767D31" w:rsidP="00BA68C3">
      <w:pPr>
        <w:pStyle w:val="30"/>
        <w:keepNext/>
        <w:keepLines/>
        <w:shd w:val="clear" w:color="auto" w:fill="auto"/>
        <w:spacing w:before="0" w:after="37" w:line="240" w:lineRule="auto"/>
        <w:jc w:val="left"/>
        <w:rPr>
          <w:sz w:val="24"/>
          <w:szCs w:val="24"/>
        </w:rPr>
      </w:pPr>
      <w:bookmarkStart w:id="12" w:name="bookmark18"/>
      <w:r w:rsidRPr="00C228CA">
        <w:rPr>
          <w:sz w:val="24"/>
          <w:szCs w:val="24"/>
        </w:rPr>
        <w:t>1.9. Сведения о рисках, связанных с деятельностью эмитента</w:t>
      </w:r>
      <w:bookmarkEnd w:id="12"/>
    </w:p>
    <w:p w:rsidR="00767D31" w:rsidRPr="00C228CA" w:rsidRDefault="00767D31" w:rsidP="00BA68C3">
      <w:pPr>
        <w:pStyle w:val="51"/>
        <w:shd w:val="clear" w:color="auto" w:fill="auto"/>
        <w:spacing w:after="0" w:line="240" w:lineRule="auto"/>
        <w:ind w:right="20" w:firstLine="0"/>
        <w:jc w:val="both"/>
        <w:rPr>
          <w:sz w:val="24"/>
          <w:szCs w:val="24"/>
        </w:rPr>
      </w:pPr>
      <w:r w:rsidRPr="00C228CA">
        <w:rPr>
          <w:sz w:val="24"/>
          <w:szCs w:val="24"/>
        </w:rPr>
        <w:t>Описываются риски, реализация которых может оказать существенное влияние на финансово-хозяйственную деятельность и финансовое положение эмитента, а если эмитентом составляется и раскрывается бухгалтерская (финансовая) отчетность, - на финансово-хозяйственную деятельность и финансовое положение эмитента. Информация, раскрываемая в настоящем пункте, должна объективно и достоверно описывать риски, относя</w:t>
      </w:r>
      <w:r w:rsidR="00407BDB">
        <w:rPr>
          <w:sz w:val="24"/>
          <w:szCs w:val="24"/>
        </w:rPr>
        <w:t>щиеся к эмитенту</w:t>
      </w:r>
      <w:r w:rsidRPr="00C228CA">
        <w:rPr>
          <w:sz w:val="24"/>
          <w:szCs w:val="24"/>
        </w:rPr>
        <w:t>, с указанием возможных последствий реализации каждого из описанных рисков применительно к эмитенту  с учетом специфики деятельности эмитента.</w:t>
      </w:r>
    </w:p>
    <w:p w:rsidR="00767D31" w:rsidRPr="00C228CA" w:rsidRDefault="00767D31" w:rsidP="00BA68C3">
      <w:pPr>
        <w:pStyle w:val="51"/>
        <w:shd w:val="clear" w:color="auto" w:fill="auto"/>
        <w:spacing w:after="296" w:line="240" w:lineRule="auto"/>
        <w:ind w:right="20" w:firstLine="0"/>
        <w:jc w:val="both"/>
        <w:rPr>
          <w:sz w:val="24"/>
          <w:szCs w:val="24"/>
        </w:rPr>
      </w:pPr>
      <w:r w:rsidRPr="00C228CA">
        <w:rPr>
          <w:sz w:val="24"/>
          <w:szCs w:val="24"/>
        </w:rPr>
        <w:t>Для детализированного представления информации эмитент может приводить сведения о рисках в отношении выделяемых сегментов операционной деятельности, видов товаров (работ, услуг), географии ведения бизнеса, иных аспектов, характеризующих специфику деятельности эмитента.</w:t>
      </w:r>
    </w:p>
    <w:p w:rsidR="00767D31" w:rsidRPr="00C228CA" w:rsidRDefault="00925C54" w:rsidP="00BA68C3">
      <w:pPr>
        <w:pStyle w:val="a9"/>
        <w:shd w:val="clear" w:color="auto" w:fill="auto"/>
        <w:spacing w:after="332" w:line="240" w:lineRule="auto"/>
        <w:ind w:right="20"/>
        <w:rPr>
          <w:sz w:val="24"/>
          <w:szCs w:val="24"/>
        </w:rPr>
      </w:pPr>
      <w:r>
        <w:rPr>
          <w:sz w:val="24"/>
          <w:szCs w:val="24"/>
        </w:rPr>
        <w:t>Решением Совета директоров П</w:t>
      </w:r>
      <w:r w:rsidR="00767D31" w:rsidRPr="00C228CA">
        <w:rPr>
          <w:sz w:val="24"/>
          <w:szCs w:val="24"/>
        </w:rPr>
        <w:t>АО «Олимп» утверждены Основные принц</w:t>
      </w:r>
      <w:r>
        <w:rPr>
          <w:sz w:val="24"/>
          <w:szCs w:val="24"/>
        </w:rPr>
        <w:t>ипы системы управления рисками П</w:t>
      </w:r>
      <w:r w:rsidR="00767D31" w:rsidRPr="00C228CA">
        <w:rPr>
          <w:sz w:val="24"/>
          <w:szCs w:val="24"/>
        </w:rPr>
        <w:t>АО «Олимп». Данный документ определяет принципы, правила, требования и ограничения, связанные с организацией и осуществлением деятельности Общества в области управления</w:t>
      </w:r>
      <w:r>
        <w:rPr>
          <w:sz w:val="24"/>
          <w:szCs w:val="24"/>
        </w:rPr>
        <w:t xml:space="preserve"> рисками. Управление рисками в П</w:t>
      </w:r>
      <w:r w:rsidR="00767D31" w:rsidRPr="00C228CA">
        <w:rPr>
          <w:sz w:val="24"/>
          <w:szCs w:val="24"/>
        </w:rPr>
        <w:t>АО «Олимп» базируется на комплексном подходе к оценке рисков, их классификации и выработке конкретных мер по предупреждению и минимизации их возможных последствий, к определению ответственных лиц и структурных подразделений.</w:t>
      </w:r>
    </w:p>
    <w:p w:rsidR="00767D31" w:rsidRPr="00C228CA" w:rsidRDefault="00767D31" w:rsidP="00BA68C3">
      <w:pPr>
        <w:pStyle w:val="a9"/>
        <w:shd w:val="clear" w:color="auto" w:fill="auto"/>
        <w:spacing w:after="37" w:line="240" w:lineRule="auto"/>
        <w:rPr>
          <w:sz w:val="24"/>
          <w:szCs w:val="24"/>
        </w:rPr>
      </w:pPr>
      <w:r w:rsidRPr="00C228CA">
        <w:rPr>
          <w:sz w:val="24"/>
          <w:szCs w:val="24"/>
        </w:rPr>
        <w:t>Общество, исходя из общепринятой классификации</w:t>
      </w:r>
      <w:r w:rsidR="00925C54">
        <w:rPr>
          <w:sz w:val="24"/>
          <w:szCs w:val="24"/>
        </w:rPr>
        <w:t>,</w:t>
      </w:r>
      <w:r w:rsidRPr="00C228CA">
        <w:rPr>
          <w:sz w:val="24"/>
          <w:szCs w:val="24"/>
        </w:rPr>
        <w:t xml:space="preserve"> выделяет следующие основные виды рисков:</w:t>
      </w:r>
    </w:p>
    <w:p w:rsidR="00767D31" w:rsidRPr="00C228CA" w:rsidRDefault="00767D31" w:rsidP="00BA68C3">
      <w:pPr>
        <w:pStyle w:val="a9"/>
        <w:numPr>
          <w:ilvl w:val="0"/>
          <w:numId w:val="10"/>
        </w:numPr>
        <w:shd w:val="clear" w:color="auto" w:fill="auto"/>
        <w:tabs>
          <w:tab w:val="left" w:pos="319"/>
        </w:tabs>
        <w:spacing w:after="0" w:line="240" w:lineRule="auto"/>
        <w:ind w:left="180" w:right="20"/>
        <w:rPr>
          <w:sz w:val="24"/>
          <w:szCs w:val="24"/>
        </w:rPr>
      </w:pPr>
      <w:r w:rsidRPr="00C228CA">
        <w:rPr>
          <w:sz w:val="24"/>
          <w:szCs w:val="24"/>
        </w:rPr>
        <w:t>Рыночные (включая конкурентный и клиентский риски) - риски, связанные с неопределенностью рыночной конъюнктуры: колебание цен на продукты/услуги, высокая конкуренция, неудовлетворенность клиентов качеством оказываемых услуг и т.д.</w:t>
      </w:r>
    </w:p>
    <w:p w:rsidR="00767D31" w:rsidRPr="00C228CA" w:rsidRDefault="00767D31" w:rsidP="00BA68C3">
      <w:pPr>
        <w:pStyle w:val="a9"/>
        <w:numPr>
          <w:ilvl w:val="0"/>
          <w:numId w:val="10"/>
        </w:numPr>
        <w:shd w:val="clear" w:color="auto" w:fill="auto"/>
        <w:tabs>
          <w:tab w:val="left" w:pos="362"/>
        </w:tabs>
        <w:spacing w:after="0" w:line="240" w:lineRule="auto"/>
        <w:ind w:left="180" w:right="20"/>
        <w:rPr>
          <w:sz w:val="24"/>
          <w:szCs w:val="24"/>
        </w:rPr>
      </w:pPr>
      <w:proofErr w:type="gramStart"/>
      <w:r w:rsidRPr="00C228CA">
        <w:rPr>
          <w:sz w:val="24"/>
          <w:szCs w:val="24"/>
        </w:rPr>
        <w:t>Финансовые (в т.ч. валютный, процентный и инвестиционный риски) - риски, связанные с волатильностью валютных курсов, процентных ставок, уровнем ликвидности и т.д.</w:t>
      </w:r>
      <w:proofErr w:type="gramEnd"/>
    </w:p>
    <w:p w:rsidR="00767D31" w:rsidRPr="00C228CA" w:rsidRDefault="00767D31" w:rsidP="00BA68C3">
      <w:pPr>
        <w:pStyle w:val="a9"/>
        <w:numPr>
          <w:ilvl w:val="0"/>
          <w:numId w:val="10"/>
        </w:numPr>
        <w:shd w:val="clear" w:color="auto" w:fill="auto"/>
        <w:tabs>
          <w:tab w:val="left" w:pos="382"/>
        </w:tabs>
        <w:spacing w:after="0" w:line="240" w:lineRule="auto"/>
        <w:ind w:left="180" w:right="20"/>
        <w:rPr>
          <w:sz w:val="24"/>
          <w:szCs w:val="24"/>
        </w:rPr>
      </w:pPr>
      <w:proofErr w:type="gramStart"/>
      <w:r w:rsidRPr="00C228CA">
        <w:rPr>
          <w:sz w:val="24"/>
          <w:szCs w:val="24"/>
        </w:rPr>
        <w:t>Операционные (в т.ч. технологический риск, риск контрагентов, сферы закупок, в области информационных технологий, безопасности) - риски, связанные с соблюдением технологии работ/оказания услуг на всех этапах жизненного цикла актива, соблюдением отраслевых нормативных требований, требований промышленной безопасности и охраны труда, риски снижения платежеспособности контрагентов, возможной коррупционной составляющей, риски, связанные с защитой и использованием интеллектуальной собственности и т.д.</w:t>
      </w:r>
      <w:proofErr w:type="gramEnd"/>
    </w:p>
    <w:p w:rsidR="00767D31" w:rsidRPr="00C228CA" w:rsidRDefault="00767D31" w:rsidP="00BA68C3">
      <w:pPr>
        <w:pStyle w:val="a9"/>
        <w:numPr>
          <w:ilvl w:val="0"/>
          <w:numId w:val="10"/>
        </w:numPr>
        <w:shd w:val="clear" w:color="auto" w:fill="auto"/>
        <w:tabs>
          <w:tab w:val="left" w:pos="290"/>
        </w:tabs>
        <w:spacing w:after="0" w:line="240" w:lineRule="auto"/>
        <w:ind w:left="180" w:right="20"/>
        <w:rPr>
          <w:sz w:val="24"/>
          <w:szCs w:val="24"/>
        </w:rPr>
      </w:pPr>
      <w:r w:rsidRPr="00C228CA">
        <w:rPr>
          <w:sz w:val="24"/>
          <w:szCs w:val="24"/>
        </w:rPr>
        <w:t>Административно-законодательные - риски, связанные с соблюдением требований регуляторов и законодательства, изменениями в законодательстве, в т.ч. в части налогообложения и бухгалтерского учета и т.д.</w:t>
      </w:r>
    </w:p>
    <w:p w:rsidR="00767D31" w:rsidRPr="00C228CA" w:rsidRDefault="00767D31" w:rsidP="00BA68C3">
      <w:pPr>
        <w:pStyle w:val="a9"/>
        <w:numPr>
          <w:ilvl w:val="0"/>
          <w:numId w:val="10"/>
        </w:numPr>
        <w:shd w:val="clear" w:color="auto" w:fill="auto"/>
        <w:tabs>
          <w:tab w:val="left" w:pos="425"/>
        </w:tabs>
        <w:spacing w:after="0" w:line="240" w:lineRule="auto"/>
        <w:ind w:left="180" w:right="20"/>
        <w:rPr>
          <w:sz w:val="24"/>
          <w:szCs w:val="24"/>
        </w:rPr>
      </w:pPr>
      <w:r w:rsidRPr="00C228CA">
        <w:rPr>
          <w:sz w:val="24"/>
          <w:szCs w:val="24"/>
        </w:rPr>
        <w:t>Стратегические - риски, влияющие на дости</w:t>
      </w:r>
      <w:r w:rsidR="00925C54">
        <w:rPr>
          <w:sz w:val="24"/>
          <w:szCs w:val="24"/>
        </w:rPr>
        <w:t>жение целей Стратегии развития П</w:t>
      </w:r>
      <w:r w:rsidRPr="00C228CA">
        <w:rPr>
          <w:sz w:val="24"/>
          <w:szCs w:val="24"/>
        </w:rPr>
        <w:t>АО «Олимп» и долгосрочных бизнес-планов, риск возникновения убытков вследствие изменения или ошибок (недостатков) при определении и реализации стратегии деятельности и развития.</w:t>
      </w:r>
    </w:p>
    <w:p w:rsidR="00767D31" w:rsidRPr="00C228CA" w:rsidRDefault="00767D31" w:rsidP="00BA68C3">
      <w:pPr>
        <w:pStyle w:val="30"/>
        <w:keepNext/>
        <w:keepLines/>
        <w:shd w:val="clear" w:color="auto" w:fill="auto"/>
        <w:spacing w:before="0" w:after="37" w:line="240" w:lineRule="auto"/>
        <w:jc w:val="left"/>
        <w:rPr>
          <w:sz w:val="24"/>
          <w:szCs w:val="24"/>
        </w:rPr>
      </w:pPr>
      <w:bookmarkStart w:id="13" w:name="bookmark19"/>
      <w:r w:rsidRPr="00C228CA">
        <w:rPr>
          <w:sz w:val="24"/>
          <w:szCs w:val="24"/>
        </w:rPr>
        <w:lastRenderedPageBreak/>
        <w:t>1.9.1. Отраслевые риски</w:t>
      </w:r>
      <w:bookmarkEnd w:id="13"/>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Работа по управлению рисками строится с учетом утвержденной Советом</w:t>
      </w:r>
      <w:r w:rsidR="00925C54">
        <w:rPr>
          <w:sz w:val="24"/>
          <w:szCs w:val="24"/>
        </w:rPr>
        <w:t xml:space="preserve"> директоров Стратегии развития П</w:t>
      </w:r>
      <w:r w:rsidRPr="00C228CA">
        <w:rPr>
          <w:sz w:val="24"/>
          <w:szCs w:val="24"/>
        </w:rPr>
        <w:t>АО «Олимп» на период 2019-2023 гг., которая в рамках системы управления рисками (СУР) Общества выделяет следующие основные риски.</w:t>
      </w:r>
    </w:p>
    <w:p w:rsidR="00767D31" w:rsidRPr="00C228CA" w:rsidRDefault="00767D31" w:rsidP="00BA68C3">
      <w:pPr>
        <w:pStyle w:val="a9"/>
        <w:shd w:val="clear" w:color="auto" w:fill="auto"/>
        <w:spacing w:after="0" w:line="240" w:lineRule="auto"/>
        <w:ind w:right="20"/>
        <w:jc w:val="left"/>
        <w:rPr>
          <w:sz w:val="24"/>
          <w:szCs w:val="24"/>
        </w:rPr>
      </w:pPr>
      <w:r w:rsidRPr="00C228CA">
        <w:rPr>
          <w:sz w:val="24"/>
          <w:szCs w:val="24"/>
        </w:rPr>
        <w:t>Риск замедления темпов роста экономики страны, снижения деловой активности, влияющих на объемы выручк</w:t>
      </w:r>
      <w:r w:rsidR="00925C54">
        <w:rPr>
          <w:sz w:val="24"/>
          <w:szCs w:val="24"/>
        </w:rPr>
        <w:t>и основных направлений бизнеса П</w:t>
      </w:r>
      <w:r w:rsidRPr="00C228CA">
        <w:rPr>
          <w:sz w:val="24"/>
          <w:szCs w:val="24"/>
        </w:rPr>
        <w:t>АО «Олимп». На данный риск влияют следующие факторы:</w:t>
      </w:r>
    </w:p>
    <w:p w:rsidR="00767D31" w:rsidRPr="00C228CA" w:rsidRDefault="00767D31" w:rsidP="00BA68C3">
      <w:pPr>
        <w:pStyle w:val="a9"/>
        <w:numPr>
          <w:ilvl w:val="1"/>
          <w:numId w:val="10"/>
        </w:numPr>
        <w:shd w:val="clear" w:color="auto" w:fill="auto"/>
        <w:tabs>
          <w:tab w:val="left" w:pos="372"/>
        </w:tabs>
        <w:spacing w:after="0" w:line="240" w:lineRule="auto"/>
        <w:ind w:left="180"/>
        <w:rPr>
          <w:sz w:val="24"/>
          <w:szCs w:val="24"/>
        </w:rPr>
      </w:pPr>
      <w:r w:rsidRPr="00C228CA">
        <w:rPr>
          <w:sz w:val="24"/>
          <w:szCs w:val="24"/>
        </w:rPr>
        <w:t>Геополитическая ситуация.</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Ввод новых международных санкций в отношении российских компаний и секторов экономики, а также их международных проектов, может привести к снижению финансовых возможностей крупных компаний</w:t>
      </w:r>
      <w:r w:rsidR="00925C54">
        <w:rPr>
          <w:sz w:val="24"/>
          <w:szCs w:val="24"/>
        </w:rPr>
        <w:t xml:space="preserve"> - клиентов</w:t>
      </w:r>
      <w:proofErr w:type="gramStart"/>
      <w:r w:rsidR="00925C54">
        <w:rPr>
          <w:sz w:val="24"/>
          <w:szCs w:val="24"/>
        </w:rPr>
        <w:t xml:space="preserve"> ,</w:t>
      </w:r>
      <w:proofErr w:type="gramEnd"/>
      <w:r w:rsidR="00925C54">
        <w:rPr>
          <w:sz w:val="24"/>
          <w:szCs w:val="24"/>
        </w:rPr>
        <w:t xml:space="preserve"> и как следствие  П</w:t>
      </w:r>
      <w:r w:rsidRPr="00C228CA">
        <w:rPr>
          <w:sz w:val="24"/>
          <w:szCs w:val="24"/>
        </w:rPr>
        <w:t>АО «Олимп».</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Развитие Пандемии </w:t>
      </w:r>
      <w:r w:rsidRPr="00C228CA">
        <w:rPr>
          <w:sz w:val="24"/>
          <w:szCs w:val="24"/>
          <w:lang w:val="en-US"/>
        </w:rPr>
        <w:t>COVID</w:t>
      </w:r>
      <w:r w:rsidRPr="00C228CA">
        <w:rPr>
          <w:sz w:val="24"/>
          <w:szCs w:val="24"/>
        </w:rPr>
        <w:t xml:space="preserve"> 19.</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Появление новых мутаций </w:t>
      </w:r>
      <w:r w:rsidRPr="00C228CA">
        <w:rPr>
          <w:sz w:val="24"/>
          <w:szCs w:val="24"/>
          <w:lang w:val="en-US"/>
        </w:rPr>
        <w:t>COVID</w:t>
      </w:r>
      <w:r w:rsidRPr="00C228CA">
        <w:rPr>
          <w:sz w:val="24"/>
          <w:szCs w:val="24"/>
        </w:rPr>
        <w:t>-19, устойчивых к существующим вакцинам, может привести к падению/стагнации мировой экономики и России в частности.</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Общее снижение деловой активности и/или введение предупредительных мер, направленных на ограничение посещения людьми публичных мест, окажет негативное влияние на все направления бизнеса </w:t>
      </w:r>
      <w:r w:rsidR="00925C54">
        <w:rPr>
          <w:sz w:val="24"/>
          <w:szCs w:val="24"/>
        </w:rPr>
        <w:t>П</w:t>
      </w:r>
      <w:r w:rsidRPr="00C228CA">
        <w:rPr>
          <w:sz w:val="24"/>
          <w:szCs w:val="24"/>
        </w:rPr>
        <w:t>АО «Олимп».</w:t>
      </w:r>
    </w:p>
    <w:p w:rsidR="00767D31" w:rsidRPr="00C228CA" w:rsidRDefault="00767D31" w:rsidP="00BA68C3">
      <w:pPr>
        <w:pStyle w:val="a9"/>
        <w:numPr>
          <w:ilvl w:val="1"/>
          <w:numId w:val="10"/>
        </w:numPr>
        <w:shd w:val="clear" w:color="auto" w:fill="auto"/>
        <w:tabs>
          <w:tab w:val="left" w:pos="478"/>
        </w:tabs>
        <w:spacing w:after="0" w:line="240" w:lineRule="auto"/>
        <w:ind w:left="180" w:right="20"/>
        <w:rPr>
          <w:sz w:val="24"/>
          <w:szCs w:val="24"/>
        </w:rPr>
      </w:pPr>
      <w:r w:rsidRPr="00C228CA">
        <w:rPr>
          <w:sz w:val="24"/>
          <w:szCs w:val="24"/>
        </w:rPr>
        <w:t>Общее снижение потребительской способности населения вследствие роста инфляции окажет негативное влияние, в первую очередь, на объемы услуг.</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С целью </w:t>
      </w:r>
      <w:r w:rsidR="005D002C">
        <w:rPr>
          <w:sz w:val="24"/>
          <w:szCs w:val="24"/>
        </w:rPr>
        <w:t>минимизации данного риска в 2023</w:t>
      </w:r>
      <w:r w:rsidRPr="00C228CA">
        <w:rPr>
          <w:sz w:val="24"/>
          <w:szCs w:val="24"/>
        </w:rPr>
        <w:t xml:space="preserve"> году менеджмент Общества оперативно анализирует ситуацию на рынке, разрабатывает инструменты и средства продвижения среди целевой аудитории конкурентных преимуществ Общества и усиливает активность продаж и маркетинга.</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Планы развития Общества на 202</w:t>
      </w:r>
      <w:r w:rsidR="005D002C">
        <w:rPr>
          <w:sz w:val="24"/>
          <w:szCs w:val="24"/>
        </w:rPr>
        <w:t>3</w:t>
      </w:r>
      <w:r w:rsidRPr="00C228CA">
        <w:rPr>
          <w:sz w:val="24"/>
          <w:szCs w:val="24"/>
        </w:rPr>
        <w:t xml:space="preserve"> г. основывались на планомерном восстановлении российской экономики, снижении ограничений на международное сообщение и росте деловой активности, в том числе международной. Резкое ухудшение геополитической обстановки и введенные в отношении России экономические санкции могут оказать существенное негативное влияние на рынки присутствия </w:t>
      </w:r>
      <w:r w:rsidR="00925C54">
        <w:rPr>
          <w:sz w:val="24"/>
          <w:szCs w:val="24"/>
        </w:rPr>
        <w:t>П</w:t>
      </w:r>
      <w:r w:rsidRPr="00C228CA">
        <w:rPr>
          <w:sz w:val="24"/>
          <w:szCs w:val="24"/>
        </w:rPr>
        <w:t>АО «Олимп».</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Повышаются риски усиления конкуренции на рынках присутствия эмитента. </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По прогнозам структурные изменения в отрасли будут происходить в течение ближайших 2-3 лет, восстановление отрасли ожидается к 2025 году.</w:t>
      </w:r>
    </w:p>
    <w:p w:rsidR="00767D31" w:rsidRPr="00C228CA" w:rsidRDefault="00767D31" w:rsidP="00BA68C3">
      <w:pPr>
        <w:pStyle w:val="a9"/>
        <w:shd w:val="clear" w:color="auto" w:fill="auto"/>
        <w:spacing w:after="0" w:line="240" w:lineRule="auto"/>
        <w:ind w:left="180" w:right="20"/>
        <w:rPr>
          <w:sz w:val="24"/>
          <w:szCs w:val="24"/>
        </w:rPr>
      </w:pPr>
      <w:proofErr w:type="gramStart"/>
      <w:r w:rsidRPr="00C228CA">
        <w:rPr>
          <w:sz w:val="24"/>
          <w:szCs w:val="24"/>
        </w:rPr>
        <w:t>С февраля 2022 года наблюдается существенный рост волатильности на фондовых и валютных рынках. 28 февраля 2022 г. Центральный банк РФ принял решение о повышении ключевой ставки до 20%. Указами Президента РФ от 28 февраля 2022 г. № 79, от 1 марта 2022 г. № 81 принят ряд специальных ограничительных экономических мер, в том числе связанных с осуществлением некоторых валютных операций.</w:t>
      </w:r>
      <w:proofErr w:type="gramEnd"/>
      <w:r w:rsidRPr="00C228CA">
        <w:rPr>
          <w:sz w:val="24"/>
          <w:szCs w:val="24"/>
        </w:rPr>
        <w:t xml:space="preserve"> В феврале 2022 года некоторыми странами и международными организациями введены новые пакеты санкций в отношении государственного долга РФ и ряда российских банков и компаний.</w:t>
      </w:r>
    </w:p>
    <w:p w:rsidR="00767D31" w:rsidRPr="00C228CA" w:rsidRDefault="00767D31" w:rsidP="00BA68C3">
      <w:pPr>
        <w:pStyle w:val="a9"/>
        <w:shd w:val="clear" w:color="auto" w:fill="auto"/>
        <w:spacing w:after="0" w:line="240" w:lineRule="auto"/>
        <w:ind w:left="180" w:right="20"/>
        <w:rPr>
          <w:sz w:val="24"/>
          <w:szCs w:val="24"/>
        </w:rPr>
      </w:pPr>
      <w:r w:rsidRPr="00C228CA">
        <w:rPr>
          <w:sz w:val="24"/>
          <w:szCs w:val="24"/>
        </w:rPr>
        <w:t xml:space="preserve">Невозможно определить, как долго сохранится </w:t>
      </w:r>
      <w:proofErr w:type="gramStart"/>
      <w:r w:rsidRPr="00C228CA">
        <w:rPr>
          <w:sz w:val="24"/>
          <w:szCs w:val="24"/>
        </w:rPr>
        <w:t>повышенная</w:t>
      </w:r>
      <w:proofErr w:type="gramEnd"/>
      <w:r w:rsidRPr="00C228CA">
        <w:rPr>
          <w:sz w:val="24"/>
          <w:szCs w:val="24"/>
        </w:rPr>
        <w:t xml:space="preserve"> волатильность и на каком уровне в конечном итоге стабилизируются показатели финансовых и валютных рынков.</w:t>
      </w:r>
    </w:p>
    <w:p w:rsidR="00767D31" w:rsidRPr="00C228CA" w:rsidRDefault="00767D31" w:rsidP="00BA68C3">
      <w:pPr>
        <w:pStyle w:val="a9"/>
        <w:shd w:val="clear" w:color="auto" w:fill="auto"/>
        <w:spacing w:after="253" w:line="240" w:lineRule="auto"/>
        <w:ind w:left="180" w:right="20"/>
        <w:rPr>
          <w:sz w:val="24"/>
          <w:szCs w:val="24"/>
        </w:rPr>
      </w:pPr>
      <w:r w:rsidRPr="00C228CA">
        <w:rPr>
          <w:sz w:val="24"/>
          <w:szCs w:val="24"/>
        </w:rPr>
        <w:t>В настоящее время эмитент проводит анализ и компенсирующие мероприятия с целью минимизации возможного воздействия указанных выше событий и изменяющихся макроэкономических условий для обеспечения устойчивого функционирования Общества.</w:t>
      </w:r>
    </w:p>
    <w:p w:rsidR="00767D31" w:rsidRPr="00C228CA" w:rsidRDefault="00767D31" w:rsidP="00BA68C3">
      <w:pPr>
        <w:pStyle w:val="30"/>
        <w:keepNext/>
        <w:keepLines/>
        <w:shd w:val="clear" w:color="auto" w:fill="auto"/>
        <w:spacing w:before="0" w:after="37" w:line="240" w:lineRule="auto"/>
        <w:jc w:val="left"/>
        <w:rPr>
          <w:sz w:val="24"/>
          <w:szCs w:val="24"/>
        </w:rPr>
      </w:pPr>
      <w:bookmarkStart w:id="14" w:name="bookmark20"/>
      <w:r w:rsidRPr="00C228CA">
        <w:rPr>
          <w:sz w:val="24"/>
          <w:szCs w:val="24"/>
        </w:rPr>
        <w:t xml:space="preserve">1.9.2. </w:t>
      </w:r>
      <w:proofErr w:type="spellStart"/>
      <w:r w:rsidRPr="00C228CA">
        <w:rPr>
          <w:sz w:val="24"/>
          <w:szCs w:val="24"/>
        </w:rPr>
        <w:t>Страновые</w:t>
      </w:r>
      <w:proofErr w:type="spellEnd"/>
      <w:r w:rsidRPr="00C228CA">
        <w:rPr>
          <w:sz w:val="24"/>
          <w:szCs w:val="24"/>
        </w:rPr>
        <w:t xml:space="preserve"> и региональные риски</w:t>
      </w:r>
      <w:bookmarkEnd w:id="14"/>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Общество зарегистрировано в качестве налогоплательщика и планирует осуществлять свою деятельность в Р</w:t>
      </w:r>
      <w:r w:rsidR="00BA68C3">
        <w:rPr>
          <w:sz w:val="24"/>
          <w:szCs w:val="24"/>
        </w:rPr>
        <w:t xml:space="preserve">оссии в </w:t>
      </w:r>
      <w:proofErr w:type="gramStart"/>
      <w:r w:rsidR="00BA68C3">
        <w:rPr>
          <w:sz w:val="24"/>
          <w:szCs w:val="24"/>
        </w:rPr>
        <w:t>г</w:t>
      </w:r>
      <w:proofErr w:type="gramEnd"/>
      <w:r w:rsidR="00BA68C3">
        <w:rPr>
          <w:sz w:val="24"/>
          <w:szCs w:val="24"/>
        </w:rPr>
        <w:t>. Смоленске</w:t>
      </w:r>
      <w:r w:rsidRPr="00C228CA">
        <w:rPr>
          <w:sz w:val="24"/>
          <w:szCs w:val="24"/>
        </w:rPr>
        <w:t>.</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 xml:space="preserve">Центральный регион - финансовый и промышленный центр, что положительно влияет на возможность Общества по исполнению своих обязательств. Однако, на показатели деятельности Общества могут серьезно влиять такие события, как общее падение показателей экономики, изменения в нормативных требованиях и применяемом праве </w:t>
      </w:r>
      <w:r w:rsidRPr="00C228CA">
        <w:rPr>
          <w:sz w:val="24"/>
          <w:szCs w:val="24"/>
        </w:rPr>
        <w:lastRenderedPageBreak/>
        <w:t>(включая в отношении налогов и планирования), влияние финансового кризиса, а также колебания уровня инфляции и изменение уровня процентных ставок. Такие события могут снижать общую доходность Общества. Можно предполагать, что снижение темпов роста в экономике будет неблагоприятно влиять на объем денежных средств.</w:t>
      </w:r>
    </w:p>
    <w:p w:rsidR="00767D31" w:rsidRPr="00C228CA" w:rsidRDefault="00407BDB" w:rsidP="00BA68C3">
      <w:pPr>
        <w:pStyle w:val="a9"/>
        <w:shd w:val="clear" w:color="auto" w:fill="auto"/>
        <w:spacing w:after="0" w:line="240" w:lineRule="auto"/>
        <w:ind w:right="20"/>
        <w:jc w:val="left"/>
        <w:rPr>
          <w:sz w:val="24"/>
          <w:szCs w:val="24"/>
        </w:rPr>
      </w:pPr>
      <w:r>
        <w:rPr>
          <w:sz w:val="24"/>
          <w:szCs w:val="24"/>
        </w:rPr>
        <w:t>В течение 2021</w:t>
      </w:r>
      <w:r w:rsidR="00767D31" w:rsidRPr="00C228CA">
        <w:rPr>
          <w:sz w:val="24"/>
          <w:szCs w:val="24"/>
        </w:rPr>
        <w:t>г. продолжалось отрицательное влияние на деятельность Общества, связанное с ограничительными</w:t>
      </w:r>
      <w:r w:rsidR="00866260">
        <w:rPr>
          <w:sz w:val="24"/>
          <w:szCs w:val="24"/>
        </w:rPr>
        <w:t xml:space="preserve"> мерами по предотвращению </w:t>
      </w:r>
      <w:proofErr w:type="spellStart"/>
      <w:r w:rsidR="00866260">
        <w:rPr>
          <w:sz w:val="24"/>
          <w:szCs w:val="24"/>
        </w:rPr>
        <w:t>корона</w:t>
      </w:r>
      <w:r w:rsidR="00767D31" w:rsidRPr="00C228CA">
        <w:rPr>
          <w:sz w:val="24"/>
          <w:szCs w:val="24"/>
        </w:rPr>
        <w:t>вирусной</w:t>
      </w:r>
      <w:proofErr w:type="spellEnd"/>
      <w:r w:rsidR="00767D31" w:rsidRPr="00C228CA">
        <w:rPr>
          <w:sz w:val="24"/>
          <w:szCs w:val="24"/>
        </w:rPr>
        <w:t xml:space="preserve"> инфекции.</w:t>
      </w:r>
    </w:p>
    <w:p w:rsidR="00767D31" w:rsidRPr="00C228CA" w:rsidRDefault="00767D31" w:rsidP="00BA68C3">
      <w:pPr>
        <w:pStyle w:val="a9"/>
        <w:shd w:val="clear" w:color="auto" w:fill="auto"/>
        <w:spacing w:after="0" w:line="240" w:lineRule="auto"/>
        <w:ind w:right="20"/>
        <w:jc w:val="left"/>
        <w:rPr>
          <w:sz w:val="24"/>
          <w:szCs w:val="24"/>
        </w:rPr>
      </w:pPr>
      <w:r w:rsidRPr="00C228CA">
        <w:rPr>
          <w:sz w:val="24"/>
          <w:szCs w:val="24"/>
        </w:rPr>
        <w:t xml:space="preserve">В </w:t>
      </w:r>
      <w:proofErr w:type="gramStart"/>
      <w:r w:rsidRPr="00C228CA">
        <w:rPr>
          <w:sz w:val="24"/>
          <w:szCs w:val="24"/>
        </w:rPr>
        <w:t>условиях, введенных в 1 квартале 2022 года беспрецедентных санкций против российского бизнеса Обществом реализуется</w:t>
      </w:r>
      <w:proofErr w:type="gramEnd"/>
      <w:r w:rsidRPr="00C228CA">
        <w:rPr>
          <w:sz w:val="24"/>
          <w:szCs w:val="24"/>
        </w:rPr>
        <w:t xml:space="preserve"> комплекс мер по корректировке и минимизации уровня политико-экономических рисков, в том числе проводятся мероприятия по антикризисному управлению, повышению эффективности использования ресурсов. Непрерывно реализуются мероприятия, направленные на снижение негативного влияния инфляционных процессов, и в основном сосредоточены на оптимизации закупочных процедур и оптимизации затрат. </w:t>
      </w:r>
    </w:p>
    <w:p w:rsidR="00767D31" w:rsidRPr="00C228CA" w:rsidRDefault="00767D31" w:rsidP="00BA68C3">
      <w:pPr>
        <w:pStyle w:val="30"/>
        <w:keepNext/>
        <w:keepLines/>
        <w:shd w:val="clear" w:color="auto" w:fill="auto"/>
        <w:spacing w:before="0" w:after="37" w:line="240" w:lineRule="auto"/>
        <w:jc w:val="left"/>
        <w:rPr>
          <w:sz w:val="24"/>
          <w:szCs w:val="24"/>
        </w:rPr>
      </w:pPr>
      <w:bookmarkStart w:id="15" w:name="bookmark21"/>
      <w:r w:rsidRPr="00C228CA">
        <w:rPr>
          <w:sz w:val="24"/>
          <w:szCs w:val="24"/>
        </w:rPr>
        <w:t>1.9.3. Финансовые риски</w:t>
      </w:r>
      <w:bookmarkEnd w:id="15"/>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Финансовые риски включают в себя рыночный риск (в том числе валютный риск, риск изменения процентных ставок и другие ценовые риски), кредитный риск и риск ликвидности. Политика и системы управления рисками регулярно анализируются на предмет необходимости внесения изменений в связи с изменениями рыночных условий и деятельности.</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Рыночный риск - это риск того, что изменения рыночных цен, например, обменных курсов иностранных валют, ставок процента и цен на акции, окажут негативное влияние на прибыль или на стоимость имеющихся у нее финансовых инструментов. Цель управления рыночным риском заключается в том, чтобы контролировать подверженность рыночному риску и удерживать ее в допустимых пределах, при этом добиваясь оптимизации доходности инвестиций.</w:t>
      </w:r>
    </w:p>
    <w:p w:rsidR="00767D31" w:rsidRPr="00C228CA" w:rsidRDefault="00767D31" w:rsidP="00BA68C3">
      <w:pPr>
        <w:pStyle w:val="a9"/>
        <w:shd w:val="clear" w:color="auto" w:fill="auto"/>
        <w:spacing w:after="0" w:line="240" w:lineRule="auto"/>
        <w:ind w:right="20"/>
        <w:jc w:val="left"/>
        <w:rPr>
          <w:sz w:val="24"/>
          <w:szCs w:val="24"/>
        </w:rPr>
      </w:pPr>
      <w:r w:rsidRPr="00C228CA">
        <w:rPr>
          <w:sz w:val="24"/>
          <w:szCs w:val="24"/>
        </w:rPr>
        <w:t xml:space="preserve">В своей деятельности эмитент подвержен ряду финансовых рисков, включая риск колебания валютных курсов, риск изменения процентных ставок и инфляционный риск. </w:t>
      </w:r>
    </w:p>
    <w:p w:rsidR="00767D31" w:rsidRPr="00C228CA" w:rsidRDefault="00767D31" w:rsidP="00BA68C3">
      <w:pPr>
        <w:pStyle w:val="a9"/>
        <w:shd w:val="clear" w:color="auto" w:fill="auto"/>
        <w:spacing w:after="0" w:line="240" w:lineRule="auto"/>
        <w:jc w:val="left"/>
        <w:rPr>
          <w:sz w:val="24"/>
          <w:szCs w:val="24"/>
        </w:rPr>
      </w:pPr>
      <w:r w:rsidRPr="00C228CA">
        <w:rPr>
          <w:sz w:val="24"/>
          <w:szCs w:val="24"/>
        </w:rPr>
        <w:t>В условиях нестабильной ситуации на мировых</w:t>
      </w:r>
      <w:r w:rsidR="00BA68C3">
        <w:rPr>
          <w:sz w:val="24"/>
          <w:szCs w:val="24"/>
        </w:rPr>
        <w:t xml:space="preserve"> финансовых рынках не исключено </w:t>
      </w:r>
      <w:r w:rsidRPr="00C228CA">
        <w:rPr>
          <w:sz w:val="24"/>
          <w:szCs w:val="24"/>
        </w:rPr>
        <w:t>увеличение</w:t>
      </w:r>
      <w:r w:rsidR="00407BDB">
        <w:rPr>
          <w:sz w:val="24"/>
          <w:szCs w:val="24"/>
        </w:rPr>
        <w:t xml:space="preserve"> </w:t>
      </w:r>
      <w:r w:rsidRPr="00C228CA">
        <w:rPr>
          <w:sz w:val="24"/>
          <w:szCs w:val="24"/>
        </w:rPr>
        <w:t xml:space="preserve">диапазона колебаний курсов валют, что, в свою очередь, может оказывать влияние на результаты деятельности Общества. </w:t>
      </w:r>
      <w:r w:rsidRPr="00C228CA">
        <w:rPr>
          <w:sz w:val="24"/>
          <w:szCs w:val="24"/>
          <w:u w:val="single"/>
        </w:rPr>
        <w:t>Изменения процентных ставок.</w:t>
      </w:r>
    </w:p>
    <w:p w:rsidR="00767D31" w:rsidRPr="00C228CA" w:rsidRDefault="00767D31" w:rsidP="00BA68C3">
      <w:pPr>
        <w:pStyle w:val="a9"/>
        <w:shd w:val="clear" w:color="auto" w:fill="auto"/>
        <w:spacing w:after="0" w:line="240" w:lineRule="auto"/>
        <w:ind w:left="20" w:right="20"/>
        <w:jc w:val="left"/>
        <w:rPr>
          <w:sz w:val="24"/>
          <w:szCs w:val="24"/>
        </w:rPr>
      </w:pPr>
      <w:r w:rsidRPr="00C228CA">
        <w:rPr>
          <w:sz w:val="24"/>
          <w:szCs w:val="24"/>
        </w:rPr>
        <w:t>Эмитент не привлекает кредиты и займы, затраты на обслуживание кредитного портфеля отсутствуют.</w:t>
      </w:r>
    </w:p>
    <w:p w:rsidR="00767D31" w:rsidRPr="00C228CA" w:rsidRDefault="00767D31" w:rsidP="00BA68C3">
      <w:pPr>
        <w:pStyle w:val="a9"/>
        <w:shd w:val="clear" w:color="auto" w:fill="auto"/>
        <w:spacing w:after="0" w:line="240" w:lineRule="auto"/>
        <w:ind w:left="20" w:right="20"/>
        <w:jc w:val="left"/>
        <w:rPr>
          <w:sz w:val="24"/>
          <w:szCs w:val="24"/>
        </w:rPr>
      </w:pPr>
      <w:r w:rsidRPr="00C228CA">
        <w:rPr>
          <w:sz w:val="24"/>
          <w:szCs w:val="24"/>
        </w:rPr>
        <w:t>Помимо валютного и процентного рисков, к финансовым рискам эмитент также относит кредитный риск и риск ликвидности.</w:t>
      </w:r>
    </w:p>
    <w:p w:rsidR="00767D31" w:rsidRPr="00C228CA" w:rsidRDefault="00767D31" w:rsidP="00BA68C3">
      <w:pPr>
        <w:pStyle w:val="a9"/>
        <w:shd w:val="clear" w:color="auto" w:fill="auto"/>
        <w:spacing w:after="0" w:line="240" w:lineRule="auto"/>
        <w:ind w:left="20" w:right="20"/>
        <w:rPr>
          <w:sz w:val="24"/>
          <w:szCs w:val="24"/>
        </w:rPr>
      </w:pPr>
      <w:r w:rsidRPr="00C228CA">
        <w:rPr>
          <w:sz w:val="24"/>
          <w:szCs w:val="24"/>
        </w:rPr>
        <w:t>Риск ликвидности - это риск того, что у Общества возникнут сложности по выполнению финансовых обязательств, расчёты по которым осуществляются путём передачи денежных средств или другого финансового актива. Подход Общества к управлению ликвидностью заключается в том, чтобы обеспечить, насколько это возможно, постоянное наличие у Общества ликвидных средств, достаточных для погашения своих обязатель</w:t>
      </w:r>
      <w:proofErr w:type="gramStart"/>
      <w:r w:rsidRPr="00C228CA">
        <w:rPr>
          <w:sz w:val="24"/>
          <w:szCs w:val="24"/>
        </w:rPr>
        <w:t>ств в ср</w:t>
      </w:r>
      <w:proofErr w:type="gramEnd"/>
      <w:r w:rsidRPr="00C228CA">
        <w:rPr>
          <w:sz w:val="24"/>
          <w:szCs w:val="24"/>
        </w:rPr>
        <w:t xml:space="preserve">ок, как в обычных, так и в напряженных условиях, не допуская возникновения неприемлемых убытков и не подвергая риску репутацию Общества. </w:t>
      </w:r>
      <w:r w:rsidRPr="00C228CA">
        <w:rPr>
          <w:sz w:val="24"/>
          <w:szCs w:val="24"/>
          <w:u w:val="single"/>
        </w:rPr>
        <w:t>Риски, связанные с влиянием инфляции</w:t>
      </w:r>
    </w:p>
    <w:p w:rsidR="00767D31" w:rsidRPr="00C228CA" w:rsidRDefault="00767D31" w:rsidP="00BA68C3">
      <w:pPr>
        <w:pStyle w:val="a9"/>
        <w:shd w:val="clear" w:color="auto" w:fill="auto"/>
        <w:spacing w:after="0" w:line="240" w:lineRule="auto"/>
        <w:ind w:left="20" w:right="20"/>
        <w:rPr>
          <w:sz w:val="24"/>
          <w:szCs w:val="24"/>
        </w:rPr>
      </w:pPr>
      <w:r w:rsidRPr="00C228CA">
        <w:rPr>
          <w:sz w:val="24"/>
          <w:szCs w:val="24"/>
        </w:rPr>
        <w:t>Риск влияния инфляции может возникнуть в случае, когда получаемые денежные доходы обесцениваются, с точки зрения реальной покупательной способности денег, быстрее, чем растут номинально. Увеличение инфляции может привести к ценовой нестабильности, удорожанию кредита, сокращению покупательской способности потребителей. Инфляция может вызвать рост цен на сырье, материалы и рабочую силу, который приведет к увеличению себестоимости проданных товаров, работ, услуг, и соответственно повлиять на уровень платежеспособности эмитента в целом.</w:t>
      </w:r>
    </w:p>
    <w:p w:rsidR="00767D31" w:rsidRPr="00C228CA" w:rsidRDefault="00767D31" w:rsidP="00BA68C3">
      <w:pPr>
        <w:pStyle w:val="a9"/>
        <w:shd w:val="clear" w:color="auto" w:fill="auto"/>
        <w:spacing w:after="0" w:line="240" w:lineRule="auto"/>
        <w:ind w:left="20" w:right="20"/>
        <w:rPr>
          <w:sz w:val="24"/>
          <w:szCs w:val="24"/>
        </w:rPr>
      </w:pPr>
      <w:r w:rsidRPr="00C228CA">
        <w:rPr>
          <w:sz w:val="24"/>
          <w:szCs w:val="24"/>
        </w:rPr>
        <w:t>В настоящее время наблюдается рост инфляции в связи с влиянием факторов, указанных в п. 1.9.1. Отрицательные последствия влияния инфляции на финансово-экономическую деятельность эмитента в целом может быть выражено в следующем:</w:t>
      </w:r>
    </w:p>
    <w:p w:rsidR="00767D31" w:rsidRPr="00C228CA" w:rsidRDefault="00767D31" w:rsidP="00BA68C3">
      <w:pPr>
        <w:pStyle w:val="a9"/>
        <w:numPr>
          <w:ilvl w:val="0"/>
          <w:numId w:val="11"/>
        </w:numPr>
        <w:shd w:val="clear" w:color="auto" w:fill="auto"/>
        <w:tabs>
          <w:tab w:val="left" w:pos="222"/>
        </w:tabs>
        <w:spacing w:after="0" w:line="240" w:lineRule="auto"/>
        <w:ind w:left="20" w:right="20"/>
        <w:jc w:val="left"/>
        <w:rPr>
          <w:sz w:val="24"/>
          <w:szCs w:val="24"/>
        </w:rPr>
      </w:pPr>
      <w:r w:rsidRPr="00C228CA">
        <w:rPr>
          <w:sz w:val="24"/>
          <w:szCs w:val="24"/>
        </w:rPr>
        <w:lastRenderedPageBreak/>
        <w:t>потери, связанные со снижением реальной стоимости дебиторской задолженности при существенной отсрочке или задержке платежа;</w:t>
      </w:r>
    </w:p>
    <w:p w:rsidR="00767D31" w:rsidRPr="00C228CA" w:rsidRDefault="00767D31" w:rsidP="00BA68C3">
      <w:pPr>
        <w:pStyle w:val="a9"/>
        <w:numPr>
          <w:ilvl w:val="0"/>
          <w:numId w:val="11"/>
        </w:numPr>
        <w:shd w:val="clear" w:color="auto" w:fill="auto"/>
        <w:tabs>
          <w:tab w:val="left" w:pos="121"/>
        </w:tabs>
        <w:spacing w:after="0" w:line="240" w:lineRule="auto"/>
        <w:ind w:left="20"/>
        <w:jc w:val="left"/>
        <w:rPr>
          <w:sz w:val="24"/>
          <w:szCs w:val="24"/>
        </w:rPr>
      </w:pPr>
      <w:proofErr w:type="gramStart"/>
      <w:r w:rsidRPr="00C228CA">
        <w:rPr>
          <w:sz w:val="24"/>
          <w:szCs w:val="24"/>
        </w:rPr>
        <w:t>увеличении</w:t>
      </w:r>
      <w:proofErr w:type="gramEnd"/>
      <w:r w:rsidRPr="00C228CA">
        <w:rPr>
          <w:sz w:val="24"/>
          <w:szCs w:val="24"/>
        </w:rPr>
        <w:t xml:space="preserve"> стоимости обязательств группы эмитента;</w:t>
      </w:r>
    </w:p>
    <w:p w:rsidR="00767D31" w:rsidRPr="00C228CA" w:rsidRDefault="00767D31" w:rsidP="00BA68C3">
      <w:pPr>
        <w:pStyle w:val="a9"/>
        <w:numPr>
          <w:ilvl w:val="0"/>
          <w:numId w:val="11"/>
        </w:numPr>
        <w:shd w:val="clear" w:color="auto" w:fill="auto"/>
        <w:tabs>
          <w:tab w:val="left" w:pos="121"/>
        </w:tabs>
        <w:spacing w:after="0" w:line="240" w:lineRule="auto"/>
        <w:ind w:left="20"/>
        <w:jc w:val="left"/>
        <w:rPr>
          <w:sz w:val="24"/>
          <w:szCs w:val="24"/>
        </w:rPr>
      </w:pPr>
      <w:proofErr w:type="gramStart"/>
      <w:r w:rsidRPr="00C228CA">
        <w:rPr>
          <w:sz w:val="24"/>
          <w:szCs w:val="24"/>
        </w:rPr>
        <w:t>увеличении</w:t>
      </w:r>
      <w:proofErr w:type="gramEnd"/>
      <w:r w:rsidRPr="00C228CA">
        <w:rPr>
          <w:sz w:val="24"/>
          <w:szCs w:val="24"/>
        </w:rPr>
        <w:t xml:space="preserve"> себестоимости товаров, продукции, работ, услуг, заработной платы и т.п.;</w:t>
      </w:r>
    </w:p>
    <w:p w:rsidR="00767D31" w:rsidRPr="00C228CA" w:rsidRDefault="00767D31" w:rsidP="00BA68C3">
      <w:pPr>
        <w:pStyle w:val="a9"/>
        <w:numPr>
          <w:ilvl w:val="0"/>
          <w:numId w:val="11"/>
        </w:numPr>
        <w:shd w:val="clear" w:color="auto" w:fill="auto"/>
        <w:tabs>
          <w:tab w:val="left" w:pos="193"/>
        </w:tabs>
        <w:spacing w:after="0" w:line="240" w:lineRule="auto"/>
        <w:ind w:left="20" w:right="20"/>
        <w:jc w:val="left"/>
        <w:rPr>
          <w:sz w:val="24"/>
          <w:szCs w:val="24"/>
        </w:rPr>
      </w:pPr>
      <w:proofErr w:type="gramStart"/>
      <w:r w:rsidRPr="00C228CA">
        <w:rPr>
          <w:sz w:val="24"/>
          <w:szCs w:val="24"/>
        </w:rPr>
        <w:t>снижении</w:t>
      </w:r>
      <w:proofErr w:type="gramEnd"/>
      <w:r w:rsidRPr="00C228CA">
        <w:rPr>
          <w:sz w:val="24"/>
          <w:szCs w:val="24"/>
        </w:rPr>
        <w:t xml:space="preserve"> реальной стоимости средств, привлеченных на финансирование инвестиционной программы.</w:t>
      </w:r>
    </w:p>
    <w:p w:rsidR="00767D31" w:rsidRPr="00C228CA" w:rsidRDefault="00767D31" w:rsidP="00BA68C3">
      <w:pPr>
        <w:pStyle w:val="a9"/>
        <w:shd w:val="clear" w:color="auto" w:fill="auto"/>
        <w:spacing w:after="0" w:line="240" w:lineRule="auto"/>
        <w:ind w:left="20"/>
        <w:jc w:val="left"/>
        <w:rPr>
          <w:sz w:val="24"/>
          <w:szCs w:val="24"/>
        </w:rPr>
      </w:pPr>
      <w:r w:rsidRPr="00C228CA">
        <w:rPr>
          <w:sz w:val="24"/>
          <w:szCs w:val="24"/>
        </w:rPr>
        <w:t>Рост инфляции может привести к увеличению затрат эмитента и группы в целом и, как</w:t>
      </w:r>
      <w:r w:rsidR="00BA68C3">
        <w:rPr>
          <w:sz w:val="24"/>
          <w:szCs w:val="24"/>
        </w:rPr>
        <w:t xml:space="preserve"> </w:t>
      </w:r>
      <w:r w:rsidRPr="00C228CA">
        <w:rPr>
          <w:sz w:val="24"/>
          <w:szCs w:val="24"/>
        </w:rPr>
        <w:t>следствие, к падению прибыли и рентабельности деятельности, нехватке оборотных средств.</w:t>
      </w:r>
    </w:p>
    <w:p w:rsidR="00767D31" w:rsidRPr="00C228CA" w:rsidRDefault="00767D31" w:rsidP="00BA68C3">
      <w:pPr>
        <w:pStyle w:val="30"/>
        <w:keepNext/>
        <w:keepLines/>
        <w:numPr>
          <w:ilvl w:val="0"/>
          <w:numId w:val="12"/>
        </w:numPr>
        <w:shd w:val="clear" w:color="auto" w:fill="auto"/>
        <w:tabs>
          <w:tab w:val="left" w:pos="538"/>
        </w:tabs>
        <w:spacing w:before="0" w:after="37" w:line="240" w:lineRule="auto"/>
        <w:jc w:val="left"/>
        <w:rPr>
          <w:sz w:val="24"/>
          <w:szCs w:val="24"/>
        </w:rPr>
      </w:pPr>
      <w:bookmarkStart w:id="16" w:name="bookmark22"/>
      <w:r w:rsidRPr="00C228CA">
        <w:rPr>
          <w:sz w:val="24"/>
          <w:szCs w:val="24"/>
        </w:rPr>
        <w:t>Правовые риски</w:t>
      </w:r>
      <w:bookmarkEnd w:id="16"/>
    </w:p>
    <w:p w:rsidR="00767D31" w:rsidRPr="00C228CA" w:rsidRDefault="00767D31" w:rsidP="00BA68C3">
      <w:pPr>
        <w:pStyle w:val="a9"/>
        <w:shd w:val="clear" w:color="auto" w:fill="auto"/>
        <w:spacing w:after="313" w:line="240" w:lineRule="auto"/>
        <w:ind w:right="20"/>
        <w:rPr>
          <w:sz w:val="24"/>
          <w:szCs w:val="24"/>
        </w:rPr>
      </w:pPr>
      <w:r w:rsidRPr="00C228CA">
        <w:rPr>
          <w:sz w:val="24"/>
          <w:szCs w:val="24"/>
        </w:rPr>
        <w:t>В целях снижения правовых рисков Общество осуществляет постоянный мониторинг изменений действующего законодательства, оценивает потенциальное влияние на деятельность Общества возможных новаций в области налогового законодательства. Общество является добросовестным налогоплательщиком, не нарушает положений российского налогового законодательства и не усматривает существенных рисков, связанных с внесением изменений в налоговое законодательство Российской Федерации. Общество осуществляет постоянный мониторинг решений, принимаемых высшими судами Российской Федерации, и в текущей деятельности использует правоприменительную судебную практику при решении возникающих вопросов, в этой связи риски, связанные с изменением судебной практики, оцениваются как незначительные.</w:t>
      </w:r>
    </w:p>
    <w:p w:rsidR="00767D31" w:rsidRPr="00C228CA" w:rsidRDefault="00767D31" w:rsidP="00BA68C3">
      <w:pPr>
        <w:pStyle w:val="30"/>
        <w:keepNext/>
        <w:keepLines/>
        <w:numPr>
          <w:ilvl w:val="0"/>
          <w:numId w:val="12"/>
        </w:numPr>
        <w:shd w:val="clear" w:color="auto" w:fill="auto"/>
        <w:tabs>
          <w:tab w:val="left" w:pos="538"/>
        </w:tabs>
        <w:spacing w:before="0" w:after="37" w:line="240" w:lineRule="auto"/>
        <w:jc w:val="left"/>
        <w:rPr>
          <w:sz w:val="24"/>
          <w:szCs w:val="24"/>
        </w:rPr>
      </w:pPr>
      <w:bookmarkStart w:id="17" w:name="bookmark23"/>
      <w:r w:rsidRPr="00C228CA">
        <w:rPr>
          <w:sz w:val="24"/>
          <w:szCs w:val="24"/>
        </w:rPr>
        <w:t>Риск потери деловой репутации (</w:t>
      </w:r>
      <w:proofErr w:type="spellStart"/>
      <w:r w:rsidRPr="00C228CA">
        <w:rPr>
          <w:sz w:val="24"/>
          <w:szCs w:val="24"/>
        </w:rPr>
        <w:t>репутационный</w:t>
      </w:r>
      <w:proofErr w:type="spellEnd"/>
      <w:r w:rsidRPr="00C228CA">
        <w:rPr>
          <w:sz w:val="24"/>
          <w:szCs w:val="24"/>
        </w:rPr>
        <w:t xml:space="preserve"> риск)</w:t>
      </w:r>
      <w:bookmarkEnd w:id="17"/>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При осуществлении своей основной деятельности Общество может быть подвержено риску потери деловой репутации (</w:t>
      </w:r>
      <w:proofErr w:type="spellStart"/>
      <w:r w:rsidRPr="00C228CA">
        <w:rPr>
          <w:sz w:val="24"/>
          <w:szCs w:val="24"/>
        </w:rPr>
        <w:t>репутационному</w:t>
      </w:r>
      <w:proofErr w:type="spellEnd"/>
      <w:r w:rsidRPr="00C228CA">
        <w:rPr>
          <w:sz w:val="24"/>
          <w:szCs w:val="24"/>
        </w:rPr>
        <w:t xml:space="preserve"> риску), </w:t>
      </w:r>
      <w:proofErr w:type="gramStart"/>
      <w:r w:rsidRPr="00C228CA">
        <w:rPr>
          <w:sz w:val="24"/>
          <w:szCs w:val="24"/>
        </w:rPr>
        <w:t>последствия</w:t>
      </w:r>
      <w:proofErr w:type="gramEnd"/>
      <w:r w:rsidRPr="00C228CA">
        <w:rPr>
          <w:sz w:val="24"/>
          <w:szCs w:val="24"/>
        </w:rPr>
        <w:t xml:space="preserve"> от реализации которого могут быть связаны с убытками в результате уменьшения числа клиентов (контрагентов) вследствие формирования негативного представления о финансовой устойчивости, финансовом положении Общества, качестве его продукции (работ, услуг) или характере его деятельности в целом. В целях управления риском деловой репутации Общество выявляет и оценивает </w:t>
      </w:r>
      <w:proofErr w:type="spellStart"/>
      <w:r w:rsidRPr="00C228CA">
        <w:rPr>
          <w:sz w:val="24"/>
          <w:szCs w:val="24"/>
        </w:rPr>
        <w:t>репутационный</w:t>
      </w:r>
      <w:proofErr w:type="spellEnd"/>
      <w:r w:rsidRPr="00C228CA">
        <w:rPr>
          <w:sz w:val="24"/>
          <w:szCs w:val="24"/>
        </w:rPr>
        <w:t xml:space="preserve"> фактор для рисков и разрабатывает необходимые меры реагирования на риски. Для Общества крайне важна репутация надежного делового партнера, поэтому предпринимаются все необходимые шаги для защиты репутации, честности и эффективности менеджмента, обеспечения по</w:t>
      </w:r>
      <w:r w:rsidR="00866260">
        <w:rPr>
          <w:sz w:val="24"/>
          <w:szCs w:val="24"/>
        </w:rPr>
        <w:t>ложительного восприятия имиджа П</w:t>
      </w:r>
      <w:r w:rsidRPr="00C228CA">
        <w:rPr>
          <w:sz w:val="24"/>
          <w:szCs w:val="24"/>
        </w:rPr>
        <w:t xml:space="preserve">АО «Олимп» клиентами, контрагентами, акционерами, деловыми партнерами, регулирующими органами и др. </w:t>
      </w:r>
    </w:p>
    <w:p w:rsidR="00767D31" w:rsidRPr="00C228CA" w:rsidRDefault="00767D31" w:rsidP="00BA68C3">
      <w:pPr>
        <w:pStyle w:val="a9"/>
        <w:shd w:val="clear" w:color="auto" w:fill="auto"/>
        <w:spacing w:after="0" w:line="240" w:lineRule="auto"/>
        <w:ind w:left="180" w:right="20"/>
        <w:rPr>
          <w:sz w:val="24"/>
          <w:szCs w:val="24"/>
        </w:rPr>
      </w:pPr>
    </w:p>
    <w:p w:rsidR="00767D31" w:rsidRPr="00C228CA" w:rsidRDefault="00767D31" w:rsidP="00BA68C3">
      <w:pPr>
        <w:pStyle w:val="a9"/>
        <w:shd w:val="clear" w:color="auto" w:fill="auto"/>
        <w:spacing w:after="313" w:line="240" w:lineRule="auto"/>
        <w:ind w:right="20"/>
        <w:rPr>
          <w:sz w:val="24"/>
          <w:szCs w:val="24"/>
        </w:rPr>
      </w:pPr>
      <w:r w:rsidRPr="00C228CA">
        <w:rPr>
          <w:sz w:val="24"/>
          <w:szCs w:val="24"/>
        </w:rPr>
        <w:t>Основным методом минимизации риска потери репутации можно считать своевременное и качественное исполнение эмитентом своих обязательств перед клиентами и партнерами, строгое соблюдение законодательства и норм деловой этики.</w:t>
      </w:r>
    </w:p>
    <w:p w:rsidR="00767D31" w:rsidRPr="00C228CA" w:rsidRDefault="00767D31" w:rsidP="00BA68C3">
      <w:pPr>
        <w:pStyle w:val="30"/>
        <w:keepNext/>
        <w:keepLines/>
        <w:numPr>
          <w:ilvl w:val="0"/>
          <w:numId w:val="12"/>
        </w:numPr>
        <w:shd w:val="clear" w:color="auto" w:fill="auto"/>
        <w:tabs>
          <w:tab w:val="left" w:pos="547"/>
        </w:tabs>
        <w:spacing w:before="0" w:after="37" w:line="240" w:lineRule="auto"/>
        <w:jc w:val="left"/>
        <w:rPr>
          <w:sz w:val="24"/>
          <w:szCs w:val="24"/>
        </w:rPr>
      </w:pPr>
      <w:bookmarkStart w:id="18" w:name="bookmark24"/>
      <w:r w:rsidRPr="00C228CA">
        <w:rPr>
          <w:sz w:val="24"/>
          <w:szCs w:val="24"/>
        </w:rPr>
        <w:t>Стратегический риск</w:t>
      </w:r>
      <w:bookmarkEnd w:id="18"/>
    </w:p>
    <w:p w:rsidR="00767D31" w:rsidRPr="00C228CA" w:rsidRDefault="00767D31" w:rsidP="00BA68C3">
      <w:pPr>
        <w:pStyle w:val="a9"/>
        <w:shd w:val="clear" w:color="auto" w:fill="auto"/>
        <w:spacing w:after="0" w:line="240" w:lineRule="auto"/>
        <w:ind w:right="20"/>
        <w:rPr>
          <w:sz w:val="24"/>
          <w:szCs w:val="24"/>
        </w:rPr>
      </w:pPr>
      <w:proofErr w:type="gramStart"/>
      <w:r w:rsidRPr="00C228CA">
        <w:rPr>
          <w:sz w:val="24"/>
          <w:szCs w:val="24"/>
        </w:rPr>
        <w:t>Стратегический риск - риск возникновения у Общества убытков в результате ошибок (недостатков), допущенных при принятии решений, определяющих стратегию деятельности и развития Общества (стратегическое управление), и выражающихся в не учете или недостаточном учете возможных опасностей, которые могут угрожать деятельности Общества, неправильном или недостаточно обоснованном определении перспективных направлений деятельности, в которых Общество может достичь преимущества перед конкурентами, отсутствии или обеспечении в неполном объеме</w:t>
      </w:r>
      <w:proofErr w:type="gramEnd"/>
      <w:r w:rsidRPr="00C228CA">
        <w:rPr>
          <w:sz w:val="24"/>
          <w:szCs w:val="24"/>
        </w:rPr>
        <w:t xml:space="preserve"> необходимых ресурсов (технологических,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Общества.</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lastRenderedPageBreak/>
        <w:t>При разработке планов развития, Общество проводит тщательный анализ макроэкономических показателей, темпов развития (в том числе с учетом тенденций на международных рынках) и смежных отраслей, а также конкурентной ситуации на каждом рынке присутствия. Работа по разработке планов осуществляется совместно с участием всех подразделений Общества. Все долгосрочные планы рассматриваются и утверждаются на заседаниях Совета директоров Общества, функционирует система постановки и контроля исполнения приоритетных задач Общества в среднесрочном и долгосрочном периоде.</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Оценка стратегического риска осуществляется с помощью сравнительного анализа динамики финансовых и операционных показателей Общества.</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Дополнительно, для уменьшения стратегического риска Общество применяет следующие подходы:</w:t>
      </w:r>
    </w:p>
    <w:p w:rsidR="00767D31" w:rsidRPr="00C228CA" w:rsidRDefault="00767D31" w:rsidP="00BA68C3">
      <w:pPr>
        <w:pStyle w:val="a9"/>
        <w:numPr>
          <w:ilvl w:val="0"/>
          <w:numId w:val="11"/>
        </w:numPr>
        <w:shd w:val="clear" w:color="auto" w:fill="auto"/>
        <w:tabs>
          <w:tab w:val="left" w:pos="305"/>
        </w:tabs>
        <w:spacing w:after="0" w:line="240" w:lineRule="auto"/>
        <w:ind w:left="180"/>
        <w:rPr>
          <w:sz w:val="24"/>
          <w:szCs w:val="24"/>
        </w:rPr>
      </w:pPr>
      <w:r w:rsidRPr="00C228CA">
        <w:rPr>
          <w:sz w:val="24"/>
          <w:szCs w:val="24"/>
        </w:rPr>
        <w:t>выстраивает оптимальный баланс прав и полномочий между руководством и менеджментом;</w:t>
      </w:r>
    </w:p>
    <w:p w:rsidR="00767D31" w:rsidRPr="00C228CA" w:rsidRDefault="00767D31" w:rsidP="00BA68C3">
      <w:pPr>
        <w:pStyle w:val="a9"/>
        <w:numPr>
          <w:ilvl w:val="0"/>
          <w:numId w:val="11"/>
        </w:numPr>
        <w:shd w:val="clear" w:color="auto" w:fill="auto"/>
        <w:tabs>
          <w:tab w:val="left" w:pos="281"/>
        </w:tabs>
        <w:spacing w:after="0" w:line="240" w:lineRule="auto"/>
        <w:ind w:left="180"/>
        <w:rPr>
          <w:sz w:val="24"/>
          <w:szCs w:val="24"/>
        </w:rPr>
      </w:pPr>
      <w:r w:rsidRPr="00C228CA">
        <w:rPr>
          <w:sz w:val="24"/>
          <w:szCs w:val="24"/>
        </w:rPr>
        <w:t>утверждает правила и контролирует совершение сделок с активами Общества;</w:t>
      </w:r>
    </w:p>
    <w:p w:rsidR="00767D31" w:rsidRPr="00C228CA" w:rsidRDefault="00767D31" w:rsidP="00BA68C3">
      <w:pPr>
        <w:pStyle w:val="a9"/>
        <w:numPr>
          <w:ilvl w:val="0"/>
          <w:numId w:val="11"/>
        </w:numPr>
        <w:shd w:val="clear" w:color="auto" w:fill="auto"/>
        <w:tabs>
          <w:tab w:val="left" w:pos="276"/>
        </w:tabs>
        <w:spacing w:after="0" w:line="240" w:lineRule="auto"/>
        <w:ind w:left="180"/>
        <w:rPr>
          <w:sz w:val="24"/>
          <w:szCs w:val="24"/>
        </w:rPr>
      </w:pPr>
      <w:r w:rsidRPr="00C228CA">
        <w:rPr>
          <w:sz w:val="24"/>
          <w:szCs w:val="24"/>
        </w:rPr>
        <w:t>реализует исполнение взвешенной инвестиционной и дивидендной политики;</w:t>
      </w:r>
    </w:p>
    <w:p w:rsidR="00767D31" w:rsidRPr="00C228CA" w:rsidRDefault="00767D31" w:rsidP="00BA68C3">
      <w:pPr>
        <w:pStyle w:val="a9"/>
        <w:numPr>
          <w:ilvl w:val="0"/>
          <w:numId w:val="11"/>
        </w:numPr>
        <w:shd w:val="clear" w:color="auto" w:fill="auto"/>
        <w:tabs>
          <w:tab w:val="left" w:pos="300"/>
        </w:tabs>
        <w:spacing w:after="308" w:line="240" w:lineRule="auto"/>
        <w:ind w:left="180"/>
        <w:rPr>
          <w:sz w:val="24"/>
          <w:szCs w:val="24"/>
        </w:rPr>
      </w:pPr>
      <w:r w:rsidRPr="00C228CA">
        <w:rPr>
          <w:sz w:val="24"/>
          <w:szCs w:val="24"/>
        </w:rPr>
        <w:t>проводит внешний и внутренний аудит.</w:t>
      </w:r>
    </w:p>
    <w:p w:rsidR="00767D31" w:rsidRPr="00C228CA" w:rsidRDefault="00767D31" w:rsidP="00BA68C3">
      <w:pPr>
        <w:pStyle w:val="30"/>
        <w:keepNext/>
        <w:keepLines/>
        <w:shd w:val="clear" w:color="auto" w:fill="auto"/>
        <w:spacing w:before="0" w:after="37" w:line="240" w:lineRule="auto"/>
        <w:jc w:val="left"/>
        <w:rPr>
          <w:sz w:val="24"/>
          <w:szCs w:val="24"/>
        </w:rPr>
      </w:pPr>
      <w:bookmarkStart w:id="19" w:name="bookmark25"/>
      <w:r w:rsidRPr="00C228CA">
        <w:rPr>
          <w:sz w:val="24"/>
          <w:szCs w:val="24"/>
        </w:rPr>
        <w:t>1.9.7. Риски, связанные с деятельностью эмитента</w:t>
      </w:r>
      <w:bookmarkEnd w:id="19"/>
    </w:p>
    <w:p w:rsidR="00767D31" w:rsidRPr="00C228CA" w:rsidRDefault="00767D31" w:rsidP="00BA68C3">
      <w:pPr>
        <w:pStyle w:val="a9"/>
        <w:shd w:val="clear" w:color="auto" w:fill="auto"/>
        <w:spacing w:after="0" w:line="240" w:lineRule="auto"/>
        <w:rPr>
          <w:sz w:val="24"/>
          <w:szCs w:val="24"/>
        </w:rPr>
      </w:pPr>
      <w:r w:rsidRPr="00C228CA">
        <w:rPr>
          <w:sz w:val="24"/>
          <w:szCs w:val="24"/>
        </w:rPr>
        <w:t>Основные риски, влияющие на деятельность эмитента:</w:t>
      </w:r>
    </w:p>
    <w:p w:rsidR="00767D31" w:rsidRPr="00C228CA" w:rsidRDefault="00767D31" w:rsidP="00BA68C3">
      <w:pPr>
        <w:pStyle w:val="a9"/>
        <w:shd w:val="clear" w:color="auto" w:fill="auto"/>
        <w:tabs>
          <w:tab w:val="left" w:pos="583"/>
        </w:tabs>
        <w:spacing w:after="0" w:line="240" w:lineRule="auto"/>
        <w:ind w:right="20"/>
        <w:rPr>
          <w:sz w:val="24"/>
          <w:szCs w:val="24"/>
        </w:rPr>
      </w:pPr>
      <w:r w:rsidRPr="00C228CA">
        <w:rPr>
          <w:sz w:val="24"/>
          <w:szCs w:val="24"/>
        </w:rPr>
        <w:t>Риск увеличения затрат, связанных с высокими инфляционными ожиданиями, неопределенностью сроков восстановления нормальных логистических условий поставок, дальнейшим ростом цен на энергоносители, продовольствие, строительные и иные расходные материалы в первую очередь окажет воздействие на увеличение расходов Общества по приобретению ТМЦ, обновлению и/или ремонту активов Общества.</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Кроме того в течение 202</w:t>
      </w:r>
      <w:r w:rsidR="005D002C">
        <w:rPr>
          <w:sz w:val="24"/>
          <w:szCs w:val="24"/>
        </w:rPr>
        <w:t>1</w:t>
      </w:r>
      <w:r w:rsidR="00BD4B35">
        <w:rPr>
          <w:sz w:val="24"/>
          <w:szCs w:val="24"/>
        </w:rPr>
        <w:t xml:space="preserve">г., </w:t>
      </w:r>
      <w:r w:rsidRPr="00C228CA">
        <w:rPr>
          <w:sz w:val="24"/>
          <w:szCs w:val="24"/>
        </w:rPr>
        <w:t>2022г</w:t>
      </w:r>
      <w:r w:rsidR="00BD4B35">
        <w:rPr>
          <w:sz w:val="24"/>
          <w:szCs w:val="24"/>
        </w:rPr>
        <w:t>, 2023г</w:t>
      </w:r>
      <w:r w:rsidRPr="00C228CA">
        <w:rPr>
          <w:sz w:val="24"/>
          <w:szCs w:val="24"/>
        </w:rPr>
        <w:t>. ЦБ РФ неоднократно поднимал ключевую процентную ставку. Дальнейшее повышение ставки, что повлечет увеличение ставок по банковским кредитам и дальнейший рост цен.</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В случае реализации данного риска затраты Общества могут вырасти по отношению к бюджетным параметрам, как по себестоимости услуг доходных подразделений, так и по обслуживающим подразделениям, что в свою очередь приведет к снижению прибыли Общества в целом.</w:t>
      </w:r>
    </w:p>
    <w:p w:rsidR="00767D31" w:rsidRPr="00C228CA" w:rsidRDefault="00767D31" w:rsidP="00BA68C3">
      <w:pPr>
        <w:pStyle w:val="a9"/>
        <w:shd w:val="clear" w:color="auto" w:fill="auto"/>
        <w:spacing w:after="0" w:line="240" w:lineRule="auto"/>
        <w:ind w:right="20"/>
        <w:rPr>
          <w:sz w:val="24"/>
          <w:szCs w:val="24"/>
        </w:rPr>
      </w:pPr>
      <w:r w:rsidRPr="00C228CA">
        <w:rPr>
          <w:sz w:val="24"/>
          <w:szCs w:val="24"/>
        </w:rPr>
        <w:t>Данный риск Общество на постоянной основе контролирует за счет анализа реальной потребности в объемах товаров и услуг, через утвержденные регламенты закупочной деятельности, а также посредством реализации бюджетного контроля.</w:t>
      </w:r>
    </w:p>
    <w:p w:rsidR="00767D31" w:rsidRPr="00C228CA" w:rsidRDefault="00BA68C3" w:rsidP="00BA68C3">
      <w:pPr>
        <w:pStyle w:val="30"/>
        <w:keepNext/>
        <w:keepLines/>
        <w:shd w:val="clear" w:color="auto" w:fill="auto"/>
        <w:tabs>
          <w:tab w:val="left" w:pos="718"/>
        </w:tabs>
        <w:spacing w:before="0" w:after="37" w:line="240" w:lineRule="auto"/>
        <w:jc w:val="left"/>
        <w:rPr>
          <w:sz w:val="24"/>
          <w:szCs w:val="24"/>
        </w:rPr>
      </w:pPr>
      <w:bookmarkStart w:id="20" w:name="bookmark26"/>
      <w:r>
        <w:rPr>
          <w:sz w:val="24"/>
          <w:szCs w:val="24"/>
        </w:rPr>
        <w:t xml:space="preserve">1.9.8. </w:t>
      </w:r>
      <w:r w:rsidR="00767D31" w:rsidRPr="00C228CA">
        <w:rPr>
          <w:sz w:val="24"/>
          <w:szCs w:val="24"/>
        </w:rPr>
        <w:t>Риск информационной безопасности</w:t>
      </w:r>
      <w:bookmarkEnd w:id="20"/>
    </w:p>
    <w:p w:rsidR="00767D31" w:rsidRPr="00C228CA" w:rsidRDefault="00767D31" w:rsidP="00BA68C3">
      <w:pPr>
        <w:pStyle w:val="a9"/>
        <w:shd w:val="clear" w:color="auto" w:fill="auto"/>
        <w:spacing w:after="0" w:line="240" w:lineRule="auto"/>
        <w:ind w:right="20"/>
        <w:jc w:val="left"/>
        <w:rPr>
          <w:sz w:val="24"/>
          <w:szCs w:val="24"/>
        </w:rPr>
      </w:pPr>
      <w:r w:rsidRPr="00C228CA">
        <w:rPr>
          <w:sz w:val="24"/>
          <w:szCs w:val="24"/>
        </w:rPr>
        <w:t xml:space="preserve">Риск информационной безопасности Общества представляет собой возможность нарушения информационной безопасности </w:t>
      </w:r>
      <w:proofErr w:type="gramStart"/>
      <w:r w:rsidRPr="00C228CA">
        <w:rPr>
          <w:sz w:val="24"/>
          <w:szCs w:val="24"/>
        </w:rPr>
        <w:t>со</w:t>
      </w:r>
      <w:proofErr w:type="gramEnd"/>
      <w:r w:rsidRPr="00C228CA">
        <w:rPr>
          <w:sz w:val="24"/>
          <w:szCs w:val="24"/>
        </w:rPr>
        <w:t xml:space="preserve"> следующими с негативными последствиями:</w:t>
      </w:r>
    </w:p>
    <w:p w:rsidR="00767D31" w:rsidRPr="00C228CA" w:rsidRDefault="00767D31" w:rsidP="00BA68C3">
      <w:pPr>
        <w:pStyle w:val="a9"/>
        <w:numPr>
          <w:ilvl w:val="0"/>
          <w:numId w:val="14"/>
        </w:numPr>
        <w:shd w:val="clear" w:color="auto" w:fill="auto"/>
        <w:tabs>
          <w:tab w:val="left" w:pos="391"/>
        </w:tabs>
        <w:spacing w:after="0" w:line="240" w:lineRule="auto"/>
        <w:ind w:left="180" w:right="20"/>
        <w:jc w:val="left"/>
        <w:rPr>
          <w:sz w:val="24"/>
          <w:szCs w:val="24"/>
        </w:rPr>
      </w:pPr>
      <w:r w:rsidRPr="00C228CA">
        <w:rPr>
          <w:sz w:val="24"/>
          <w:szCs w:val="24"/>
        </w:rPr>
        <w:t>нарушения конфиденциальности, целостности и доступности информационных активов Общества;</w:t>
      </w:r>
    </w:p>
    <w:p w:rsidR="00767D31" w:rsidRPr="00C228CA" w:rsidRDefault="00767D31" w:rsidP="00BA68C3">
      <w:pPr>
        <w:pStyle w:val="a9"/>
        <w:numPr>
          <w:ilvl w:val="0"/>
          <w:numId w:val="14"/>
        </w:numPr>
        <w:shd w:val="clear" w:color="auto" w:fill="auto"/>
        <w:tabs>
          <w:tab w:val="left" w:pos="530"/>
        </w:tabs>
        <w:spacing w:after="0" w:line="240" w:lineRule="auto"/>
        <w:ind w:left="180" w:right="20"/>
        <w:jc w:val="left"/>
        <w:rPr>
          <w:sz w:val="24"/>
          <w:szCs w:val="24"/>
        </w:rPr>
      </w:pPr>
      <w:r w:rsidRPr="00C228CA">
        <w:rPr>
          <w:sz w:val="24"/>
          <w:szCs w:val="24"/>
        </w:rPr>
        <w:t>нарушение и снижение эффективности работы ИТ-сервисов, бизнес-процессов, технологических и производственных процессов Общества;</w:t>
      </w:r>
    </w:p>
    <w:p w:rsidR="00767D31" w:rsidRPr="00C228CA" w:rsidRDefault="00767D31" w:rsidP="00BA68C3">
      <w:pPr>
        <w:pStyle w:val="a9"/>
        <w:numPr>
          <w:ilvl w:val="0"/>
          <w:numId w:val="14"/>
        </w:numPr>
        <w:shd w:val="clear" w:color="auto" w:fill="auto"/>
        <w:tabs>
          <w:tab w:val="left" w:pos="310"/>
        </w:tabs>
        <w:spacing w:after="0" w:line="240" w:lineRule="auto"/>
        <w:ind w:left="180" w:right="20"/>
        <w:jc w:val="left"/>
        <w:rPr>
          <w:sz w:val="24"/>
          <w:szCs w:val="24"/>
        </w:rPr>
      </w:pPr>
      <w:r w:rsidRPr="00C228CA">
        <w:rPr>
          <w:sz w:val="24"/>
          <w:szCs w:val="24"/>
        </w:rPr>
        <w:t xml:space="preserve">прекращение поддержки зарубежных </w:t>
      </w:r>
      <w:proofErr w:type="gramStart"/>
      <w:r w:rsidRPr="00C228CA">
        <w:rPr>
          <w:sz w:val="24"/>
          <w:szCs w:val="24"/>
        </w:rPr>
        <w:t>ИТ</w:t>
      </w:r>
      <w:proofErr w:type="gramEnd"/>
      <w:r w:rsidRPr="00C228CA">
        <w:rPr>
          <w:sz w:val="24"/>
          <w:szCs w:val="24"/>
        </w:rPr>
        <w:t xml:space="preserve"> продуктов (например, система бронирования </w:t>
      </w:r>
      <w:r w:rsidRPr="00C228CA">
        <w:rPr>
          <w:sz w:val="24"/>
          <w:szCs w:val="24"/>
          <w:lang w:val="en-US"/>
        </w:rPr>
        <w:t>Opera</w:t>
      </w:r>
      <w:r w:rsidRPr="00C228CA">
        <w:rPr>
          <w:sz w:val="24"/>
          <w:szCs w:val="24"/>
        </w:rPr>
        <w:t>). Минимизация риска информационной безопасности в Обществе обеспечивается:</w:t>
      </w:r>
    </w:p>
    <w:p w:rsidR="00767D31" w:rsidRPr="00C228CA" w:rsidRDefault="00767D31" w:rsidP="00BA68C3">
      <w:pPr>
        <w:pStyle w:val="a9"/>
        <w:numPr>
          <w:ilvl w:val="0"/>
          <w:numId w:val="14"/>
        </w:numPr>
        <w:shd w:val="clear" w:color="auto" w:fill="auto"/>
        <w:tabs>
          <w:tab w:val="left" w:pos="343"/>
        </w:tabs>
        <w:spacing w:after="0" w:line="240" w:lineRule="auto"/>
        <w:ind w:left="180" w:right="20"/>
        <w:jc w:val="left"/>
        <w:rPr>
          <w:sz w:val="24"/>
          <w:szCs w:val="24"/>
        </w:rPr>
      </w:pPr>
      <w:r w:rsidRPr="00C228CA">
        <w:rPr>
          <w:sz w:val="24"/>
          <w:szCs w:val="24"/>
        </w:rPr>
        <w:t>выполнением требований действующего законодательства и регуляторов в части защиты - персональных данных, коммерческой тайны;</w:t>
      </w:r>
    </w:p>
    <w:p w:rsidR="00767D31" w:rsidRPr="00C228CA" w:rsidRDefault="00767D31" w:rsidP="00BA68C3">
      <w:pPr>
        <w:pStyle w:val="a9"/>
        <w:numPr>
          <w:ilvl w:val="0"/>
          <w:numId w:val="14"/>
        </w:numPr>
        <w:shd w:val="clear" w:color="auto" w:fill="auto"/>
        <w:tabs>
          <w:tab w:val="left" w:pos="310"/>
        </w:tabs>
        <w:spacing w:after="0" w:line="240" w:lineRule="auto"/>
        <w:ind w:left="180" w:right="20"/>
        <w:jc w:val="left"/>
        <w:rPr>
          <w:sz w:val="24"/>
          <w:szCs w:val="24"/>
        </w:rPr>
      </w:pPr>
      <w:r w:rsidRPr="00C228CA">
        <w:rPr>
          <w:sz w:val="24"/>
          <w:szCs w:val="24"/>
        </w:rPr>
        <w:t>планированием и контролем соответствия информационных систем требованиям внутренних стандартов информационной безопасности;</w:t>
      </w:r>
    </w:p>
    <w:p w:rsidR="00767D31" w:rsidRPr="00C228CA" w:rsidRDefault="00767D31" w:rsidP="00BA68C3">
      <w:pPr>
        <w:pStyle w:val="a9"/>
        <w:numPr>
          <w:ilvl w:val="0"/>
          <w:numId w:val="14"/>
        </w:numPr>
        <w:shd w:val="clear" w:color="auto" w:fill="auto"/>
        <w:tabs>
          <w:tab w:val="left" w:pos="276"/>
        </w:tabs>
        <w:spacing w:after="0" w:line="240" w:lineRule="auto"/>
        <w:ind w:left="180"/>
        <w:jc w:val="left"/>
        <w:rPr>
          <w:sz w:val="24"/>
          <w:szCs w:val="24"/>
        </w:rPr>
      </w:pPr>
      <w:r w:rsidRPr="00C228CA">
        <w:rPr>
          <w:sz w:val="24"/>
          <w:szCs w:val="24"/>
        </w:rPr>
        <w:t>реализацией требований Политики Общества в области информационной безопасности;</w:t>
      </w:r>
    </w:p>
    <w:p w:rsidR="00767D31" w:rsidRPr="00C228CA" w:rsidRDefault="00767D31" w:rsidP="00BA68C3">
      <w:pPr>
        <w:pStyle w:val="a9"/>
        <w:numPr>
          <w:ilvl w:val="0"/>
          <w:numId w:val="14"/>
        </w:numPr>
        <w:shd w:val="clear" w:color="auto" w:fill="auto"/>
        <w:tabs>
          <w:tab w:val="left" w:pos="305"/>
        </w:tabs>
        <w:spacing w:after="0" w:line="240" w:lineRule="auto"/>
        <w:ind w:left="180"/>
        <w:jc w:val="left"/>
        <w:rPr>
          <w:sz w:val="24"/>
          <w:szCs w:val="24"/>
        </w:rPr>
      </w:pPr>
      <w:r w:rsidRPr="00C228CA">
        <w:rPr>
          <w:sz w:val="24"/>
          <w:szCs w:val="24"/>
        </w:rPr>
        <w:lastRenderedPageBreak/>
        <w:t>классификацией информационных активов и оценкой рисков информационной безопасности;</w:t>
      </w:r>
    </w:p>
    <w:p w:rsidR="00767D31" w:rsidRPr="00C228CA" w:rsidRDefault="00767D31" w:rsidP="00BA68C3">
      <w:pPr>
        <w:pStyle w:val="a9"/>
        <w:numPr>
          <w:ilvl w:val="0"/>
          <w:numId w:val="14"/>
        </w:numPr>
        <w:shd w:val="clear" w:color="auto" w:fill="auto"/>
        <w:tabs>
          <w:tab w:val="left" w:pos="281"/>
        </w:tabs>
        <w:spacing w:after="0" w:line="240" w:lineRule="auto"/>
        <w:ind w:left="180"/>
        <w:jc w:val="left"/>
        <w:rPr>
          <w:sz w:val="24"/>
          <w:szCs w:val="24"/>
        </w:rPr>
      </w:pPr>
      <w:r w:rsidRPr="00C228CA">
        <w:rPr>
          <w:sz w:val="24"/>
          <w:szCs w:val="24"/>
        </w:rPr>
        <w:t>управлением доступом к информационным активам;</w:t>
      </w:r>
    </w:p>
    <w:p w:rsidR="00767D31" w:rsidRPr="00C228CA" w:rsidRDefault="00767D31" w:rsidP="00BA68C3">
      <w:pPr>
        <w:pStyle w:val="a9"/>
        <w:numPr>
          <w:ilvl w:val="0"/>
          <w:numId w:val="14"/>
        </w:numPr>
        <w:shd w:val="clear" w:color="auto" w:fill="auto"/>
        <w:tabs>
          <w:tab w:val="left" w:pos="478"/>
        </w:tabs>
        <w:spacing w:after="0" w:line="240" w:lineRule="auto"/>
        <w:ind w:left="180" w:right="20"/>
        <w:jc w:val="left"/>
        <w:rPr>
          <w:sz w:val="24"/>
          <w:szCs w:val="24"/>
        </w:rPr>
      </w:pPr>
      <w:r w:rsidRPr="00C228CA">
        <w:rPr>
          <w:sz w:val="24"/>
          <w:szCs w:val="24"/>
        </w:rPr>
        <w:t>повышением осведомленности сотрудников Общества в области информационной безопасности;</w:t>
      </w:r>
    </w:p>
    <w:p w:rsidR="00767D31" w:rsidRPr="00C228CA" w:rsidRDefault="00767D31" w:rsidP="00BA68C3">
      <w:pPr>
        <w:pStyle w:val="a9"/>
        <w:numPr>
          <w:ilvl w:val="0"/>
          <w:numId w:val="14"/>
        </w:numPr>
        <w:shd w:val="clear" w:color="auto" w:fill="auto"/>
        <w:tabs>
          <w:tab w:val="left" w:pos="377"/>
        </w:tabs>
        <w:spacing w:after="0" w:line="240" w:lineRule="auto"/>
        <w:ind w:left="180" w:right="20"/>
        <w:jc w:val="left"/>
        <w:rPr>
          <w:sz w:val="24"/>
          <w:szCs w:val="24"/>
        </w:rPr>
      </w:pPr>
      <w:r w:rsidRPr="00C228CA">
        <w:rPr>
          <w:sz w:val="24"/>
          <w:szCs w:val="24"/>
        </w:rPr>
        <w:t>выполнением правил использования парольной защиты в корпоративной информационной системе Общества;</w:t>
      </w:r>
    </w:p>
    <w:p w:rsidR="00767D31" w:rsidRPr="00C228CA" w:rsidRDefault="00767D31" w:rsidP="00BA68C3">
      <w:pPr>
        <w:pStyle w:val="a9"/>
        <w:numPr>
          <w:ilvl w:val="0"/>
          <w:numId w:val="14"/>
        </w:numPr>
        <w:shd w:val="clear" w:color="auto" w:fill="auto"/>
        <w:tabs>
          <w:tab w:val="left" w:pos="305"/>
        </w:tabs>
        <w:spacing w:after="0" w:line="240" w:lineRule="auto"/>
        <w:ind w:left="180"/>
        <w:jc w:val="left"/>
        <w:rPr>
          <w:sz w:val="24"/>
          <w:szCs w:val="24"/>
        </w:rPr>
      </w:pPr>
      <w:r w:rsidRPr="00C228CA">
        <w:rPr>
          <w:sz w:val="24"/>
          <w:szCs w:val="24"/>
        </w:rPr>
        <w:t>антивирусной защитой серверной инфраструктуры;</w:t>
      </w:r>
    </w:p>
    <w:p w:rsidR="00767D31" w:rsidRPr="00C228CA" w:rsidRDefault="00767D31" w:rsidP="00BA68C3">
      <w:pPr>
        <w:pStyle w:val="a9"/>
        <w:numPr>
          <w:ilvl w:val="0"/>
          <w:numId w:val="14"/>
        </w:numPr>
        <w:shd w:val="clear" w:color="auto" w:fill="auto"/>
        <w:tabs>
          <w:tab w:val="left" w:pos="281"/>
        </w:tabs>
        <w:spacing w:after="0" w:line="240" w:lineRule="auto"/>
        <w:ind w:left="180"/>
        <w:jc w:val="left"/>
        <w:rPr>
          <w:sz w:val="24"/>
          <w:szCs w:val="24"/>
        </w:rPr>
      </w:pPr>
      <w:r w:rsidRPr="00C228CA">
        <w:rPr>
          <w:sz w:val="24"/>
          <w:szCs w:val="24"/>
        </w:rPr>
        <w:t>улучшением (модернизацией) программно-аппаратных средств Общества;</w:t>
      </w:r>
    </w:p>
    <w:p w:rsidR="00767D31" w:rsidRPr="00C228CA" w:rsidRDefault="00767D31" w:rsidP="00BA68C3">
      <w:pPr>
        <w:pStyle w:val="a9"/>
        <w:numPr>
          <w:ilvl w:val="0"/>
          <w:numId w:val="14"/>
        </w:numPr>
        <w:shd w:val="clear" w:color="auto" w:fill="auto"/>
        <w:tabs>
          <w:tab w:val="left" w:pos="305"/>
        </w:tabs>
        <w:spacing w:after="253" w:line="240" w:lineRule="auto"/>
        <w:ind w:left="180"/>
        <w:jc w:val="left"/>
        <w:rPr>
          <w:sz w:val="24"/>
          <w:szCs w:val="24"/>
        </w:rPr>
      </w:pPr>
      <w:r w:rsidRPr="00C228CA">
        <w:rPr>
          <w:sz w:val="24"/>
          <w:szCs w:val="24"/>
        </w:rPr>
        <w:t>использованием лицензированного программного обеспечения.</w:t>
      </w:r>
    </w:p>
    <w:p w:rsidR="00767D31" w:rsidRPr="00C228CA" w:rsidRDefault="00767D31" w:rsidP="00BA68C3">
      <w:pPr>
        <w:pStyle w:val="30"/>
        <w:keepNext/>
        <w:keepLines/>
        <w:shd w:val="clear" w:color="auto" w:fill="auto"/>
        <w:tabs>
          <w:tab w:val="left" w:pos="727"/>
        </w:tabs>
        <w:spacing w:before="0" w:after="37" w:line="240" w:lineRule="auto"/>
        <w:ind w:left="180"/>
        <w:jc w:val="left"/>
        <w:rPr>
          <w:sz w:val="24"/>
          <w:szCs w:val="24"/>
        </w:rPr>
      </w:pPr>
      <w:bookmarkStart w:id="21" w:name="bookmark29"/>
      <w:r w:rsidRPr="00C228CA">
        <w:rPr>
          <w:sz w:val="24"/>
          <w:szCs w:val="24"/>
        </w:rPr>
        <w:t>1.9.9.</w:t>
      </w:r>
      <w:bookmarkStart w:id="22" w:name="bookmark27"/>
      <w:r w:rsidRPr="00C228CA">
        <w:rPr>
          <w:b w:val="0"/>
          <w:bCs w:val="0"/>
          <w:sz w:val="24"/>
          <w:szCs w:val="24"/>
        </w:rPr>
        <w:t xml:space="preserve"> </w:t>
      </w:r>
      <w:r w:rsidRPr="00C228CA">
        <w:rPr>
          <w:sz w:val="24"/>
          <w:szCs w:val="24"/>
        </w:rPr>
        <w:t>Экологический риск</w:t>
      </w:r>
      <w:bookmarkEnd w:id="22"/>
    </w:p>
    <w:p w:rsidR="00767D31" w:rsidRPr="00C228CA" w:rsidRDefault="00767D31" w:rsidP="00BA68C3">
      <w:pPr>
        <w:ind w:left="180" w:right="20"/>
        <w:jc w:val="both"/>
        <w:rPr>
          <w:rFonts w:ascii="Times New Roman" w:hAnsi="Times New Roman" w:cs="Times New Roman"/>
          <w:b/>
          <w:bCs/>
          <w:i/>
          <w:iCs/>
          <w:color w:val="auto"/>
        </w:rPr>
      </w:pPr>
      <w:r w:rsidRPr="00C228CA">
        <w:rPr>
          <w:rFonts w:ascii="Times New Roman" w:hAnsi="Times New Roman" w:cs="Times New Roman"/>
          <w:b/>
          <w:bCs/>
          <w:i/>
          <w:iCs/>
          <w:color w:val="auto"/>
        </w:rPr>
        <w:t>Экологический риск - вероятность возникновения отрицательных изменений в окружающей природной среде или отдаленных неблагоприятных последствий этих изменений, возникающих вследствие отрицательного воздействия объекта на окружающую среду.</w:t>
      </w:r>
    </w:p>
    <w:p w:rsidR="00767D31" w:rsidRPr="00C228CA" w:rsidRDefault="00767D31" w:rsidP="00BA68C3">
      <w:pPr>
        <w:ind w:left="180" w:right="20"/>
        <w:rPr>
          <w:rFonts w:ascii="Times New Roman" w:hAnsi="Times New Roman" w:cs="Times New Roman"/>
          <w:b/>
          <w:bCs/>
          <w:i/>
          <w:iCs/>
          <w:color w:val="auto"/>
        </w:rPr>
      </w:pPr>
      <w:r w:rsidRPr="00C228CA">
        <w:rPr>
          <w:rFonts w:ascii="Times New Roman" w:hAnsi="Times New Roman" w:cs="Times New Roman"/>
          <w:b/>
          <w:bCs/>
          <w:i/>
          <w:iCs/>
          <w:color w:val="auto"/>
        </w:rPr>
        <w:t>Экологические риски, связанные с хозяйственной деятельностью Общества, оцениваются как низко влияющие на окружающую среду.</w:t>
      </w:r>
    </w:p>
    <w:p w:rsidR="00767D31" w:rsidRPr="00C228CA" w:rsidRDefault="00767D31" w:rsidP="00BA68C3">
      <w:pPr>
        <w:ind w:left="180" w:right="20"/>
        <w:rPr>
          <w:rFonts w:ascii="Times New Roman" w:hAnsi="Times New Roman" w:cs="Times New Roman"/>
          <w:b/>
          <w:bCs/>
          <w:i/>
          <w:iCs/>
          <w:color w:val="auto"/>
        </w:rPr>
      </w:pPr>
    </w:p>
    <w:p w:rsidR="00767D31" w:rsidRPr="00C228CA" w:rsidRDefault="00767D31" w:rsidP="00BA68C3">
      <w:pPr>
        <w:keepNext/>
        <w:keepLines/>
        <w:spacing w:after="37"/>
        <w:outlineLvl w:val="2"/>
        <w:rPr>
          <w:rFonts w:ascii="Times New Roman" w:hAnsi="Times New Roman" w:cs="Times New Roman"/>
          <w:b/>
          <w:bCs/>
          <w:color w:val="auto"/>
        </w:rPr>
      </w:pPr>
      <w:bookmarkStart w:id="23" w:name="bookmark28"/>
      <w:r w:rsidRPr="00C228CA">
        <w:rPr>
          <w:rFonts w:ascii="Times New Roman" w:hAnsi="Times New Roman" w:cs="Times New Roman"/>
          <w:b/>
          <w:bCs/>
          <w:color w:val="auto"/>
        </w:rPr>
        <w:t xml:space="preserve">   1.9.10. Природно-климатический риск</w:t>
      </w:r>
      <w:bookmarkEnd w:id="23"/>
    </w:p>
    <w:p w:rsidR="00767D31" w:rsidRPr="00C228CA" w:rsidRDefault="00767D31" w:rsidP="00BA68C3">
      <w:pPr>
        <w:ind w:left="180" w:right="20"/>
        <w:jc w:val="both"/>
        <w:rPr>
          <w:rFonts w:ascii="Times New Roman" w:hAnsi="Times New Roman" w:cs="Times New Roman"/>
          <w:b/>
          <w:bCs/>
          <w:i/>
          <w:iCs/>
          <w:color w:val="auto"/>
        </w:rPr>
      </w:pPr>
      <w:r w:rsidRPr="00C228CA">
        <w:rPr>
          <w:rFonts w:ascii="Times New Roman" w:hAnsi="Times New Roman" w:cs="Times New Roman"/>
          <w:b/>
          <w:bCs/>
          <w:i/>
          <w:iCs/>
          <w:color w:val="auto"/>
        </w:rPr>
        <w:t>Риск, связанный с воздействием на производственно-хозяйственную деятельность эмитента стихийных сил природы, в том числе обильных снегопадов, затяжных дождей, ураганов, эпидемий, землетрясений.</w:t>
      </w:r>
    </w:p>
    <w:p w:rsidR="00767D31" w:rsidRPr="00C228CA" w:rsidRDefault="00767D31" w:rsidP="00BA68C3">
      <w:pPr>
        <w:ind w:left="180" w:right="20"/>
        <w:rPr>
          <w:rFonts w:ascii="Times New Roman" w:hAnsi="Times New Roman" w:cs="Times New Roman"/>
          <w:b/>
          <w:bCs/>
          <w:i/>
          <w:iCs/>
          <w:color w:val="auto"/>
        </w:rPr>
      </w:pPr>
      <w:r w:rsidRPr="00C228CA">
        <w:rPr>
          <w:rFonts w:ascii="Times New Roman" w:hAnsi="Times New Roman" w:cs="Times New Roman"/>
        </w:rPr>
        <w:t>Вероятность реализации риска негативного воздействия окружающей среды на производственно-хозяйственную деятельность эмитент оценивает как низкую.</w:t>
      </w:r>
    </w:p>
    <w:bookmarkEnd w:id="21"/>
    <w:p w:rsidR="00767D31" w:rsidRPr="00C228CA" w:rsidRDefault="00767D31" w:rsidP="00BA68C3">
      <w:pPr>
        <w:keepNext/>
        <w:keepLines/>
        <w:numPr>
          <w:ilvl w:val="0"/>
          <w:numId w:val="15"/>
        </w:numPr>
        <w:tabs>
          <w:tab w:val="left" w:pos="888"/>
        </w:tabs>
        <w:spacing w:after="65"/>
        <w:ind w:left="240"/>
        <w:jc w:val="both"/>
        <w:outlineLvl w:val="2"/>
        <w:rPr>
          <w:rFonts w:ascii="Times New Roman" w:hAnsi="Times New Roman" w:cs="Times New Roman"/>
          <w:b/>
          <w:bCs/>
          <w:color w:val="auto"/>
        </w:rPr>
      </w:pPr>
      <w:r w:rsidRPr="00C228CA">
        <w:rPr>
          <w:rFonts w:ascii="Times New Roman" w:hAnsi="Times New Roman" w:cs="Times New Roman"/>
          <w:b/>
          <w:bCs/>
          <w:color w:val="auto"/>
        </w:rPr>
        <w:t>Риски кредитных организаций</w:t>
      </w:r>
    </w:p>
    <w:p w:rsidR="00767D31" w:rsidRPr="00C228CA" w:rsidRDefault="00767D31" w:rsidP="00BA68C3">
      <w:pPr>
        <w:spacing w:after="188"/>
        <w:ind w:left="240"/>
        <w:jc w:val="both"/>
        <w:rPr>
          <w:rFonts w:ascii="Times New Roman" w:hAnsi="Times New Roman" w:cs="Times New Roman"/>
          <w:color w:val="auto"/>
        </w:rPr>
      </w:pPr>
      <w:r w:rsidRPr="00C228CA">
        <w:rPr>
          <w:rFonts w:ascii="Times New Roman" w:hAnsi="Times New Roman" w:cs="Times New Roman"/>
          <w:color w:val="auto"/>
        </w:rPr>
        <w:t>Эмитент не является кредитной организацией</w:t>
      </w:r>
    </w:p>
    <w:p w:rsidR="00767D31" w:rsidRPr="00C228CA" w:rsidRDefault="00767D31" w:rsidP="00BA68C3">
      <w:pPr>
        <w:keepNext/>
        <w:keepLines/>
        <w:numPr>
          <w:ilvl w:val="0"/>
          <w:numId w:val="15"/>
        </w:numPr>
        <w:tabs>
          <w:tab w:val="left" w:pos="888"/>
        </w:tabs>
        <w:spacing w:after="32"/>
        <w:ind w:left="240"/>
        <w:jc w:val="both"/>
        <w:outlineLvl w:val="2"/>
        <w:rPr>
          <w:rFonts w:ascii="Times New Roman" w:hAnsi="Times New Roman" w:cs="Times New Roman"/>
          <w:b/>
          <w:bCs/>
          <w:color w:val="auto"/>
        </w:rPr>
      </w:pPr>
      <w:bookmarkStart w:id="24" w:name="bookmark30"/>
      <w:r w:rsidRPr="00C228CA">
        <w:rPr>
          <w:rFonts w:ascii="Times New Roman" w:hAnsi="Times New Roman" w:cs="Times New Roman"/>
          <w:b/>
          <w:bCs/>
          <w:color w:val="auto"/>
        </w:rPr>
        <w:t>Иные риски, которые являются существенными для эмитента</w:t>
      </w:r>
      <w:bookmarkEnd w:id="24"/>
    </w:p>
    <w:p w:rsidR="00767D31" w:rsidRPr="00C228CA" w:rsidRDefault="00767D31" w:rsidP="00BA68C3">
      <w:pPr>
        <w:pStyle w:val="70"/>
        <w:shd w:val="clear" w:color="auto" w:fill="auto"/>
        <w:spacing w:before="0" w:after="329" w:line="240" w:lineRule="auto"/>
        <w:ind w:left="240" w:right="160"/>
        <w:rPr>
          <w:b w:val="0"/>
          <w:sz w:val="24"/>
          <w:szCs w:val="24"/>
        </w:rPr>
      </w:pPr>
      <w:r w:rsidRPr="00C228CA">
        <w:rPr>
          <w:b w:val="0"/>
          <w:sz w:val="24"/>
          <w:szCs w:val="24"/>
        </w:rPr>
        <w:t xml:space="preserve">Иные риски, которые </w:t>
      </w:r>
      <w:proofErr w:type="gramStart"/>
      <w:r w:rsidRPr="00C228CA">
        <w:rPr>
          <w:b w:val="0"/>
          <w:sz w:val="24"/>
          <w:szCs w:val="24"/>
        </w:rPr>
        <w:t>являются существенными для эмитента отсутствуют</w:t>
      </w:r>
      <w:proofErr w:type="gramEnd"/>
      <w:r w:rsidRPr="00C228CA">
        <w:rPr>
          <w:b w:val="0"/>
          <w:sz w:val="24"/>
          <w:szCs w:val="24"/>
        </w:rPr>
        <w:t>.</w:t>
      </w:r>
    </w:p>
    <w:p w:rsidR="00767D31" w:rsidRPr="00C228CA" w:rsidRDefault="00767D31" w:rsidP="00BA68C3">
      <w:pPr>
        <w:pStyle w:val="70"/>
        <w:shd w:val="clear" w:color="auto" w:fill="auto"/>
        <w:spacing w:before="0" w:after="329" w:line="240" w:lineRule="auto"/>
        <w:ind w:left="240" w:right="160"/>
        <w:rPr>
          <w:sz w:val="24"/>
          <w:szCs w:val="24"/>
        </w:rPr>
      </w:pPr>
      <w:r w:rsidRPr="00C228CA">
        <w:rPr>
          <w:sz w:val="24"/>
          <w:szCs w:val="24"/>
        </w:rPr>
        <w:t xml:space="preserve">Раздел 2. Сведения о лицах, входящих в состав органов управления эмитента, сведения об организации в эмитенте управления рисками, </w:t>
      </w:r>
      <w:proofErr w:type="gramStart"/>
      <w:r w:rsidRPr="00C228CA">
        <w:rPr>
          <w:sz w:val="24"/>
          <w:szCs w:val="24"/>
        </w:rPr>
        <w:t>контроля за</w:t>
      </w:r>
      <w:proofErr w:type="gramEnd"/>
      <w:r w:rsidRPr="00C228CA">
        <w:rPr>
          <w:sz w:val="24"/>
          <w:szCs w:val="24"/>
        </w:rPr>
        <w:t xml:space="preserve"> финансово-хозяйственной деятельностью и внутреннего контроля, внутреннего аудита, а также сведения о работниках эмитента</w:t>
      </w:r>
    </w:p>
    <w:p w:rsidR="00767D31" w:rsidRPr="00C228CA" w:rsidRDefault="00767D31" w:rsidP="00BA68C3">
      <w:pPr>
        <w:pStyle w:val="30"/>
        <w:keepNext/>
        <w:keepLines/>
        <w:shd w:val="clear" w:color="auto" w:fill="auto"/>
        <w:spacing w:before="0" w:after="548" w:line="240" w:lineRule="auto"/>
        <w:ind w:left="240"/>
        <w:rPr>
          <w:sz w:val="24"/>
          <w:szCs w:val="24"/>
        </w:rPr>
      </w:pPr>
      <w:bookmarkStart w:id="25" w:name="bookmark31"/>
      <w:r w:rsidRPr="00C228CA">
        <w:rPr>
          <w:sz w:val="24"/>
          <w:szCs w:val="24"/>
        </w:rPr>
        <w:t>2.1. Информация о лицах, входящих в состав органов управления эмитента</w:t>
      </w:r>
    </w:p>
    <w:p w:rsidR="00767D31" w:rsidRPr="00C228CA" w:rsidRDefault="00767D31" w:rsidP="00BA68C3">
      <w:pPr>
        <w:pStyle w:val="30"/>
        <w:keepNext/>
        <w:keepLines/>
        <w:shd w:val="clear" w:color="auto" w:fill="auto"/>
        <w:spacing w:before="0" w:after="287" w:line="240" w:lineRule="auto"/>
        <w:ind w:left="240"/>
        <w:rPr>
          <w:sz w:val="24"/>
          <w:szCs w:val="24"/>
        </w:rPr>
      </w:pPr>
      <w:r w:rsidRPr="00C228CA">
        <w:rPr>
          <w:sz w:val="24"/>
          <w:szCs w:val="24"/>
        </w:rPr>
        <w:t>2.1.1. Состав совета директоров (наблюдательного совета) эмитента</w:t>
      </w:r>
    </w:p>
    <w:tbl>
      <w:tblPr>
        <w:tblW w:w="0" w:type="auto"/>
        <w:jc w:val="center"/>
        <w:tblLayout w:type="fixed"/>
        <w:tblCellMar>
          <w:left w:w="72" w:type="dxa"/>
          <w:right w:w="72" w:type="dxa"/>
        </w:tblCellMar>
        <w:tblLook w:val="0000"/>
      </w:tblPr>
      <w:tblGrid>
        <w:gridCol w:w="7302"/>
        <w:gridCol w:w="1950"/>
      </w:tblGrid>
      <w:tr w:rsidR="00767D31" w:rsidRPr="00C228CA" w:rsidTr="00486B04">
        <w:trPr>
          <w:jc w:val="center"/>
        </w:trPr>
        <w:tc>
          <w:tcPr>
            <w:tcW w:w="7302" w:type="dxa"/>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ФИО</w:t>
            </w:r>
          </w:p>
        </w:tc>
        <w:tc>
          <w:tcPr>
            <w:tcW w:w="1950"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Год рождения</w:t>
            </w:r>
          </w:p>
        </w:tc>
      </w:tr>
      <w:tr w:rsidR="00767D31" w:rsidRPr="00C228CA" w:rsidTr="00486B0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roofErr w:type="spellStart"/>
            <w:r w:rsidRPr="00C228CA">
              <w:rPr>
                <w:rFonts w:ascii="Times New Roman" w:hAnsi="Times New Roman" w:cs="Times New Roman"/>
              </w:rPr>
              <w:t>Лукирич</w:t>
            </w:r>
            <w:proofErr w:type="spellEnd"/>
            <w:r w:rsidRPr="00C228CA">
              <w:rPr>
                <w:rFonts w:ascii="Times New Roman" w:hAnsi="Times New Roman" w:cs="Times New Roman"/>
              </w:rPr>
              <w:t xml:space="preserve"> Олег Владимирович</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1955</w:t>
            </w:r>
          </w:p>
        </w:tc>
      </w:tr>
      <w:tr w:rsidR="00767D31" w:rsidRPr="00C228CA" w:rsidTr="00486B0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roofErr w:type="spellStart"/>
            <w:r w:rsidRPr="00C228CA">
              <w:rPr>
                <w:rFonts w:ascii="Times New Roman" w:hAnsi="Times New Roman" w:cs="Times New Roman"/>
              </w:rPr>
              <w:t>Лукирич</w:t>
            </w:r>
            <w:proofErr w:type="spellEnd"/>
            <w:r w:rsidRPr="00C228CA">
              <w:rPr>
                <w:rFonts w:ascii="Times New Roman" w:hAnsi="Times New Roman" w:cs="Times New Roman"/>
              </w:rPr>
              <w:t xml:space="preserve"> Лариса Ивановна</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1956</w:t>
            </w:r>
          </w:p>
        </w:tc>
      </w:tr>
      <w:tr w:rsidR="00767D31" w:rsidRPr="00C228CA" w:rsidTr="00486B0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5567AD" w:rsidP="00BA68C3">
            <w:pPr>
              <w:rPr>
                <w:rFonts w:ascii="Times New Roman" w:hAnsi="Times New Roman" w:cs="Times New Roman"/>
              </w:rPr>
            </w:pPr>
            <w:r>
              <w:rPr>
                <w:rFonts w:ascii="Times New Roman" w:hAnsi="Times New Roman" w:cs="Times New Roman"/>
              </w:rPr>
              <w:t>Андронова Анжелика Анатольевна</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5567AD">
            <w:pPr>
              <w:jc w:val="center"/>
              <w:rPr>
                <w:rFonts w:ascii="Times New Roman" w:hAnsi="Times New Roman" w:cs="Times New Roman"/>
              </w:rPr>
            </w:pPr>
            <w:r w:rsidRPr="00C228CA">
              <w:rPr>
                <w:rFonts w:ascii="Times New Roman" w:hAnsi="Times New Roman" w:cs="Times New Roman"/>
              </w:rPr>
              <w:t>19</w:t>
            </w:r>
            <w:r w:rsidR="005567AD">
              <w:rPr>
                <w:rFonts w:ascii="Times New Roman" w:hAnsi="Times New Roman" w:cs="Times New Roman"/>
              </w:rPr>
              <w:t>7</w:t>
            </w:r>
            <w:r w:rsidR="000A665B">
              <w:rPr>
                <w:rFonts w:ascii="Times New Roman" w:hAnsi="Times New Roman" w:cs="Times New Roman"/>
              </w:rPr>
              <w:t>1</w:t>
            </w:r>
          </w:p>
        </w:tc>
      </w:tr>
      <w:tr w:rsidR="00767D31" w:rsidRPr="00C228CA" w:rsidTr="00486B0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roofErr w:type="spellStart"/>
            <w:r w:rsidRPr="00C228CA">
              <w:rPr>
                <w:rFonts w:ascii="Times New Roman" w:hAnsi="Times New Roman" w:cs="Times New Roman"/>
              </w:rPr>
              <w:t>Лукирич</w:t>
            </w:r>
            <w:proofErr w:type="spellEnd"/>
            <w:r w:rsidRPr="00C228CA">
              <w:rPr>
                <w:rFonts w:ascii="Times New Roman" w:hAnsi="Times New Roman" w:cs="Times New Roman"/>
              </w:rPr>
              <w:t xml:space="preserve"> Евгения Олеговна (председатель)</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1986</w:t>
            </w:r>
          </w:p>
        </w:tc>
      </w:tr>
      <w:tr w:rsidR="00767D31" w:rsidRPr="00C228CA" w:rsidTr="00486B0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Скирда Наталья Ивановна</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1960</w:t>
            </w:r>
          </w:p>
        </w:tc>
      </w:tr>
      <w:tr w:rsidR="00767D31" w:rsidRPr="00C228CA" w:rsidTr="008E11E4">
        <w:trPr>
          <w:jc w:val="center"/>
        </w:trPr>
        <w:tc>
          <w:tcPr>
            <w:tcW w:w="73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roofErr w:type="spellStart"/>
            <w:r w:rsidRPr="00C228CA">
              <w:rPr>
                <w:rFonts w:ascii="Times New Roman" w:hAnsi="Times New Roman" w:cs="Times New Roman"/>
              </w:rPr>
              <w:t>Лукирич</w:t>
            </w:r>
            <w:proofErr w:type="spellEnd"/>
            <w:r w:rsidRPr="00C228CA">
              <w:rPr>
                <w:rFonts w:ascii="Times New Roman" w:hAnsi="Times New Roman" w:cs="Times New Roman"/>
              </w:rPr>
              <w:t xml:space="preserve"> Екатерина Олеговна</w:t>
            </w:r>
          </w:p>
        </w:tc>
        <w:tc>
          <w:tcPr>
            <w:tcW w:w="195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1981</w:t>
            </w:r>
          </w:p>
        </w:tc>
      </w:tr>
      <w:tr w:rsidR="008E11E4" w:rsidRPr="00C228CA" w:rsidTr="00486B04">
        <w:trPr>
          <w:jc w:val="center"/>
        </w:trPr>
        <w:tc>
          <w:tcPr>
            <w:tcW w:w="7302" w:type="dxa"/>
            <w:tcBorders>
              <w:top w:val="single" w:sz="6" w:space="0" w:color="auto"/>
              <w:left w:val="double" w:sz="6" w:space="0" w:color="auto"/>
              <w:bottom w:val="double" w:sz="6" w:space="0" w:color="auto"/>
              <w:right w:val="single" w:sz="6" w:space="0" w:color="auto"/>
            </w:tcBorders>
          </w:tcPr>
          <w:p w:rsidR="008E11E4" w:rsidRPr="00C228CA" w:rsidRDefault="008E11E4" w:rsidP="008E11E4">
            <w:pPr>
              <w:rPr>
                <w:rFonts w:ascii="Times New Roman" w:hAnsi="Times New Roman" w:cs="Times New Roman"/>
              </w:rPr>
            </w:pPr>
            <w:r>
              <w:rPr>
                <w:rFonts w:ascii="Times New Roman" w:hAnsi="Times New Roman" w:cs="Times New Roman"/>
              </w:rPr>
              <w:t>Мишурина Оксана Ивановна</w:t>
            </w:r>
          </w:p>
        </w:tc>
        <w:tc>
          <w:tcPr>
            <w:tcW w:w="1950" w:type="dxa"/>
            <w:tcBorders>
              <w:top w:val="single" w:sz="6" w:space="0" w:color="auto"/>
              <w:left w:val="single" w:sz="6" w:space="0" w:color="auto"/>
              <w:bottom w:val="double" w:sz="6" w:space="0" w:color="auto"/>
              <w:right w:val="double" w:sz="6" w:space="0" w:color="auto"/>
            </w:tcBorders>
          </w:tcPr>
          <w:p w:rsidR="008E11E4" w:rsidRPr="00C228CA" w:rsidRDefault="008E11E4" w:rsidP="008E11E4">
            <w:pPr>
              <w:jc w:val="center"/>
              <w:rPr>
                <w:rFonts w:ascii="Times New Roman" w:hAnsi="Times New Roman" w:cs="Times New Roman"/>
              </w:rPr>
            </w:pPr>
            <w:r>
              <w:rPr>
                <w:rFonts w:ascii="Times New Roman" w:hAnsi="Times New Roman" w:cs="Times New Roman"/>
              </w:rPr>
              <w:t>1966</w:t>
            </w:r>
          </w:p>
        </w:tc>
      </w:tr>
    </w:tbl>
    <w:p w:rsidR="00767D31" w:rsidRPr="00C228CA" w:rsidRDefault="00767D31" w:rsidP="00BA68C3">
      <w:pPr>
        <w:pStyle w:val="SubHeading"/>
        <w:ind w:left="200"/>
        <w:rPr>
          <w:sz w:val="24"/>
          <w:szCs w:val="24"/>
        </w:rPr>
      </w:pPr>
      <w:r w:rsidRPr="00C228CA">
        <w:rPr>
          <w:sz w:val="24"/>
          <w:szCs w:val="24"/>
        </w:rPr>
        <w:lastRenderedPageBreak/>
        <w:t>Единоличный исполнительный орган эмитента</w:t>
      </w:r>
    </w:p>
    <w:p w:rsidR="00767D31" w:rsidRPr="00C228CA" w:rsidRDefault="00767D31" w:rsidP="00BA68C3">
      <w:pPr>
        <w:pStyle w:val="ThinDelim"/>
        <w:rPr>
          <w:sz w:val="24"/>
          <w:szCs w:val="24"/>
        </w:rPr>
      </w:pPr>
    </w:p>
    <w:tbl>
      <w:tblPr>
        <w:tblW w:w="0" w:type="auto"/>
        <w:jc w:val="center"/>
        <w:tblLayout w:type="fixed"/>
        <w:tblCellMar>
          <w:left w:w="72" w:type="dxa"/>
          <w:right w:w="72" w:type="dxa"/>
        </w:tblCellMar>
        <w:tblLook w:val="0000"/>
      </w:tblPr>
      <w:tblGrid>
        <w:gridCol w:w="6451"/>
        <w:gridCol w:w="2801"/>
      </w:tblGrid>
      <w:tr w:rsidR="00767D31" w:rsidRPr="00C228CA" w:rsidTr="00486B04">
        <w:trPr>
          <w:jc w:val="center"/>
        </w:trPr>
        <w:tc>
          <w:tcPr>
            <w:tcW w:w="6451" w:type="dxa"/>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ФИО</w:t>
            </w:r>
          </w:p>
        </w:tc>
        <w:tc>
          <w:tcPr>
            <w:tcW w:w="2801"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Год рождения</w:t>
            </w:r>
          </w:p>
        </w:tc>
      </w:tr>
      <w:tr w:rsidR="00767D31" w:rsidRPr="00C228CA" w:rsidTr="00486B04">
        <w:trPr>
          <w:jc w:val="center"/>
        </w:trPr>
        <w:tc>
          <w:tcPr>
            <w:tcW w:w="6451" w:type="dxa"/>
            <w:tcBorders>
              <w:top w:val="single" w:sz="6" w:space="0" w:color="auto"/>
              <w:left w:val="doub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proofErr w:type="spellStart"/>
            <w:r w:rsidRPr="00C228CA">
              <w:rPr>
                <w:rFonts w:ascii="Times New Roman" w:hAnsi="Times New Roman" w:cs="Times New Roman"/>
              </w:rPr>
              <w:t>Лукирич</w:t>
            </w:r>
            <w:proofErr w:type="spellEnd"/>
            <w:r w:rsidRPr="00C228CA">
              <w:rPr>
                <w:rFonts w:ascii="Times New Roman" w:hAnsi="Times New Roman" w:cs="Times New Roman"/>
              </w:rPr>
              <w:t xml:space="preserve">   Олег Владимирович</w:t>
            </w:r>
          </w:p>
        </w:tc>
        <w:tc>
          <w:tcPr>
            <w:tcW w:w="2801"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1955</w:t>
            </w:r>
          </w:p>
        </w:tc>
      </w:tr>
    </w:tbl>
    <w:p w:rsidR="00767D31" w:rsidRPr="00C228CA" w:rsidRDefault="00767D31" w:rsidP="00BA68C3">
      <w:pPr>
        <w:pStyle w:val="SubHeading"/>
        <w:rPr>
          <w:sz w:val="24"/>
          <w:szCs w:val="24"/>
        </w:rPr>
      </w:pPr>
      <w:r w:rsidRPr="00C228CA">
        <w:rPr>
          <w:sz w:val="24"/>
          <w:szCs w:val="24"/>
        </w:rPr>
        <w:t>Состав коллегиального исполнительного органа эмитента</w:t>
      </w:r>
    </w:p>
    <w:p w:rsidR="00767D31" w:rsidRPr="00C228CA" w:rsidRDefault="00767D31" w:rsidP="00BA68C3">
      <w:pPr>
        <w:rPr>
          <w:rFonts w:ascii="Times New Roman" w:hAnsi="Times New Roman" w:cs="Times New Roman"/>
        </w:rPr>
      </w:pPr>
      <w:r w:rsidRPr="00C228CA">
        <w:rPr>
          <w:rStyle w:val="Subst"/>
          <w:rFonts w:ascii="Times New Roman" w:hAnsi="Times New Roman" w:cs="Times New Roman"/>
          <w:i w:val="0"/>
          <w:iCs/>
        </w:rPr>
        <w:t>Коллегиальный исполнительный орган не предусмотрен</w:t>
      </w:r>
    </w:p>
    <w:bookmarkEnd w:id="25"/>
    <w:p w:rsidR="00767D31" w:rsidRPr="00C228CA" w:rsidRDefault="00767D31" w:rsidP="00BA68C3">
      <w:pPr>
        <w:pStyle w:val="2"/>
        <w:rPr>
          <w:sz w:val="24"/>
          <w:szCs w:val="24"/>
        </w:rPr>
      </w:pPr>
      <w:r w:rsidRPr="00C228CA">
        <w:rPr>
          <w:sz w:val="24"/>
          <w:szCs w:val="24"/>
        </w:rPr>
        <w:t>Состав совета директоров (наблюдательного совета) эмитента</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Олег Владимирович</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1955</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9711" w:type="dxa"/>
        <w:jc w:val="center"/>
        <w:tblLayout w:type="fixed"/>
        <w:tblCellMar>
          <w:left w:w="72" w:type="dxa"/>
          <w:right w:w="72" w:type="dxa"/>
        </w:tblCellMar>
        <w:tblLook w:val="0000"/>
      </w:tblPr>
      <w:tblGrid>
        <w:gridCol w:w="1206"/>
        <w:gridCol w:w="1386"/>
        <w:gridCol w:w="3576"/>
        <w:gridCol w:w="3543"/>
      </w:tblGrid>
      <w:tr w:rsidR="00767D31" w:rsidRPr="00C228CA" w:rsidTr="00486B04">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3576"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3543"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486B04">
        <w:trPr>
          <w:jc w:val="center"/>
        </w:trPr>
        <w:tc>
          <w:tcPr>
            <w:tcW w:w="1206"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38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357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3543"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486B04">
        <w:trPr>
          <w:jc w:val="center"/>
        </w:trPr>
        <w:tc>
          <w:tcPr>
            <w:tcW w:w="1206" w:type="dxa"/>
            <w:tcBorders>
              <w:top w:val="single" w:sz="6" w:space="0" w:color="auto"/>
              <w:left w:val="double" w:sz="6" w:space="0" w:color="auto"/>
              <w:bottom w:val="single" w:sz="6" w:space="0" w:color="auto"/>
              <w:right w:val="single" w:sz="6" w:space="0" w:color="auto"/>
            </w:tcBorders>
          </w:tcPr>
          <w:p w:rsidR="00767D31" w:rsidRPr="00C228CA" w:rsidRDefault="00767D31" w:rsidP="00E3505D">
            <w:pPr>
              <w:rPr>
                <w:rFonts w:ascii="Times New Roman" w:hAnsi="Times New Roman" w:cs="Times New Roman"/>
              </w:rPr>
            </w:pPr>
            <w:r w:rsidRPr="00C228CA">
              <w:rPr>
                <w:rFonts w:ascii="Times New Roman" w:hAnsi="Times New Roman" w:cs="Times New Roman"/>
              </w:rPr>
              <w:t>20</w:t>
            </w:r>
            <w:r w:rsidR="00E3505D">
              <w:rPr>
                <w:rFonts w:ascii="Times New Roman" w:hAnsi="Times New Roman" w:cs="Times New Roman"/>
              </w:rPr>
              <w:t>23</w:t>
            </w:r>
          </w:p>
        </w:tc>
        <w:tc>
          <w:tcPr>
            <w:tcW w:w="138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576" w:type="dxa"/>
            <w:tcBorders>
              <w:top w:val="single" w:sz="6" w:space="0" w:color="auto"/>
              <w:left w:val="single" w:sz="6" w:space="0" w:color="auto"/>
              <w:bottom w:val="sing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3543" w:type="dxa"/>
            <w:tcBorders>
              <w:top w:val="single" w:sz="6" w:space="0" w:color="auto"/>
              <w:left w:val="single" w:sz="6" w:space="0" w:color="auto"/>
              <w:bottom w:val="single" w:sz="6" w:space="0" w:color="auto"/>
              <w:right w:val="doub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Генеральный директор</w:t>
            </w:r>
          </w:p>
        </w:tc>
      </w:tr>
      <w:tr w:rsidR="00767D31" w:rsidRPr="00C228CA" w:rsidTr="008A0A7C">
        <w:trPr>
          <w:jc w:val="center"/>
        </w:trPr>
        <w:tc>
          <w:tcPr>
            <w:tcW w:w="1206" w:type="dxa"/>
            <w:tcBorders>
              <w:top w:val="single" w:sz="6" w:space="0" w:color="auto"/>
              <w:left w:val="double" w:sz="6" w:space="0" w:color="auto"/>
              <w:bottom w:val="single" w:sz="6" w:space="0" w:color="auto"/>
              <w:right w:val="single" w:sz="6" w:space="0" w:color="auto"/>
            </w:tcBorders>
          </w:tcPr>
          <w:p w:rsidR="00767D31" w:rsidRPr="00C228CA" w:rsidRDefault="00B2417D" w:rsidP="00BA68C3">
            <w:pPr>
              <w:rPr>
                <w:rFonts w:ascii="Times New Roman" w:hAnsi="Times New Roman" w:cs="Times New Roman"/>
              </w:rPr>
            </w:pPr>
            <w:r>
              <w:rPr>
                <w:rFonts w:ascii="Times New Roman" w:hAnsi="Times New Roman" w:cs="Times New Roman"/>
              </w:rPr>
              <w:t>2019</w:t>
            </w:r>
          </w:p>
        </w:tc>
        <w:tc>
          <w:tcPr>
            <w:tcW w:w="138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57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АО "</w:t>
            </w:r>
            <w:proofErr w:type="spellStart"/>
            <w:r w:rsidRPr="00C228CA">
              <w:rPr>
                <w:rFonts w:ascii="Times New Roman" w:hAnsi="Times New Roman" w:cs="Times New Roman"/>
              </w:rPr>
              <w:t>Смоленскглавснаб</w:t>
            </w:r>
            <w:proofErr w:type="spellEnd"/>
            <w:r w:rsidRPr="00C228CA">
              <w:rPr>
                <w:rFonts w:ascii="Times New Roman" w:hAnsi="Times New Roman" w:cs="Times New Roman"/>
              </w:rPr>
              <w:t>"</w:t>
            </w:r>
          </w:p>
        </w:tc>
        <w:tc>
          <w:tcPr>
            <w:tcW w:w="3543"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Генеральный директор</w:t>
            </w:r>
          </w:p>
        </w:tc>
      </w:tr>
      <w:tr w:rsidR="008A0A7C" w:rsidRPr="00C228CA" w:rsidTr="00486B04">
        <w:trPr>
          <w:jc w:val="center"/>
        </w:trPr>
        <w:tc>
          <w:tcPr>
            <w:tcW w:w="1206" w:type="dxa"/>
            <w:tcBorders>
              <w:top w:val="single" w:sz="6" w:space="0" w:color="auto"/>
              <w:left w:val="double" w:sz="6" w:space="0" w:color="auto"/>
              <w:bottom w:val="double" w:sz="6" w:space="0" w:color="auto"/>
              <w:right w:val="single" w:sz="6" w:space="0" w:color="auto"/>
            </w:tcBorders>
          </w:tcPr>
          <w:p w:rsidR="008A0A7C" w:rsidRPr="00610481" w:rsidRDefault="00B2417D" w:rsidP="00B2417D">
            <w:pPr>
              <w:rPr>
                <w:rFonts w:ascii="Times New Roman" w:hAnsi="Times New Roman" w:cs="Times New Roman"/>
              </w:rPr>
            </w:pPr>
            <w:r>
              <w:rPr>
                <w:rFonts w:ascii="Times New Roman" w:hAnsi="Times New Roman" w:cs="Times New Roman"/>
              </w:rPr>
              <w:t>2019</w:t>
            </w:r>
          </w:p>
        </w:tc>
        <w:tc>
          <w:tcPr>
            <w:tcW w:w="1386" w:type="dxa"/>
            <w:tcBorders>
              <w:top w:val="single" w:sz="6" w:space="0" w:color="auto"/>
              <w:left w:val="single" w:sz="6" w:space="0" w:color="auto"/>
              <w:bottom w:val="double" w:sz="6" w:space="0" w:color="auto"/>
              <w:right w:val="single" w:sz="6" w:space="0" w:color="auto"/>
            </w:tcBorders>
          </w:tcPr>
          <w:p w:rsidR="008A0A7C" w:rsidRPr="00610481" w:rsidRDefault="008A0A7C" w:rsidP="00566A24">
            <w:pPr>
              <w:rPr>
                <w:rFonts w:ascii="Times New Roman" w:hAnsi="Times New Roman" w:cs="Times New Roman"/>
              </w:rPr>
            </w:pPr>
            <w:r w:rsidRPr="00610481">
              <w:rPr>
                <w:rFonts w:ascii="Times New Roman" w:hAnsi="Times New Roman" w:cs="Times New Roman"/>
              </w:rPr>
              <w:t>н/время</w:t>
            </w:r>
          </w:p>
        </w:tc>
        <w:tc>
          <w:tcPr>
            <w:tcW w:w="3576" w:type="dxa"/>
            <w:tcBorders>
              <w:top w:val="single" w:sz="6" w:space="0" w:color="auto"/>
              <w:left w:val="single" w:sz="6" w:space="0" w:color="auto"/>
              <w:bottom w:val="double" w:sz="6" w:space="0" w:color="auto"/>
              <w:right w:val="single" w:sz="6" w:space="0" w:color="auto"/>
            </w:tcBorders>
          </w:tcPr>
          <w:p w:rsidR="008A0A7C" w:rsidRPr="00A10B9C" w:rsidRDefault="008A0A7C" w:rsidP="00566A24">
            <w:pPr>
              <w:rPr>
                <w:rFonts w:ascii="Times New Roman" w:hAnsi="Times New Roman" w:cs="Times New Roman"/>
              </w:rPr>
            </w:pPr>
            <w:r w:rsidRPr="00A10B9C">
              <w:rPr>
                <w:rFonts w:ascii="Times New Roman" w:hAnsi="Times New Roman" w:cs="Times New Roman"/>
              </w:rPr>
              <w:t>ОАО «Интурист-Смоленск»</w:t>
            </w:r>
          </w:p>
        </w:tc>
        <w:tc>
          <w:tcPr>
            <w:tcW w:w="3543" w:type="dxa"/>
            <w:tcBorders>
              <w:top w:val="single" w:sz="6" w:space="0" w:color="auto"/>
              <w:left w:val="single" w:sz="6" w:space="0" w:color="auto"/>
              <w:bottom w:val="double" w:sz="6" w:space="0" w:color="auto"/>
              <w:right w:val="double" w:sz="6" w:space="0" w:color="auto"/>
            </w:tcBorders>
          </w:tcPr>
          <w:p w:rsidR="008A0A7C" w:rsidRPr="00A10B9C" w:rsidRDefault="008A0A7C" w:rsidP="00566A24">
            <w:pPr>
              <w:rPr>
                <w:rFonts w:ascii="Times New Roman" w:hAnsi="Times New Roman" w:cs="Times New Roman"/>
              </w:rPr>
            </w:pPr>
            <w:r w:rsidRPr="00A10B9C">
              <w:rPr>
                <w:rFonts w:ascii="Times New Roman" w:hAnsi="Times New Roman" w:cs="Times New Roman"/>
              </w:rPr>
              <w:t>Член совета директоров</w:t>
            </w:r>
          </w:p>
        </w:tc>
      </w:tr>
    </w:tbl>
    <w:p w:rsidR="00767D31" w:rsidRPr="00C228CA" w:rsidRDefault="00767D31" w:rsidP="00BA68C3">
      <w:pPr>
        <w:rPr>
          <w:rFonts w:ascii="Times New Roman" w:hAnsi="Times New Roman" w:cs="Times New Roman"/>
        </w:rPr>
      </w:pPr>
    </w:p>
    <w:p w:rsidR="00767D31" w:rsidRPr="00C228CA" w:rsidRDefault="00767D31" w:rsidP="00BA68C3">
      <w:pPr>
        <w:pStyle w:val="ThinDelim"/>
        <w:rPr>
          <w:sz w:val="24"/>
          <w:szCs w:val="24"/>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13.82</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13.82</w:t>
      </w:r>
    </w:p>
    <w:p w:rsidR="00767D31" w:rsidRPr="00C228CA" w:rsidRDefault="00767D31" w:rsidP="00BA68C3">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767D31" w:rsidRPr="00C228CA" w:rsidRDefault="00767D31" w:rsidP="00BA68C3">
      <w:pPr>
        <w:ind w:left="200"/>
        <w:rPr>
          <w:rStyle w:val="Subst"/>
          <w:rFonts w:ascii="Times New Roman" w:hAnsi="Times New Roman" w:cs="Times New Roman"/>
          <w:bCs/>
          <w:i w:val="0"/>
          <w:iCs/>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r w:rsidRPr="00C228CA">
        <w:rPr>
          <w:rStyle w:val="Subst"/>
          <w:rFonts w:ascii="Times New Roman" w:hAnsi="Times New Roman" w:cs="Times New Roman"/>
          <w:i w:val="0"/>
          <w:iCs/>
        </w:rPr>
        <w:t xml:space="preserve">жена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Лариса Ивановна, член Совета директоров</w:t>
      </w:r>
      <w:r w:rsidRPr="00C228CA">
        <w:rPr>
          <w:rStyle w:val="Subst"/>
          <w:rFonts w:ascii="Times New Roman" w:hAnsi="Times New Roman" w:cs="Times New Roman"/>
          <w:i w:val="0"/>
          <w:iCs/>
        </w:rPr>
        <w:br/>
        <w:t xml:space="preserve">дочь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Екатерина Олеговна, член Совета директоров</w:t>
      </w:r>
    </w:p>
    <w:p w:rsidR="00767D31" w:rsidRPr="00C228CA" w:rsidRDefault="00767D31" w:rsidP="00BA68C3">
      <w:pPr>
        <w:ind w:left="200"/>
        <w:rPr>
          <w:rFonts w:ascii="Times New Roman" w:hAnsi="Times New Roman" w:cs="Times New Roman"/>
        </w:rPr>
      </w:pPr>
      <w:r w:rsidRPr="00C228CA">
        <w:rPr>
          <w:rStyle w:val="Subst"/>
          <w:rFonts w:ascii="Times New Roman" w:hAnsi="Times New Roman" w:cs="Times New Roman"/>
          <w:i w:val="0"/>
          <w:iCs/>
        </w:rPr>
        <w:t xml:space="preserve">дочь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Евгения Олеговна, председатель Совета директоров</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Pr="00C228CA">
        <w:rPr>
          <w:rFonts w:ascii="Times New Roman" w:hAnsi="Times New Roman" w:cs="Times New Roman"/>
        </w:rPr>
        <w:br/>
      </w:r>
      <w:r w:rsidRPr="00C228CA">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r w:rsidRPr="00C228CA">
        <w:rPr>
          <w:rStyle w:val="Subst"/>
          <w:rFonts w:ascii="Times New Roman" w:hAnsi="Times New Roman" w:cs="Times New Roman"/>
          <w:i w:val="0"/>
          <w:iCs/>
        </w:rPr>
        <w:t>Лицо указанных должностей не занимало</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Лариса Ивановна</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1956</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lastRenderedPageBreak/>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9252" w:type="dxa"/>
        <w:tblLayout w:type="fixed"/>
        <w:tblCellMar>
          <w:left w:w="72" w:type="dxa"/>
          <w:right w:w="72" w:type="dxa"/>
        </w:tblCellMar>
        <w:tblLook w:val="0000"/>
      </w:tblPr>
      <w:tblGrid>
        <w:gridCol w:w="1332"/>
        <w:gridCol w:w="1575"/>
        <w:gridCol w:w="3665"/>
        <w:gridCol w:w="2680"/>
      </w:tblGrid>
      <w:tr w:rsidR="00767D31" w:rsidRPr="00C228CA" w:rsidTr="00BA68C3">
        <w:tc>
          <w:tcPr>
            <w:tcW w:w="2907"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3665"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BA68C3">
        <w:tc>
          <w:tcPr>
            <w:tcW w:w="133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575"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3665"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BA68C3">
        <w:tc>
          <w:tcPr>
            <w:tcW w:w="1332" w:type="dxa"/>
            <w:tcBorders>
              <w:top w:val="single" w:sz="6" w:space="0" w:color="auto"/>
              <w:left w:val="double" w:sz="6" w:space="0" w:color="auto"/>
              <w:bottom w:val="sing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w:t>
            </w:r>
            <w:r w:rsidR="00B2417D">
              <w:rPr>
                <w:rFonts w:ascii="Times New Roman" w:hAnsi="Times New Roman" w:cs="Times New Roman"/>
              </w:rPr>
              <w:t>19</w:t>
            </w:r>
            <w:r w:rsidR="00D5561E">
              <w:rPr>
                <w:rFonts w:ascii="Times New Roman" w:hAnsi="Times New Roman" w:cs="Times New Roman"/>
              </w:rPr>
              <w:t xml:space="preserve"> </w:t>
            </w:r>
            <w:r w:rsidRPr="00C228CA">
              <w:rPr>
                <w:rFonts w:ascii="Times New Roman" w:hAnsi="Times New Roman" w:cs="Times New Roman"/>
              </w:rPr>
              <w:t>г</w:t>
            </w:r>
          </w:p>
        </w:tc>
        <w:tc>
          <w:tcPr>
            <w:tcW w:w="1575"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наст</w:t>
            </w:r>
            <w:proofErr w:type="gramStart"/>
            <w:r w:rsidRPr="00C228CA">
              <w:rPr>
                <w:rFonts w:ascii="Times New Roman" w:hAnsi="Times New Roman" w:cs="Times New Roman"/>
              </w:rPr>
              <w:t>.</w:t>
            </w:r>
            <w:proofErr w:type="gramEnd"/>
            <w:r w:rsidRPr="00C228CA">
              <w:rPr>
                <w:rFonts w:ascii="Times New Roman" w:hAnsi="Times New Roman" w:cs="Times New Roman"/>
              </w:rPr>
              <w:t xml:space="preserve"> </w:t>
            </w:r>
            <w:proofErr w:type="gramStart"/>
            <w:r w:rsidRPr="00C228CA">
              <w:rPr>
                <w:rFonts w:ascii="Times New Roman" w:hAnsi="Times New Roman" w:cs="Times New Roman"/>
              </w:rPr>
              <w:t>в</w:t>
            </w:r>
            <w:proofErr w:type="gramEnd"/>
            <w:r w:rsidRPr="00C228CA">
              <w:rPr>
                <w:rFonts w:ascii="Times New Roman" w:hAnsi="Times New Roman" w:cs="Times New Roman"/>
              </w:rPr>
              <w:t>ремя</w:t>
            </w:r>
          </w:p>
        </w:tc>
        <w:tc>
          <w:tcPr>
            <w:tcW w:w="3665" w:type="dxa"/>
            <w:tcBorders>
              <w:top w:val="single" w:sz="6" w:space="0" w:color="auto"/>
              <w:left w:val="single" w:sz="6" w:space="0" w:color="auto"/>
              <w:bottom w:val="sing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2680"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член Совета директоров</w:t>
            </w:r>
          </w:p>
        </w:tc>
      </w:tr>
      <w:tr w:rsidR="00767D31" w:rsidRPr="00C228CA" w:rsidTr="00BA68C3">
        <w:tc>
          <w:tcPr>
            <w:tcW w:w="1332" w:type="dxa"/>
            <w:tcBorders>
              <w:top w:val="single" w:sz="6" w:space="0" w:color="auto"/>
              <w:left w:val="double" w:sz="6" w:space="0" w:color="auto"/>
              <w:bottom w:val="doub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201</w:t>
            </w:r>
            <w:r w:rsidR="00B2417D">
              <w:rPr>
                <w:rFonts w:ascii="Times New Roman" w:hAnsi="Times New Roman" w:cs="Times New Roman"/>
              </w:rPr>
              <w:t>9</w:t>
            </w:r>
            <w:r w:rsidRPr="00C228CA">
              <w:rPr>
                <w:rFonts w:ascii="Times New Roman" w:hAnsi="Times New Roman" w:cs="Times New Roman"/>
              </w:rPr>
              <w:t xml:space="preserve"> г</w:t>
            </w:r>
          </w:p>
        </w:tc>
        <w:tc>
          <w:tcPr>
            <w:tcW w:w="1575"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наст</w:t>
            </w:r>
            <w:proofErr w:type="gramStart"/>
            <w:r w:rsidRPr="00C228CA">
              <w:rPr>
                <w:rFonts w:ascii="Times New Roman" w:hAnsi="Times New Roman" w:cs="Times New Roman"/>
              </w:rPr>
              <w:t>.</w:t>
            </w:r>
            <w:proofErr w:type="gramEnd"/>
            <w:r w:rsidRPr="00C228CA">
              <w:rPr>
                <w:rFonts w:ascii="Times New Roman" w:hAnsi="Times New Roman" w:cs="Times New Roman"/>
              </w:rPr>
              <w:t xml:space="preserve"> </w:t>
            </w:r>
            <w:proofErr w:type="gramStart"/>
            <w:r w:rsidRPr="00C228CA">
              <w:rPr>
                <w:rFonts w:ascii="Times New Roman" w:hAnsi="Times New Roman" w:cs="Times New Roman"/>
              </w:rPr>
              <w:t>в</w:t>
            </w:r>
            <w:proofErr w:type="gramEnd"/>
            <w:r w:rsidRPr="00C228CA">
              <w:rPr>
                <w:rFonts w:ascii="Times New Roman" w:hAnsi="Times New Roman" w:cs="Times New Roman"/>
              </w:rPr>
              <w:t>ремя</w:t>
            </w:r>
          </w:p>
        </w:tc>
        <w:tc>
          <w:tcPr>
            <w:tcW w:w="3665"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домохозяйка</w:t>
            </w:r>
          </w:p>
        </w:tc>
        <w:tc>
          <w:tcPr>
            <w:tcW w:w="2680"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член Совета директоров</w:t>
            </w:r>
          </w:p>
        </w:tc>
      </w:tr>
    </w:tbl>
    <w:p w:rsidR="00767D31" w:rsidRPr="00C228CA" w:rsidRDefault="00767D31" w:rsidP="00BA68C3">
      <w:pPr>
        <w:pStyle w:val="ThinDelim"/>
        <w:rPr>
          <w:sz w:val="24"/>
          <w:szCs w:val="24"/>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7.91</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7.91</w:t>
      </w:r>
    </w:p>
    <w:p w:rsidR="00767D31" w:rsidRPr="00C228CA" w:rsidRDefault="00767D31" w:rsidP="00BA68C3">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767D31" w:rsidRDefault="00767D31" w:rsidP="00BA68C3">
      <w:pPr>
        <w:ind w:left="200"/>
        <w:rPr>
          <w:rStyle w:val="Subst"/>
          <w:rFonts w:ascii="Times New Roman" w:hAnsi="Times New Roman" w:cs="Times New Roman"/>
          <w:i w:val="0"/>
          <w:iCs/>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r w:rsidRPr="00C228CA">
        <w:rPr>
          <w:rStyle w:val="Subst"/>
          <w:rFonts w:ascii="Times New Roman" w:hAnsi="Times New Roman" w:cs="Times New Roman"/>
          <w:i w:val="0"/>
          <w:iCs/>
        </w:rPr>
        <w:t xml:space="preserve">муж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Олег Владимирович</w:t>
      </w:r>
      <w:r w:rsidRPr="00C228CA">
        <w:rPr>
          <w:rStyle w:val="Subst"/>
          <w:rFonts w:ascii="Times New Roman" w:hAnsi="Times New Roman" w:cs="Times New Roman"/>
          <w:i w:val="0"/>
          <w:iCs/>
        </w:rPr>
        <w:br/>
        <w:t xml:space="preserve">дочь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Екатерина Олеговна, член Совета директоров</w:t>
      </w:r>
    </w:p>
    <w:p w:rsidR="003559D3" w:rsidRPr="003559D3" w:rsidRDefault="003559D3" w:rsidP="00BA68C3">
      <w:pPr>
        <w:ind w:left="200"/>
        <w:rPr>
          <w:rFonts w:ascii="Times New Roman" w:hAnsi="Times New Roman" w:cs="Times New Roman"/>
          <w:b/>
        </w:rPr>
      </w:pPr>
      <w:r w:rsidRPr="003559D3">
        <w:rPr>
          <w:rFonts w:ascii="Times New Roman" w:hAnsi="Times New Roman" w:cs="Times New Roman"/>
          <w:b/>
        </w:rPr>
        <w:t xml:space="preserve">дочь - </w:t>
      </w:r>
      <w:proofErr w:type="spellStart"/>
      <w:r w:rsidRPr="003559D3">
        <w:rPr>
          <w:rFonts w:ascii="Times New Roman" w:hAnsi="Times New Roman" w:cs="Times New Roman"/>
          <w:b/>
        </w:rPr>
        <w:t>Лукирич</w:t>
      </w:r>
      <w:proofErr w:type="spellEnd"/>
      <w:r w:rsidRPr="003559D3">
        <w:rPr>
          <w:rFonts w:ascii="Times New Roman" w:hAnsi="Times New Roman" w:cs="Times New Roman"/>
          <w:b/>
        </w:rPr>
        <w:t xml:space="preserve"> Евгения Олеговна, председатель Совета директоров</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Pr="00C228CA">
        <w:rPr>
          <w:rFonts w:ascii="Times New Roman" w:hAnsi="Times New Roman" w:cs="Times New Roman"/>
        </w:rPr>
        <w:br/>
      </w:r>
      <w:r w:rsidRPr="00C228CA">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r w:rsidRPr="00C228CA">
        <w:rPr>
          <w:rStyle w:val="Subst"/>
          <w:rFonts w:ascii="Times New Roman" w:hAnsi="Times New Roman" w:cs="Times New Roman"/>
          <w:i w:val="0"/>
          <w:iCs/>
        </w:rPr>
        <w:t>Лицо указанных должностей не занимало</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Евгения Олеговна (председатель)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1986</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0" w:type="auto"/>
        <w:jc w:val="center"/>
        <w:tblInd w:w="-70" w:type="dxa"/>
        <w:tblLayout w:type="fixed"/>
        <w:tblCellMar>
          <w:left w:w="72" w:type="dxa"/>
          <w:right w:w="72" w:type="dxa"/>
        </w:tblCellMar>
        <w:tblLook w:val="0000"/>
      </w:tblPr>
      <w:tblGrid>
        <w:gridCol w:w="1402"/>
        <w:gridCol w:w="1434"/>
        <w:gridCol w:w="3806"/>
        <w:gridCol w:w="2856"/>
      </w:tblGrid>
      <w:tr w:rsidR="00767D31" w:rsidRPr="00C228CA" w:rsidTr="00486B04">
        <w:trPr>
          <w:jc w:val="center"/>
        </w:trPr>
        <w:tc>
          <w:tcPr>
            <w:tcW w:w="2836"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3806"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2856"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486B04">
        <w:trPr>
          <w:jc w:val="center"/>
        </w:trPr>
        <w:tc>
          <w:tcPr>
            <w:tcW w:w="140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4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380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2856"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486B04">
        <w:trPr>
          <w:jc w:val="center"/>
        </w:trPr>
        <w:tc>
          <w:tcPr>
            <w:tcW w:w="1402" w:type="dxa"/>
            <w:tcBorders>
              <w:top w:val="single" w:sz="6" w:space="0" w:color="auto"/>
              <w:left w:val="double" w:sz="6" w:space="0" w:color="auto"/>
              <w:bottom w:val="sing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w:t>
            </w:r>
            <w:r w:rsidR="00B2417D">
              <w:rPr>
                <w:rFonts w:ascii="Times New Roman" w:hAnsi="Times New Roman" w:cs="Times New Roman"/>
              </w:rPr>
              <w:t>19</w:t>
            </w:r>
          </w:p>
        </w:tc>
        <w:tc>
          <w:tcPr>
            <w:tcW w:w="14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80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ООО «Центр Мебели»</w:t>
            </w:r>
          </w:p>
        </w:tc>
        <w:tc>
          <w:tcPr>
            <w:tcW w:w="2856"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экономист</w:t>
            </w:r>
          </w:p>
        </w:tc>
      </w:tr>
      <w:tr w:rsidR="00767D31" w:rsidRPr="00C228CA" w:rsidTr="00486B04">
        <w:trPr>
          <w:jc w:val="center"/>
        </w:trPr>
        <w:tc>
          <w:tcPr>
            <w:tcW w:w="1402" w:type="dxa"/>
            <w:tcBorders>
              <w:top w:val="single" w:sz="6" w:space="0" w:color="auto"/>
              <w:left w:val="double" w:sz="6" w:space="0" w:color="auto"/>
              <w:bottom w:val="doub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w:t>
            </w:r>
            <w:r w:rsidR="00B2417D">
              <w:rPr>
                <w:rFonts w:ascii="Times New Roman" w:hAnsi="Times New Roman" w:cs="Times New Roman"/>
              </w:rPr>
              <w:t>19</w:t>
            </w:r>
          </w:p>
        </w:tc>
        <w:tc>
          <w:tcPr>
            <w:tcW w:w="1434"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наст</w:t>
            </w:r>
            <w:proofErr w:type="gramStart"/>
            <w:r w:rsidRPr="00C228CA">
              <w:rPr>
                <w:rFonts w:ascii="Times New Roman" w:hAnsi="Times New Roman" w:cs="Times New Roman"/>
              </w:rPr>
              <w:t>.</w:t>
            </w:r>
            <w:proofErr w:type="gramEnd"/>
            <w:r w:rsidRPr="00C228CA">
              <w:rPr>
                <w:rFonts w:ascii="Times New Roman" w:hAnsi="Times New Roman" w:cs="Times New Roman"/>
              </w:rPr>
              <w:t xml:space="preserve"> </w:t>
            </w:r>
            <w:proofErr w:type="gramStart"/>
            <w:r w:rsidRPr="00C228CA">
              <w:rPr>
                <w:rFonts w:ascii="Times New Roman" w:hAnsi="Times New Roman" w:cs="Times New Roman"/>
              </w:rPr>
              <w:t>в</w:t>
            </w:r>
            <w:proofErr w:type="gramEnd"/>
            <w:r w:rsidRPr="00C228CA">
              <w:rPr>
                <w:rFonts w:ascii="Times New Roman" w:hAnsi="Times New Roman" w:cs="Times New Roman"/>
              </w:rPr>
              <w:t>ремя</w:t>
            </w:r>
          </w:p>
        </w:tc>
        <w:tc>
          <w:tcPr>
            <w:tcW w:w="3806" w:type="dxa"/>
            <w:tcBorders>
              <w:top w:val="single" w:sz="6" w:space="0" w:color="auto"/>
              <w:left w:val="single" w:sz="6" w:space="0" w:color="auto"/>
              <w:bottom w:val="doub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2856"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 xml:space="preserve">Председатель Совета </w:t>
            </w:r>
          </w:p>
          <w:p w:rsidR="00767D31" w:rsidRPr="00C228CA" w:rsidRDefault="00767D31" w:rsidP="00BA68C3">
            <w:pPr>
              <w:rPr>
                <w:rFonts w:ascii="Times New Roman" w:hAnsi="Times New Roman" w:cs="Times New Roman"/>
              </w:rPr>
            </w:pPr>
            <w:r w:rsidRPr="00C228CA">
              <w:rPr>
                <w:rFonts w:ascii="Times New Roman" w:hAnsi="Times New Roman" w:cs="Times New Roman"/>
              </w:rPr>
              <w:t>директоров</w:t>
            </w:r>
          </w:p>
        </w:tc>
      </w:tr>
    </w:tbl>
    <w:p w:rsidR="00767D31" w:rsidRPr="00C228CA" w:rsidRDefault="00767D31" w:rsidP="00BA68C3">
      <w:pPr>
        <w:pStyle w:val="ThinDelim"/>
        <w:rPr>
          <w:sz w:val="24"/>
          <w:szCs w:val="24"/>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11.48</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11.48</w:t>
      </w:r>
    </w:p>
    <w:p w:rsidR="00767D31" w:rsidRPr="00C228CA" w:rsidRDefault="00767D31" w:rsidP="00BA68C3">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lastRenderedPageBreak/>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r w:rsidRPr="00C228CA">
        <w:rPr>
          <w:rStyle w:val="Subst"/>
          <w:rFonts w:ascii="Times New Roman" w:hAnsi="Times New Roman" w:cs="Times New Roman"/>
          <w:i w:val="0"/>
          <w:iCs/>
        </w:rPr>
        <w:t xml:space="preserve">отец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Олега Владимировича, генеральный директор, член Совета директоров</w:t>
      </w:r>
      <w:r w:rsidRPr="00C228CA">
        <w:rPr>
          <w:rStyle w:val="Subst"/>
          <w:rFonts w:ascii="Times New Roman" w:hAnsi="Times New Roman" w:cs="Times New Roman"/>
          <w:i w:val="0"/>
          <w:iCs/>
        </w:rPr>
        <w:br/>
        <w:t xml:space="preserve">мать -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Лариса Ивановна, член Совета директоров</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00BA68C3">
        <w:rPr>
          <w:rFonts w:ascii="Times New Roman" w:hAnsi="Times New Roman" w:cs="Times New Roman"/>
        </w:rPr>
        <w:t>:</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00BA68C3">
        <w:rPr>
          <w:rFonts w:ascii="Times New Roman" w:hAnsi="Times New Roman" w:cs="Times New Roman"/>
        </w:rPr>
        <w:t>):</w:t>
      </w:r>
    </w:p>
    <w:p w:rsidR="00BA68C3" w:rsidRDefault="00BA68C3" w:rsidP="00BA68C3">
      <w:pPr>
        <w:ind w:left="400"/>
        <w:rPr>
          <w:rStyle w:val="Subst"/>
          <w:rFonts w:ascii="Times New Roman" w:hAnsi="Times New Roman" w:cs="Times New Roman"/>
          <w:i w:val="0"/>
          <w:iCs/>
        </w:rPr>
      </w:pP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должностей не занимало</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Скирда Наталья Ивановна</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1960</w:t>
      </w:r>
    </w:p>
    <w:p w:rsidR="00767D31" w:rsidRPr="00C228CA" w:rsidRDefault="00767D31" w:rsidP="00BA68C3">
      <w:pPr>
        <w:pStyle w:val="ThinDelim"/>
        <w:rPr>
          <w:sz w:val="24"/>
          <w:szCs w:val="24"/>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0" w:type="auto"/>
        <w:jc w:val="center"/>
        <w:tblLayout w:type="fixed"/>
        <w:tblCellMar>
          <w:left w:w="72" w:type="dxa"/>
          <w:right w:w="72" w:type="dxa"/>
        </w:tblCellMar>
        <w:tblLook w:val="0000"/>
      </w:tblPr>
      <w:tblGrid>
        <w:gridCol w:w="1332"/>
        <w:gridCol w:w="1260"/>
        <w:gridCol w:w="3595"/>
        <w:gridCol w:w="3065"/>
      </w:tblGrid>
      <w:tr w:rsidR="00767D31" w:rsidRPr="00C228CA" w:rsidTr="00E3505D">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3595"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3065"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E3505D">
        <w:trPr>
          <w:jc w:val="center"/>
        </w:trPr>
        <w:tc>
          <w:tcPr>
            <w:tcW w:w="133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3595"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306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E3505D">
        <w:trPr>
          <w:jc w:val="center"/>
        </w:trPr>
        <w:tc>
          <w:tcPr>
            <w:tcW w:w="1332" w:type="dxa"/>
            <w:tcBorders>
              <w:top w:val="single" w:sz="6" w:space="0" w:color="auto"/>
              <w:left w:val="double" w:sz="6" w:space="0" w:color="auto"/>
              <w:bottom w:val="sing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w:t>
            </w:r>
            <w:r w:rsidR="00B2417D">
              <w:rPr>
                <w:rFonts w:ascii="Times New Roman" w:hAnsi="Times New Roman" w:cs="Times New Roman"/>
              </w:rPr>
              <w:t>19</w:t>
            </w:r>
          </w:p>
        </w:tc>
        <w:tc>
          <w:tcPr>
            <w:tcW w:w="1260"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595"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Смоленская АЭС</w:t>
            </w:r>
          </w:p>
        </w:tc>
        <w:tc>
          <w:tcPr>
            <w:tcW w:w="306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Специалист первой категории</w:t>
            </w:r>
          </w:p>
        </w:tc>
      </w:tr>
      <w:tr w:rsidR="00767D31" w:rsidRPr="00C228CA" w:rsidTr="00E3505D">
        <w:trPr>
          <w:jc w:val="center"/>
        </w:trPr>
        <w:tc>
          <w:tcPr>
            <w:tcW w:w="1332" w:type="dxa"/>
            <w:tcBorders>
              <w:top w:val="single" w:sz="6" w:space="0" w:color="auto"/>
              <w:left w:val="double" w:sz="6" w:space="0" w:color="auto"/>
              <w:bottom w:val="double" w:sz="6" w:space="0" w:color="auto"/>
              <w:right w:val="single" w:sz="6" w:space="0" w:color="auto"/>
            </w:tcBorders>
          </w:tcPr>
          <w:p w:rsidR="00767D31" w:rsidRPr="00C228CA" w:rsidRDefault="00767D31" w:rsidP="00B2417D">
            <w:pPr>
              <w:rPr>
                <w:rFonts w:ascii="Times New Roman" w:hAnsi="Times New Roman" w:cs="Times New Roman"/>
              </w:rPr>
            </w:pPr>
            <w:r w:rsidRPr="00C228CA">
              <w:rPr>
                <w:rFonts w:ascii="Times New Roman" w:hAnsi="Times New Roman" w:cs="Times New Roman"/>
              </w:rPr>
              <w:t>20</w:t>
            </w:r>
            <w:r w:rsidR="00B2417D">
              <w:rPr>
                <w:rFonts w:ascii="Times New Roman" w:hAnsi="Times New Roman" w:cs="Times New Roman"/>
              </w:rPr>
              <w:t>19</w:t>
            </w:r>
          </w:p>
        </w:tc>
        <w:tc>
          <w:tcPr>
            <w:tcW w:w="1260"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595" w:type="dxa"/>
            <w:tcBorders>
              <w:top w:val="single" w:sz="6" w:space="0" w:color="auto"/>
              <w:left w:val="single" w:sz="6" w:space="0" w:color="auto"/>
              <w:bottom w:val="doub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3065"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член Совета директоров</w:t>
            </w:r>
          </w:p>
        </w:tc>
      </w:tr>
    </w:tbl>
    <w:p w:rsidR="00767D31" w:rsidRPr="00C228CA" w:rsidRDefault="00767D31" w:rsidP="00BA68C3">
      <w:pPr>
        <w:rPr>
          <w:rFonts w:ascii="Times New Roman" w:hAnsi="Times New Roman" w:cs="Times New Roman"/>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19,9%</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19,9%</w:t>
      </w:r>
    </w:p>
    <w:p w:rsidR="00767D31" w:rsidRPr="00C228CA" w:rsidRDefault="00767D31" w:rsidP="00BA68C3">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Указанных родственных связей нет</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Pr="00C228CA">
        <w:rPr>
          <w:rFonts w:ascii="Times New Roman" w:hAnsi="Times New Roman" w:cs="Times New Roman"/>
        </w:rPr>
        <w:br/>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 xml:space="preserve">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w:t>
      </w:r>
      <w:r w:rsidRPr="00C228CA">
        <w:rPr>
          <w:rFonts w:ascii="Times New Roman" w:hAnsi="Times New Roman" w:cs="Times New Roman"/>
        </w:rPr>
        <w:lastRenderedPageBreak/>
        <w:t>Федерации о несостоятельности (банкротстве):</w:t>
      </w:r>
      <w:r w:rsidRPr="00C228CA">
        <w:rPr>
          <w:rFonts w:ascii="Times New Roman" w:hAnsi="Times New Roman" w:cs="Times New Roman"/>
        </w:rPr>
        <w:br/>
      </w:r>
    </w:p>
    <w:p w:rsidR="00767D31" w:rsidRDefault="00767D31" w:rsidP="00BA68C3">
      <w:pPr>
        <w:ind w:left="400"/>
        <w:rPr>
          <w:rStyle w:val="Subst"/>
          <w:rFonts w:ascii="Times New Roman" w:hAnsi="Times New Roman" w:cs="Times New Roman"/>
          <w:i w:val="0"/>
          <w:iCs/>
        </w:rPr>
      </w:pPr>
      <w:r w:rsidRPr="00C228CA">
        <w:rPr>
          <w:rStyle w:val="Subst"/>
          <w:rFonts w:ascii="Times New Roman" w:hAnsi="Times New Roman" w:cs="Times New Roman"/>
          <w:i w:val="0"/>
          <w:iCs/>
        </w:rPr>
        <w:t>Лицо указанных должностей не занимало</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w:t>
      </w:r>
      <w:r>
        <w:rPr>
          <w:rStyle w:val="Subst"/>
          <w:rFonts w:ascii="Times New Roman" w:hAnsi="Times New Roman" w:cs="Times New Roman"/>
          <w:i w:val="0"/>
          <w:iCs/>
        </w:rPr>
        <w:t>Андронова Анжелика Анатольевна</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Год рождения:</w:t>
      </w:r>
      <w:r>
        <w:rPr>
          <w:rStyle w:val="Subst"/>
          <w:rFonts w:ascii="Times New Roman" w:hAnsi="Times New Roman" w:cs="Times New Roman"/>
          <w:i w:val="0"/>
          <w:iCs/>
        </w:rPr>
        <w:t xml:space="preserve"> 1971</w:t>
      </w:r>
    </w:p>
    <w:p w:rsidR="000A665B" w:rsidRPr="00C228CA" w:rsidRDefault="000A665B" w:rsidP="000A665B">
      <w:pPr>
        <w:pStyle w:val="ThinDelim"/>
        <w:rPr>
          <w:sz w:val="24"/>
          <w:szCs w:val="24"/>
        </w:rPr>
      </w:pP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0A665B" w:rsidRPr="00C228CA" w:rsidRDefault="000A665B" w:rsidP="000A665B">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0A665B" w:rsidRPr="00C228CA" w:rsidRDefault="000A665B" w:rsidP="000A665B">
      <w:pPr>
        <w:pStyle w:val="ThinDelim"/>
        <w:rPr>
          <w:sz w:val="24"/>
          <w:szCs w:val="24"/>
        </w:rPr>
      </w:pPr>
    </w:p>
    <w:tbl>
      <w:tblPr>
        <w:tblW w:w="0" w:type="auto"/>
        <w:jc w:val="center"/>
        <w:tblLayout w:type="fixed"/>
        <w:tblCellMar>
          <w:left w:w="72" w:type="dxa"/>
          <w:right w:w="72" w:type="dxa"/>
        </w:tblCellMar>
        <w:tblLook w:val="0000"/>
      </w:tblPr>
      <w:tblGrid>
        <w:gridCol w:w="1332"/>
        <w:gridCol w:w="1027"/>
        <w:gridCol w:w="3686"/>
        <w:gridCol w:w="3207"/>
      </w:tblGrid>
      <w:tr w:rsidR="000A665B" w:rsidRPr="00C228CA" w:rsidTr="008E11E4">
        <w:trPr>
          <w:jc w:val="center"/>
        </w:trPr>
        <w:tc>
          <w:tcPr>
            <w:tcW w:w="2359" w:type="dxa"/>
            <w:gridSpan w:val="2"/>
            <w:tcBorders>
              <w:top w:val="double" w:sz="6" w:space="0" w:color="auto"/>
              <w:left w:val="double" w:sz="6" w:space="0" w:color="auto"/>
              <w:bottom w:val="single" w:sz="6" w:space="0" w:color="auto"/>
              <w:right w:val="single" w:sz="6" w:space="0" w:color="auto"/>
            </w:tcBorders>
          </w:tcPr>
          <w:p w:rsidR="000A665B" w:rsidRPr="00C228CA" w:rsidRDefault="000A665B" w:rsidP="008E11E4">
            <w:pPr>
              <w:jc w:val="center"/>
              <w:rPr>
                <w:rFonts w:ascii="Times New Roman" w:hAnsi="Times New Roman" w:cs="Times New Roman"/>
              </w:rPr>
            </w:pPr>
            <w:r w:rsidRPr="00C228CA">
              <w:rPr>
                <w:rFonts w:ascii="Times New Roman" w:hAnsi="Times New Roman" w:cs="Times New Roman"/>
              </w:rPr>
              <w:t>Период</w:t>
            </w:r>
          </w:p>
        </w:tc>
        <w:tc>
          <w:tcPr>
            <w:tcW w:w="3686" w:type="dxa"/>
            <w:tcBorders>
              <w:top w:val="double" w:sz="6" w:space="0" w:color="auto"/>
              <w:left w:val="single" w:sz="6" w:space="0" w:color="auto"/>
              <w:bottom w:val="single" w:sz="6" w:space="0" w:color="auto"/>
              <w:right w:val="single" w:sz="6" w:space="0" w:color="auto"/>
            </w:tcBorders>
          </w:tcPr>
          <w:p w:rsidR="000A665B" w:rsidRPr="00C228CA" w:rsidRDefault="000A665B" w:rsidP="008E11E4">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3207" w:type="dxa"/>
            <w:tcBorders>
              <w:top w:val="double" w:sz="6" w:space="0" w:color="auto"/>
              <w:left w:val="single" w:sz="6" w:space="0" w:color="auto"/>
              <w:bottom w:val="single" w:sz="6" w:space="0" w:color="auto"/>
              <w:right w:val="double" w:sz="6" w:space="0" w:color="auto"/>
            </w:tcBorders>
          </w:tcPr>
          <w:p w:rsidR="000A665B" w:rsidRPr="00C228CA" w:rsidRDefault="000A665B" w:rsidP="008E11E4">
            <w:pPr>
              <w:jc w:val="center"/>
              <w:rPr>
                <w:rFonts w:ascii="Times New Roman" w:hAnsi="Times New Roman" w:cs="Times New Roman"/>
              </w:rPr>
            </w:pPr>
            <w:r w:rsidRPr="00C228CA">
              <w:rPr>
                <w:rFonts w:ascii="Times New Roman" w:hAnsi="Times New Roman" w:cs="Times New Roman"/>
              </w:rPr>
              <w:t>Должность</w:t>
            </w:r>
          </w:p>
        </w:tc>
      </w:tr>
      <w:tr w:rsidR="000A665B" w:rsidRPr="00C228CA" w:rsidTr="008E11E4">
        <w:trPr>
          <w:jc w:val="center"/>
        </w:trPr>
        <w:tc>
          <w:tcPr>
            <w:tcW w:w="1332" w:type="dxa"/>
            <w:tcBorders>
              <w:top w:val="single" w:sz="6" w:space="0" w:color="auto"/>
              <w:left w:val="double" w:sz="6" w:space="0" w:color="auto"/>
              <w:bottom w:val="single" w:sz="6" w:space="0" w:color="auto"/>
              <w:right w:val="single" w:sz="6" w:space="0" w:color="auto"/>
            </w:tcBorders>
          </w:tcPr>
          <w:p w:rsidR="000A665B" w:rsidRPr="00C228CA" w:rsidRDefault="000A665B" w:rsidP="008E11E4">
            <w:pPr>
              <w:jc w:val="center"/>
              <w:rPr>
                <w:rFonts w:ascii="Times New Roman" w:hAnsi="Times New Roman" w:cs="Times New Roman"/>
              </w:rPr>
            </w:pPr>
            <w:r w:rsidRPr="00C228CA">
              <w:rPr>
                <w:rFonts w:ascii="Times New Roman" w:hAnsi="Times New Roman" w:cs="Times New Roman"/>
              </w:rPr>
              <w:t>с</w:t>
            </w:r>
          </w:p>
        </w:tc>
        <w:tc>
          <w:tcPr>
            <w:tcW w:w="1027" w:type="dxa"/>
            <w:tcBorders>
              <w:top w:val="single" w:sz="6" w:space="0" w:color="auto"/>
              <w:left w:val="single" w:sz="6" w:space="0" w:color="auto"/>
              <w:bottom w:val="single" w:sz="6" w:space="0" w:color="auto"/>
              <w:right w:val="single" w:sz="6" w:space="0" w:color="auto"/>
            </w:tcBorders>
          </w:tcPr>
          <w:p w:rsidR="000A665B" w:rsidRPr="00C228CA" w:rsidRDefault="000A665B" w:rsidP="008E11E4">
            <w:pPr>
              <w:jc w:val="center"/>
              <w:rPr>
                <w:rFonts w:ascii="Times New Roman" w:hAnsi="Times New Roman" w:cs="Times New Roman"/>
              </w:rPr>
            </w:pPr>
            <w:r w:rsidRPr="00C228CA">
              <w:rPr>
                <w:rFonts w:ascii="Times New Roman" w:hAnsi="Times New Roman" w:cs="Times New Roman"/>
              </w:rPr>
              <w:t>по</w:t>
            </w:r>
          </w:p>
        </w:tc>
        <w:tc>
          <w:tcPr>
            <w:tcW w:w="3686" w:type="dxa"/>
            <w:tcBorders>
              <w:top w:val="single" w:sz="6" w:space="0" w:color="auto"/>
              <w:left w:val="single" w:sz="6" w:space="0" w:color="auto"/>
              <w:bottom w:val="single" w:sz="6" w:space="0" w:color="auto"/>
              <w:right w:val="single" w:sz="6" w:space="0" w:color="auto"/>
            </w:tcBorders>
          </w:tcPr>
          <w:p w:rsidR="000A665B" w:rsidRPr="00C228CA" w:rsidRDefault="000A665B" w:rsidP="008E11E4">
            <w:pPr>
              <w:rPr>
                <w:rFonts w:ascii="Times New Roman" w:hAnsi="Times New Roman" w:cs="Times New Roman"/>
              </w:rPr>
            </w:pPr>
          </w:p>
        </w:tc>
        <w:tc>
          <w:tcPr>
            <w:tcW w:w="3207" w:type="dxa"/>
            <w:tcBorders>
              <w:top w:val="single" w:sz="6" w:space="0" w:color="auto"/>
              <w:left w:val="single" w:sz="6" w:space="0" w:color="auto"/>
              <w:bottom w:val="single" w:sz="6" w:space="0" w:color="auto"/>
              <w:right w:val="double" w:sz="6" w:space="0" w:color="auto"/>
            </w:tcBorders>
          </w:tcPr>
          <w:p w:rsidR="000A665B" w:rsidRPr="00C228CA" w:rsidRDefault="000A665B" w:rsidP="008E11E4">
            <w:pPr>
              <w:rPr>
                <w:rFonts w:ascii="Times New Roman" w:hAnsi="Times New Roman" w:cs="Times New Roman"/>
              </w:rPr>
            </w:pPr>
          </w:p>
        </w:tc>
      </w:tr>
      <w:tr w:rsidR="000A665B" w:rsidRPr="00C228CA" w:rsidTr="008E11E4">
        <w:trPr>
          <w:jc w:val="center"/>
        </w:trPr>
        <w:tc>
          <w:tcPr>
            <w:tcW w:w="1332" w:type="dxa"/>
            <w:tcBorders>
              <w:top w:val="single" w:sz="6" w:space="0" w:color="auto"/>
              <w:left w:val="double" w:sz="6" w:space="0" w:color="auto"/>
              <w:bottom w:val="single" w:sz="6" w:space="0" w:color="auto"/>
              <w:right w:val="single" w:sz="6" w:space="0" w:color="auto"/>
            </w:tcBorders>
          </w:tcPr>
          <w:p w:rsidR="000A665B" w:rsidRPr="00C228CA" w:rsidRDefault="000A665B" w:rsidP="00B2417D">
            <w:pPr>
              <w:rPr>
                <w:rFonts w:ascii="Times New Roman" w:hAnsi="Times New Roman" w:cs="Times New Roman"/>
              </w:rPr>
            </w:pPr>
            <w:r>
              <w:rPr>
                <w:rFonts w:ascii="Times New Roman" w:hAnsi="Times New Roman" w:cs="Times New Roman"/>
              </w:rPr>
              <w:t>20</w:t>
            </w:r>
            <w:r w:rsidR="00B2417D">
              <w:rPr>
                <w:rFonts w:ascii="Times New Roman" w:hAnsi="Times New Roman" w:cs="Times New Roman"/>
              </w:rPr>
              <w:t>19</w:t>
            </w:r>
          </w:p>
        </w:tc>
        <w:tc>
          <w:tcPr>
            <w:tcW w:w="1027" w:type="dxa"/>
            <w:tcBorders>
              <w:top w:val="single" w:sz="6" w:space="0" w:color="auto"/>
              <w:left w:val="single" w:sz="6" w:space="0" w:color="auto"/>
              <w:bottom w:val="single" w:sz="6" w:space="0" w:color="auto"/>
              <w:right w:val="single" w:sz="6" w:space="0" w:color="auto"/>
            </w:tcBorders>
          </w:tcPr>
          <w:p w:rsidR="000A665B" w:rsidRPr="00C228CA" w:rsidRDefault="000A665B" w:rsidP="008E11E4">
            <w:pPr>
              <w:rPr>
                <w:rFonts w:ascii="Times New Roman" w:hAnsi="Times New Roman" w:cs="Times New Roman"/>
              </w:rPr>
            </w:pPr>
            <w:r w:rsidRPr="00C228CA">
              <w:rPr>
                <w:rFonts w:ascii="Times New Roman" w:hAnsi="Times New Roman" w:cs="Times New Roman"/>
              </w:rPr>
              <w:t>н/время</w:t>
            </w:r>
          </w:p>
        </w:tc>
        <w:tc>
          <w:tcPr>
            <w:tcW w:w="3686" w:type="dxa"/>
            <w:tcBorders>
              <w:top w:val="single" w:sz="6" w:space="0" w:color="auto"/>
              <w:left w:val="single" w:sz="6" w:space="0" w:color="auto"/>
              <w:bottom w:val="single" w:sz="6" w:space="0" w:color="auto"/>
              <w:right w:val="single" w:sz="6" w:space="0" w:color="auto"/>
            </w:tcBorders>
          </w:tcPr>
          <w:p w:rsidR="000A665B" w:rsidRPr="00C228CA" w:rsidRDefault="000A665B" w:rsidP="008E11E4">
            <w:pPr>
              <w:rPr>
                <w:rFonts w:ascii="Times New Roman" w:hAnsi="Times New Roman" w:cs="Times New Roman"/>
              </w:rPr>
            </w:pPr>
            <w:r>
              <w:rPr>
                <w:rFonts w:ascii="Times New Roman" w:hAnsi="Times New Roman" w:cs="Times New Roman"/>
              </w:rPr>
              <w:t>АО «</w:t>
            </w:r>
            <w:proofErr w:type="spellStart"/>
            <w:r>
              <w:rPr>
                <w:rFonts w:ascii="Times New Roman" w:hAnsi="Times New Roman" w:cs="Times New Roman"/>
              </w:rPr>
              <w:t>Смоленскглавснаб</w:t>
            </w:r>
            <w:proofErr w:type="spellEnd"/>
            <w:r>
              <w:rPr>
                <w:rFonts w:ascii="Times New Roman" w:hAnsi="Times New Roman" w:cs="Times New Roman"/>
              </w:rPr>
              <w:t>»</w:t>
            </w:r>
          </w:p>
        </w:tc>
        <w:tc>
          <w:tcPr>
            <w:tcW w:w="3207" w:type="dxa"/>
            <w:tcBorders>
              <w:top w:val="single" w:sz="6" w:space="0" w:color="auto"/>
              <w:left w:val="single" w:sz="6" w:space="0" w:color="auto"/>
              <w:bottom w:val="single" w:sz="6" w:space="0" w:color="auto"/>
              <w:right w:val="double" w:sz="6" w:space="0" w:color="auto"/>
            </w:tcBorders>
          </w:tcPr>
          <w:p w:rsidR="000A665B" w:rsidRPr="00C228CA" w:rsidRDefault="000A665B" w:rsidP="008E11E4">
            <w:pPr>
              <w:rPr>
                <w:rFonts w:ascii="Times New Roman" w:hAnsi="Times New Roman" w:cs="Times New Roman"/>
              </w:rPr>
            </w:pPr>
            <w:r>
              <w:rPr>
                <w:rFonts w:ascii="Times New Roman" w:hAnsi="Times New Roman" w:cs="Times New Roman"/>
              </w:rPr>
              <w:t>Исполнительный директор</w:t>
            </w:r>
          </w:p>
        </w:tc>
      </w:tr>
      <w:tr w:rsidR="000A665B" w:rsidRPr="00C228CA" w:rsidTr="008E11E4">
        <w:trPr>
          <w:jc w:val="center"/>
        </w:trPr>
        <w:tc>
          <w:tcPr>
            <w:tcW w:w="1332" w:type="dxa"/>
            <w:tcBorders>
              <w:top w:val="single" w:sz="6" w:space="0" w:color="auto"/>
              <w:left w:val="double" w:sz="6" w:space="0" w:color="auto"/>
              <w:bottom w:val="double" w:sz="6" w:space="0" w:color="auto"/>
              <w:right w:val="single" w:sz="6" w:space="0" w:color="auto"/>
            </w:tcBorders>
          </w:tcPr>
          <w:p w:rsidR="000A665B" w:rsidRPr="00C228CA" w:rsidRDefault="000A665B" w:rsidP="00B2417D">
            <w:pPr>
              <w:rPr>
                <w:rFonts w:ascii="Times New Roman" w:hAnsi="Times New Roman" w:cs="Times New Roman"/>
              </w:rPr>
            </w:pPr>
            <w:r w:rsidRPr="00C228CA">
              <w:rPr>
                <w:rFonts w:ascii="Times New Roman" w:hAnsi="Times New Roman" w:cs="Times New Roman"/>
              </w:rPr>
              <w:t>201</w:t>
            </w:r>
            <w:r w:rsidR="00B2417D">
              <w:rPr>
                <w:rFonts w:ascii="Times New Roman" w:hAnsi="Times New Roman" w:cs="Times New Roman"/>
              </w:rPr>
              <w:t>9</w:t>
            </w:r>
          </w:p>
        </w:tc>
        <w:tc>
          <w:tcPr>
            <w:tcW w:w="1027" w:type="dxa"/>
            <w:tcBorders>
              <w:top w:val="single" w:sz="6" w:space="0" w:color="auto"/>
              <w:left w:val="single" w:sz="6" w:space="0" w:color="auto"/>
              <w:bottom w:val="double" w:sz="6" w:space="0" w:color="auto"/>
              <w:right w:val="single" w:sz="6" w:space="0" w:color="auto"/>
            </w:tcBorders>
          </w:tcPr>
          <w:p w:rsidR="000A665B" w:rsidRPr="00C228CA" w:rsidRDefault="000A665B" w:rsidP="008E11E4">
            <w:pPr>
              <w:rPr>
                <w:rFonts w:ascii="Times New Roman" w:hAnsi="Times New Roman" w:cs="Times New Roman"/>
              </w:rPr>
            </w:pPr>
            <w:r w:rsidRPr="00C228CA">
              <w:rPr>
                <w:rFonts w:ascii="Times New Roman" w:hAnsi="Times New Roman" w:cs="Times New Roman"/>
              </w:rPr>
              <w:t>н/время</w:t>
            </w:r>
          </w:p>
        </w:tc>
        <w:tc>
          <w:tcPr>
            <w:tcW w:w="3686" w:type="dxa"/>
            <w:tcBorders>
              <w:top w:val="single" w:sz="6" w:space="0" w:color="auto"/>
              <w:left w:val="single" w:sz="6" w:space="0" w:color="auto"/>
              <w:bottom w:val="double" w:sz="6" w:space="0" w:color="auto"/>
              <w:right w:val="single" w:sz="6" w:space="0" w:color="auto"/>
            </w:tcBorders>
          </w:tcPr>
          <w:p w:rsidR="000A665B" w:rsidRPr="00C228CA" w:rsidRDefault="000A665B" w:rsidP="008E11E4">
            <w:pPr>
              <w:rPr>
                <w:rFonts w:ascii="Times New Roman" w:hAnsi="Times New Roman" w:cs="Times New Roman"/>
              </w:rPr>
            </w:pPr>
            <w:r>
              <w:rPr>
                <w:rFonts w:ascii="Times New Roman" w:hAnsi="Times New Roman" w:cs="Times New Roman"/>
              </w:rPr>
              <w:t>П</w:t>
            </w:r>
            <w:r w:rsidRPr="00C228CA">
              <w:rPr>
                <w:rFonts w:ascii="Times New Roman" w:hAnsi="Times New Roman" w:cs="Times New Roman"/>
              </w:rPr>
              <w:t>АО "Олимп"</w:t>
            </w:r>
          </w:p>
        </w:tc>
        <w:tc>
          <w:tcPr>
            <w:tcW w:w="3207" w:type="dxa"/>
            <w:tcBorders>
              <w:top w:val="single" w:sz="6" w:space="0" w:color="auto"/>
              <w:left w:val="single" w:sz="6" w:space="0" w:color="auto"/>
              <w:bottom w:val="double" w:sz="6" w:space="0" w:color="auto"/>
              <w:right w:val="double" w:sz="6" w:space="0" w:color="auto"/>
            </w:tcBorders>
          </w:tcPr>
          <w:p w:rsidR="000A665B" w:rsidRPr="00C228CA" w:rsidRDefault="000A665B" w:rsidP="008E11E4">
            <w:pPr>
              <w:rPr>
                <w:rFonts w:ascii="Times New Roman" w:hAnsi="Times New Roman" w:cs="Times New Roman"/>
              </w:rPr>
            </w:pPr>
            <w:r w:rsidRPr="00C228CA">
              <w:rPr>
                <w:rFonts w:ascii="Times New Roman" w:hAnsi="Times New Roman" w:cs="Times New Roman"/>
              </w:rPr>
              <w:t>член Совета директоров</w:t>
            </w:r>
          </w:p>
        </w:tc>
      </w:tr>
    </w:tbl>
    <w:p w:rsidR="000A665B" w:rsidRPr="00C228CA" w:rsidRDefault="000A665B" w:rsidP="000A665B">
      <w:pPr>
        <w:rPr>
          <w:rFonts w:ascii="Times New Roman" w:hAnsi="Times New Roman" w:cs="Times New Roman"/>
        </w:rPr>
      </w:pP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w:t>
      </w:r>
      <w:proofErr w:type="gramStart"/>
      <w:r w:rsidRPr="00C228CA">
        <w:rPr>
          <w:rFonts w:ascii="Times New Roman" w:hAnsi="Times New Roman" w:cs="Times New Roman"/>
        </w:rPr>
        <w:t>, %:</w:t>
      </w:r>
      <w:r>
        <w:rPr>
          <w:rStyle w:val="Subst"/>
          <w:rFonts w:ascii="Times New Roman" w:hAnsi="Times New Roman" w:cs="Times New Roman"/>
          <w:i w:val="0"/>
          <w:iCs/>
        </w:rPr>
        <w:t xml:space="preserve"> </w:t>
      </w:r>
      <w:proofErr w:type="gramEnd"/>
      <w:r>
        <w:rPr>
          <w:rStyle w:val="Subst"/>
          <w:rFonts w:ascii="Times New Roman" w:hAnsi="Times New Roman" w:cs="Times New Roman"/>
          <w:i w:val="0"/>
          <w:iCs/>
        </w:rPr>
        <w:t>доли не имеет</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w:t>
      </w:r>
      <w:proofErr w:type="gramStart"/>
      <w:r w:rsidRPr="00C228CA">
        <w:rPr>
          <w:rFonts w:ascii="Times New Roman" w:hAnsi="Times New Roman" w:cs="Times New Roman"/>
        </w:rPr>
        <w:t>, %:</w:t>
      </w:r>
      <w:r>
        <w:rPr>
          <w:rStyle w:val="Subst"/>
          <w:rFonts w:ascii="Times New Roman" w:hAnsi="Times New Roman" w:cs="Times New Roman"/>
          <w:i w:val="0"/>
          <w:iCs/>
        </w:rPr>
        <w:t xml:space="preserve"> </w:t>
      </w:r>
      <w:proofErr w:type="gramEnd"/>
      <w:r>
        <w:rPr>
          <w:rStyle w:val="Subst"/>
          <w:rFonts w:ascii="Times New Roman" w:hAnsi="Times New Roman" w:cs="Times New Roman"/>
          <w:i w:val="0"/>
          <w:iCs/>
        </w:rPr>
        <w:t>доли не имеет</w:t>
      </w:r>
    </w:p>
    <w:p w:rsidR="000A665B" w:rsidRPr="00C228CA" w:rsidRDefault="000A665B" w:rsidP="000A665B">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0A665B" w:rsidRPr="00C228CA" w:rsidRDefault="000A665B" w:rsidP="000A665B">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p>
    <w:p w:rsidR="000A665B" w:rsidRPr="00C228CA" w:rsidRDefault="000A665B" w:rsidP="000A665B">
      <w:pPr>
        <w:ind w:left="400"/>
        <w:rPr>
          <w:rFonts w:ascii="Times New Roman" w:hAnsi="Times New Roman" w:cs="Times New Roman"/>
        </w:rPr>
      </w:pPr>
      <w:r w:rsidRPr="00C228CA">
        <w:rPr>
          <w:rStyle w:val="Subst"/>
          <w:rFonts w:ascii="Times New Roman" w:hAnsi="Times New Roman" w:cs="Times New Roman"/>
          <w:i w:val="0"/>
          <w:iCs/>
        </w:rPr>
        <w:t>Указанных родственных связей нет</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Pr="00C228CA">
        <w:rPr>
          <w:rFonts w:ascii="Times New Roman" w:hAnsi="Times New Roman" w:cs="Times New Roman"/>
        </w:rPr>
        <w:br/>
      </w:r>
    </w:p>
    <w:p w:rsidR="000A665B" w:rsidRPr="00C228CA" w:rsidRDefault="000A665B" w:rsidP="000A665B">
      <w:pPr>
        <w:ind w:left="400"/>
        <w:rPr>
          <w:rFonts w:ascii="Times New Roman" w:hAnsi="Times New Roman" w:cs="Times New Roman"/>
        </w:rPr>
      </w:pPr>
      <w:r w:rsidRPr="00C228CA">
        <w:rPr>
          <w:rStyle w:val="Subst"/>
          <w:rFonts w:ascii="Times New Roman" w:hAnsi="Times New Roman" w:cs="Times New Roman"/>
          <w:i w:val="0"/>
          <w:iCs/>
        </w:rPr>
        <w:t>Лицо к указанным видам ответственности не привлекалось</w:t>
      </w:r>
    </w:p>
    <w:p w:rsidR="000A665B" w:rsidRPr="00C228CA" w:rsidRDefault="000A665B" w:rsidP="000A665B">
      <w:pPr>
        <w:ind w:left="200"/>
        <w:rPr>
          <w:rFonts w:ascii="Times New Roman" w:hAnsi="Times New Roman" w:cs="Times New Roman"/>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p>
    <w:p w:rsidR="000A665B" w:rsidRPr="00C228CA" w:rsidRDefault="000A665B" w:rsidP="000A665B">
      <w:pPr>
        <w:ind w:left="400"/>
        <w:rPr>
          <w:rFonts w:ascii="Times New Roman" w:hAnsi="Times New Roman" w:cs="Times New Roman"/>
        </w:rPr>
      </w:pPr>
      <w:r w:rsidRPr="00C228CA">
        <w:rPr>
          <w:rStyle w:val="Subst"/>
          <w:rFonts w:ascii="Times New Roman" w:hAnsi="Times New Roman" w:cs="Times New Roman"/>
          <w:i w:val="0"/>
          <w:iCs/>
        </w:rPr>
        <w:t>Лицо указанных должностей не занимало</w:t>
      </w:r>
    </w:p>
    <w:p w:rsidR="00767D31" w:rsidRPr="00C228CA" w:rsidRDefault="000A665B" w:rsidP="000A665B">
      <w:pPr>
        <w:rPr>
          <w:rFonts w:ascii="Times New Roman" w:hAnsi="Times New Roman" w:cs="Times New Roman"/>
        </w:rPr>
      </w:pPr>
      <w:r>
        <w:rPr>
          <w:rFonts w:ascii="Times New Roman" w:hAnsi="Times New Roman" w:cs="Times New Roman"/>
        </w:rPr>
        <w:t xml:space="preserve">   </w:t>
      </w:r>
      <w:r w:rsidR="00767D31" w:rsidRPr="00C228CA">
        <w:rPr>
          <w:rFonts w:ascii="Times New Roman" w:hAnsi="Times New Roman" w:cs="Times New Roman"/>
        </w:rPr>
        <w:t>ФИО:</w:t>
      </w:r>
      <w:r w:rsidR="00767D31" w:rsidRPr="00C228CA">
        <w:rPr>
          <w:rStyle w:val="Subst"/>
          <w:rFonts w:ascii="Times New Roman" w:hAnsi="Times New Roman" w:cs="Times New Roman"/>
          <w:i w:val="0"/>
          <w:iCs/>
        </w:rPr>
        <w:t xml:space="preserve"> </w:t>
      </w:r>
      <w:proofErr w:type="spellStart"/>
      <w:r w:rsidR="00767D31" w:rsidRPr="00C228CA">
        <w:rPr>
          <w:rStyle w:val="Subst"/>
          <w:rFonts w:ascii="Times New Roman" w:hAnsi="Times New Roman" w:cs="Times New Roman"/>
          <w:i w:val="0"/>
          <w:iCs/>
        </w:rPr>
        <w:t>Лукирич</w:t>
      </w:r>
      <w:proofErr w:type="spellEnd"/>
      <w:r w:rsidR="00767D31" w:rsidRPr="00C228CA">
        <w:rPr>
          <w:rStyle w:val="Subst"/>
          <w:rFonts w:ascii="Times New Roman" w:hAnsi="Times New Roman" w:cs="Times New Roman"/>
          <w:i w:val="0"/>
          <w:iCs/>
        </w:rPr>
        <w:t xml:space="preserve"> Екатерина Олеговна</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1981</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0" w:type="auto"/>
        <w:jc w:val="center"/>
        <w:tblLayout w:type="fixed"/>
        <w:tblCellMar>
          <w:left w:w="72" w:type="dxa"/>
          <w:right w:w="72" w:type="dxa"/>
        </w:tblCellMar>
        <w:tblLook w:val="0000"/>
      </w:tblPr>
      <w:tblGrid>
        <w:gridCol w:w="942"/>
        <w:gridCol w:w="1134"/>
        <w:gridCol w:w="4678"/>
        <w:gridCol w:w="2693"/>
      </w:tblGrid>
      <w:tr w:rsidR="00767D31" w:rsidRPr="00C228CA" w:rsidTr="00174C6C">
        <w:trPr>
          <w:jc w:val="center"/>
        </w:trPr>
        <w:tc>
          <w:tcPr>
            <w:tcW w:w="2076"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4678"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2693"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174C6C">
        <w:trPr>
          <w:jc w:val="center"/>
        </w:trPr>
        <w:tc>
          <w:tcPr>
            <w:tcW w:w="94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1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4678"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2693"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174C6C">
        <w:trPr>
          <w:jc w:val="center"/>
        </w:trPr>
        <w:tc>
          <w:tcPr>
            <w:tcW w:w="942" w:type="dxa"/>
            <w:tcBorders>
              <w:top w:val="single" w:sz="6" w:space="0" w:color="auto"/>
              <w:left w:val="double" w:sz="6" w:space="0" w:color="auto"/>
              <w:bottom w:val="single" w:sz="6" w:space="0" w:color="auto"/>
              <w:right w:val="single" w:sz="6" w:space="0" w:color="auto"/>
            </w:tcBorders>
          </w:tcPr>
          <w:p w:rsidR="00767D31" w:rsidRPr="00C228CA" w:rsidRDefault="00767D31" w:rsidP="00174C6C">
            <w:pPr>
              <w:rPr>
                <w:rFonts w:ascii="Times New Roman" w:hAnsi="Times New Roman" w:cs="Times New Roman"/>
              </w:rPr>
            </w:pPr>
            <w:r w:rsidRPr="00C228CA">
              <w:rPr>
                <w:rFonts w:ascii="Times New Roman" w:hAnsi="Times New Roman" w:cs="Times New Roman"/>
              </w:rPr>
              <w:t>20</w:t>
            </w:r>
            <w:r w:rsidR="00174C6C">
              <w:rPr>
                <w:rFonts w:ascii="Times New Roman" w:hAnsi="Times New Roman" w:cs="Times New Roman"/>
              </w:rPr>
              <w:t>20</w:t>
            </w:r>
            <w:r w:rsidRPr="00C228CA">
              <w:rPr>
                <w:rFonts w:ascii="Times New Roman" w:hAnsi="Times New Roman" w:cs="Times New Roman"/>
              </w:rPr>
              <w:t xml:space="preserve"> г.</w:t>
            </w:r>
          </w:p>
        </w:tc>
        <w:tc>
          <w:tcPr>
            <w:tcW w:w="11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4678" w:type="dxa"/>
            <w:tcBorders>
              <w:top w:val="single" w:sz="6" w:space="0" w:color="auto"/>
              <w:left w:val="single" w:sz="6" w:space="0" w:color="auto"/>
              <w:bottom w:val="single" w:sz="6" w:space="0" w:color="auto"/>
              <w:right w:val="single" w:sz="6" w:space="0" w:color="auto"/>
            </w:tcBorders>
          </w:tcPr>
          <w:p w:rsidR="00767D31" w:rsidRPr="00C228CA" w:rsidRDefault="00174C6C" w:rsidP="00BA68C3">
            <w:pPr>
              <w:rPr>
                <w:rFonts w:ascii="Times New Roman" w:hAnsi="Times New Roman" w:cs="Times New Roman"/>
              </w:rPr>
            </w:pPr>
            <w:r>
              <w:rPr>
                <w:rFonts w:ascii="Times New Roman" w:hAnsi="Times New Roman" w:cs="Times New Roman"/>
              </w:rPr>
              <w:t>ООО «</w:t>
            </w:r>
            <w:proofErr w:type="spellStart"/>
            <w:r>
              <w:rPr>
                <w:rFonts w:ascii="Times New Roman" w:hAnsi="Times New Roman" w:cs="Times New Roman"/>
              </w:rPr>
              <w:t>Газпромнефть-Цифровые</w:t>
            </w:r>
            <w:proofErr w:type="spellEnd"/>
            <w:r>
              <w:rPr>
                <w:rFonts w:ascii="Times New Roman" w:hAnsi="Times New Roman" w:cs="Times New Roman"/>
              </w:rPr>
              <w:t xml:space="preserve"> решения»</w:t>
            </w:r>
          </w:p>
        </w:tc>
        <w:tc>
          <w:tcPr>
            <w:tcW w:w="2693" w:type="dxa"/>
            <w:tcBorders>
              <w:top w:val="single" w:sz="6" w:space="0" w:color="auto"/>
              <w:left w:val="single" w:sz="6" w:space="0" w:color="auto"/>
              <w:bottom w:val="single" w:sz="6" w:space="0" w:color="auto"/>
              <w:right w:val="double" w:sz="6" w:space="0" w:color="auto"/>
            </w:tcBorders>
          </w:tcPr>
          <w:p w:rsidR="00767D31" w:rsidRPr="00C228CA" w:rsidRDefault="00174C6C" w:rsidP="00BA68C3">
            <w:pPr>
              <w:rPr>
                <w:rFonts w:ascii="Times New Roman" w:hAnsi="Times New Roman" w:cs="Times New Roman"/>
              </w:rPr>
            </w:pPr>
            <w:r>
              <w:rPr>
                <w:rFonts w:ascii="Times New Roman" w:hAnsi="Times New Roman" w:cs="Times New Roman"/>
              </w:rPr>
              <w:t>менеджер</w:t>
            </w:r>
          </w:p>
        </w:tc>
      </w:tr>
      <w:tr w:rsidR="00767D31" w:rsidRPr="00C228CA" w:rsidTr="00174C6C">
        <w:trPr>
          <w:jc w:val="center"/>
        </w:trPr>
        <w:tc>
          <w:tcPr>
            <w:tcW w:w="942" w:type="dxa"/>
            <w:tcBorders>
              <w:top w:val="single" w:sz="6" w:space="0" w:color="auto"/>
              <w:left w:val="double" w:sz="6" w:space="0" w:color="auto"/>
              <w:bottom w:val="double" w:sz="6" w:space="0" w:color="auto"/>
              <w:right w:val="single" w:sz="6" w:space="0" w:color="auto"/>
            </w:tcBorders>
          </w:tcPr>
          <w:p w:rsidR="00767D31" w:rsidRPr="00C228CA" w:rsidRDefault="00767D31" w:rsidP="00E3505D">
            <w:pPr>
              <w:rPr>
                <w:rFonts w:ascii="Times New Roman" w:hAnsi="Times New Roman" w:cs="Times New Roman"/>
              </w:rPr>
            </w:pPr>
            <w:r w:rsidRPr="00C228CA">
              <w:rPr>
                <w:rFonts w:ascii="Times New Roman" w:hAnsi="Times New Roman" w:cs="Times New Roman"/>
              </w:rPr>
              <w:t>201</w:t>
            </w:r>
            <w:r w:rsidR="00E3505D">
              <w:rPr>
                <w:rFonts w:ascii="Times New Roman" w:hAnsi="Times New Roman" w:cs="Times New Roman"/>
              </w:rPr>
              <w:t xml:space="preserve">9 </w:t>
            </w:r>
            <w:r w:rsidRPr="00C228CA">
              <w:rPr>
                <w:rFonts w:ascii="Times New Roman" w:hAnsi="Times New Roman" w:cs="Times New Roman"/>
              </w:rPr>
              <w:t>г.</w:t>
            </w:r>
          </w:p>
        </w:tc>
        <w:tc>
          <w:tcPr>
            <w:tcW w:w="1134"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4678" w:type="dxa"/>
            <w:tcBorders>
              <w:top w:val="single" w:sz="6" w:space="0" w:color="auto"/>
              <w:left w:val="single" w:sz="6" w:space="0" w:color="auto"/>
              <w:bottom w:val="doub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2693"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член Совета директоров</w:t>
            </w:r>
          </w:p>
        </w:tc>
      </w:tr>
    </w:tbl>
    <w:p w:rsidR="00767D31" w:rsidRPr="00C228CA" w:rsidRDefault="00767D31" w:rsidP="00BA68C3">
      <w:pPr>
        <w:pStyle w:val="ThinDelim"/>
        <w:rPr>
          <w:sz w:val="24"/>
          <w:szCs w:val="24"/>
        </w:rPr>
      </w:pP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0,03%</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0,03%</w:t>
      </w:r>
    </w:p>
    <w:p w:rsidR="00767D31" w:rsidRPr="00C228CA" w:rsidRDefault="00767D31" w:rsidP="00BA68C3">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0A665B" w:rsidRPr="000A665B" w:rsidRDefault="000A665B" w:rsidP="000A665B">
      <w:pPr>
        <w:ind w:left="200"/>
        <w:rPr>
          <w:rStyle w:val="Subst"/>
          <w:rFonts w:ascii="Times New Roman" w:hAnsi="Times New Roman" w:cs="Times New Roman"/>
          <w:i w:val="0"/>
          <w:iCs/>
        </w:rPr>
      </w:pPr>
      <w:r w:rsidRPr="000A665B">
        <w:rPr>
          <w:rStyle w:val="Subst"/>
          <w:rFonts w:ascii="Times New Roman" w:hAnsi="Times New Roman" w:cs="Times New Roman"/>
          <w:i w:val="0"/>
          <w:iCs/>
        </w:rPr>
        <w:t>Лицо указанных долей не имеет</w:t>
      </w:r>
    </w:p>
    <w:p w:rsidR="000A665B" w:rsidRPr="000A665B" w:rsidRDefault="000A665B" w:rsidP="000A665B">
      <w:pPr>
        <w:ind w:left="200"/>
        <w:rPr>
          <w:rStyle w:val="Subst"/>
          <w:rFonts w:ascii="Times New Roman" w:hAnsi="Times New Roman" w:cs="Times New Roman"/>
          <w:b w:val="0"/>
          <w:i w:val="0"/>
          <w:iCs/>
        </w:rPr>
      </w:pPr>
      <w:r w:rsidRPr="000A665B">
        <w:rPr>
          <w:rStyle w:val="Subst"/>
          <w:rFonts w:ascii="Times New Roman" w:hAnsi="Times New Roman" w:cs="Times New Roman"/>
          <w:b w:val="0"/>
          <w:i w:val="0"/>
          <w:iCs/>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0A665B">
        <w:rPr>
          <w:rStyle w:val="Subst"/>
          <w:rFonts w:ascii="Times New Roman" w:hAnsi="Times New Roman" w:cs="Times New Roman"/>
          <w:b w:val="0"/>
          <w:i w:val="0"/>
          <w:iCs/>
        </w:rPr>
        <w:t>контроля за</w:t>
      </w:r>
      <w:proofErr w:type="gramEnd"/>
      <w:r w:rsidRPr="000A665B">
        <w:rPr>
          <w:rStyle w:val="Subst"/>
          <w:rFonts w:ascii="Times New Roman" w:hAnsi="Times New Roman" w:cs="Times New Roman"/>
          <w:b w:val="0"/>
          <w:i w:val="0"/>
          <w:iCs/>
        </w:rPr>
        <w:t xml:space="preserve"> финансово-хозяйственной деятельностью эмитента:</w:t>
      </w:r>
    </w:p>
    <w:p w:rsidR="000A665B" w:rsidRPr="000A665B" w:rsidRDefault="000A665B" w:rsidP="000A665B">
      <w:pPr>
        <w:ind w:left="200"/>
        <w:rPr>
          <w:rStyle w:val="Subst"/>
          <w:rFonts w:ascii="Times New Roman" w:hAnsi="Times New Roman" w:cs="Times New Roman"/>
          <w:i w:val="0"/>
          <w:iCs/>
        </w:rPr>
      </w:pPr>
      <w:r w:rsidRPr="000A665B">
        <w:rPr>
          <w:rStyle w:val="Subst"/>
          <w:rFonts w:ascii="Times New Roman" w:hAnsi="Times New Roman" w:cs="Times New Roman"/>
          <w:i w:val="0"/>
          <w:iCs/>
        </w:rPr>
        <w:t xml:space="preserve">отец -  </w:t>
      </w:r>
      <w:proofErr w:type="spellStart"/>
      <w:r w:rsidRPr="000A665B">
        <w:rPr>
          <w:rStyle w:val="Subst"/>
          <w:rFonts w:ascii="Times New Roman" w:hAnsi="Times New Roman" w:cs="Times New Roman"/>
          <w:i w:val="0"/>
          <w:iCs/>
        </w:rPr>
        <w:t>Лукирич</w:t>
      </w:r>
      <w:proofErr w:type="spellEnd"/>
      <w:r w:rsidRPr="000A665B">
        <w:rPr>
          <w:rStyle w:val="Subst"/>
          <w:rFonts w:ascii="Times New Roman" w:hAnsi="Times New Roman" w:cs="Times New Roman"/>
          <w:i w:val="0"/>
          <w:iCs/>
        </w:rPr>
        <w:t xml:space="preserve"> Олега Владимировича, генеральный директор, член Совета директоров</w:t>
      </w:r>
    </w:p>
    <w:p w:rsidR="000A665B" w:rsidRPr="000A665B" w:rsidRDefault="000A665B" w:rsidP="000A665B">
      <w:pPr>
        <w:ind w:left="200"/>
        <w:rPr>
          <w:rStyle w:val="Subst"/>
          <w:rFonts w:ascii="Times New Roman" w:hAnsi="Times New Roman" w:cs="Times New Roman"/>
          <w:i w:val="0"/>
          <w:iCs/>
        </w:rPr>
      </w:pPr>
      <w:r w:rsidRPr="000A665B">
        <w:rPr>
          <w:rStyle w:val="Subst"/>
          <w:rFonts w:ascii="Times New Roman" w:hAnsi="Times New Roman" w:cs="Times New Roman"/>
          <w:i w:val="0"/>
          <w:iCs/>
        </w:rPr>
        <w:t xml:space="preserve">мать - </w:t>
      </w:r>
      <w:proofErr w:type="spellStart"/>
      <w:r w:rsidRPr="000A665B">
        <w:rPr>
          <w:rStyle w:val="Subst"/>
          <w:rFonts w:ascii="Times New Roman" w:hAnsi="Times New Roman" w:cs="Times New Roman"/>
          <w:i w:val="0"/>
          <w:iCs/>
        </w:rPr>
        <w:t>Лукирич</w:t>
      </w:r>
      <w:proofErr w:type="spellEnd"/>
      <w:r w:rsidRPr="000A665B">
        <w:rPr>
          <w:rStyle w:val="Subst"/>
          <w:rFonts w:ascii="Times New Roman" w:hAnsi="Times New Roman" w:cs="Times New Roman"/>
          <w:i w:val="0"/>
          <w:iCs/>
        </w:rPr>
        <w:t xml:space="preserve"> Лариса Ивановна, член Совета директоров</w:t>
      </w:r>
    </w:p>
    <w:p w:rsidR="000A665B" w:rsidRDefault="000A665B" w:rsidP="000A665B">
      <w:pPr>
        <w:ind w:left="200"/>
        <w:rPr>
          <w:rStyle w:val="Subst"/>
          <w:rFonts w:ascii="Times New Roman" w:hAnsi="Times New Roman" w:cs="Times New Roman"/>
          <w:b w:val="0"/>
          <w:i w:val="0"/>
          <w:iCs/>
        </w:rPr>
      </w:pPr>
      <w:r w:rsidRPr="000A665B">
        <w:rPr>
          <w:rStyle w:val="Subst"/>
          <w:rFonts w:ascii="Times New Roman" w:hAnsi="Times New Roman" w:cs="Times New Roman"/>
          <w:b w:val="0"/>
          <w:i w:val="0"/>
          <w:iCs/>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p>
    <w:p w:rsidR="00767D31" w:rsidRPr="000A665B" w:rsidRDefault="00767D31" w:rsidP="000A665B">
      <w:pPr>
        <w:ind w:left="200"/>
        <w:rPr>
          <w:rFonts w:ascii="Times New Roman" w:hAnsi="Times New Roman" w:cs="Times New Roman"/>
        </w:rPr>
      </w:pPr>
      <w:r w:rsidRPr="000A665B">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Style w:val="Subst"/>
          <w:rFonts w:ascii="Times New Roman" w:hAnsi="Times New Roman" w:cs="Times New Roman"/>
          <w:i w:val="0"/>
          <w:iCs/>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r w:rsidRPr="00C228CA">
        <w:rPr>
          <w:rStyle w:val="Subst"/>
          <w:rFonts w:ascii="Times New Roman" w:hAnsi="Times New Roman" w:cs="Times New Roman"/>
          <w:i w:val="0"/>
          <w:iCs/>
        </w:rPr>
        <w:t>Лицо указанных должностей не занимало</w:t>
      </w:r>
    </w:p>
    <w:p w:rsidR="00B2417D" w:rsidRDefault="00B2417D" w:rsidP="00B2417D">
      <w:pPr>
        <w:ind w:left="200"/>
        <w:rPr>
          <w:rFonts w:ascii="Times New Roman" w:hAnsi="Times New Roman" w:cs="Times New Roman"/>
        </w:rPr>
      </w:pPr>
    </w:p>
    <w:p w:rsidR="00B2417D" w:rsidRPr="00453CCE" w:rsidRDefault="00B2417D" w:rsidP="00B2417D">
      <w:pPr>
        <w:ind w:left="200"/>
        <w:rPr>
          <w:rFonts w:ascii="Times New Roman" w:hAnsi="Times New Roman" w:cs="Times New Roman"/>
        </w:rPr>
      </w:pPr>
      <w:r w:rsidRPr="00453CCE">
        <w:rPr>
          <w:rFonts w:ascii="Times New Roman" w:hAnsi="Times New Roman" w:cs="Times New Roman"/>
        </w:rPr>
        <w:t>ФИО:</w:t>
      </w:r>
      <w:r w:rsidRPr="00453CCE">
        <w:rPr>
          <w:rFonts w:ascii="Times New Roman" w:hAnsi="Times New Roman" w:cs="Times New Roman"/>
          <w:b/>
          <w:i/>
        </w:rPr>
        <w:t xml:space="preserve"> Мишурина Оксана Ивановна</w:t>
      </w:r>
    </w:p>
    <w:p w:rsidR="00B2417D" w:rsidRPr="00453CCE" w:rsidRDefault="00B2417D" w:rsidP="00B2417D">
      <w:pPr>
        <w:ind w:left="200"/>
        <w:rPr>
          <w:rFonts w:ascii="Times New Roman" w:hAnsi="Times New Roman" w:cs="Times New Roman"/>
        </w:rPr>
      </w:pPr>
      <w:r w:rsidRPr="00453CCE">
        <w:rPr>
          <w:rFonts w:ascii="Times New Roman" w:hAnsi="Times New Roman" w:cs="Times New Roman"/>
        </w:rPr>
        <w:t>Год рождения:</w:t>
      </w:r>
      <w:r w:rsidRPr="00453CCE">
        <w:rPr>
          <w:rFonts w:ascii="Times New Roman" w:hAnsi="Times New Roman" w:cs="Times New Roman"/>
          <w:b/>
          <w:i/>
        </w:rPr>
        <w:t xml:space="preserve"> 1966</w:t>
      </w:r>
    </w:p>
    <w:p w:rsidR="00B2417D" w:rsidRPr="00453CCE" w:rsidRDefault="00B2417D" w:rsidP="00B2417D">
      <w:pPr>
        <w:ind w:left="200"/>
        <w:rPr>
          <w:rFonts w:ascii="Times New Roman" w:hAnsi="Times New Roman" w:cs="Times New Roman"/>
        </w:rPr>
      </w:pPr>
      <w:r w:rsidRPr="00453CCE">
        <w:rPr>
          <w:rFonts w:ascii="Times New Roman" w:hAnsi="Times New Roman" w:cs="Times New Roman"/>
        </w:rPr>
        <w:t>Образование:</w:t>
      </w:r>
      <w:r w:rsidRPr="00453CCE">
        <w:rPr>
          <w:rFonts w:ascii="Times New Roman" w:hAnsi="Times New Roman" w:cs="Times New Roman"/>
        </w:rPr>
        <w:br/>
      </w:r>
      <w:r w:rsidRPr="00453CCE">
        <w:rPr>
          <w:rFonts w:ascii="Times New Roman" w:hAnsi="Times New Roman" w:cs="Times New Roman"/>
          <w:b/>
          <w:i/>
        </w:rPr>
        <w:t>высшее</w:t>
      </w:r>
    </w:p>
    <w:p w:rsidR="00B2417D" w:rsidRPr="00453CCE" w:rsidRDefault="00B2417D" w:rsidP="00B2417D">
      <w:pPr>
        <w:ind w:left="200"/>
        <w:rPr>
          <w:rFonts w:ascii="Times New Roman" w:hAnsi="Times New Roman" w:cs="Times New Roman"/>
        </w:rPr>
      </w:pPr>
      <w:proofErr w:type="gramStart"/>
      <w:r w:rsidRPr="00453CCE">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B2417D" w:rsidRPr="00453CCE" w:rsidRDefault="00B2417D" w:rsidP="00B2417D">
      <w:pPr>
        <w:ind w:left="200"/>
        <w:rPr>
          <w:rFonts w:ascii="Times New Roman" w:hAnsi="Times New Roman" w:cs="Times New Roman"/>
        </w:rPr>
      </w:pPr>
    </w:p>
    <w:tbl>
      <w:tblPr>
        <w:tblW w:w="0" w:type="auto"/>
        <w:tblInd w:w="356" w:type="dxa"/>
        <w:tblLayout w:type="fixed"/>
        <w:tblCellMar>
          <w:left w:w="72" w:type="dxa"/>
          <w:right w:w="72" w:type="dxa"/>
        </w:tblCellMar>
        <w:tblLook w:val="0000"/>
      </w:tblPr>
      <w:tblGrid>
        <w:gridCol w:w="1276"/>
        <w:gridCol w:w="1275"/>
        <w:gridCol w:w="3261"/>
        <w:gridCol w:w="3827"/>
      </w:tblGrid>
      <w:tr w:rsidR="00B2417D" w:rsidRPr="00453CCE" w:rsidTr="00B2417D">
        <w:tc>
          <w:tcPr>
            <w:tcW w:w="2551" w:type="dxa"/>
            <w:gridSpan w:val="2"/>
            <w:tcBorders>
              <w:top w:val="double" w:sz="6" w:space="0" w:color="auto"/>
              <w:left w:val="doub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Период</w:t>
            </w:r>
          </w:p>
        </w:tc>
        <w:tc>
          <w:tcPr>
            <w:tcW w:w="3261" w:type="dxa"/>
            <w:tcBorders>
              <w:top w:val="double" w:sz="6" w:space="0" w:color="auto"/>
              <w:left w:val="sing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Наименование организации</w:t>
            </w:r>
          </w:p>
        </w:tc>
        <w:tc>
          <w:tcPr>
            <w:tcW w:w="3827" w:type="dxa"/>
            <w:tcBorders>
              <w:top w:val="double" w:sz="6" w:space="0" w:color="auto"/>
              <w:left w:val="single" w:sz="6" w:space="0" w:color="auto"/>
              <w:bottom w:val="single" w:sz="6" w:space="0" w:color="auto"/>
              <w:right w:val="doub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Должность</w:t>
            </w:r>
          </w:p>
        </w:tc>
      </w:tr>
      <w:tr w:rsidR="00B2417D" w:rsidRPr="00453CCE" w:rsidTr="00B2417D">
        <w:tc>
          <w:tcPr>
            <w:tcW w:w="1276" w:type="dxa"/>
            <w:tcBorders>
              <w:top w:val="single" w:sz="6" w:space="0" w:color="auto"/>
              <w:left w:val="doub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с</w:t>
            </w:r>
          </w:p>
        </w:tc>
        <w:tc>
          <w:tcPr>
            <w:tcW w:w="1275" w:type="dxa"/>
            <w:tcBorders>
              <w:top w:val="single" w:sz="6" w:space="0" w:color="auto"/>
              <w:left w:val="sing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по</w:t>
            </w:r>
          </w:p>
        </w:tc>
        <w:tc>
          <w:tcPr>
            <w:tcW w:w="3261" w:type="dxa"/>
            <w:tcBorders>
              <w:top w:val="single" w:sz="6" w:space="0" w:color="auto"/>
              <w:left w:val="sing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p>
        </w:tc>
        <w:tc>
          <w:tcPr>
            <w:tcW w:w="3827" w:type="dxa"/>
            <w:tcBorders>
              <w:top w:val="single" w:sz="6" w:space="0" w:color="auto"/>
              <w:left w:val="single" w:sz="6" w:space="0" w:color="auto"/>
              <w:bottom w:val="single" w:sz="6" w:space="0" w:color="auto"/>
              <w:right w:val="double" w:sz="6" w:space="0" w:color="auto"/>
            </w:tcBorders>
          </w:tcPr>
          <w:p w:rsidR="00B2417D" w:rsidRPr="00453CCE" w:rsidRDefault="00B2417D" w:rsidP="00047F73">
            <w:pPr>
              <w:ind w:left="200"/>
              <w:rPr>
                <w:rFonts w:ascii="Times New Roman" w:hAnsi="Times New Roman" w:cs="Times New Roman"/>
              </w:rPr>
            </w:pPr>
          </w:p>
        </w:tc>
      </w:tr>
      <w:tr w:rsidR="00B2417D" w:rsidRPr="00453CCE" w:rsidTr="00B2417D">
        <w:tc>
          <w:tcPr>
            <w:tcW w:w="1276" w:type="dxa"/>
            <w:tcBorders>
              <w:top w:val="single" w:sz="6" w:space="0" w:color="auto"/>
              <w:left w:val="doub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2019</w:t>
            </w:r>
          </w:p>
        </w:tc>
        <w:tc>
          <w:tcPr>
            <w:tcW w:w="1275" w:type="dxa"/>
            <w:tcBorders>
              <w:top w:val="single" w:sz="6" w:space="0" w:color="auto"/>
              <w:left w:val="sing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н/время</w:t>
            </w:r>
          </w:p>
        </w:tc>
        <w:tc>
          <w:tcPr>
            <w:tcW w:w="3261" w:type="dxa"/>
            <w:tcBorders>
              <w:top w:val="single" w:sz="6" w:space="0" w:color="auto"/>
              <w:left w:val="single" w:sz="6" w:space="0" w:color="auto"/>
              <w:bottom w:val="sing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Смоленская АЭС</w:t>
            </w:r>
          </w:p>
        </w:tc>
        <w:tc>
          <w:tcPr>
            <w:tcW w:w="3827" w:type="dxa"/>
            <w:tcBorders>
              <w:top w:val="single" w:sz="6" w:space="0" w:color="auto"/>
              <w:left w:val="single" w:sz="6" w:space="0" w:color="auto"/>
              <w:bottom w:val="single" w:sz="6" w:space="0" w:color="auto"/>
              <w:right w:val="doub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Специалист первой категории</w:t>
            </w:r>
          </w:p>
        </w:tc>
      </w:tr>
      <w:tr w:rsidR="00B2417D" w:rsidRPr="00453CCE" w:rsidTr="00B2417D">
        <w:tc>
          <w:tcPr>
            <w:tcW w:w="1276" w:type="dxa"/>
            <w:tcBorders>
              <w:top w:val="single" w:sz="6" w:space="0" w:color="auto"/>
              <w:left w:val="double" w:sz="6" w:space="0" w:color="auto"/>
              <w:bottom w:val="doub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2019</w:t>
            </w:r>
          </w:p>
        </w:tc>
        <w:tc>
          <w:tcPr>
            <w:tcW w:w="1275" w:type="dxa"/>
            <w:tcBorders>
              <w:top w:val="single" w:sz="6" w:space="0" w:color="auto"/>
              <w:left w:val="single" w:sz="6" w:space="0" w:color="auto"/>
              <w:bottom w:val="double" w:sz="6" w:space="0" w:color="auto"/>
              <w:right w:val="sing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н/время</w:t>
            </w:r>
          </w:p>
        </w:tc>
        <w:tc>
          <w:tcPr>
            <w:tcW w:w="3261" w:type="dxa"/>
            <w:tcBorders>
              <w:top w:val="single" w:sz="6" w:space="0" w:color="auto"/>
              <w:left w:val="single" w:sz="6" w:space="0" w:color="auto"/>
              <w:bottom w:val="double" w:sz="6" w:space="0" w:color="auto"/>
              <w:right w:val="single" w:sz="6" w:space="0" w:color="auto"/>
            </w:tcBorders>
          </w:tcPr>
          <w:p w:rsidR="00B2417D" w:rsidRPr="00453CCE" w:rsidRDefault="00E3505D" w:rsidP="00047F73">
            <w:pPr>
              <w:ind w:left="200"/>
              <w:rPr>
                <w:rFonts w:ascii="Times New Roman" w:hAnsi="Times New Roman" w:cs="Times New Roman"/>
              </w:rPr>
            </w:pPr>
            <w:r>
              <w:rPr>
                <w:rFonts w:ascii="Times New Roman" w:hAnsi="Times New Roman" w:cs="Times New Roman"/>
              </w:rPr>
              <w:t>П</w:t>
            </w:r>
            <w:r w:rsidR="00B2417D" w:rsidRPr="00453CCE">
              <w:rPr>
                <w:rFonts w:ascii="Times New Roman" w:hAnsi="Times New Roman" w:cs="Times New Roman"/>
              </w:rPr>
              <w:t>АО "Олимп"</w:t>
            </w:r>
          </w:p>
        </w:tc>
        <w:tc>
          <w:tcPr>
            <w:tcW w:w="3827" w:type="dxa"/>
            <w:tcBorders>
              <w:top w:val="single" w:sz="6" w:space="0" w:color="auto"/>
              <w:left w:val="single" w:sz="6" w:space="0" w:color="auto"/>
              <w:bottom w:val="double" w:sz="6" w:space="0" w:color="auto"/>
              <w:right w:val="double" w:sz="6" w:space="0" w:color="auto"/>
            </w:tcBorders>
          </w:tcPr>
          <w:p w:rsidR="00B2417D" w:rsidRPr="00453CCE" w:rsidRDefault="00B2417D" w:rsidP="00047F73">
            <w:pPr>
              <w:ind w:left="200"/>
              <w:rPr>
                <w:rFonts w:ascii="Times New Roman" w:hAnsi="Times New Roman" w:cs="Times New Roman"/>
              </w:rPr>
            </w:pPr>
            <w:r w:rsidRPr="00453CCE">
              <w:rPr>
                <w:rFonts w:ascii="Times New Roman" w:hAnsi="Times New Roman" w:cs="Times New Roman"/>
              </w:rPr>
              <w:t>член Совета директоров</w:t>
            </w:r>
          </w:p>
        </w:tc>
      </w:tr>
    </w:tbl>
    <w:p w:rsidR="00B2417D" w:rsidRPr="00453CCE" w:rsidRDefault="00B2417D" w:rsidP="00B2417D">
      <w:pPr>
        <w:ind w:left="200"/>
        <w:rPr>
          <w:rFonts w:ascii="Times New Roman" w:hAnsi="Times New Roman" w:cs="Times New Roman"/>
          <w:color w:val="FF0000"/>
        </w:rPr>
      </w:pPr>
    </w:p>
    <w:p w:rsidR="00B2417D" w:rsidRPr="00C228CA" w:rsidRDefault="00B2417D" w:rsidP="00B2417D">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w:t>
      </w:r>
      <w:proofErr w:type="gramStart"/>
      <w:r w:rsidRPr="00C228CA">
        <w:rPr>
          <w:rFonts w:ascii="Times New Roman" w:hAnsi="Times New Roman" w:cs="Times New Roman"/>
        </w:rPr>
        <w:t>, %:</w:t>
      </w:r>
      <w:r w:rsidRPr="00C228CA">
        <w:rPr>
          <w:rStyle w:val="Subst"/>
          <w:rFonts w:ascii="Times New Roman" w:hAnsi="Times New Roman" w:cs="Times New Roman"/>
          <w:i w:val="0"/>
          <w:iCs/>
        </w:rPr>
        <w:t xml:space="preserve"> </w:t>
      </w:r>
      <w:proofErr w:type="gramEnd"/>
      <w:r>
        <w:rPr>
          <w:rStyle w:val="Subst"/>
          <w:rFonts w:ascii="Times New Roman" w:hAnsi="Times New Roman" w:cs="Times New Roman"/>
          <w:i w:val="0"/>
          <w:iCs/>
        </w:rPr>
        <w:t>доли не имеет</w:t>
      </w:r>
    </w:p>
    <w:p w:rsidR="00B2417D" w:rsidRPr="00C228CA" w:rsidRDefault="00B2417D" w:rsidP="00B2417D">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w:t>
      </w:r>
      <w:proofErr w:type="gramStart"/>
      <w:r w:rsidRPr="00C228CA">
        <w:rPr>
          <w:rFonts w:ascii="Times New Roman" w:hAnsi="Times New Roman" w:cs="Times New Roman"/>
        </w:rPr>
        <w:t>, %:</w:t>
      </w:r>
      <w:r w:rsidRPr="00C228CA">
        <w:rPr>
          <w:rStyle w:val="Subst"/>
          <w:rFonts w:ascii="Times New Roman" w:hAnsi="Times New Roman" w:cs="Times New Roman"/>
          <w:i w:val="0"/>
          <w:iCs/>
        </w:rPr>
        <w:t xml:space="preserve"> </w:t>
      </w:r>
      <w:proofErr w:type="gramEnd"/>
      <w:r>
        <w:rPr>
          <w:rStyle w:val="Subst"/>
          <w:rFonts w:ascii="Times New Roman" w:hAnsi="Times New Roman" w:cs="Times New Roman"/>
          <w:i w:val="0"/>
          <w:iCs/>
        </w:rPr>
        <w:t>доли не имеет</w:t>
      </w:r>
    </w:p>
    <w:p w:rsidR="00B2417D" w:rsidRPr="00C228CA" w:rsidRDefault="00B2417D" w:rsidP="00B2417D">
      <w:pPr>
        <w:pStyle w:val="SubHeading"/>
        <w:ind w:left="200"/>
        <w:rPr>
          <w:sz w:val="24"/>
          <w:szCs w:val="24"/>
        </w:rPr>
      </w:pPr>
      <w:r w:rsidRPr="00C228CA">
        <w:rPr>
          <w:sz w:val="24"/>
          <w:szCs w:val="24"/>
        </w:rPr>
        <w:t>Доли участия лица в уставном (складочном) капитале (паевом фонде) дочерних и зависимых обществ эмитента</w:t>
      </w:r>
    </w:p>
    <w:p w:rsidR="00B2417D" w:rsidRPr="00C228CA" w:rsidRDefault="00B2417D" w:rsidP="00B2417D">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B2417D" w:rsidRPr="00C228CA" w:rsidRDefault="00B2417D" w:rsidP="00B2417D">
      <w:pPr>
        <w:ind w:left="200"/>
        <w:rPr>
          <w:rFonts w:ascii="Times New Roman" w:hAnsi="Times New Roman" w:cs="Times New Roman"/>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p>
    <w:p w:rsidR="00B2417D" w:rsidRPr="00C228CA" w:rsidRDefault="00B2417D" w:rsidP="00B2417D">
      <w:pPr>
        <w:ind w:left="400"/>
        <w:rPr>
          <w:rFonts w:ascii="Times New Roman" w:hAnsi="Times New Roman" w:cs="Times New Roman"/>
        </w:rPr>
      </w:pPr>
      <w:r w:rsidRPr="00C228CA">
        <w:rPr>
          <w:rStyle w:val="Subst"/>
          <w:rFonts w:ascii="Times New Roman" w:hAnsi="Times New Roman" w:cs="Times New Roman"/>
          <w:i w:val="0"/>
          <w:iCs/>
        </w:rPr>
        <w:t>Указанных родственных связей нет</w:t>
      </w:r>
    </w:p>
    <w:p w:rsidR="00B2417D" w:rsidRPr="00C228CA" w:rsidRDefault="00B2417D" w:rsidP="00B2417D">
      <w:pPr>
        <w:ind w:left="200"/>
        <w:rPr>
          <w:rStyle w:val="Subst"/>
          <w:rFonts w:ascii="Times New Roman" w:hAnsi="Times New Roman" w:cs="Times New Roman"/>
          <w:bCs/>
          <w:i w:val="0"/>
          <w:iCs/>
        </w:rPr>
      </w:pPr>
      <w:r w:rsidRPr="00C228CA">
        <w:rPr>
          <w:rFonts w:ascii="Times New Roman" w:hAnsi="Times New Roman" w:cs="Times New Roman"/>
        </w:rPr>
        <w:t xml:space="preserve">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w:t>
      </w:r>
      <w:r w:rsidRPr="00C228CA">
        <w:rPr>
          <w:rFonts w:ascii="Times New Roman" w:hAnsi="Times New Roman" w:cs="Times New Roman"/>
        </w:rPr>
        <w:lastRenderedPageBreak/>
        <w:t>государственной власти:</w:t>
      </w:r>
      <w:r w:rsidRPr="00C228CA">
        <w:rPr>
          <w:rFonts w:ascii="Times New Roman" w:hAnsi="Times New Roman" w:cs="Times New Roman"/>
        </w:rPr>
        <w:br/>
      </w:r>
    </w:p>
    <w:p w:rsidR="00B2417D" w:rsidRPr="00C228CA" w:rsidRDefault="00B2417D" w:rsidP="00B2417D">
      <w:pPr>
        <w:ind w:left="200"/>
        <w:rPr>
          <w:rFonts w:ascii="Times New Roman" w:hAnsi="Times New Roman" w:cs="Times New Roman"/>
        </w:rPr>
      </w:pPr>
      <w:r w:rsidRPr="00C228CA">
        <w:rPr>
          <w:rStyle w:val="Subst"/>
          <w:rFonts w:ascii="Times New Roman" w:hAnsi="Times New Roman" w:cs="Times New Roman"/>
          <w:i w:val="0"/>
          <w:iCs/>
        </w:rPr>
        <w:t>Лицо к указанным видам ответственности не привлекалось</w:t>
      </w:r>
    </w:p>
    <w:p w:rsidR="00B2417D" w:rsidRPr="00C228CA" w:rsidRDefault="00B2417D" w:rsidP="00B2417D">
      <w:pPr>
        <w:ind w:left="200"/>
        <w:rPr>
          <w:rStyle w:val="Subst"/>
          <w:rFonts w:ascii="Times New Roman" w:hAnsi="Times New Roman" w:cs="Times New Roman"/>
          <w:i w:val="0"/>
          <w:iCs/>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r w:rsidRPr="00C228CA">
        <w:rPr>
          <w:rStyle w:val="Subst"/>
          <w:rFonts w:ascii="Times New Roman" w:hAnsi="Times New Roman" w:cs="Times New Roman"/>
          <w:i w:val="0"/>
          <w:iCs/>
        </w:rPr>
        <w:t>Лицо указанных должностей не занимало</w:t>
      </w:r>
    </w:p>
    <w:p w:rsidR="00767D31" w:rsidRPr="00C228CA" w:rsidRDefault="00767D31" w:rsidP="00BA68C3">
      <w:pPr>
        <w:ind w:left="200"/>
        <w:rPr>
          <w:rFonts w:ascii="Times New Roman" w:hAnsi="Times New Roman" w:cs="Times New Roman"/>
        </w:rPr>
      </w:pPr>
    </w:p>
    <w:p w:rsidR="00767D31" w:rsidRPr="00C228CA" w:rsidRDefault="00767D31" w:rsidP="00BA68C3">
      <w:pPr>
        <w:pStyle w:val="30"/>
        <w:keepNext/>
        <w:keepLines/>
        <w:shd w:val="clear" w:color="auto" w:fill="auto"/>
        <w:spacing w:before="0" w:after="287" w:line="240" w:lineRule="auto"/>
        <w:ind w:left="320"/>
        <w:rPr>
          <w:sz w:val="24"/>
          <w:szCs w:val="24"/>
        </w:rPr>
      </w:pPr>
      <w:bookmarkStart w:id="26" w:name="bookmark33"/>
      <w:r w:rsidRPr="00C228CA">
        <w:rPr>
          <w:sz w:val="24"/>
          <w:szCs w:val="24"/>
        </w:rPr>
        <w:t>2.1.2. Информация о единоличном исполнительном органе эмитента</w:t>
      </w:r>
      <w:bookmarkEnd w:id="26"/>
    </w:p>
    <w:p w:rsidR="00767D31" w:rsidRPr="00C228CA" w:rsidRDefault="00767D31" w:rsidP="00BA68C3">
      <w:pPr>
        <w:pStyle w:val="2"/>
        <w:rPr>
          <w:sz w:val="24"/>
          <w:szCs w:val="24"/>
        </w:rPr>
      </w:pPr>
      <w:r w:rsidRPr="00C228CA">
        <w:rPr>
          <w:sz w:val="24"/>
          <w:szCs w:val="24"/>
        </w:rPr>
        <w:t>Информация о единоличном исполнительном органе эмитента</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ФИО:</w:t>
      </w:r>
      <w:r w:rsidRPr="00C228CA">
        <w:rPr>
          <w:rStyle w:val="Subst"/>
          <w:rFonts w:ascii="Times New Roman" w:hAnsi="Times New Roman" w:cs="Times New Roman"/>
          <w:i w:val="0"/>
          <w:iCs/>
        </w:rPr>
        <w:t xml:space="preserve"> </w:t>
      </w:r>
      <w:proofErr w:type="spellStart"/>
      <w:r w:rsidRPr="00C228CA">
        <w:rPr>
          <w:rStyle w:val="Subst"/>
          <w:rFonts w:ascii="Times New Roman" w:hAnsi="Times New Roman" w:cs="Times New Roman"/>
          <w:i w:val="0"/>
          <w:iCs/>
        </w:rPr>
        <w:t>Лукирич</w:t>
      </w:r>
      <w:proofErr w:type="spellEnd"/>
      <w:r w:rsidRPr="00C228CA">
        <w:rPr>
          <w:rStyle w:val="Subst"/>
          <w:rFonts w:ascii="Times New Roman" w:hAnsi="Times New Roman" w:cs="Times New Roman"/>
          <w:i w:val="0"/>
          <w:iCs/>
        </w:rPr>
        <w:t xml:space="preserve"> Олег Владимирович</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Год рождения:</w:t>
      </w:r>
      <w:r w:rsidRPr="00C228CA">
        <w:rPr>
          <w:rStyle w:val="Subst"/>
          <w:rFonts w:ascii="Times New Roman" w:hAnsi="Times New Roman" w:cs="Times New Roman"/>
          <w:i w:val="0"/>
          <w:iCs/>
        </w:rPr>
        <w:t xml:space="preserve"> 1955</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Образование:</w:t>
      </w:r>
      <w:r w:rsidRPr="00C228CA">
        <w:rPr>
          <w:rFonts w:ascii="Times New Roman" w:hAnsi="Times New Roman" w:cs="Times New Roman"/>
        </w:rPr>
        <w:br/>
      </w:r>
      <w:r w:rsidRPr="00C228CA">
        <w:rPr>
          <w:rStyle w:val="Subst"/>
          <w:rFonts w:ascii="Times New Roman" w:hAnsi="Times New Roman" w:cs="Times New Roman"/>
          <w:i w:val="0"/>
          <w:iCs/>
        </w:rPr>
        <w:t>высшее</w:t>
      </w:r>
    </w:p>
    <w:p w:rsidR="00767D31" w:rsidRPr="00C228CA" w:rsidRDefault="00767D31" w:rsidP="00BA68C3">
      <w:pPr>
        <w:ind w:left="200"/>
        <w:rPr>
          <w:rFonts w:ascii="Times New Roman" w:hAnsi="Times New Roman" w:cs="Times New Roman"/>
        </w:rPr>
      </w:pPr>
      <w:proofErr w:type="gramStart"/>
      <w:r w:rsidRPr="00C228CA">
        <w:rPr>
          <w:rFonts w:ascii="Times New Roman" w:hAnsi="Times New Roman" w:cs="Times New Roman"/>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767D31" w:rsidRPr="00C228CA" w:rsidRDefault="00767D31" w:rsidP="00BA68C3">
      <w:pPr>
        <w:pStyle w:val="ThinDelim"/>
        <w:rPr>
          <w:sz w:val="24"/>
          <w:szCs w:val="24"/>
        </w:rPr>
      </w:pPr>
    </w:p>
    <w:tbl>
      <w:tblPr>
        <w:tblW w:w="0" w:type="auto"/>
        <w:jc w:val="center"/>
        <w:tblInd w:w="-192" w:type="dxa"/>
        <w:tblLayout w:type="fixed"/>
        <w:tblCellMar>
          <w:left w:w="72" w:type="dxa"/>
          <w:right w:w="72" w:type="dxa"/>
        </w:tblCellMar>
        <w:tblLook w:val="0000"/>
      </w:tblPr>
      <w:tblGrid>
        <w:gridCol w:w="1524"/>
        <w:gridCol w:w="1260"/>
        <w:gridCol w:w="3434"/>
        <w:gridCol w:w="3226"/>
      </w:tblGrid>
      <w:tr w:rsidR="00767D31" w:rsidRPr="00C228CA" w:rsidTr="00B2417D">
        <w:trPr>
          <w:jc w:val="center"/>
        </w:trPr>
        <w:tc>
          <w:tcPr>
            <w:tcW w:w="2784" w:type="dxa"/>
            <w:gridSpan w:val="2"/>
            <w:tcBorders>
              <w:top w:val="doub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Период</w:t>
            </w:r>
          </w:p>
        </w:tc>
        <w:tc>
          <w:tcPr>
            <w:tcW w:w="3434"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Наименование организации</w:t>
            </w:r>
          </w:p>
        </w:tc>
        <w:tc>
          <w:tcPr>
            <w:tcW w:w="3226"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Должность</w:t>
            </w:r>
          </w:p>
        </w:tc>
      </w:tr>
      <w:tr w:rsidR="00767D31" w:rsidRPr="00C228CA" w:rsidTr="00B2417D">
        <w:trPr>
          <w:jc w:val="center"/>
        </w:trPr>
        <w:tc>
          <w:tcPr>
            <w:tcW w:w="1524"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jc w:val="center"/>
              <w:rPr>
                <w:rFonts w:ascii="Times New Roman" w:hAnsi="Times New Roman" w:cs="Times New Roman"/>
              </w:rPr>
            </w:pPr>
            <w:r w:rsidRPr="00C228CA">
              <w:rPr>
                <w:rFonts w:ascii="Times New Roman" w:hAnsi="Times New Roman" w:cs="Times New Roman"/>
              </w:rPr>
              <w:t>по</w:t>
            </w:r>
          </w:p>
        </w:tc>
        <w:tc>
          <w:tcPr>
            <w:tcW w:w="34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p>
        </w:tc>
        <w:tc>
          <w:tcPr>
            <w:tcW w:w="3226"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p>
        </w:tc>
      </w:tr>
      <w:tr w:rsidR="00767D31" w:rsidRPr="00C228CA" w:rsidTr="00B2417D">
        <w:trPr>
          <w:jc w:val="center"/>
        </w:trPr>
        <w:tc>
          <w:tcPr>
            <w:tcW w:w="1524" w:type="dxa"/>
            <w:tcBorders>
              <w:top w:val="single" w:sz="6" w:space="0" w:color="auto"/>
              <w:left w:val="double" w:sz="6" w:space="0" w:color="auto"/>
              <w:bottom w:val="single" w:sz="6" w:space="0" w:color="auto"/>
              <w:right w:val="single" w:sz="6" w:space="0" w:color="auto"/>
            </w:tcBorders>
          </w:tcPr>
          <w:p w:rsidR="00767D31" w:rsidRPr="00C228CA" w:rsidRDefault="00174C6C" w:rsidP="00174C6C">
            <w:pPr>
              <w:rPr>
                <w:rFonts w:ascii="Times New Roman" w:hAnsi="Times New Roman" w:cs="Times New Roman"/>
              </w:rPr>
            </w:pPr>
            <w:r>
              <w:rPr>
                <w:rFonts w:ascii="Times New Roman" w:hAnsi="Times New Roman" w:cs="Times New Roman"/>
              </w:rPr>
              <w:t xml:space="preserve">Май </w:t>
            </w:r>
            <w:r w:rsidR="00767D31" w:rsidRPr="00C228CA">
              <w:rPr>
                <w:rFonts w:ascii="Times New Roman" w:hAnsi="Times New Roman" w:cs="Times New Roman"/>
              </w:rPr>
              <w:t>20</w:t>
            </w:r>
            <w:r>
              <w:rPr>
                <w:rFonts w:ascii="Times New Roman" w:hAnsi="Times New Roman" w:cs="Times New Roman"/>
              </w:rPr>
              <w:t>23</w:t>
            </w:r>
          </w:p>
        </w:tc>
        <w:tc>
          <w:tcPr>
            <w:tcW w:w="1260"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434" w:type="dxa"/>
            <w:tcBorders>
              <w:top w:val="single" w:sz="6" w:space="0" w:color="auto"/>
              <w:left w:val="single" w:sz="6" w:space="0" w:color="auto"/>
              <w:bottom w:val="single" w:sz="6" w:space="0" w:color="auto"/>
              <w:right w:val="sing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П</w:t>
            </w:r>
            <w:r w:rsidR="00767D31" w:rsidRPr="00C228CA">
              <w:rPr>
                <w:rFonts w:ascii="Times New Roman" w:hAnsi="Times New Roman" w:cs="Times New Roman"/>
              </w:rPr>
              <w:t>АО "Олимп"</w:t>
            </w:r>
          </w:p>
        </w:tc>
        <w:tc>
          <w:tcPr>
            <w:tcW w:w="3226" w:type="dxa"/>
            <w:tcBorders>
              <w:top w:val="single" w:sz="6" w:space="0" w:color="auto"/>
              <w:left w:val="single" w:sz="6" w:space="0" w:color="auto"/>
              <w:bottom w:val="single" w:sz="6" w:space="0" w:color="auto"/>
              <w:right w:val="double" w:sz="6" w:space="0" w:color="auto"/>
            </w:tcBorders>
          </w:tcPr>
          <w:p w:rsidR="00767D31" w:rsidRPr="00C228CA" w:rsidRDefault="00866260" w:rsidP="00BA68C3">
            <w:pPr>
              <w:rPr>
                <w:rFonts w:ascii="Times New Roman" w:hAnsi="Times New Roman" w:cs="Times New Roman"/>
              </w:rPr>
            </w:pPr>
            <w:r>
              <w:rPr>
                <w:rFonts w:ascii="Times New Roman" w:hAnsi="Times New Roman" w:cs="Times New Roman"/>
              </w:rPr>
              <w:t>Генеральный директор</w:t>
            </w:r>
          </w:p>
        </w:tc>
      </w:tr>
      <w:tr w:rsidR="00767D31" w:rsidRPr="00C228CA" w:rsidTr="00B2417D">
        <w:trPr>
          <w:jc w:val="center"/>
        </w:trPr>
        <w:tc>
          <w:tcPr>
            <w:tcW w:w="1524" w:type="dxa"/>
            <w:tcBorders>
              <w:top w:val="single" w:sz="6" w:space="0" w:color="auto"/>
              <w:left w:val="double" w:sz="6" w:space="0" w:color="auto"/>
              <w:bottom w:val="single" w:sz="6" w:space="0" w:color="auto"/>
              <w:right w:val="single" w:sz="6" w:space="0" w:color="auto"/>
            </w:tcBorders>
          </w:tcPr>
          <w:p w:rsidR="00767D31" w:rsidRPr="00C228CA" w:rsidRDefault="00E3505D" w:rsidP="00BA68C3">
            <w:pPr>
              <w:rPr>
                <w:rFonts w:ascii="Times New Roman" w:hAnsi="Times New Roman" w:cs="Times New Roman"/>
              </w:rPr>
            </w:pPr>
            <w:r>
              <w:rPr>
                <w:rFonts w:ascii="Times New Roman" w:hAnsi="Times New Roman" w:cs="Times New Roman"/>
              </w:rPr>
              <w:t>2019</w:t>
            </w:r>
          </w:p>
        </w:tc>
        <w:tc>
          <w:tcPr>
            <w:tcW w:w="1260"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н/время</w:t>
            </w:r>
          </w:p>
        </w:tc>
        <w:tc>
          <w:tcPr>
            <w:tcW w:w="3434"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АО "</w:t>
            </w:r>
            <w:proofErr w:type="spellStart"/>
            <w:r w:rsidRPr="00C228CA">
              <w:rPr>
                <w:rFonts w:ascii="Times New Roman" w:hAnsi="Times New Roman" w:cs="Times New Roman"/>
              </w:rPr>
              <w:t>Смоленскглавснаб</w:t>
            </w:r>
            <w:proofErr w:type="spellEnd"/>
            <w:r w:rsidRPr="00C228CA">
              <w:rPr>
                <w:rFonts w:ascii="Times New Roman" w:hAnsi="Times New Roman" w:cs="Times New Roman"/>
              </w:rPr>
              <w:t>"</w:t>
            </w:r>
          </w:p>
        </w:tc>
        <w:tc>
          <w:tcPr>
            <w:tcW w:w="3226"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rPr>
                <w:rFonts w:ascii="Times New Roman" w:hAnsi="Times New Roman" w:cs="Times New Roman"/>
              </w:rPr>
            </w:pPr>
            <w:r w:rsidRPr="00C228CA">
              <w:rPr>
                <w:rFonts w:ascii="Times New Roman" w:hAnsi="Times New Roman" w:cs="Times New Roman"/>
              </w:rPr>
              <w:t>Генеральный директор</w:t>
            </w:r>
          </w:p>
        </w:tc>
      </w:tr>
      <w:tr w:rsidR="008A0A7C" w:rsidRPr="00C228CA" w:rsidTr="00B2417D">
        <w:trPr>
          <w:jc w:val="center"/>
        </w:trPr>
        <w:tc>
          <w:tcPr>
            <w:tcW w:w="1524" w:type="dxa"/>
            <w:tcBorders>
              <w:top w:val="single" w:sz="6" w:space="0" w:color="auto"/>
              <w:left w:val="double" w:sz="6" w:space="0" w:color="auto"/>
              <w:bottom w:val="double" w:sz="6" w:space="0" w:color="auto"/>
              <w:right w:val="single" w:sz="6" w:space="0" w:color="auto"/>
            </w:tcBorders>
          </w:tcPr>
          <w:p w:rsidR="008A0A7C" w:rsidRPr="00610481" w:rsidRDefault="008A0A7C" w:rsidP="00566A24">
            <w:pPr>
              <w:rPr>
                <w:rFonts w:ascii="Times New Roman" w:hAnsi="Times New Roman" w:cs="Times New Roman"/>
              </w:rPr>
            </w:pPr>
            <w:r w:rsidRPr="00610481">
              <w:rPr>
                <w:rFonts w:ascii="Times New Roman" w:hAnsi="Times New Roman" w:cs="Times New Roman"/>
              </w:rPr>
              <w:t>Январь 2020</w:t>
            </w:r>
          </w:p>
        </w:tc>
        <w:tc>
          <w:tcPr>
            <w:tcW w:w="1260" w:type="dxa"/>
            <w:tcBorders>
              <w:top w:val="single" w:sz="6" w:space="0" w:color="auto"/>
              <w:left w:val="single" w:sz="6" w:space="0" w:color="auto"/>
              <w:bottom w:val="double" w:sz="6" w:space="0" w:color="auto"/>
              <w:right w:val="single" w:sz="6" w:space="0" w:color="auto"/>
            </w:tcBorders>
          </w:tcPr>
          <w:p w:rsidR="008A0A7C" w:rsidRPr="00610481" w:rsidRDefault="008A0A7C" w:rsidP="00566A24">
            <w:pPr>
              <w:rPr>
                <w:rFonts w:ascii="Times New Roman" w:hAnsi="Times New Roman" w:cs="Times New Roman"/>
              </w:rPr>
            </w:pPr>
            <w:r w:rsidRPr="00610481">
              <w:rPr>
                <w:rFonts w:ascii="Times New Roman" w:hAnsi="Times New Roman" w:cs="Times New Roman"/>
              </w:rPr>
              <w:t>н/время</w:t>
            </w:r>
          </w:p>
        </w:tc>
        <w:tc>
          <w:tcPr>
            <w:tcW w:w="3434" w:type="dxa"/>
            <w:tcBorders>
              <w:top w:val="single" w:sz="6" w:space="0" w:color="auto"/>
              <w:left w:val="single" w:sz="6" w:space="0" w:color="auto"/>
              <w:bottom w:val="double" w:sz="6" w:space="0" w:color="auto"/>
              <w:right w:val="single" w:sz="6" w:space="0" w:color="auto"/>
            </w:tcBorders>
          </w:tcPr>
          <w:p w:rsidR="008A0A7C" w:rsidRPr="00A10B9C" w:rsidRDefault="008A0A7C" w:rsidP="00566A24">
            <w:pPr>
              <w:rPr>
                <w:rFonts w:ascii="Times New Roman" w:hAnsi="Times New Roman" w:cs="Times New Roman"/>
              </w:rPr>
            </w:pPr>
            <w:r w:rsidRPr="00A10B9C">
              <w:rPr>
                <w:rFonts w:ascii="Times New Roman" w:hAnsi="Times New Roman" w:cs="Times New Roman"/>
              </w:rPr>
              <w:t>ОАО «Интурист-Смоленск»</w:t>
            </w:r>
          </w:p>
        </w:tc>
        <w:tc>
          <w:tcPr>
            <w:tcW w:w="3226" w:type="dxa"/>
            <w:tcBorders>
              <w:top w:val="single" w:sz="6" w:space="0" w:color="auto"/>
              <w:left w:val="single" w:sz="6" w:space="0" w:color="auto"/>
              <w:bottom w:val="double" w:sz="6" w:space="0" w:color="auto"/>
              <w:right w:val="double" w:sz="6" w:space="0" w:color="auto"/>
            </w:tcBorders>
          </w:tcPr>
          <w:p w:rsidR="008A0A7C" w:rsidRPr="00A10B9C" w:rsidRDefault="008A0A7C" w:rsidP="00566A24">
            <w:pPr>
              <w:rPr>
                <w:rFonts w:ascii="Times New Roman" w:hAnsi="Times New Roman" w:cs="Times New Roman"/>
              </w:rPr>
            </w:pPr>
            <w:r w:rsidRPr="00A10B9C">
              <w:rPr>
                <w:rFonts w:ascii="Times New Roman" w:hAnsi="Times New Roman" w:cs="Times New Roman"/>
              </w:rPr>
              <w:t>Член совета директоров</w:t>
            </w:r>
          </w:p>
        </w:tc>
      </w:tr>
    </w:tbl>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участия лица в уставном капитале эмитента, %:</w:t>
      </w:r>
      <w:r w:rsidRPr="00C228CA">
        <w:rPr>
          <w:rStyle w:val="Subst"/>
          <w:rFonts w:ascii="Times New Roman" w:hAnsi="Times New Roman" w:cs="Times New Roman"/>
          <w:i w:val="0"/>
          <w:iCs/>
        </w:rPr>
        <w:t xml:space="preserve"> 13.82</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Доля принадлежащих лицу обыкновенных акций эмитента, %:</w:t>
      </w:r>
      <w:r w:rsidRPr="00C228CA">
        <w:rPr>
          <w:rStyle w:val="Subst"/>
          <w:rFonts w:ascii="Times New Roman" w:hAnsi="Times New Roman" w:cs="Times New Roman"/>
          <w:i w:val="0"/>
          <w:iCs/>
        </w:rPr>
        <w:t xml:space="preserve"> 13.82</w:t>
      </w:r>
    </w:p>
    <w:p w:rsidR="00767D31" w:rsidRPr="00C228CA" w:rsidRDefault="00BA68C3" w:rsidP="00BA68C3">
      <w:pPr>
        <w:pStyle w:val="SubHeading"/>
        <w:ind w:left="284" w:hanging="284"/>
        <w:rPr>
          <w:sz w:val="24"/>
          <w:szCs w:val="24"/>
        </w:rPr>
      </w:pPr>
      <w:r>
        <w:rPr>
          <w:sz w:val="24"/>
          <w:szCs w:val="24"/>
        </w:rPr>
        <w:t xml:space="preserve">    </w:t>
      </w:r>
      <w:r w:rsidR="00767D31" w:rsidRPr="00C228CA">
        <w:rPr>
          <w:sz w:val="24"/>
          <w:szCs w:val="24"/>
        </w:rPr>
        <w:t>Доли участия лица в уставном (складочном) капитале (паевом фонде) дочерних и зависимых обществ эмитента</w:t>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долей не имеет</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 xml:space="preserve">Сведения о характере любых родственных связей с иными лицами, входящими в состав органов управления эмитента и/или органов </w:t>
      </w:r>
      <w:proofErr w:type="gramStart"/>
      <w:r w:rsidRPr="00C228CA">
        <w:rPr>
          <w:rFonts w:ascii="Times New Roman" w:hAnsi="Times New Roman" w:cs="Times New Roman"/>
        </w:rPr>
        <w:t>контроля за</w:t>
      </w:r>
      <w:proofErr w:type="gramEnd"/>
      <w:r w:rsidRPr="00C228CA">
        <w:rPr>
          <w:rFonts w:ascii="Times New Roman" w:hAnsi="Times New Roman" w:cs="Times New Roman"/>
        </w:rPr>
        <w:t xml:space="preserve"> финансово-хозяйственной деятельностью эмитента:</w:t>
      </w:r>
      <w:r w:rsidRPr="00C228CA">
        <w:rPr>
          <w:rFonts w:ascii="Times New Roman" w:hAnsi="Times New Roman" w:cs="Times New Roman"/>
        </w:rPr>
        <w:br/>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Указанных родственных связей нет</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привлечении такого лица к административной ответственности за правонарушения в области финансов, налогов и сборов, рынка ценных бумаг или уголовной ответственности (наличии судимости) за преступления в сфере экономики или за преступления против государственной власти:</w:t>
      </w:r>
      <w:r w:rsidRPr="00C228CA">
        <w:rPr>
          <w:rFonts w:ascii="Times New Roman" w:hAnsi="Times New Roman" w:cs="Times New Roman"/>
        </w:rPr>
        <w:br/>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к указанным видам ответственности не привлекалось</w:t>
      </w:r>
    </w:p>
    <w:p w:rsidR="00767D31" w:rsidRPr="00C228CA" w:rsidRDefault="00767D31" w:rsidP="00BA68C3">
      <w:pPr>
        <w:ind w:left="200"/>
        <w:rPr>
          <w:rFonts w:ascii="Times New Roman" w:hAnsi="Times New Roman" w:cs="Times New Roman"/>
        </w:rPr>
      </w:pPr>
      <w:r w:rsidRPr="00C228CA">
        <w:rPr>
          <w:rFonts w:ascii="Times New Roman" w:hAnsi="Times New Roman" w:cs="Times New Roman"/>
        </w:rPr>
        <w:t>Сведений о занятии таким лицом должностей в органах управления коммерческих организаций в период, когда в отношении указанных организаций было возбуждено дело о банкротстве и/или введена одна из процедур банкротства, предусмотренных законодательством Российской Федерации о несостоятельности (банкротстве):</w:t>
      </w:r>
      <w:r w:rsidRPr="00C228CA">
        <w:rPr>
          <w:rFonts w:ascii="Times New Roman" w:hAnsi="Times New Roman" w:cs="Times New Roman"/>
        </w:rPr>
        <w:br/>
      </w:r>
    </w:p>
    <w:p w:rsidR="00767D31" w:rsidRPr="00C228CA" w:rsidRDefault="00767D31" w:rsidP="00BA68C3">
      <w:pPr>
        <w:ind w:left="400"/>
        <w:rPr>
          <w:rFonts w:ascii="Times New Roman" w:hAnsi="Times New Roman" w:cs="Times New Roman"/>
        </w:rPr>
      </w:pPr>
      <w:r w:rsidRPr="00C228CA">
        <w:rPr>
          <w:rStyle w:val="Subst"/>
          <w:rFonts w:ascii="Times New Roman" w:hAnsi="Times New Roman" w:cs="Times New Roman"/>
          <w:i w:val="0"/>
          <w:iCs/>
        </w:rPr>
        <w:t>Лицо указанных должностей не занимало</w:t>
      </w:r>
    </w:p>
    <w:p w:rsidR="00767D31" w:rsidRPr="00C228CA" w:rsidRDefault="00767D31" w:rsidP="00BA68C3">
      <w:pPr>
        <w:pStyle w:val="2"/>
        <w:rPr>
          <w:sz w:val="24"/>
          <w:szCs w:val="24"/>
        </w:rPr>
      </w:pPr>
      <w:r w:rsidRPr="00C228CA">
        <w:rPr>
          <w:sz w:val="24"/>
          <w:szCs w:val="24"/>
        </w:rPr>
        <w:t>2.1.3. Состав коллегиального исполнительного органа эмитента</w:t>
      </w:r>
    </w:p>
    <w:p w:rsidR="00767D31" w:rsidRPr="00C228CA" w:rsidRDefault="00767D31" w:rsidP="00BA68C3">
      <w:pPr>
        <w:ind w:left="200"/>
        <w:rPr>
          <w:rFonts w:ascii="Times New Roman" w:hAnsi="Times New Roman" w:cs="Times New Roman"/>
        </w:rPr>
      </w:pPr>
      <w:r w:rsidRPr="00C228CA">
        <w:rPr>
          <w:rStyle w:val="Subst"/>
          <w:rFonts w:ascii="Times New Roman" w:hAnsi="Times New Roman" w:cs="Times New Roman"/>
          <w:i w:val="0"/>
          <w:iCs/>
        </w:rPr>
        <w:t>Коллегиальный исполнительный орган не предусмотрен</w:t>
      </w:r>
    </w:p>
    <w:p w:rsidR="00767D31" w:rsidRPr="00C228CA" w:rsidRDefault="00767D31" w:rsidP="00BA68C3">
      <w:pPr>
        <w:pStyle w:val="30"/>
        <w:keepNext/>
        <w:keepLines/>
        <w:shd w:val="clear" w:color="auto" w:fill="auto"/>
        <w:spacing w:before="0" w:after="0" w:line="240" w:lineRule="auto"/>
        <w:ind w:left="100" w:right="140"/>
        <w:rPr>
          <w:sz w:val="24"/>
          <w:szCs w:val="24"/>
        </w:rPr>
      </w:pPr>
      <w:bookmarkStart w:id="27" w:name="bookmark35"/>
      <w:r w:rsidRPr="00C228CA">
        <w:rPr>
          <w:sz w:val="24"/>
          <w:szCs w:val="24"/>
        </w:rPr>
        <w:lastRenderedPageBreak/>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27"/>
    </w:p>
    <w:p w:rsidR="00767D31" w:rsidRPr="00C228CA" w:rsidRDefault="00767D31" w:rsidP="00BA68C3">
      <w:pPr>
        <w:pStyle w:val="51"/>
        <w:spacing w:after="194" w:line="240" w:lineRule="auto"/>
        <w:ind w:left="340" w:right="140"/>
        <w:jc w:val="both"/>
        <w:rPr>
          <w:sz w:val="24"/>
          <w:szCs w:val="24"/>
        </w:rPr>
      </w:pPr>
      <w:r w:rsidRPr="00C228CA">
        <w:rPr>
          <w:sz w:val="24"/>
          <w:szCs w:val="24"/>
        </w:rPr>
        <w:t>Сведения о размере вознаграждения по каждому из органов управления (за исключением физического лица, осуществляющего функции единоличного исполнительного органа управления эмитента). Указываются все виды вознаграждения, в том числе заработная плата, премии, комиссионные, льготы и (или) компенсации расходов, а также иные имущественные представления:</w:t>
      </w:r>
    </w:p>
    <w:p w:rsidR="00767D31" w:rsidRPr="00C228CA" w:rsidRDefault="00767D31" w:rsidP="00BA68C3">
      <w:pPr>
        <w:pStyle w:val="51"/>
        <w:spacing w:after="194" w:line="240" w:lineRule="auto"/>
        <w:ind w:left="340" w:right="140"/>
        <w:jc w:val="both"/>
        <w:rPr>
          <w:sz w:val="24"/>
          <w:szCs w:val="24"/>
        </w:rPr>
      </w:pPr>
      <w:r w:rsidRPr="00C228CA">
        <w:rPr>
          <w:sz w:val="24"/>
          <w:szCs w:val="24"/>
        </w:rPr>
        <w:t>Совет директоров</w:t>
      </w:r>
    </w:p>
    <w:p w:rsidR="00767D31" w:rsidRPr="00C228CA" w:rsidRDefault="00767D31" w:rsidP="00BA68C3">
      <w:pPr>
        <w:pStyle w:val="51"/>
        <w:spacing w:after="194" w:line="240" w:lineRule="auto"/>
        <w:ind w:left="340" w:right="140"/>
        <w:jc w:val="both"/>
        <w:rPr>
          <w:sz w:val="24"/>
          <w:szCs w:val="24"/>
        </w:rPr>
      </w:pPr>
      <w:r w:rsidRPr="00C228CA">
        <w:rPr>
          <w:sz w:val="24"/>
          <w:szCs w:val="24"/>
        </w:rPr>
        <w:t>Единица измерения:</w:t>
      </w:r>
      <w:r w:rsidRPr="00C228CA">
        <w:rPr>
          <w:b/>
          <w:bCs/>
          <w:i/>
          <w:iCs/>
          <w:sz w:val="24"/>
          <w:szCs w:val="24"/>
        </w:rPr>
        <w:t xml:space="preserve"> тыс. руб.</w:t>
      </w:r>
    </w:p>
    <w:tbl>
      <w:tblPr>
        <w:tblW w:w="0" w:type="auto"/>
        <w:jc w:val="center"/>
        <w:tblLayout w:type="fixed"/>
        <w:tblCellMar>
          <w:left w:w="72" w:type="dxa"/>
          <w:right w:w="72" w:type="dxa"/>
        </w:tblCellMar>
        <w:tblLook w:val="0000"/>
      </w:tblPr>
      <w:tblGrid>
        <w:gridCol w:w="6492"/>
        <w:gridCol w:w="1546"/>
      </w:tblGrid>
      <w:tr w:rsidR="00767D31" w:rsidRPr="00C228CA" w:rsidTr="005D002C">
        <w:trPr>
          <w:jc w:val="center"/>
        </w:trPr>
        <w:tc>
          <w:tcPr>
            <w:tcW w:w="6492" w:type="dxa"/>
            <w:tcBorders>
              <w:top w:val="doub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Наименование показателя</w:t>
            </w:r>
          </w:p>
        </w:tc>
        <w:tc>
          <w:tcPr>
            <w:tcW w:w="1546" w:type="dxa"/>
            <w:tcBorders>
              <w:top w:val="double" w:sz="6" w:space="0" w:color="auto"/>
              <w:left w:val="single" w:sz="6" w:space="0" w:color="auto"/>
              <w:bottom w:val="single" w:sz="6" w:space="0" w:color="auto"/>
              <w:right w:val="single" w:sz="6" w:space="0" w:color="auto"/>
            </w:tcBorders>
          </w:tcPr>
          <w:p w:rsidR="00767D31" w:rsidRPr="00C228CA" w:rsidRDefault="00D2503B" w:rsidP="00BA68C3">
            <w:pPr>
              <w:pStyle w:val="51"/>
              <w:spacing w:after="194" w:line="240" w:lineRule="auto"/>
              <w:ind w:left="340" w:right="140"/>
              <w:jc w:val="both"/>
              <w:rPr>
                <w:sz w:val="24"/>
                <w:szCs w:val="24"/>
              </w:rPr>
            </w:pPr>
            <w:r>
              <w:rPr>
                <w:sz w:val="24"/>
                <w:szCs w:val="24"/>
              </w:rPr>
              <w:t>6 мес. 2024</w:t>
            </w:r>
          </w:p>
        </w:tc>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Вознаграждение за участие в работе органа управления</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bookmarkStart w:id="28" w:name="_GoBack"/>
        <w:bookmarkEnd w:id="28"/>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Заработная плата</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Премии</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Комиссионные</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Льготы</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Компенсации расходов</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trHeight w:val="642"/>
          <w:jc w:val="center"/>
        </w:trPr>
        <w:tc>
          <w:tcPr>
            <w:tcW w:w="64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Иные виды вознаграждений</w:t>
            </w:r>
          </w:p>
        </w:tc>
        <w:tc>
          <w:tcPr>
            <w:tcW w:w="1546"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w:t>
            </w:r>
          </w:p>
        </w:tc>
      </w:tr>
      <w:tr w:rsidR="00767D31" w:rsidRPr="00C228CA" w:rsidTr="005D002C">
        <w:trPr>
          <w:jc w:val="center"/>
        </w:trPr>
        <w:tc>
          <w:tcPr>
            <w:tcW w:w="6492" w:type="dxa"/>
            <w:tcBorders>
              <w:top w:val="single" w:sz="6" w:space="0" w:color="auto"/>
              <w:left w:val="double" w:sz="6" w:space="0" w:color="auto"/>
              <w:bottom w:val="doub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ИТОГО</w:t>
            </w:r>
          </w:p>
        </w:tc>
        <w:tc>
          <w:tcPr>
            <w:tcW w:w="1546"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pStyle w:val="51"/>
              <w:spacing w:after="194" w:line="240" w:lineRule="auto"/>
              <w:ind w:left="340" w:right="140"/>
              <w:jc w:val="both"/>
              <w:rPr>
                <w:sz w:val="24"/>
                <w:szCs w:val="24"/>
              </w:rPr>
            </w:pPr>
            <w:r w:rsidRPr="00C228CA">
              <w:rPr>
                <w:sz w:val="24"/>
                <w:szCs w:val="24"/>
              </w:rPr>
              <w:t>0,00</w:t>
            </w:r>
          </w:p>
        </w:tc>
      </w:tr>
    </w:tbl>
    <w:p w:rsidR="00BA68C3" w:rsidRDefault="00767D31" w:rsidP="00BA68C3">
      <w:pPr>
        <w:pStyle w:val="51"/>
        <w:spacing w:after="194" w:line="240" w:lineRule="auto"/>
        <w:ind w:left="142" w:right="140" w:hanging="82"/>
        <w:jc w:val="both"/>
        <w:rPr>
          <w:sz w:val="24"/>
          <w:szCs w:val="24"/>
        </w:rPr>
      </w:pPr>
      <w:proofErr w:type="spellStart"/>
      <w:proofErr w:type="gramStart"/>
      <w:r w:rsidRPr="00C228CA">
        <w:rPr>
          <w:sz w:val="24"/>
          <w:szCs w:val="24"/>
        </w:rPr>
        <w:t>C</w:t>
      </w:r>
      <w:proofErr w:type="gramEnd"/>
      <w:r w:rsidRPr="00C228CA">
        <w:rPr>
          <w:sz w:val="24"/>
          <w:szCs w:val="24"/>
        </w:rPr>
        <w:t>ведения</w:t>
      </w:r>
      <w:proofErr w:type="spellEnd"/>
      <w:r w:rsidRPr="00C228CA">
        <w:rPr>
          <w:sz w:val="24"/>
          <w:szCs w:val="24"/>
        </w:rPr>
        <w:t xml:space="preserve"> о существующих соглашениях относительно та</w:t>
      </w:r>
      <w:r w:rsidR="00BA68C3">
        <w:rPr>
          <w:sz w:val="24"/>
          <w:szCs w:val="24"/>
        </w:rPr>
        <w:t xml:space="preserve">ких выплат в текущем финансовом </w:t>
      </w:r>
      <w:r w:rsidRPr="00C228CA">
        <w:rPr>
          <w:sz w:val="24"/>
          <w:szCs w:val="24"/>
        </w:rPr>
        <w:t>году:</w:t>
      </w:r>
    </w:p>
    <w:p w:rsidR="00767D31" w:rsidRPr="00C228CA" w:rsidRDefault="00767D31" w:rsidP="00BA68C3">
      <w:pPr>
        <w:pStyle w:val="51"/>
        <w:spacing w:after="194" w:line="240" w:lineRule="auto"/>
        <w:ind w:left="340" w:right="140"/>
        <w:jc w:val="both"/>
        <w:rPr>
          <w:sz w:val="24"/>
          <w:szCs w:val="24"/>
        </w:rPr>
      </w:pPr>
      <w:r w:rsidRPr="00C228CA">
        <w:rPr>
          <w:b/>
          <w:bCs/>
          <w:i/>
          <w:iCs/>
          <w:sz w:val="24"/>
          <w:szCs w:val="24"/>
        </w:rPr>
        <w:t>Указанных соглашений нет.</w:t>
      </w:r>
    </w:p>
    <w:p w:rsidR="00A04F4E" w:rsidRDefault="00A04F4E" w:rsidP="00BA68C3">
      <w:pPr>
        <w:pStyle w:val="2"/>
        <w:rPr>
          <w:sz w:val="24"/>
          <w:szCs w:val="24"/>
        </w:rPr>
      </w:pPr>
    </w:p>
    <w:p w:rsidR="00A37271" w:rsidRDefault="00866260" w:rsidP="00A37271">
      <w:pPr>
        <w:pStyle w:val="2"/>
        <w:rPr>
          <w:sz w:val="24"/>
          <w:szCs w:val="24"/>
        </w:rPr>
      </w:pPr>
      <w:r w:rsidRPr="00C228CA">
        <w:rPr>
          <w:sz w:val="24"/>
          <w:szCs w:val="24"/>
        </w:rPr>
        <w:t xml:space="preserve">2.3. </w:t>
      </w:r>
      <w:r w:rsidR="00A37271" w:rsidRPr="00C228CA">
        <w:rPr>
          <w:sz w:val="24"/>
          <w:szCs w:val="24"/>
        </w:rPr>
        <w:t>Сведения об организации в эмите</w:t>
      </w:r>
      <w:r w:rsidR="00A37271">
        <w:rPr>
          <w:sz w:val="24"/>
          <w:szCs w:val="24"/>
        </w:rPr>
        <w:t xml:space="preserve">нте управления рисками, </w:t>
      </w:r>
      <w:proofErr w:type="gramStart"/>
      <w:r w:rsidR="00A37271">
        <w:rPr>
          <w:sz w:val="24"/>
          <w:szCs w:val="24"/>
        </w:rPr>
        <w:t>контроль</w:t>
      </w:r>
      <w:r w:rsidR="00A37271" w:rsidRPr="00C228CA">
        <w:rPr>
          <w:sz w:val="24"/>
          <w:szCs w:val="24"/>
        </w:rPr>
        <w:t xml:space="preserve"> за</w:t>
      </w:r>
      <w:proofErr w:type="gramEnd"/>
      <w:r w:rsidR="00A37271" w:rsidRPr="00C228CA">
        <w:rPr>
          <w:sz w:val="24"/>
          <w:szCs w:val="24"/>
        </w:rPr>
        <w:t xml:space="preserve"> финансово-хозяйственной деятельностью, внутреннего контроля и внутреннего аудита</w:t>
      </w:r>
    </w:p>
    <w:p w:rsidR="00A37271" w:rsidRPr="002C36B1" w:rsidRDefault="00A37271" w:rsidP="00A37271">
      <w:pPr>
        <w:jc w:val="both"/>
        <w:rPr>
          <w:rFonts w:ascii="Times New Roman" w:hAnsi="Times New Roman" w:cs="Times New Roman"/>
        </w:rPr>
      </w:pPr>
      <w:r w:rsidRPr="00A133A5">
        <w:rPr>
          <w:rFonts w:ascii="Times New Roman" w:hAnsi="Times New Roman" w:cs="Times New Roman"/>
        </w:rPr>
        <w:t xml:space="preserve">Описание организации в эмитенте управления рисками, </w:t>
      </w:r>
      <w:proofErr w:type="gramStart"/>
      <w:r w:rsidRPr="00A133A5">
        <w:rPr>
          <w:rFonts w:ascii="Times New Roman" w:hAnsi="Times New Roman" w:cs="Times New Roman"/>
        </w:rPr>
        <w:t>контроля за</w:t>
      </w:r>
      <w:proofErr w:type="gramEnd"/>
      <w:r w:rsidRPr="00A133A5">
        <w:rPr>
          <w:rFonts w:ascii="Times New Roman" w:hAnsi="Times New Roman" w:cs="Times New Roman"/>
        </w:rPr>
        <w:t xml:space="preserve"> финансово-хозяйственной деятельностью, внутреннего контроля и внутреннего аудита в соответствии с уставом (учредительным документом) эмитента, внутренними документами эмитента и решениями </w:t>
      </w:r>
      <w:r w:rsidRPr="002C36B1">
        <w:rPr>
          <w:rFonts w:ascii="Times New Roman" w:hAnsi="Times New Roman" w:cs="Times New Roman"/>
        </w:rPr>
        <w:t xml:space="preserve">уполномоченных органов управления эмитента: </w:t>
      </w:r>
      <w:r w:rsidRPr="002C36B1">
        <w:rPr>
          <w:rStyle w:val="Subst"/>
          <w:rFonts w:ascii="Times New Roman" w:hAnsi="Times New Roman" w:cs="Times New Roman"/>
        </w:rPr>
        <w:t>контроль за финансово-хозяйственной деятельностью осуществляет ревизионная комиссия эмитента.</w:t>
      </w:r>
    </w:p>
    <w:p w:rsidR="00A37271" w:rsidRDefault="00A37271" w:rsidP="00A37271">
      <w:pPr>
        <w:shd w:val="clear" w:color="auto" w:fill="FFFFFF"/>
        <w:jc w:val="both"/>
      </w:pPr>
    </w:p>
    <w:p w:rsidR="00A37271" w:rsidRPr="00245003" w:rsidRDefault="00A37271" w:rsidP="00A37271">
      <w:pPr>
        <w:shd w:val="clear" w:color="auto" w:fill="FFFFFF"/>
        <w:jc w:val="both"/>
        <w:rPr>
          <w:rFonts w:ascii="Times New Roman" w:eastAsia="Times New Roman" w:hAnsi="Times New Roman" w:cs="Times New Roman"/>
          <w:color w:val="1A1A1A"/>
        </w:rPr>
      </w:pPr>
      <w:r w:rsidRPr="00245003">
        <w:rPr>
          <w:rFonts w:ascii="Times New Roman" w:eastAsia="Times New Roman" w:hAnsi="Times New Roman" w:cs="Times New Roman"/>
          <w:color w:val="1A1A1A"/>
        </w:rPr>
        <w:t>Сведения о наличии комитета</w:t>
      </w:r>
      <w:r w:rsidRPr="0076473B">
        <w:rPr>
          <w:rFonts w:ascii="Times New Roman" w:eastAsia="Times New Roman" w:hAnsi="Times New Roman" w:cs="Times New Roman"/>
          <w:color w:val="1A1A1A"/>
        </w:rPr>
        <w:t xml:space="preserve"> </w:t>
      </w:r>
      <w:r w:rsidRPr="00245003">
        <w:rPr>
          <w:rFonts w:ascii="Times New Roman" w:eastAsia="Times New Roman" w:hAnsi="Times New Roman" w:cs="Times New Roman"/>
          <w:color w:val="1A1A1A"/>
        </w:rPr>
        <w:t>совета директоров (наблюдательного совета)</w:t>
      </w:r>
      <w:r w:rsidRPr="0076473B">
        <w:rPr>
          <w:rFonts w:ascii="Times New Roman" w:eastAsia="Times New Roman" w:hAnsi="Times New Roman" w:cs="Times New Roman"/>
          <w:color w:val="1A1A1A"/>
        </w:rPr>
        <w:t xml:space="preserve"> </w:t>
      </w:r>
      <w:r w:rsidRPr="00245003">
        <w:rPr>
          <w:rFonts w:ascii="Times New Roman" w:eastAsia="Times New Roman" w:hAnsi="Times New Roman" w:cs="Times New Roman"/>
          <w:color w:val="1A1A1A"/>
        </w:rPr>
        <w:t>по аудиту,</w:t>
      </w:r>
    </w:p>
    <w:p w:rsidR="00A37271" w:rsidRDefault="00A37271" w:rsidP="00A37271">
      <w:pPr>
        <w:shd w:val="clear" w:color="auto" w:fill="FFFFFF"/>
        <w:jc w:val="both"/>
        <w:rPr>
          <w:rFonts w:ascii="Times New Roman" w:hAnsi="Times New Roman" w:cs="Times New Roman"/>
        </w:rPr>
      </w:pPr>
      <w:r w:rsidRPr="00245003">
        <w:rPr>
          <w:rFonts w:ascii="Times New Roman" w:eastAsia="Times New Roman" w:hAnsi="Times New Roman" w:cs="Times New Roman"/>
          <w:color w:val="1A1A1A"/>
        </w:rPr>
        <w:t xml:space="preserve">его </w:t>
      </w:r>
      <w:proofErr w:type="gramStart"/>
      <w:r w:rsidRPr="00245003">
        <w:rPr>
          <w:rFonts w:ascii="Times New Roman" w:eastAsia="Times New Roman" w:hAnsi="Times New Roman" w:cs="Times New Roman"/>
          <w:color w:val="1A1A1A"/>
        </w:rPr>
        <w:t>функциях</w:t>
      </w:r>
      <w:proofErr w:type="gramEnd"/>
      <w:r w:rsidRPr="00245003">
        <w:rPr>
          <w:rFonts w:ascii="Times New Roman" w:eastAsia="Times New Roman" w:hAnsi="Times New Roman" w:cs="Times New Roman"/>
          <w:color w:val="1A1A1A"/>
        </w:rPr>
        <w:t>, персональном и количественном составе:</w:t>
      </w:r>
      <w:r>
        <w:rPr>
          <w:rFonts w:ascii="Times New Roman" w:eastAsia="Times New Roman" w:hAnsi="Times New Roman" w:cs="Times New Roman"/>
          <w:color w:val="1A1A1A"/>
        </w:rPr>
        <w:t xml:space="preserve"> </w:t>
      </w:r>
      <w:r w:rsidRPr="0048094E">
        <w:rPr>
          <w:rFonts w:ascii="Times New Roman" w:hAnsi="Times New Roman" w:cs="Times New Roman"/>
        </w:rPr>
        <w:t>в обществе не образован комитет</w:t>
      </w:r>
      <w:r w:rsidRPr="0076473B">
        <w:rPr>
          <w:rFonts w:ascii="Times New Roman" w:hAnsi="Times New Roman" w:cs="Times New Roman"/>
        </w:rPr>
        <w:t xml:space="preserve"> </w:t>
      </w:r>
      <w:r w:rsidRPr="0048094E">
        <w:rPr>
          <w:rFonts w:ascii="Times New Roman" w:hAnsi="Times New Roman" w:cs="Times New Roman"/>
        </w:rPr>
        <w:t>по аудиту совета директоров (наблюдательного совета)</w:t>
      </w:r>
      <w:r>
        <w:rPr>
          <w:rFonts w:ascii="Times New Roman" w:hAnsi="Times New Roman" w:cs="Times New Roman"/>
        </w:rPr>
        <w:t>;</w:t>
      </w:r>
    </w:p>
    <w:p w:rsidR="00A37271" w:rsidRDefault="00A37271" w:rsidP="00A37271">
      <w:pPr>
        <w:shd w:val="clear" w:color="auto" w:fill="FFFFFF"/>
        <w:jc w:val="both"/>
        <w:rPr>
          <w:rFonts w:ascii="Times New Roman" w:hAnsi="Times New Roman" w:cs="Times New Roman"/>
        </w:rPr>
      </w:pPr>
    </w:p>
    <w:p w:rsidR="00A37271" w:rsidRPr="0048094E" w:rsidRDefault="00A37271" w:rsidP="00A37271">
      <w:pPr>
        <w:shd w:val="clear" w:color="auto" w:fill="FFFFFF"/>
        <w:jc w:val="both"/>
        <w:rPr>
          <w:rFonts w:ascii="Times New Roman" w:eastAsia="Times New Roman" w:hAnsi="Times New Roman" w:cs="Times New Roman"/>
          <w:color w:val="1A1A1A"/>
        </w:rPr>
      </w:pPr>
      <w:r>
        <w:rPr>
          <w:rFonts w:ascii="Times New Roman" w:eastAsia="Times New Roman" w:hAnsi="Times New Roman" w:cs="Times New Roman"/>
          <w:color w:val="1A1A1A"/>
        </w:rPr>
        <w:t>Информация</w:t>
      </w:r>
      <w:r w:rsidRPr="0048094E">
        <w:rPr>
          <w:rFonts w:ascii="Times New Roman" w:eastAsia="Times New Roman" w:hAnsi="Times New Roman" w:cs="Times New Roman"/>
          <w:color w:val="1A1A1A"/>
        </w:rPr>
        <w:t xml:space="preserve"> о наличии отдельного структурного подразделения (подразделений) </w:t>
      </w:r>
      <w:proofErr w:type="gramStart"/>
      <w:r w:rsidRPr="0048094E">
        <w:rPr>
          <w:rFonts w:ascii="Times New Roman" w:eastAsia="Times New Roman" w:hAnsi="Times New Roman" w:cs="Times New Roman"/>
          <w:color w:val="1A1A1A"/>
        </w:rPr>
        <w:t>по</w:t>
      </w:r>
      <w:proofErr w:type="gramEnd"/>
    </w:p>
    <w:p w:rsidR="00A37271" w:rsidRPr="0048094E" w:rsidRDefault="00A37271" w:rsidP="00A37271">
      <w:pPr>
        <w:shd w:val="clear" w:color="auto" w:fill="FFFFFF"/>
        <w:jc w:val="both"/>
        <w:rPr>
          <w:rFonts w:ascii="Times New Roman" w:eastAsia="Times New Roman" w:hAnsi="Times New Roman" w:cs="Times New Roman"/>
          <w:color w:val="1A1A1A"/>
        </w:rPr>
      </w:pPr>
      <w:r w:rsidRPr="0048094E">
        <w:rPr>
          <w:rFonts w:ascii="Times New Roman" w:eastAsia="Times New Roman" w:hAnsi="Times New Roman" w:cs="Times New Roman"/>
          <w:color w:val="1A1A1A"/>
        </w:rPr>
        <w:t xml:space="preserve">управлению рисками и (или) внутреннему контролю, а также задачах и функциях </w:t>
      </w:r>
      <w:proofErr w:type="gramStart"/>
      <w:r w:rsidRPr="0048094E">
        <w:rPr>
          <w:rFonts w:ascii="Times New Roman" w:eastAsia="Times New Roman" w:hAnsi="Times New Roman" w:cs="Times New Roman"/>
          <w:color w:val="1A1A1A"/>
        </w:rPr>
        <w:t>указанного</w:t>
      </w:r>
      <w:proofErr w:type="gramEnd"/>
    </w:p>
    <w:p w:rsidR="00A37271" w:rsidRDefault="00A37271" w:rsidP="00A37271">
      <w:pPr>
        <w:shd w:val="clear" w:color="auto" w:fill="FFFFFF"/>
        <w:jc w:val="both"/>
        <w:rPr>
          <w:rFonts w:ascii="Times New Roman" w:eastAsia="Times New Roman" w:hAnsi="Times New Roman" w:cs="Times New Roman"/>
          <w:color w:val="1A1A1A"/>
        </w:rPr>
      </w:pPr>
      <w:r w:rsidRPr="0048094E">
        <w:rPr>
          <w:rFonts w:ascii="Times New Roman" w:eastAsia="Times New Roman" w:hAnsi="Times New Roman" w:cs="Times New Roman"/>
          <w:color w:val="1A1A1A"/>
        </w:rPr>
        <w:lastRenderedPageBreak/>
        <w:t>структурного подразделения (подразделений):</w:t>
      </w:r>
      <w:r>
        <w:rPr>
          <w:rFonts w:ascii="Times New Roman" w:eastAsia="Times New Roman" w:hAnsi="Times New Roman" w:cs="Times New Roman"/>
          <w:color w:val="1A1A1A"/>
        </w:rPr>
        <w:t xml:space="preserve"> в отношении Общества в качестве подразделения внутреннего контроля экономически целесообразно используется на постоянной основе внутренний контролер финансово-хозяйственной деятельности акционерного общества (в соответствии с Положением о внутреннем контроле финанс</w:t>
      </w:r>
      <w:r w:rsidR="00813326">
        <w:rPr>
          <w:rFonts w:ascii="Times New Roman" w:eastAsia="Times New Roman" w:hAnsi="Times New Roman" w:cs="Times New Roman"/>
          <w:color w:val="1A1A1A"/>
        </w:rPr>
        <w:t>ово-хозяйственной деятельности П</w:t>
      </w:r>
      <w:r>
        <w:rPr>
          <w:rFonts w:ascii="Times New Roman" w:eastAsia="Times New Roman" w:hAnsi="Times New Roman" w:cs="Times New Roman"/>
          <w:color w:val="1A1A1A"/>
        </w:rPr>
        <w:t>АО «Олимп» утвержденным Решение Совета директоров Протокол № 3 от 28.04.2022);</w:t>
      </w:r>
    </w:p>
    <w:p w:rsidR="00A37271" w:rsidRDefault="00A37271" w:rsidP="00A37271">
      <w:pPr>
        <w:shd w:val="clear" w:color="auto" w:fill="FFFFFF"/>
        <w:jc w:val="both"/>
        <w:rPr>
          <w:rFonts w:ascii="Times New Roman" w:eastAsia="Times New Roman" w:hAnsi="Times New Roman" w:cs="Times New Roman"/>
          <w:color w:val="1A1A1A"/>
        </w:rPr>
      </w:pPr>
    </w:p>
    <w:p w:rsidR="00A37271" w:rsidRPr="0048094E" w:rsidRDefault="00A37271" w:rsidP="00A37271">
      <w:pPr>
        <w:shd w:val="clear" w:color="auto" w:fill="FFFFFF"/>
        <w:jc w:val="both"/>
        <w:rPr>
          <w:rFonts w:ascii="Times New Roman" w:eastAsia="Times New Roman" w:hAnsi="Times New Roman" w:cs="Times New Roman"/>
          <w:color w:val="1A1A1A"/>
        </w:rPr>
      </w:pPr>
      <w:r w:rsidRPr="0048094E">
        <w:rPr>
          <w:rFonts w:ascii="Times New Roman" w:eastAsia="Times New Roman" w:hAnsi="Times New Roman" w:cs="Times New Roman"/>
          <w:color w:val="1A1A1A"/>
        </w:rPr>
        <w:t>Сведения о наличии структурного подразделения (должностного лица), ответственного</w:t>
      </w:r>
    </w:p>
    <w:p w:rsidR="00A37271" w:rsidRPr="0048094E" w:rsidRDefault="00A37271" w:rsidP="00A37271">
      <w:pPr>
        <w:shd w:val="clear" w:color="auto" w:fill="FFFFFF"/>
        <w:jc w:val="both"/>
        <w:rPr>
          <w:rFonts w:ascii="Times New Roman" w:eastAsia="Times New Roman" w:hAnsi="Times New Roman" w:cs="Times New Roman"/>
          <w:color w:val="1A1A1A"/>
        </w:rPr>
      </w:pPr>
      <w:r w:rsidRPr="0048094E">
        <w:rPr>
          <w:rFonts w:ascii="Times New Roman" w:eastAsia="Times New Roman" w:hAnsi="Times New Roman" w:cs="Times New Roman"/>
          <w:color w:val="1A1A1A"/>
        </w:rPr>
        <w:t xml:space="preserve">за организацию и осуществление внутреннего аудита, а также </w:t>
      </w:r>
      <w:proofErr w:type="gramStart"/>
      <w:r w:rsidRPr="0048094E">
        <w:rPr>
          <w:rFonts w:ascii="Times New Roman" w:eastAsia="Times New Roman" w:hAnsi="Times New Roman" w:cs="Times New Roman"/>
          <w:color w:val="1A1A1A"/>
        </w:rPr>
        <w:t>задачах</w:t>
      </w:r>
      <w:proofErr w:type="gramEnd"/>
      <w:r w:rsidRPr="0048094E">
        <w:rPr>
          <w:rFonts w:ascii="Times New Roman" w:eastAsia="Times New Roman" w:hAnsi="Times New Roman" w:cs="Times New Roman"/>
          <w:color w:val="1A1A1A"/>
        </w:rPr>
        <w:t xml:space="preserve"> и функциях указанного</w:t>
      </w:r>
    </w:p>
    <w:p w:rsidR="00A37271" w:rsidRPr="00576EE1" w:rsidRDefault="00A37271" w:rsidP="00A37271">
      <w:pPr>
        <w:rPr>
          <w:rFonts w:ascii="Times New Roman" w:hAnsi="Times New Roman" w:cs="Times New Roman"/>
        </w:rPr>
      </w:pPr>
      <w:r w:rsidRPr="0048094E">
        <w:rPr>
          <w:rFonts w:ascii="Times New Roman" w:eastAsia="Times New Roman" w:hAnsi="Times New Roman" w:cs="Times New Roman"/>
          <w:color w:val="1A1A1A"/>
        </w:rPr>
        <w:t>структурного по</w:t>
      </w:r>
      <w:r>
        <w:rPr>
          <w:rFonts w:ascii="Times New Roman" w:eastAsia="Times New Roman" w:hAnsi="Times New Roman" w:cs="Times New Roman"/>
          <w:color w:val="1A1A1A"/>
        </w:rPr>
        <w:t>дразделения (должностного лица</w:t>
      </w:r>
      <w:r w:rsidRPr="00576EE1">
        <w:rPr>
          <w:rFonts w:ascii="Times New Roman" w:eastAsia="Times New Roman" w:hAnsi="Times New Roman" w:cs="Times New Roman"/>
          <w:color w:val="1A1A1A"/>
        </w:rPr>
        <w:t xml:space="preserve">): </w:t>
      </w:r>
      <w:r>
        <w:rPr>
          <w:rStyle w:val="Subst"/>
          <w:rFonts w:ascii="Times New Roman" w:hAnsi="Times New Roman" w:cs="Times New Roman"/>
        </w:rPr>
        <w:t>с</w:t>
      </w:r>
      <w:r w:rsidRPr="00576EE1">
        <w:rPr>
          <w:rStyle w:val="Subst"/>
          <w:rFonts w:ascii="Times New Roman" w:hAnsi="Times New Roman" w:cs="Times New Roman"/>
        </w:rPr>
        <w:t>труктурное подразделение либо должностное лицо, ответственное за организацию и осуществление внутреннего аудита, внутренними документами эмитента не предусмотрено</w:t>
      </w:r>
      <w:r>
        <w:rPr>
          <w:rStyle w:val="Subst"/>
          <w:rFonts w:ascii="Times New Roman" w:hAnsi="Times New Roman" w:cs="Times New Roman"/>
        </w:rPr>
        <w:t>;</w:t>
      </w:r>
    </w:p>
    <w:p w:rsidR="00A37271" w:rsidRDefault="00A37271" w:rsidP="00A37271">
      <w:pPr>
        <w:shd w:val="clear" w:color="auto" w:fill="FFFFFF"/>
        <w:rPr>
          <w:rFonts w:ascii="Times New Roman" w:eastAsia="Times New Roman" w:hAnsi="Times New Roman" w:cs="Times New Roman"/>
          <w:color w:val="1A1A1A"/>
        </w:rPr>
      </w:pPr>
    </w:p>
    <w:p w:rsidR="00A37271" w:rsidRPr="00FF4498" w:rsidRDefault="00A37271" w:rsidP="00A37271">
      <w:pPr>
        <w:shd w:val="clear" w:color="auto" w:fill="FFFFFF"/>
        <w:rPr>
          <w:rFonts w:ascii="Times New Roman" w:eastAsia="Times New Roman" w:hAnsi="Times New Roman" w:cs="Times New Roman"/>
          <w:color w:val="1A1A1A"/>
          <w:sz w:val="23"/>
          <w:szCs w:val="23"/>
        </w:rPr>
      </w:pPr>
      <w:r>
        <w:rPr>
          <w:rFonts w:ascii="Times New Roman" w:hAnsi="Times New Roman" w:cs="Times New Roman"/>
          <w:color w:val="1A1A1A"/>
          <w:shd w:val="clear" w:color="auto" w:fill="FFFFFF"/>
        </w:rPr>
        <w:t>Информация</w:t>
      </w:r>
      <w:r w:rsidRPr="00FE2C5F">
        <w:rPr>
          <w:rFonts w:ascii="Times New Roman" w:hAnsi="Times New Roman" w:cs="Times New Roman"/>
          <w:color w:val="1A1A1A"/>
          <w:shd w:val="clear" w:color="auto" w:fill="FFFFFF"/>
        </w:rPr>
        <w:t xml:space="preserve"> о наличии и компетенции ревизионной комиссии (ревизора</w:t>
      </w:r>
      <w:r w:rsidRPr="00576EE1">
        <w:rPr>
          <w:rFonts w:ascii="Times New Roman" w:hAnsi="Times New Roman" w:cs="Times New Roman"/>
          <w:color w:val="1A1A1A"/>
          <w:shd w:val="clear" w:color="auto" w:fill="FFFFFF"/>
        </w:rPr>
        <w:t xml:space="preserve">): </w:t>
      </w:r>
      <w:r w:rsidRPr="00FF4498">
        <w:rPr>
          <w:rStyle w:val="Subst"/>
          <w:rFonts w:ascii="Times New Roman" w:hAnsi="Times New Roman" w:cs="Times New Roman"/>
        </w:rPr>
        <w:t>Ревизионная комиссия  формируется и действует в соответствии с положениями Устава общества;</w:t>
      </w:r>
    </w:p>
    <w:p w:rsidR="00A37271" w:rsidRDefault="00A37271" w:rsidP="00A37271">
      <w:pPr>
        <w:jc w:val="both"/>
        <w:rPr>
          <w:rFonts w:ascii="Times New Roman" w:hAnsi="Times New Roman" w:cs="Times New Roman"/>
        </w:rPr>
      </w:pPr>
    </w:p>
    <w:p w:rsidR="00A37271" w:rsidRDefault="00A37271" w:rsidP="00A37271">
      <w:pPr>
        <w:jc w:val="both"/>
        <w:rPr>
          <w:rFonts w:ascii="Times New Roman" w:hAnsi="Times New Roman" w:cs="Times New Roman"/>
        </w:rPr>
      </w:pPr>
      <w:r w:rsidRPr="00626228">
        <w:rPr>
          <w:rFonts w:ascii="Times New Roman" w:hAnsi="Times New Roman" w:cs="Times New Roman"/>
        </w:rPr>
        <w:t>Для проведения аудита годовой бухгалтерской (финансовой) отчетности Общество обязано ежегодно привлекать аудиторскую организацию, которая должна быть независима в соответствии с законом об аудиторской деятельности. Аудитор Общества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с ним договора. Помимо проведения ежегодной аудиторской проверки, предусмотренной законодательством Российской Федерации, в любое время по требованию акционеров, совокупная доля участия которых в уставном капита</w:t>
      </w:r>
      <w:r>
        <w:rPr>
          <w:rFonts w:ascii="Times New Roman" w:hAnsi="Times New Roman" w:cs="Times New Roman"/>
        </w:rPr>
        <w:t>ле Общества составляет десять и более</w:t>
      </w:r>
      <w:r w:rsidRPr="00626228">
        <w:rPr>
          <w:rFonts w:ascii="Times New Roman" w:hAnsi="Times New Roman" w:cs="Times New Roman"/>
        </w:rPr>
        <w:t xml:space="preserve"> процентов, может проводиться дополнительная аудиторская проверка Общества аудиторской организацией по выбору этих акционеров. Такая дополнительная проверка должна происходить за счет запросившего ее акционера (акционеров). Должностные лица Общества должны обеспечить соответствующей аудиторской организации свободный доступ к бухгалтерской отчетности Общества и иным документам, необходимым для осуществления такой аудиторской проверки. Размер оплаты услуг аудиторской организации Общества определяется Советом директоров Общества.</w:t>
      </w:r>
    </w:p>
    <w:p w:rsidR="00A37271" w:rsidRDefault="00A37271" w:rsidP="00A37271">
      <w:pPr>
        <w:rPr>
          <w:rFonts w:ascii="Times New Roman" w:hAnsi="Times New Roman" w:cs="Times New Roman"/>
        </w:rPr>
      </w:pPr>
    </w:p>
    <w:p w:rsidR="00A37271" w:rsidRPr="00E04BA0" w:rsidRDefault="00A37271" w:rsidP="00A37271">
      <w:pPr>
        <w:rPr>
          <w:rFonts w:ascii="Times New Roman" w:hAnsi="Times New Roman" w:cs="Times New Roman"/>
        </w:rPr>
      </w:pPr>
      <w:r w:rsidRPr="00E04BA0">
        <w:rPr>
          <w:rFonts w:ascii="Times New Roman" w:hAnsi="Times New Roman" w:cs="Times New Roman"/>
        </w:rPr>
        <w:t>Эмитентом не утверждался (не одобрялся) внутренний документ эмитента, устанавливающий правила по предотвращению неправомерного использования конфиденциальной и инсайдерской информации</w:t>
      </w:r>
    </w:p>
    <w:p w:rsidR="00A37271" w:rsidRPr="00E04BA0" w:rsidRDefault="00A37271" w:rsidP="00A37271">
      <w:pPr>
        <w:rPr>
          <w:rFonts w:ascii="Times New Roman" w:hAnsi="Times New Roman" w:cs="Times New Roman"/>
        </w:rPr>
      </w:pPr>
      <w:r w:rsidRPr="00E04BA0">
        <w:rPr>
          <w:rFonts w:ascii="Times New Roman" w:hAnsi="Times New Roman" w:cs="Times New Roman"/>
        </w:rPr>
        <w:t>Дополнительная информация: отсутствует.</w:t>
      </w:r>
      <w:r w:rsidRPr="00E04BA0">
        <w:rPr>
          <w:rFonts w:ascii="Times New Roman" w:hAnsi="Times New Roman" w:cs="Times New Roman"/>
        </w:rPr>
        <w:br/>
      </w:r>
    </w:p>
    <w:p w:rsidR="00A37271" w:rsidRDefault="00A37271" w:rsidP="00A37271">
      <w:pPr>
        <w:rPr>
          <w:rFonts w:ascii="Times New Roman" w:hAnsi="Times New Roman" w:cs="Times New Roman"/>
        </w:rPr>
      </w:pPr>
    </w:p>
    <w:p w:rsidR="00767D31" w:rsidRPr="00A37271" w:rsidRDefault="00767D31" w:rsidP="00A37271">
      <w:pPr>
        <w:pStyle w:val="2"/>
        <w:jc w:val="both"/>
        <w:rPr>
          <w:b w:val="0"/>
          <w:bCs w:val="0"/>
          <w:sz w:val="24"/>
          <w:szCs w:val="24"/>
        </w:rPr>
      </w:pPr>
      <w:r w:rsidRPr="00A37271">
        <w:rPr>
          <w:sz w:val="24"/>
          <w:szCs w:val="24"/>
        </w:rPr>
        <w:t xml:space="preserve">2.4.  Информация о лицах, ответственных в эмитенте за организацию и осуществление управления рисками,  </w:t>
      </w:r>
      <w:proofErr w:type="gramStart"/>
      <w:r w:rsidRPr="00A37271">
        <w:rPr>
          <w:sz w:val="24"/>
          <w:szCs w:val="24"/>
        </w:rPr>
        <w:t>контроля за</w:t>
      </w:r>
      <w:proofErr w:type="gramEnd"/>
      <w:r w:rsidRPr="00A37271">
        <w:rPr>
          <w:sz w:val="24"/>
          <w:szCs w:val="24"/>
        </w:rPr>
        <w:t xml:space="preserve"> финансово-хозяйственной деятельностью и внутреннего контроля, внутреннего аудита</w:t>
      </w:r>
    </w:p>
    <w:p w:rsidR="00767D31" w:rsidRPr="00A37271" w:rsidRDefault="00767D31" w:rsidP="00BA68C3">
      <w:pPr>
        <w:spacing w:after="200"/>
        <w:ind w:left="200"/>
        <w:rPr>
          <w:rFonts w:ascii="Times New Roman" w:hAnsi="Times New Roman" w:cs="Times New Roman"/>
          <w:color w:val="auto"/>
        </w:rPr>
      </w:pPr>
      <w:r w:rsidRPr="00A37271">
        <w:rPr>
          <w:rFonts w:ascii="Times New Roman" w:hAnsi="Times New Roman" w:cs="Times New Roman"/>
          <w:b/>
          <w:bCs/>
          <w:i/>
          <w:iCs/>
          <w:color w:val="auto"/>
        </w:rPr>
        <w:t xml:space="preserve">Органы </w:t>
      </w:r>
      <w:proofErr w:type="gramStart"/>
      <w:r w:rsidRPr="00A37271">
        <w:rPr>
          <w:rFonts w:ascii="Times New Roman" w:hAnsi="Times New Roman" w:cs="Times New Roman"/>
          <w:b/>
          <w:bCs/>
          <w:i/>
          <w:iCs/>
          <w:color w:val="auto"/>
        </w:rPr>
        <w:t>контроля за</w:t>
      </w:r>
      <w:proofErr w:type="gramEnd"/>
      <w:r w:rsidRPr="00A37271">
        <w:rPr>
          <w:rFonts w:ascii="Times New Roman" w:hAnsi="Times New Roman" w:cs="Times New Roman"/>
          <w:b/>
          <w:bCs/>
          <w:i/>
          <w:iCs/>
          <w:color w:val="auto"/>
        </w:rPr>
        <w:t xml:space="preserve"> финансово-хозяйственной деятельностью, внутренним контролем и внутренним аудитом  не сформированы</w:t>
      </w:r>
    </w:p>
    <w:p w:rsidR="00767D31" w:rsidRPr="00C228CA" w:rsidRDefault="00767D31" w:rsidP="00BA68C3">
      <w:pPr>
        <w:widowControl w:val="0"/>
        <w:autoSpaceDE w:val="0"/>
        <w:autoSpaceDN w:val="0"/>
        <w:adjustRightInd w:val="0"/>
        <w:spacing w:before="240" w:after="40"/>
        <w:outlineLvl w:val="1"/>
        <w:rPr>
          <w:rFonts w:ascii="Times New Roman" w:hAnsi="Times New Roman" w:cs="Times New Roman"/>
          <w:b/>
          <w:bCs/>
          <w:color w:val="auto"/>
        </w:rPr>
      </w:pPr>
      <w:bookmarkStart w:id="29" w:name="bookmark37"/>
      <w:r w:rsidRPr="00C228CA">
        <w:rPr>
          <w:rFonts w:ascii="Times New Roman" w:hAnsi="Times New Roman" w:cs="Times New Roman"/>
          <w:b/>
          <w:bCs/>
          <w:color w:val="auto"/>
        </w:rPr>
        <w:t>2.5. Сведения о любых обязательствах эмитента перед работниками эмитента, касающихся возможности их участия в уставном  капитале  эмитента</w:t>
      </w:r>
    </w:p>
    <w:p w:rsidR="00767D31" w:rsidRPr="00486B04" w:rsidRDefault="00767D31" w:rsidP="00BA68C3">
      <w:pPr>
        <w:spacing w:after="200"/>
        <w:ind w:left="200"/>
        <w:rPr>
          <w:rFonts w:ascii="Times New Roman" w:hAnsi="Times New Roman" w:cs="Times New Roman"/>
          <w:color w:val="auto"/>
        </w:rPr>
      </w:pPr>
      <w:r w:rsidRPr="00C228CA">
        <w:rPr>
          <w:rFonts w:ascii="Times New Roman" w:hAnsi="Times New Roman" w:cs="Times New Roman"/>
          <w:b/>
          <w:bCs/>
          <w:i/>
          <w:iCs/>
          <w:color w:val="auto"/>
        </w:rPr>
        <w:t>Эмитент не имеет обязательств перед работниками, касающихся возможности их участия в уставном капитале эмитента</w:t>
      </w:r>
    </w:p>
    <w:p w:rsidR="00767D31" w:rsidRPr="00C228CA" w:rsidRDefault="00767D31" w:rsidP="00BA68C3">
      <w:pPr>
        <w:pStyle w:val="24"/>
        <w:keepNext/>
        <w:keepLines/>
        <w:shd w:val="clear" w:color="auto" w:fill="auto"/>
        <w:spacing w:after="326" w:line="240" w:lineRule="auto"/>
        <w:ind w:right="140"/>
        <w:rPr>
          <w:sz w:val="24"/>
          <w:szCs w:val="24"/>
        </w:rPr>
      </w:pPr>
      <w:bookmarkStart w:id="30" w:name="bookmark39"/>
      <w:bookmarkEnd w:id="29"/>
      <w:r w:rsidRPr="00C228CA">
        <w:rPr>
          <w:sz w:val="24"/>
          <w:szCs w:val="24"/>
        </w:rPr>
        <w:lastRenderedPageBreak/>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0"/>
    </w:p>
    <w:p w:rsidR="00A37271" w:rsidRPr="00C228CA" w:rsidRDefault="00767D31" w:rsidP="00A37271">
      <w:pPr>
        <w:pStyle w:val="30"/>
        <w:keepNext/>
        <w:keepLines/>
        <w:shd w:val="clear" w:color="auto" w:fill="auto"/>
        <w:spacing w:before="0" w:after="0" w:line="240" w:lineRule="auto"/>
        <w:ind w:left="100"/>
        <w:rPr>
          <w:sz w:val="24"/>
          <w:szCs w:val="24"/>
        </w:rPr>
      </w:pPr>
      <w:bookmarkStart w:id="31" w:name="bookmark40"/>
      <w:r w:rsidRPr="00C228CA">
        <w:rPr>
          <w:sz w:val="24"/>
          <w:szCs w:val="24"/>
        </w:rPr>
        <w:t xml:space="preserve">3.1. </w:t>
      </w:r>
      <w:bookmarkStart w:id="32" w:name="bookmark46"/>
      <w:bookmarkEnd w:id="31"/>
      <w:r w:rsidR="00A37271" w:rsidRPr="00C228CA">
        <w:rPr>
          <w:sz w:val="24"/>
          <w:szCs w:val="24"/>
        </w:rPr>
        <w:t>Сведения об общем количестве акционеров (участников, членов) эмитента</w:t>
      </w:r>
    </w:p>
    <w:p w:rsidR="00A37271" w:rsidRPr="00044C4C" w:rsidRDefault="00A37271" w:rsidP="00A37271">
      <w:pPr>
        <w:pStyle w:val="51"/>
        <w:spacing w:after="0" w:line="240" w:lineRule="auto"/>
        <w:ind w:left="240" w:right="20"/>
        <w:jc w:val="both"/>
        <w:rPr>
          <w:sz w:val="24"/>
          <w:szCs w:val="24"/>
        </w:rPr>
      </w:pPr>
      <w:r w:rsidRPr="00044C4C">
        <w:rPr>
          <w:sz w:val="24"/>
          <w:szCs w:val="24"/>
        </w:rPr>
        <w:t>Общее количество лиц с ненулевыми остатками на лицевых счетах, зарегистрированных в реестре акционеров эмитента на дату окончания отчетного квартала:</w:t>
      </w:r>
      <w:r w:rsidRPr="00044C4C">
        <w:rPr>
          <w:b/>
          <w:bCs/>
          <w:i/>
          <w:iCs/>
          <w:sz w:val="24"/>
          <w:szCs w:val="24"/>
        </w:rPr>
        <w:t xml:space="preserve"> 7 07</w:t>
      </w:r>
      <w:r>
        <w:rPr>
          <w:b/>
          <w:bCs/>
          <w:i/>
          <w:iCs/>
          <w:sz w:val="24"/>
          <w:szCs w:val="24"/>
        </w:rPr>
        <w:t>5</w:t>
      </w:r>
    </w:p>
    <w:p w:rsidR="00A37271" w:rsidRPr="00044C4C" w:rsidRDefault="00A37271" w:rsidP="00A37271">
      <w:pPr>
        <w:pStyle w:val="51"/>
        <w:spacing w:after="0" w:line="240" w:lineRule="auto"/>
        <w:ind w:left="240" w:right="20"/>
        <w:jc w:val="both"/>
        <w:rPr>
          <w:sz w:val="24"/>
          <w:szCs w:val="24"/>
        </w:rPr>
      </w:pPr>
      <w:r w:rsidRPr="00E12A8A">
        <w:rPr>
          <w:sz w:val="24"/>
          <w:szCs w:val="24"/>
        </w:rPr>
        <w:t>Общее количество номинальных держателей акций эмитента:</w:t>
      </w:r>
      <w:r w:rsidRPr="00E12A8A">
        <w:rPr>
          <w:b/>
          <w:bCs/>
          <w:i/>
          <w:iCs/>
          <w:sz w:val="24"/>
          <w:szCs w:val="24"/>
        </w:rPr>
        <w:t xml:space="preserve"> 0</w:t>
      </w:r>
    </w:p>
    <w:p w:rsidR="00A37271" w:rsidRPr="00044C4C" w:rsidRDefault="00A37271" w:rsidP="00A37271">
      <w:pPr>
        <w:pStyle w:val="51"/>
        <w:spacing w:after="0" w:line="240" w:lineRule="auto"/>
        <w:ind w:left="240" w:right="20"/>
        <w:jc w:val="both"/>
        <w:rPr>
          <w:sz w:val="24"/>
          <w:szCs w:val="24"/>
        </w:rPr>
      </w:pPr>
    </w:p>
    <w:p w:rsidR="00A37271" w:rsidRPr="00044C4C" w:rsidRDefault="00A37271" w:rsidP="00A37271">
      <w:pPr>
        <w:pStyle w:val="51"/>
        <w:spacing w:after="0" w:line="240" w:lineRule="auto"/>
        <w:ind w:left="240" w:right="20"/>
        <w:jc w:val="both"/>
        <w:rPr>
          <w:sz w:val="24"/>
          <w:szCs w:val="24"/>
        </w:rPr>
      </w:pPr>
      <w:proofErr w:type="gramStart"/>
      <w:r w:rsidRPr="00044C4C">
        <w:rPr>
          <w:sz w:val="24"/>
          <w:szCs w:val="24"/>
        </w:rPr>
        <w:t>Общее количество лиц, включенных в составленный последним список лиц, имевших (имеющих) право на участие в общем собрании акционеров эмитента (иной список лиц, составленный в целях осуществления (реализации) прав по акциям эмитента и для составления которого номинальные держатели акций эмитента представляли данные о лицах, в интересах которых они владели (владеют) акциями эмитента):</w:t>
      </w:r>
      <w:r w:rsidRPr="00044C4C">
        <w:rPr>
          <w:b/>
          <w:bCs/>
          <w:i/>
          <w:iCs/>
          <w:sz w:val="24"/>
          <w:szCs w:val="24"/>
        </w:rPr>
        <w:t xml:space="preserve"> 7 07</w:t>
      </w:r>
      <w:r>
        <w:rPr>
          <w:b/>
          <w:bCs/>
          <w:i/>
          <w:iCs/>
          <w:sz w:val="24"/>
          <w:szCs w:val="24"/>
        </w:rPr>
        <w:t>5</w:t>
      </w:r>
      <w:proofErr w:type="gramEnd"/>
    </w:p>
    <w:p w:rsidR="00A37271" w:rsidRPr="00044C4C" w:rsidRDefault="00A37271" w:rsidP="00A37271">
      <w:pPr>
        <w:pStyle w:val="51"/>
        <w:spacing w:after="0" w:line="240" w:lineRule="auto"/>
        <w:ind w:left="240" w:right="20"/>
        <w:jc w:val="both"/>
        <w:rPr>
          <w:sz w:val="24"/>
          <w:szCs w:val="24"/>
        </w:rPr>
      </w:pPr>
      <w:r w:rsidRPr="00044C4C">
        <w:rPr>
          <w:sz w:val="24"/>
          <w:szCs w:val="24"/>
        </w:rPr>
        <w:t>Дата составления списка лиц, включенных в составленный последним список лиц, имевших (имеющих) право на участие в общем собрании акционеров эмитента:</w:t>
      </w:r>
      <w:r w:rsidRPr="00044C4C">
        <w:rPr>
          <w:b/>
          <w:bCs/>
          <w:i/>
          <w:iCs/>
          <w:sz w:val="24"/>
          <w:szCs w:val="24"/>
        </w:rPr>
        <w:t xml:space="preserve"> </w:t>
      </w:r>
      <w:r w:rsidR="0061122F">
        <w:rPr>
          <w:b/>
          <w:bCs/>
          <w:i/>
          <w:iCs/>
          <w:sz w:val="24"/>
          <w:szCs w:val="24"/>
        </w:rPr>
        <w:t>11</w:t>
      </w:r>
      <w:r w:rsidRPr="00044C4C">
        <w:rPr>
          <w:b/>
          <w:bCs/>
          <w:i/>
          <w:iCs/>
          <w:sz w:val="24"/>
          <w:szCs w:val="24"/>
        </w:rPr>
        <w:t>.0</w:t>
      </w:r>
      <w:r>
        <w:rPr>
          <w:b/>
          <w:bCs/>
          <w:i/>
          <w:iCs/>
          <w:sz w:val="24"/>
          <w:szCs w:val="24"/>
        </w:rPr>
        <w:t>5</w:t>
      </w:r>
      <w:r w:rsidRPr="00044C4C">
        <w:rPr>
          <w:b/>
          <w:bCs/>
          <w:i/>
          <w:iCs/>
          <w:sz w:val="24"/>
          <w:szCs w:val="24"/>
        </w:rPr>
        <w:t>.</w:t>
      </w:r>
      <w:r w:rsidR="0061122F">
        <w:rPr>
          <w:b/>
          <w:bCs/>
          <w:i/>
          <w:iCs/>
          <w:sz w:val="24"/>
          <w:szCs w:val="24"/>
        </w:rPr>
        <w:t>2024</w:t>
      </w:r>
      <w:r w:rsidRPr="00044C4C">
        <w:rPr>
          <w:b/>
          <w:bCs/>
          <w:i/>
          <w:iCs/>
          <w:sz w:val="24"/>
          <w:szCs w:val="24"/>
        </w:rPr>
        <w:t>г.</w:t>
      </w:r>
    </w:p>
    <w:p w:rsidR="00A37271" w:rsidRPr="00044C4C" w:rsidRDefault="00A37271" w:rsidP="00A37271">
      <w:pPr>
        <w:pStyle w:val="51"/>
        <w:spacing w:after="0" w:line="240" w:lineRule="auto"/>
        <w:ind w:left="240" w:right="20"/>
        <w:jc w:val="both"/>
        <w:rPr>
          <w:sz w:val="24"/>
          <w:szCs w:val="24"/>
        </w:rPr>
      </w:pPr>
      <w:r w:rsidRPr="00044C4C">
        <w:rPr>
          <w:sz w:val="24"/>
          <w:szCs w:val="24"/>
        </w:rPr>
        <w:t xml:space="preserve">Владельцы обыкновенных акций эмитента, которые подлежали включению в </w:t>
      </w:r>
      <w:proofErr w:type="gramStart"/>
      <w:r w:rsidRPr="00044C4C">
        <w:rPr>
          <w:sz w:val="24"/>
          <w:szCs w:val="24"/>
        </w:rPr>
        <w:t>такой</w:t>
      </w:r>
      <w:proofErr w:type="gramEnd"/>
      <w:r w:rsidRPr="00044C4C">
        <w:rPr>
          <w:sz w:val="24"/>
          <w:szCs w:val="24"/>
        </w:rPr>
        <w:t xml:space="preserve"> </w:t>
      </w:r>
    </w:p>
    <w:p w:rsidR="00A37271" w:rsidRDefault="00A37271" w:rsidP="00A37271">
      <w:pPr>
        <w:pStyle w:val="51"/>
        <w:spacing w:after="0" w:line="240" w:lineRule="auto"/>
        <w:ind w:left="240" w:right="20"/>
        <w:jc w:val="both"/>
        <w:rPr>
          <w:b/>
          <w:bCs/>
          <w:i/>
          <w:iCs/>
          <w:sz w:val="24"/>
          <w:szCs w:val="24"/>
        </w:rPr>
      </w:pPr>
      <w:r w:rsidRPr="00044C4C">
        <w:rPr>
          <w:sz w:val="24"/>
          <w:szCs w:val="24"/>
        </w:rPr>
        <w:t>список:</w:t>
      </w:r>
      <w:r w:rsidRPr="00044C4C">
        <w:rPr>
          <w:b/>
          <w:bCs/>
          <w:i/>
          <w:iCs/>
          <w:sz w:val="24"/>
          <w:szCs w:val="24"/>
        </w:rPr>
        <w:t xml:space="preserve"> 7</w:t>
      </w:r>
      <w:r>
        <w:rPr>
          <w:b/>
          <w:bCs/>
          <w:i/>
          <w:iCs/>
          <w:sz w:val="24"/>
          <w:szCs w:val="24"/>
        </w:rPr>
        <w:t>075</w:t>
      </w:r>
    </w:p>
    <w:p w:rsidR="00A37271" w:rsidRPr="00FF4498" w:rsidRDefault="00A37271" w:rsidP="00A37271">
      <w:pPr>
        <w:rPr>
          <w:rFonts w:ascii="Times New Roman" w:hAnsi="Times New Roman" w:cs="Times New Roman"/>
        </w:rPr>
      </w:pPr>
      <w:r w:rsidRPr="00FF4498">
        <w:rPr>
          <w:rFonts w:ascii="Times New Roman" w:hAnsi="Times New Roman" w:cs="Times New Roman"/>
        </w:rPr>
        <w:t>Владельцы привилегированных акций эмитента, которые подлежали включению в такой список:</w:t>
      </w:r>
      <w:r w:rsidRPr="00FF4498">
        <w:rPr>
          <w:rStyle w:val="Subst"/>
          <w:rFonts w:ascii="Times New Roman" w:hAnsi="Times New Roman" w:cs="Times New Roman"/>
        </w:rPr>
        <w:t xml:space="preserve"> 0</w:t>
      </w:r>
    </w:p>
    <w:p w:rsidR="00A37271" w:rsidRPr="00044C4C" w:rsidRDefault="00A37271" w:rsidP="00A37271">
      <w:pPr>
        <w:pStyle w:val="51"/>
        <w:shd w:val="clear" w:color="auto" w:fill="auto"/>
        <w:spacing w:after="0" w:line="240" w:lineRule="auto"/>
        <w:ind w:right="20" w:firstLine="0"/>
        <w:jc w:val="both"/>
        <w:rPr>
          <w:sz w:val="24"/>
          <w:szCs w:val="24"/>
        </w:rPr>
      </w:pPr>
      <w:r w:rsidRPr="00044C4C">
        <w:rPr>
          <w:sz w:val="24"/>
          <w:szCs w:val="24"/>
        </w:rPr>
        <w:t>Общее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044C4C">
        <w:rPr>
          <w:rStyle w:val="511"/>
          <w:sz w:val="24"/>
          <w:szCs w:val="24"/>
        </w:rPr>
        <w:t xml:space="preserve"> 707</w:t>
      </w:r>
      <w:r>
        <w:rPr>
          <w:rStyle w:val="511"/>
          <w:sz w:val="24"/>
          <w:szCs w:val="24"/>
        </w:rPr>
        <w:t>5</w:t>
      </w:r>
    </w:p>
    <w:p w:rsidR="00A37271" w:rsidRDefault="00A37271" w:rsidP="00A37271">
      <w:pPr>
        <w:pStyle w:val="51"/>
        <w:shd w:val="clear" w:color="auto" w:fill="auto"/>
        <w:spacing w:after="221" w:line="240" w:lineRule="auto"/>
        <w:ind w:left="240" w:firstLine="0"/>
        <w:jc w:val="both"/>
        <w:rPr>
          <w:rStyle w:val="511"/>
          <w:sz w:val="24"/>
          <w:szCs w:val="24"/>
        </w:rPr>
      </w:pPr>
      <w:r w:rsidRPr="00E12A8A">
        <w:rPr>
          <w:sz w:val="24"/>
          <w:szCs w:val="24"/>
        </w:rPr>
        <w:t>Общее количество номинальных держателей акций эмитента:</w:t>
      </w:r>
      <w:r w:rsidRPr="00E12A8A">
        <w:rPr>
          <w:rStyle w:val="511"/>
          <w:sz w:val="24"/>
          <w:szCs w:val="24"/>
        </w:rPr>
        <w:t xml:space="preserve"> </w:t>
      </w:r>
      <w:r>
        <w:rPr>
          <w:rStyle w:val="511"/>
          <w:sz w:val="24"/>
          <w:szCs w:val="24"/>
        </w:rPr>
        <w:t>0</w:t>
      </w:r>
    </w:p>
    <w:p w:rsidR="00A37271" w:rsidRPr="00FF4498" w:rsidRDefault="00A37271" w:rsidP="00A37271">
      <w:pPr>
        <w:pStyle w:val="SubHeading"/>
        <w:rPr>
          <w:sz w:val="24"/>
          <w:szCs w:val="24"/>
        </w:rPr>
      </w:pPr>
      <w:proofErr w:type="gramStart"/>
      <w:r w:rsidRPr="00FF4498">
        <w:rPr>
          <w:sz w:val="24"/>
          <w:szCs w:val="24"/>
        </w:rPr>
        <w:t>Информация о количестве акций, приобретенных и (или)</w:t>
      </w:r>
      <w:r>
        <w:rPr>
          <w:sz w:val="24"/>
          <w:szCs w:val="24"/>
        </w:rPr>
        <w:t xml:space="preserve"> выкупленных эмитентом, и (или) </w:t>
      </w:r>
      <w:r w:rsidRPr="00FF4498">
        <w:rPr>
          <w:sz w:val="24"/>
          <w:szCs w:val="24"/>
        </w:rPr>
        <w:t>поступивших в его распоряжение, на дату окончания отчетного периода, отдельно по каждой категории (типу) акций</w:t>
      </w:r>
      <w:proofErr w:type="gramEnd"/>
    </w:p>
    <w:p w:rsidR="00A37271" w:rsidRPr="00FF4498" w:rsidRDefault="00A37271" w:rsidP="00A37271">
      <w:pPr>
        <w:ind w:left="400"/>
        <w:rPr>
          <w:rFonts w:ascii="Times New Roman" w:hAnsi="Times New Roman" w:cs="Times New Roman"/>
        </w:rPr>
      </w:pPr>
      <w:r w:rsidRPr="00FF4498">
        <w:rPr>
          <w:rStyle w:val="Subst"/>
          <w:rFonts w:ascii="Times New Roman" w:hAnsi="Times New Roman" w:cs="Times New Roman"/>
        </w:rPr>
        <w:t>Собственных акций, находящихся на балансе эмитента нет</w:t>
      </w:r>
    </w:p>
    <w:p w:rsidR="00A37271" w:rsidRPr="00FF4498" w:rsidRDefault="00A37271" w:rsidP="00A37271">
      <w:pPr>
        <w:pStyle w:val="SubHeading"/>
        <w:rPr>
          <w:sz w:val="24"/>
          <w:szCs w:val="24"/>
        </w:rPr>
      </w:pPr>
      <w:r w:rsidRPr="00FF4498">
        <w:rPr>
          <w:sz w:val="24"/>
          <w:szCs w:val="24"/>
        </w:rPr>
        <w:t>Информация о количестве акций эмитента, принадлежащих подконтрольным ему организациям</w:t>
      </w:r>
    </w:p>
    <w:p w:rsidR="00A37271" w:rsidRPr="00FF4498" w:rsidRDefault="00A37271" w:rsidP="00A37271">
      <w:pPr>
        <w:ind w:left="400"/>
        <w:rPr>
          <w:rFonts w:ascii="Times New Roman" w:hAnsi="Times New Roman" w:cs="Times New Roman"/>
        </w:rPr>
      </w:pPr>
      <w:r w:rsidRPr="00FF4498">
        <w:rPr>
          <w:rStyle w:val="Subst"/>
          <w:rFonts w:ascii="Times New Roman" w:hAnsi="Times New Roman" w:cs="Times New Roman"/>
        </w:rPr>
        <w:t>Акций эмитента, принадлежащих подконтрольным ему организациям нет</w:t>
      </w:r>
    </w:p>
    <w:p w:rsidR="00A37271" w:rsidRDefault="00A37271" w:rsidP="00A37271">
      <w:pPr>
        <w:pStyle w:val="51"/>
        <w:shd w:val="clear" w:color="auto" w:fill="auto"/>
        <w:spacing w:after="221" w:line="240" w:lineRule="auto"/>
        <w:ind w:firstLine="0"/>
        <w:jc w:val="both"/>
        <w:rPr>
          <w:rStyle w:val="511"/>
          <w:sz w:val="24"/>
          <w:szCs w:val="24"/>
        </w:rPr>
      </w:pPr>
    </w:p>
    <w:p w:rsidR="00A37271" w:rsidRDefault="008A306C" w:rsidP="00A37271">
      <w:pPr>
        <w:pStyle w:val="51"/>
        <w:shd w:val="clear" w:color="auto" w:fill="auto"/>
        <w:spacing w:after="221" w:line="240" w:lineRule="auto"/>
        <w:ind w:firstLine="0"/>
        <w:jc w:val="both"/>
        <w:rPr>
          <w:b/>
          <w:sz w:val="24"/>
          <w:szCs w:val="24"/>
        </w:rPr>
      </w:pPr>
      <w:r w:rsidRPr="00486B04">
        <w:rPr>
          <w:b/>
          <w:sz w:val="24"/>
          <w:szCs w:val="24"/>
        </w:rPr>
        <w:t xml:space="preserve">3.2. </w:t>
      </w:r>
      <w:proofErr w:type="gramStart"/>
      <w:r w:rsidR="00A37271" w:rsidRPr="00486B04">
        <w:rPr>
          <w:b/>
          <w:sz w:val="24"/>
          <w:szCs w:val="24"/>
        </w:rPr>
        <w:t>Сведения об акционерах (участниках, членах) эмитента или лицах, имеющих право распоряжаться голосами, приходящимися на голосующие акции (доли), составляющие уставный (складочный) капитал (паевой фонд) эмитента</w:t>
      </w:r>
      <w:proofErr w:type="gramEnd"/>
    </w:p>
    <w:p w:rsidR="00A37271" w:rsidRDefault="00A37271" w:rsidP="00A37271">
      <w:pPr>
        <w:pStyle w:val="51"/>
        <w:shd w:val="clear" w:color="auto" w:fill="auto"/>
        <w:spacing w:after="221" w:line="240" w:lineRule="auto"/>
        <w:ind w:left="240" w:firstLine="0"/>
        <w:jc w:val="both"/>
        <w:rPr>
          <w:i/>
          <w:iCs/>
          <w:sz w:val="24"/>
          <w:szCs w:val="24"/>
        </w:rPr>
      </w:pPr>
      <w:r w:rsidRPr="00C228CA">
        <w:rPr>
          <w:sz w:val="24"/>
          <w:szCs w:val="24"/>
        </w:rPr>
        <w:t>ФИО:</w:t>
      </w:r>
      <w:r w:rsidRPr="00C228CA">
        <w:rPr>
          <w:i/>
          <w:iCs/>
          <w:sz w:val="24"/>
          <w:szCs w:val="24"/>
        </w:rPr>
        <w:t xml:space="preserve"> </w:t>
      </w:r>
      <w:proofErr w:type="spellStart"/>
      <w:r w:rsidRPr="00C228CA">
        <w:rPr>
          <w:i/>
          <w:iCs/>
          <w:sz w:val="24"/>
          <w:szCs w:val="24"/>
        </w:rPr>
        <w:t>Лукирич</w:t>
      </w:r>
      <w:proofErr w:type="spellEnd"/>
      <w:r w:rsidRPr="00C228CA">
        <w:rPr>
          <w:i/>
          <w:iCs/>
          <w:sz w:val="24"/>
          <w:szCs w:val="24"/>
        </w:rPr>
        <w:t xml:space="preserve"> Олег Владимирович</w:t>
      </w:r>
    </w:p>
    <w:p w:rsidR="00A37271" w:rsidRPr="00FF4498" w:rsidRDefault="00A37271" w:rsidP="00A37271">
      <w:pPr>
        <w:ind w:left="200"/>
        <w:rPr>
          <w:rFonts w:ascii="Times New Roman" w:hAnsi="Times New Roman" w:cs="Times New Roman"/>
        </w:rPr>
      </w:pPr>
      <w:r w:rsidRPr="00FF4498">
        <w:rPr>
          <w:rFonts w:ascii="Times New Roman" w:hAnsi="Times New Roman" w:cs="Times New Roman"/>
        </w:rPr>
        <w:t>Лицо не имеет ОГРНИП:</w:t>
      </w:r>
      <w:r w:rsidRPr="00FF4498">
        <w:rPr>
          <w:rStyle w:val="Subst"/>
          <w:rFonts w:ascii="Times New Roman" w:hAnsi="Times New Roman" w:cs="Times New Roman"/>
        </w:rPr>
        <w:t xml:space="preserve"> Да</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Размер доли голосов в процентах, приходящихся на голосующие акции (доли, паи), составляющие уставный (складочный) капитал (паевой фонд) эмитента, которой имеет право распоряжаться лицо, %:</w:t>
      </w:r>
      <w:r w:rsidRPr="00CA3510">
        <w:rPr>
          <w:rStyle w:val="Subst"/>
          <w:rFonts w:ascii="Times New Roman" w:hAnsi="Times New Roman" w:cs="Times New Roman"/>
        </w:rPr>
        <w:t xml:space="preserve"> 13.82</w:t>
      </w:r>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Вид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r w:rsidRPr="00CA3510">
        <w:rPr>
          <w:rStyle w:val="Subst"/>
          <w:rFonts w:ascii="Times New Roman" w:hAnsi="Times New Roman" w:cs="Times New Roman"/>
        </w:rPr>
        <w:t xml:space="preserve"> прямое распоряжение</w:t>
      </w:r>
      <w:r>
        <w:rPr>
          <w:rStyle w:val="Subst"/>
          <w:rFonts w:ascii="Times New Roman" w:hAnsi="Times New Roman" w:cs="Times New Roman"/>
        </w:rPr>
        <w:t>;</w:t>
      </w:r>
      <w:proofErr w:type="gramEnd"/>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Признак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proofErr w:type="gramEnd"/>
      <w:r w:rsidRPr="00CA3510">
        <w:rPr>
          <w:rStyle w:val="Subst"/>
          <w:rFonts w:ascii="Times New Roman" w:hAnsi="Times New Roman" w:cs="Times New Roman"/>
        </w:rPr>
        <w:t xml:space="preserve"> Самостоятельное распоряжение</w:t>
      </w:r>
      <w:r>
        <w:rPr>
          <w:rStyle w:val="Subst"/>
          <w:rFonts w:ascii="Times New Roman" w:hAnsi="Times New Roman" w:cs="Times New Roman"/>
        </w:rPr>
        <w:t>;</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 xml:space="preserve">Основание, в силу которого лицо имеет право распоряжаться голосами, приходящимися на голосующие акции (доли, паи), составляющие уставный (складочный) капитал (паевой фонд) </w:t>
      </w:r>
      <w:r w:rsidRPr="00CA3510">
        <w:rPr>
          <w:rFonts w:ascii="Times New Roman" w:hAnsi="Times New Roman" w:cs="Times New Roman"/>
        </w:rPr>
        <w:lastRenderedPageBreak/>
        <w:t xml:space="preserve">эмитента: прямое участие уставном </w:t>
      </w:r>
      <w:proofErr w:type="gramStart"/>
      <w:r w:rsidRPr="00CA3510">
        <w:rPr>
          <w:rFonts w:ascii="Times New Roman" w:hAnsi="Times New Roman" w:cs="Times New Roman"/>
        </w:rPr>
        <w:t>капитале</w:t>
      </w:r>
      <w:proofErr w:type="gramEnd"/>
      <w:r w:rsidRPr="00CA3510">
        <w:rPr>
          <w:rFonts w:ascii="Times New Roman" w:hAnsi="Times New Roman" w:cs="Times New Roman"/>
        </w:rPr>
        <w:t xml:space="preserve"> в эмитенте: </w:t>
      </w:r>
      <w:r w:rsidRPr="00CA3510">
        <w:rPr>
          <w:rStyle w:val="Subst"/>
          <w:rFonts w:ascii="Times New Roman" w:hAnsi="Times New Roman" w:cs="Times New Roman"/>
        </w:rPr>
        <w:t>Участие (доля участия в уставном (складочном) капитале) в эмитенте</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Иные сведения, указываемые эмитентом по собственному усмотрению: нет.</w:t>
      </w:r>
    </w:p>
    <w:p w:rsidR="00A37271" w:rsidRDefault="00A37271" w:rsidP="00A37271">
      <w:pPr>
        <w:pStyle w:val="51"/>
        <w:shd w:val="clear" w:color="auto" w:fill="auto"/>
        <w:spacing w:after="221" w:line="240" w:lineRule="auto"/>
        <w:ind w:left="240" w:firstLine="0"/>
        <w:jc w:val="both"/>
        <w:rPr>
          <w:sz w:val="24"/>
          <w:szCs w:val="24"/>
        </w:rPr>
      </w:pPr>
    </w:p>
    <w:p w:rsidR="00A37271" w:rsidRDefault="00A37271" w:rsidP="00A37271">
      <w:pPr>
        <w:pStyle w:val="51"/>
        <w:shd w:val="clear" w:color="auto" w:fill="auto"/>
        <w:spacing w:after="221" w:line="240" w:lineRule="auto"/>
        <w:ind w:left="240" w:firstLine="0"/>
        <w:jc w:val="both"/>
        <w:rPr>
          <w:i/>
          <w:iCs/>
          <w:sz w:val="24"/>
          <w:szCs w:val="24"/>
        </w:rPr>
      </w:pPr>
      <w:r w:rsidRPr="00C228CA">
        <w:rPr>
          <w:sz w:val="24"/>
          <w:szCs w:val="24"/>
        </w:rPr>
        <w:t>ФИО:</w:t>
      </w:r>
      <w:r w:rsidRPr="00C228CA">
        <w:rPr>
          <w:i/>
          <w:iCs/>
          <w:sz w:val="24"/>
          <w:szCs w:val="24"/>
        </w:rPr>
        <w:t xml:space="preserve"> </w:t>
      </w:r>
      <w:proofErr w:type="spellStart"/>
      <w:r w:rsidRPr="00C228CA">
        <w:rPr>
          <w:i/>
          <w:iCs/>
          <w:sz w:val="24"/>
          <w:szCs w:val="24"/>
        </w:rPr>
        <w:t>Лукирич</w:t>
      </w:r>
      <w:proofErr w:type="spellEnd"/>
      <w:r w:rsidRPr="00C228CA">
        <w:rPr>
          <w:i/>
          <w:iCs/>
          <w:sz w:val="24"/>
          <w:szCs w:val="24"/>
        </w:rPr>
        <w:t xml:space="preserve"> Лариса Ивановна</w:t>
      </w:r>
    </w:p>
    <w:p w:rsidR="00A37271" w:rsidRPr="00FF4498" w:rsidRDefault="00A37271" w:rsidP="00A37271">
      <w:pPr>
        <w:ind w:left="200"/>
        <w:rPr>
          <w:rFonts w:ascii="Times New Roman" w:hAnsi="Times New Roman" w:cs="Times New Roman"/>
        </w:rPr>
      </w:pPr>
      <w:r w:rsidRPr="00FF4498">
        <w:rPr>
          <w:rFonts w:ascii="Times New Roman" w:hAnsi="Times New Roman" w:cs="Times New Roman"/>
        </w:rPr>
        <w:t>Лицо не имеет ОГРНИП:</w:t>
      </w:r>
      <w:r w:rsidRPr="00FF4498">
        <w:rPr>
          <w:rStyle w:val="Subst"/>
          <w:rFonts w:ascii="Times New Roman" w:hAnsi="Times New Roman" w:cs="Times New Roman"/>
        </w:rPr>
        <w:t xml:space="preserve"> Да</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Размер доли голосов в процентах, приходящихся на голосующие акции (доли, паи), составляющие уставный (складочный) капитал (паевой фонд) эмитента, которой имеет право распоряжаться лицо, %:</w:t>
      </w:r>
      <w:r w:rsidRPr="00CA3510">
        <w:rPr>
          <w:rStyle w:val="Subst"/>
          <w:rFonts w:ascii="Times New Roman" w:hAnsi="Times New Roman" w:cs="Times New Roman"/>
        </w:rPr>
        <w:t xml:space="preserve"> </w:t>
      </w:r>
      <w:r>
        <w:rPr>
          <w:rStyle w:val="Subst"/>
          <w:rFonts w:ascii="Times New Roman" w:hAnsi="Times New Roman" w:cs="Times New Roman"/>
        </w:rPr>
        <w:t>7,91</w:t>
      </w:r>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Вид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r w:rsidRPr="00CA3510">
        <w:rPr>
          <w:rStyle w:val="Subst"/>
          <w:rFonts w:ascii="Times New Roman" w:hAnsi="Times New Roman" w:cs="Times New Roman"/>
        </w:rPr>
        <w:t xml:space="preserve"> прямое распоряжение</w:t>
      </w:r>
      <w:r>
        <w:rPr>
          <w:rStyle w:val="Subst"/>
          <w:rFonts w:ascii="Times New Roman" w:hAnsi="Times New Roman" w:cs="Times New Roman"/>
        </w:rPr>
        <w:t>;</w:t>
      </w:r>
      <w:proofErr w:type="gramEnd"/>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Признак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proofErr w:type="gramEnd"/>
      <w:r w:rsidRPr="00CA3510">
        <w:rPr>
          <w:rStyle w:val="Subst"/>
          <w:rFonts w:ascii="Times New Roman" w:hAnsi="Times New Roman" w:cs="Times New Roman"/>
        </w:rPr>
        <w:t xml:space="preserve"> Самостоятельное распоряжение</w:t>
      </w:r>
      <w:r>
        <w:rPr>
          <w:rStyle w:val="Subst"/>
          <w:rFonts w:ascii="Times New Roman" w:hAnsi="Times New Roman" w:cs="Times New Roman"/>
        </w:rPr>
        <w:t>;</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 xml:space="preserve">Основание, в силу которого лицо имеет право распоряжаться голосами, приходящимися на голосующие акции (доли, паи), составляющие уставный (складочный) капитал (паевой фонд) эмитента: прямое участие уставном </w:t>
      </w:r>
      <w:proofErr w:type="gramStart"/>
      <w:r w:rsidRPr="00CA3510">
        <w:rPr>
          <w:rFonts w:ascii="Times New Roman" w:hAnsi="Times New Roman" w:cs="Times New Roman"/>
        </w:rPr>
        <w:t>капитале</w:t>
      </w:r>
      <w:proofErr w:type="gramEnd"/>
      <w:r w:rsidRPr="00CA3510">
        <w:rPr>
          <w:rFonts w:ascii="Times New Roman" w:hAnsi="Times New Roman" w:cs="Times New Roman"/>
        </w:rPr>
        <w:t xml:space="preserve"> в эмитенте: </w:t>
      </w:r>
      <w:r w:rsidRPr="00CA3510">
        <w:rPr>
          <w:rStyle w:val="Subst"/>
          <w:rFonts w:ascii="Times New Roman" w:hAnsi="Times New Roman" w:cs="Times New Roman"/>
        </w:rPr>
        <w:t>Участие (доля участия в уставном (складочном) капитале) в эмитенте</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Иные сведения, указываемые эмитентом по собственному усмотрению: нет.</w:t>
      </w:r>
    </w:p>
    <w:p w:rsidR="00A37271" w:rsidRDefault="00A37271" w:rsidP="00A37271">
      <w:pPr>
        <w:pStyle w:val="51"/>
        <w:shd w:val="clear" w:color="auto" w:fill="auto"/>
        <w:spacing w:after="221" w:line="240" w:lineRule="auto"/>
        <w:ind w:firstLine="0"/>
        <w:jc w:val="both"/>
        <w:rPr>
          <w:i/>
          <w:iCs/>
          <w:sz w:val="24"/>
          <w:szCs w:val="24"/>
        </w:rPr>
      </w:pPr>
      <w:r>
        <w:rPr>
          <w:i/>
          <w:iCs/>
          <w:sz w:val="24"/>
          <w:szCs w:val="24"/>
        </w:rPr>
        <w:t xml:space="preserve">   </w:t>
      </w:r>
    </w:p>
    <w:p w:rsidR="00A37271" w:rsidRDefault="00A37271" w:rsidP="00A37271">
      <w:pPr>
        <w:pStyle w:val="51"/>
        <w:shd w:val="clear" w:color="auto" w:fill="auto"/>
        <w:spacing w:after="221" w:line="240" w:lineRule="auto"/>
        <w:ind w:firstLine="0"/>
        <w:jc w:val="both"/>
        <w:rPr>
          <w:i/>
          <w:iCs/>
          <w:sz w:val="24"/>
          <w:szCs w:val="24"/>
        </w:rPr>
      </w:pPr>
      <w:r>
        <w:rPr>
          <w:i/>
          <w:iCs/>
          <w:sz w:val="24"/>
          <w:szCs w:val="24"/>
        </w:rPr>
        <w:t xml:space="preserve"> </w:t>
      </w:r>
      <w:r w:rsidRPr="00C228CA">
        <w:rPr>
          <w:sz w:val="24"/>
          <w:szCs w:val="24"/>
        </w:rPr>
        <w:t>ФИО:</w:t>
      </w:r>
      <w:r w:rsidRPr="00C228CA">
        <w:rPr>
          <w:i/>
          <w:iCs/>
          <w:sz w:val="24"/>
          <w:szCs w:val="24"/>
        </w:rPr>
        <w:t xml:space="preserve"> </w:t>
      </w:r>
      <w:proofErr w:type="spellStart"/>
      <w:r w:rsidRPr="00C228CA">
        <w:rPr>
          <w:i/>
          <w:iCs/>
          <w:sz w:val="24"/>
          <w:szCs w:val="24"/>
        </w:rPr>
        <w:t>Лукирич</w:t>
      </w:r>
      <w:proofErr w:type="spellEnd"/>
      <w:r w:rsidRPr="00C228CA">
        <w:rPr>
          <w:i/>
          <w:iCs/>
          <w:sz w:val="24"/>
          <w:szCs w:val="24"/>
        </w:rPr>
        <w:t xml:space="preserve"> Евгения Олеговна</w:t>
      </w:r>
    </w:p>
    <w:p w:rsidR="00A37271" w:rsidRPr="00FF4498" w:rsidRDefault="00A37271" w:rsidP="00A37271">
      <w:pPr>
        <w:ind w:left="200"/>
        <w:rPr>
          <w:rFonts w:ascii="Times New Roman" w:hAnsi="Times New Roman" w:cs="Times New Roman"/>
        </w:rPr>
      </w:pPr>
      <w:r w:rsidRPr="00FF4498">
        <w:rPr>
          <w:rFonts w:ascii="Times New Roman" w:hAnsi="Times New Roman" w:cs="Times New Roman"/>
        </w:rPr>
        <w:t>Лицо не имеет ОГРНИП:</w:t>
      </w:r>
      <w:r w:rsidRPr="00FF4498">
        <w:rPr>
          <w:rStyle w:val="Subst"/>
          <w:rFonts w:ascii="Times New Roman" w:hAnsi="Times New Roman" w:cs="Times New Roman"/>
        </w:rPr>
        <w:t xml:space="preserve"> Да</w:t>
      </w:r>
    </w:p>
    <w:p w:rsidR="00A37271" w:rsidRPr="007020C1" w:rsidRDefault="00A37271" w:rsidP="00A37271">
      <w:pPr>
        <w:rPr>
          <w:rFonts w:ascii="Times New Roman" w:hAnsi="Times New Roman" w:cs="Times New Roman"/>
        </w:rPr>
      </w:pPr>
      <w:r>
        <w:rPr>
          <w:rFonts w:ascii="Times New Roman" w:eastAsiaTheme="minorHAnsi" w:hAnsi="Times New Roman" w:cs="Times New Roman"/>
          <w:i/>
          <w:iCs/>
          <w:color w:val="auto"/>
          <w:lang w:eastAsia="en-US"/>
        </w:rPr>
        <w:t xml:space="preserve">    </w:t>
      </w:r>
      <w:r w:rsidRPr="00CA3510">
        <w:rPr>
          <w:rFonts w:ascii="Times New Roman" w:hAnsi="Times New Roman" w:cs="Times New Roman"/>
        </w:rPr>
        <w:t>Размер доли голосов в процентах, приходящихся н</w:t>
      </w:r>
      <w:r>
        <w:rPr>
          <w:rFonts w:ascii="Times New Roman" w:hAnsi="Times New Roman" w:cs="Times New Roman"/>
        </w:rPr>
        <w:t xml:space="preserve">а голосующие акции (доли, паи), </w:t>
      </w:r>
      <w:r w:rsidRPr="00CA3510">
        <w:rPr>
          <w:rFonts w:ascii="Times New Roman" w:hAnsi="Times New Roman" w:cs="Times New Roman"/>
        </w:rPr>
        <w:t xml:space="preserve">оставляющие уставный (складочный) капитал (паевой фонд) эмитента, которой имеет право </w:t>
      </w:r>
      <w:r w:rsidRPr="007020C1">
        <w:rPr>
          <w:rFonts w:ascii="Times New Roman" w:hAnsi="Times New Roman" w:cs="Times New Roman"/>
        </w:rPr>
        <w:t>распоряжаться лицо,</w:t>
      </w:r>
      <w:r w:rsidRPr="007020C1">
        <w:rPr>
          <w:rFonts w:ascii="Times New Roman" w:hAnsi="Times New Roman" w:cs="Times New Roman"/>
          <w:b/>
        </w:rPr>
        <w:t xml:space="preserve"> </w:t>
      </w:r>
      <w:r w:rsidRPr="007020C1">
        <w:rPr>
          <w:rFonts w:ascii="Times New Roman" w:hAnsi="Times New Roman" w:cs="Times New Roman"/>
        </w:rPr>
        <w:t>%:</w:t>
      </w:r>
      <w:r w:rsidRPr="007020C1">
        <w:rPr>
          <w:rStyle w:val="Subst"/>
          <w:rFonts w:ascii="Times New Roman" w:hAnsi="Times New Roman" w:cs="Times New Roman"/>
          <w:b w:val="0"/>
        </w:rPr>
        <w:t xml:space="preserve"> </w:t>
      </w:r>
      <w:r w:rsidRPr="007020C1">
        <w:rPr>
          <w:rStyle w:val="Subst"/>
          <w:rFonts w:ascii="Times New Roman" w:hAnsi="Times New Roman" w:cs="Times New Roman"/>
        </w:rPr>
        <w:t>11,48</w:t>
      </w:r>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Вид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r w:rsidRPr="00CA3510">
        <w:rPr>
          <w:rStyle w:val="Subst"/>
          <w:rFonts w:ascii="Times New Roman" w:hAnsi="Times New Roman" w:cs="Times New Roman"/>
        </w:rPr>
        <w:t xml:space="preserve"> прямое распоряжение</w:t>
      </w:r>
      <w:r>
        <w:rPr>
          <w:rStyle w:val="Subst"/>
          <w:rFonts w:ascii="Times New Roman" w:hAnsi="Times New Roman" w:cs="Times New Roman"/>
        </w:rPr>
        <w:t>;</w:t>
      </w:r>
      <w:proofErr w:type="gramEnd"/>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Признак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proofErr w:type="gramEnd"/>
      <w:r w:rsidRPr="00CA3510">
        <w:rPr>
          <w:rStyle w:val="Subst"/>
          <w:rFonts w:ascii="Times New Roman" w:hAnsi="Times New Roman" w:cs="Times New Roman"/>
        </w:rPr>
        <w:t xml:space="preserve"> Самостоятельное распоряжение</w:t>
      </w:r>
      <w:r>
        <w:rPr>
          <w:rStyle w:val="Subst"/>
          <w:rFonts w:ascii="Times New Roman" w:hAnsi="Times New Roman" w:cs="Times New Roman"/>
        </w:rPr>
        <w:t>;</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 xml:space="preserve">Основание, в силу которого лицо имеет право распоряжаться голосами, приходящимися на голосующие акции (доли, паи), составляющие уставный (складочный) капитал (паевой фонд) эмитента: прямое участие уставном </w:t>
      </w:r>
      <w:proofErr w:type="gramStart"/>
      <w:r w:rsidRPr="00CA3510">
        <w:rPr>
          <w:rFonts w:ascii="Times New Roman" w:hAnsi="Times New Roman" w:cs="Times New Roman"/>
        </w:rPr>
        <w:t>капитале</w:t>
      </w:r>
      <w:proofErr w:type="gramEnd"/>
      <w:r w:rsidRPr="00CA3510">
        <w:rPr>
          <w:rFonts w:ascii="Times New Roman" w:hAnsi="Times New Roman" w:cs="Times New Roman"/>
        </w:rPr>
        <w:t xml:space="preserve"> в эмитенте: </w:t>
      </w:r>
      <w:r w:rsidRPr="00CA3510">
        <w:rPr>
          <w:rStyle w:val="Subst"/>
          <w:rFonts w:ascii="Times New Roman" w:hAnsi="Times New Roman" w:cs="Times New Roman"/>
        </w:rPr>
        <w:t>Участие (доля участия в уставном (складочном) капитале) в эмитенте</w:t>
      </w:r>
    </w:p>
    <w:p w:rsidR="00A37271" w:rsidRDefault="00A37271" w:rsidP="00A37271">
      <w:pPr>
        <w:ind w:left="200"/>
        <w:rPr>
          <w:rFonts w:ascii="Times New Roman" w:hAnsi="Times New Roman" w:cs="Times New Roman"/>
        </w:rPr>
      </w:pPr>
      <w:r w:rsidRPr="00CA3510">
        <w:rPr>
          <w:rFonts w:ascii="Times New Roman" w:hAnsi="Times New Roman" w:cs="Times New Roman"/>
        </w:rPr>
        <w:t>Иные сведения, указываемые эмитентом по собственному усмотрению: нет.</w:t>
      </w:r>
    </w:p>
    <w:p w:rsidR="00A37271" w:rsidRPr="00CA3510" w:rsidRDefault="00A37271" w:rsidP="00A37271">
      <w:pPr>
        <w:ind w:left="200"/>
        <w:rPr>
          <w:rFonts w:ascii="Times New Roman" w:hAnsi="Times New Roman" w:cs="Times New Roman"/>
        </w:rPr>
      </w:pPr>
    </w:p>
    <w:p w:rsidR="00A37271" w:rsidRDefault="00A37271" w:rsidP="00A37271">
      <w:pPr>
        <w:pStyle w:val="51"/>
        <w:shd w:val="clear" w:color="auto" w:fill="auto"/>
        <w:spacing w:after="221" w:line="240" w:lineRule="auto"/>
        <w:ind w:firstLine="0"/>
        <w:jc w:val="both"/>
        <w:rPr>
          <w:i/>
          <w:iCs/>
          <w:sz w:val="24"/>
          <w:szCs w:val="24"/>
        </w:rPr>
      </w:pPr>
      <w:r>
        <w:rPr>
          <w:i/>
          <w:iCs/>
          <w:sz w:val="24"/>
          <w:szCs w:val="24"/>
        </w:rPr>
        <w:t xml:space="preserve">    </w:t>
      </w:r>
      <w:r w:rsidRPr="00C228CA">
        <w:rPr>
          <w:sz w:val="24"/>
          <w:szCs w:val="24"/>
        </w:rPr>
        <w:t>ФИО:</w:t>
      </w:r>
      <w:r w:rsidRPr="00C228CA">
        <w:rPr>
          <w:i/>
          <w:iCs/>
          <w:sz w:val="24"/>
          <w:szCs w:val="24"/>
        </w:rPr>
        <w:t xml:space="preserve"> Скирда Наталья Ивановна</w:t>
      </w:r>
    </w:p>
    <w:p w:rsidR="00A37271" w:rsidRPr="00FF4498" w:rsidRDefault="00A37271" w:rsidP="00A37271">
      <w:pPr>
        <w:ind w:left="200"/>
        <w:rPr>
          <w:rFonts w:ascii="Times New Roman" w:hAnsi="Times New Roman" w:cs="Times New Roman"/>
        </w:rPr>
      </w:pPr>
      <w:r w:rsidRPr="00FF4498">
        <w:rPr>
          <w:rFonts w:ascii="Times New Roman" w:hAnsi="Times New Roman" w:cs="Times New Roman"/>
        </w:rPr>
        <w:t>Лицо не имеет ОГРНИП:</w:t>
      </w:r>
      <w:r w:rsidRPr="00FF4498">
        <w:rPr>
          <w:rStyle w:val="Subst"/>
          <w:rFonts w:ascii="Times New Roman" w:hAnsi="Times New Roman" w:cs="Times New Roman"/>
        </w:rPr>
        <w:t xml:space="preserve"> Да</w:t>
      </w:r>
    </w:p>
    <w:p w:rsidR="00A37271" w:rsidRPr="00CA3510" w:rsidRDefault="00A37271" w:rsidP="00A37271">
      <w:pPr>
        <w:rPr>
          <w:rFonts w:ascii="Times New Roman" w:hAnsi="Times New Roman" w:cs="Times New Roman"/>
        </w:rPr>
      </w:pPr>
      <w:r w:rsidRPr="00CA3510">
        <w:rPr>
          <w:rFonts w:ascii="Times New Roman" w:hAnsi="Times New Roman" w:cs="Times New Roman"/>
        </w:rPr>
        <w:t>Размер доли голосов в процентах, приходящихся на голосующие акции (доли, паи), составляющие уставный (складочный) капитал (паевой фонд) эмитента, которой имеет право распоряжаться лицо, %:</w:t>
      </w:r>
      <w:r w:rsidRPr="00CA3510">
        <w:rPr>
          <w:rStyle w:val="Subst"/>
          <w:rFonts w:ascii="Times New Roman" w:hAnsi="Times New Roman" w:cs="Times New Roman"/>
        </w:rPr>
        <w:t xml:space="preserve"> </w:t>
      </w:r>
      <w:r>
        <w:rPr>
          <w:rStyle w:val="Subst"/>
          <w:rFonts w:ascii="Times New Roman" w:hAnsi="Times New Roman" w:cs="Times New Roman"/>
        </w:rPr>
        <w:t>19,9</w:t>
      </w:r>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t>Вид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r w:rsidRPr="00CA3510">
        <w:rPr>
          <w:rStyle w:val="Subst"/>
          <w:rFonts w:ascii="Times New Roman" w:hAnsi="Times New Roman" w:cs="Times New Roman"/>
        </w:rPr>
        <w:t xml:space="preserve"> прямое распоряжение</w:t>
      </w:r>
      <w:r>
        <w:rPr>
          <w:rStyle w:val="Subst"/>
          <w:rFonts w:ascii="Times New Roman" w:hAnsi="Times New Roman" w:cs="Times New Roman"/>
        </w:rPr>
        <w:t>;</w:t>
      </w:r>
      <w:proofErr w:type="gramEnd"/>
    </w:p>
    <w:p w:rsidR="00A37271" w:rsidRPr="00CA3510" w:rsidRDefault="00A37271" w:rsidP="00A37271">
      <w:pPr>
        <w:ind w:left="200"/>
        <w:rPr>
          <w:rFonts w:ascii="Times New Roman" w:hAnsi="Times New Roman" w:cs="Times New Roman"/>
        </w:rPr>
      </w:pPr>
      <w:proofErr w:type="gramStart"/>
      <w:r w:rsidRPr="00CA3510">
        <w:rPr>
          <w:rFonts w:ascii="Times New Roman" w:hAnsi="Times New Roman" w:cs="Times New Roman"/>
        </w:rPr>
        <w:lastRenderedPageBreak/>
        <w:t>Признак права распоряжения голосами, приходящимися на голосующие акции (доли, паи), составляющие уставный (складочный) капитал (паевой фонд) эмитента, которым обладает лицо:</w:t>
      </w:r>
      <w:proofErr w:type="gramEnd"/>
      <w:r w:rsidRPr="00CA3510">
        <w:rPr>
          <w:rStyle w:val="Subst"/>
          <w:rFonts w:ascii="Times New Roman" w:hAnsi="Times New Roman" w:cs="Times New Roman"/>
        </w:rPr>
        <w:t xml:space="preserve"> Самостоятельное распоряжение</w:t>
      </w:r>
      <w:r>
        <w:rPr>
          <w:rStyle w:val="Subst"/>
          <w:rFonts w:ascii="Times New Roman" w:hAnsi="Times New Roman" w:cs="Times New Roman"/>
        </w:rPr>
        <w:t>;</w:t>
      </w:r>
    </w:p>
    <w:p w:rsidR="00A37271" w:rsidRPr="00CA3510" w:rsidRDefault="00A37271" w:rsidP="00A37271">
      <w:pPr>
        <w:ind w:left="200"/>
        <w:rPr>
          <w:rFonts w:ascii="Times New Roman" w:hAnsi="Times New Roman" w:cs="Times New Roman"/>
        </w:rPr>
      </w:pPr>
      <w:r w:rsidRPr="00CA3510">
        <w:rPr>
          <w:rFonts w:ascii="Times New Roman" w:hAnsi="Times New Roman" w:cs="Times New Roman"/>
        </w:rPr>
        <w:t xml:space="preserve">Основание, в силу которого лицо имеет право распоряжаться голосами, приходящимися на голосующие акции (доли, паи), составляющие уставный (складочный) капитал (паевой фонд) эмитента: прямое участие уставном </w:t>
      </w:r>
      <w:proofErr w:type="gramStart"/>
      <w:r w:rsidRPr="00CA3510">
        <w:rPr>
          <w:rFonts w:ascii="Times New Roman" w:hAnsi="Times New Roman" w:cs="Times New Roman"/>
        </w:rPr>
        <w:t>капитале</w:t>
      </w:r>
      <w:proofErr w:type="gramEnd"/>
      <w:r w:rsidRPr="00CA3510">
        <w:rPr>
          <w:rFonts w:ascii="Times New Roman" w:hAnsi="Times New Roman" w:cs="Times New Roman"/>
        </w:rPr>
        <w:t xml:space="preserve"> в эмитенте: </w:t>
      </w:r>
      <w:r w:rsidRPr="00CA3510">
        <w:rPr>
          <w:rStyle w:val="Subst"/>
          <w:rFonts w:ascii="Times New Roman" w:hAnsi="Times New Roman" w:cs="Times New Roman"/>
        </w:rPr>
        <w:t>Участие (доля участия в уставном (складочном) капитале) в эмитенте</w:t>
      </w:r>
    </w:p>
    <w:p w:rsidR="00A37271" w:rsidRDefault="00A37271" w:rsidP="00A37271">
      <w:pPr>
        <w:ind w:left="200"/>
        <w:rPr>
          <w:rFonts w:ascii="Times New Roman" w:hAnsi="Times New Roman" w:cs="Times New Roman"/>
        </w:rPr>
      </w:pPr>
      <w:r w:rsidRPr="00CA3510">
        <w:rPr>
          <w:rFonts w:ascii="Times New Roman" w:hAnsi="Times New Roman" w:cs="Times New Roman"/>
        </w:rPr>
        <w:t>Иные сведения, указываемые эмитентом по собственному усмотрению: нет.</w:t>
      </w:r>
    </w:p>
    <w:p w:rsidR="00A37271" w:rsidRDefault="00A37271" w:rsidP="00A37271">
      <w:pPr>
        <w:ind w:left="200"/>
        <w:rPr>
          <w:rFonts w:ascii="Times New Roman" w:hAnsi="Times New Roman" w:cs="Times New Roman"/>
        </w:rPr>
      </w:pPr>
    </w:p>
    <w:p w:rsidR="00A37271" w:rsidRDefault="00486B04" w:rsidP="00A37271">
      <w:pPr>
        <w:pStyle w:val="51"/>
        <w:shd w:val="clear" w:color="auto" w:fill="auto"/>
        <w:spacing w:after="221" w:line="240" w:lineRule="auto"/>
        <w:ind w:left="240" w:firstLine="0"/>
        <w:jc w:val="both"/>
        <w:rPr>
          <w:b/>
          <w:sz w:val="24"/>
          <w:szCs w:val="24"/>
        </w:rPr>
      </w:pPr>
      <w:r w:rsidRPr="00486B04">
        <w:rPr>
          <w:b/>
          <w:iCs/>
          <w:sz w:val="24"/>
          <w:szCs w:val="24"/>
        </w:rPr>
        <w:t xml:space="preserve">3.3. </w:t>
      </w:r>
      <w:bookmarkStart w:id="33" w:name="bookmark47"/>
      <w:bookmarkEnd w:id="32"/>
      <w:r w:rsidR="00A37271" w:rsidRPr="00486B04">
        <w:rPr>
          <w:b/>
          <w:sz w:val="24"/>
          <w:szCs w:val="24"/>
        </w:rPr>
        <w:t>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p>
    <w:p w:rsidR="00A37271" w:rsidRPr="001A1AF2" w:rsidRDefault="00A37271" w:rsidP="00A37271">
      <w:pPr>
        <w:ind w:left="200"/>
        <w:rPr>
          <w:rStyle w:val="Subst"/>
          <w:rFonts w:ascii="Times New Roman" w:hAnsi="Times New Roman" w:cs="Times New Roman"/>
        </w:rPr>
      </w:pPr>
      <w:r w:rsidRPr="001A1AF2">
        <w:rPr>
          <w:rStyle w:val="Subst"/>
          <w:rFonts w:ascii="Times New Roman" w:hAnsi="Times New Roman" w:cs="Times New Roman"/>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r>
        <w:rPr>
          <w:rStyle w:val="Subst"/>
          <w:rFonts w:ascii="Times New Roman" w:hAnsi="Times New Roman" w:cs="Times New Roman"/>
        </w:rPr>
        <w:t>.</w:t>
      </w:r>
    </w:p>
    <w:p w:rsidR="00A37271" w:rsidRPr="001A1AF2" w:rsidRDefault="00A37271" w:rsidP="00A37271">
      <w:pPr>
        <w:ind w:left="200"/>
        <w:rPr>
          <w:rFonts w:ascii="Times New Roman" w:hAnsi="Times New Roman" w:cs="Times New Roman"/>
        </w:rPr>
      </w:pPr>
      <w:r w:rsidRPr="001A1AF2">
        <w:rPr>
          <w:rFonts w:ascii="Times New Roman" w:hAnsi="Times New Roman" w:cs="Times New Roman"/>
        </w:rPr>
        <w:t>Размер доли уставного капитала эмитента, находящейся в государственной (федеральной) собственности:</w:t>
      </w:r>
      <w:r w:rsidRPr="001A1AF2">
        <w:rPr>
          <w:rStyle w:val="Subst"/>
          <w:rFonts w:ascii="Times New Roman" w:hAnsi="Times New Roman" w:cs="Times New Roman"/>
        </w:rPr>
        <w:t xml:space="preserve"> 0.28</w:t>
      </w:r>
    </w:p>
    <w:p w:rsidR="00A37271" w:rsidRDefault="00A37271" w:rsidP="00A37271">
      <w:pPr>
        <w:ind w:left="200"/>
      </w:pPr>
    </w:p>
    <w:p w:rsidR="00A37271" w:rsidRPr="001A1AF2" w:rsidRDefault="00A37271" w:rsidP="00A37271">
      <w:pPr>
        <w:ind w:left="200"/>
        <w:rPr>
          <w:rFonts w:ascii="Times New Roman" w:hAnsi="Times New Roman" w:cs="Times New Roman"/>
        </w:rPr>
      </w:pPr>
      <w:r w:rsidRPr="001A1AF2">
        <w:rPr>
          <w:rStyle w:val="Subst"/>
          <w:rFonts w:ascii="Times New Roman" w:hAnsi="Times New Roman" w:cs="Times New Roman"/>
        </w:rPr>
        <w:t>В уставном капитале эмитента нет долей, находящихся в собственности субъектов Российской Федерации</w:t>
      </w:r>
    </w:p>
    <w:p w:rsidR="00A37271" w:rsidRPr="001A1AF2" w:rsidRDefault="00A37271" w:rsidP="00A37271">
      <w:pPr>
        <w:ind w:left="200"/>
        <w:rPr>
          <w:rFonts w:ascii="Times New Roman" w:hAnsi="Times New Roman" w:cs="Times New Roman"/>
        </w:rPr>
      </w:pPr>
      <w:r w:rsidRPr="001A1AF2">
        <w:rPr>
          <w:rStyle w:val="Subst"/>
          <w:rFonts w:ascii="Times New Roman" w:hAnsi="Times New Roman" w:cs="Times New Roman"/>
        </w:rPr>
        <w:t>В уставном капитале эмитента нет долей, находящихся в муниципальной собственности</w:t>
      </w:r>
    </w:p>
    <w:p w:rsidR="00A37271" w:rsidRDefault="00A37271" w:rsidP="00A37271">
      <w:pPr>
        <w:pStyle w:val="51"/>
        <w:shd w:val="clear" w:color="auto" w:fill="auto"/>
        <w:spacing w:after="221" w:line="240" w:lineRule="auto"/>
        <w:ind w:left="240" w:firstLine="0"/>
        <w:jc w:val="both"/>
        <w:rPr>
          <w:b/>
          <w:sz w:val="24"/>
          <w:szCs w:val="24"/>
        </w:rPr>
      </w:pPr>
    </w:p>
    <w:p w:rsidR="00A37271" w:rsidRDefault="00A37271" w:rsidP="00A37271">
      <w:pPr>
        <w:rPr>
          <w:rFonts w:ascii="Times New Roman" w:hAnsi="Times New Roman" w:cs="Times New Roman"/>
        </w:rPr>
      </w:pPr>
      <w:r>
        <w:rPr>
          <w:rFonts w:ascii="Times New Roman" w:hAnsi="Times New Roman" w:cs="Times New Roman"/>
        </w:rPr>
        <w:t xml:space="preserve">   </w:t>
      </w:r>
      <w:r w:rsidRPr="001A1AF2">
        <w:rPr>
          <w:rFonts w:ascii="Times New Roman" w:hAnsi="Times New Roman" w:cs="Times New Roman"/>
        </w:rPr>
        <w:t xml:space="preserve">Сведения об управляющих государственными, муниципальными пакетами акций: </w:t>
      </w:r>
    </w:p>
    <w:p w:rsidR="00A37271" w:rsidRPr="001A1AF2" w:rsidRDefault="00A37271" w:rsidP="00A37271">
      <w:pPr>
        <w:rPr>
          <w:rFonts w:ascii="Times New Roman" w:hAnsi="Times New Roman" w:cs="Times New Roman"/>
        </w:rPr>
      </w:pPr>
      <w:r>
        <w:rPr>
          <w:rStyle w:val="Subst"/>
          <w:rFonts w:ascii="Times New Roman" w:hAnsi="Times New Roman" w:cs="Times New Roman"/>
        </w:rPr>
        <w:t xml:space="preserve">   </w:t>
      </w:r>
      <w:r w:rsidRPr="001A1AF2">
        <w:rPr>
          <w:rStyle w:val="Subst"/>
          <w:rFonts w:ascii="Times New Roman" w:hAnsi="Times New Roman" w:cs="Times New Roman"/>
        </w:rPr>
        <w:t xml:space="preserve">Указанных </w:t>
      </w:r>
      <w:r>
        <w:rPr>
          <w:rStyle w:val="Subst"/>
          <w:rFonts w:ascii="Times New Roman" w:hAnsi="Times New Roman" w:cs="Times New Roman"/>
        </w:rPr>
        <w:t xml:space="preserve"> </w:t>
      </w:r>
      <w:r w:rsidRPr="001A1AF2">
        <w:rPr>
          <w:rStyle w:val="Subst"/>
          <w:rFonts w:ascii="Times New Roman" w:hAnsi="Times New Roman" w:cs="Times New Roman"/>
        </w:rPr>
        <w:t>лиц нет</w:t>
      </w:r>
    </w:p>
    <w:p w:rsidR="00A37271" w:rsidRDefault="00A37271" w:rsidP="00A37271">
      <w:pPr>
        <w:pStyle w:val="51"/>
        <w:shd w:val="clear" w:color="auto" w:fill="auto"/>
        <w:spacing w:after="221" w:line="240" w:lineRule="auto"/>
        <w:ind w:left="240" w:firstLine="0"/>
        <w:jc w:val="both"/>
        <w:rPr>
          <w:b/>
          <w:sz w:val="24"/>
          <w:szCs w:val="24"/>
        </w:rPr>
      </w:pPr>
    </w:p>
    <w:p w:rsidR="00A37271" w:rsidRDefault="00A37271" w:rsidP="00A37271">
      <w:pPr>
        <w:pStyle w:val="51"/>
        <w:shd w:val="clear" w:color="auto" w:fill="auto"/>
        <w:spacing w:after="221" w:line="240" w:lineRule="auto"/>
        <w:ind w:left="240" w:firstLine="0"/>
        <w:jc w:val="both"/>
        <w:rPr>
          <w:b/>
          <w:sz w:val="24"/>
          <w:szCs w:val="24"/>
        </w:rPr>
      </w:pPr>
      <w:r w:rsidRPr="001A1AF2">
        <w:rPr>
          <w:sz w:val="24"/>
          <w:szCs w:val="24"/>
        </w:rPr>
        <w:t>Лица, которые от имени Российской Федерации, субъекта Российской Федерации или муниципального образования осуществляют функции участника (акционера) эмитента</w:t>
      </w:r>
      <w:r>
        <w:rPr>
          <w:sz w:val="24"/>
          <w:szCs w:val="24"/>
        </w:rPr>
        <w:t>:</w:t>
      </w:r>
      <w:r>
        <w:rPr>
          <w:b/>
          <w:sz w:val="24"/>
          <w:szCs w:val="24"/>
        </w:rPr>
        <w:t xml:space="preserve"> </w:t>
      </w:r>
      <w:r w:rsidRPr="00486B04">
        <w:rPr>
          <w:b/>
          <w:sz w:val="24"/>
          <w:szCs w:val="24"/>
        </w:rPr>
        <w:t>Федеральная собственность</w:t>
      </w:r>
    </w:p>
    <w:p w:rsidR="00A37271" w:rsidRPr="001A1AF2" w:rsidRDefault="00A37271" w:rsidP="00A37271">
      <w:pPr>
        <w:pStyle w:val="51"/>
        <w:shd w:val="clear" w:color="auto" w:fill="auto"/>
        <w:spacing w:after="221" w:line="240" w:lineRule="auto"/>
        <w:ind w:left="240" w:firstLine="0"/>
        <w:jc w:val="both"/>
        <w:rPr>
          <w:b/>
          <w:sz w:val="24"/>
          <w:szCs w:val="24"/>
        </w:rPr>
      </w:pPr>
      <w:r w:rsidRPr="001A1AF2">
        <w:rPr>
          <w:sz w:val="24"/>
          <w:szCs w:val="24"/>
        </w:rPr>
        <w:t xml:space="preserve"> Информация о лице, которое осуществляет функции участника (акционера) эмитента:</w:t>
      </w:r>
      <w:r w:rsidRPr="001A1AF2">
        <w:rPr>
          <w:sz w:val="24"/>
          <w:szCs w:val="24"/>
        </w:rPr>
        <w:br/>
      </w:r>
      <w:r w:rsidRPr="001A1AF2">
        <w:rPr>
          <w:rStyle w:val="Subst"/>
          <w:sz w:val="24"/>
          <w:szCs w:val="24"/>
        </w:rPr>
        <w:t xml:space="preserve">    Смоленская область в лице Департамента имущественных и земельных отношений </w:t>
      </w:r>
      <w:r>
        <w:rPr>
          <w:rStyle w:val="Subst"/>
          <w:sz w:val="24"/>
          <w:szCs w:val="24"/>
        </w:rPr>
        <w:t>Смоленской области</w:t>
      </w:r>
      <w:r w:rsidRPr="001A1AF2">
        <w:rPr>
          <w:rStyle w:val="Subst"/>
          <w:sz w:val="24"/>
          <w:szCs w:val="24"/>
        </w:rPr>
        <w:t xml:space="preserve"> </w:t>
      </w:r>
    </w:p>
    <w:p w:rsidR="00A37271" w:rsidRPr="001A1AF2" w:rsidRDefault="00A37271" w:rsidP="00A37271">
      <w:pPr>
        <w:rPr>
          <w:rFonts w:ascii="Times New Roman" w:hAnsi="Times New Roman" w:cs="Times New Roman"/>
        </w:rPr>
      </w:pPr>
      <w:r w:rsidRPr="001A1AF2">
        <w:rPr>
          <w:rFonts w:ascii="Times New Roman" w:hAnsi="Times New Roman" w:cs="Times New Roman"/>
        </w:rPr>
        <w:t xml:space="preserve">    Размер доли уставного капитала эмитента, находящейся в государственной (федеральной, </w:t>
      </w:r>
      <w:r>
        <w:rPr>
          <w:rFonts w:ascii="Times New Roman" w:hAnsi="Times New Roman" w:cs="Times New Roman"/>
        </w:rPr>
        <w:t xml:space="preserve">             </w:t>
      </w:r>
      <w:r w:rsidRPr="001A1AF2">
        <w:rPr>
          <w:rFonts w:ascii="Times New Roman" w:hAnsi="Times New Roman" w:cs="Times New Roman"/>
        </w:rPr>
        <w:t>субъектов Российской Федерации), муниципальной собственности:</w:t>
      </w:r>
      <w:r w:rsidRPr="001A1AF2">
        <w:rPr>
          <w:rStyle w:val="Subst"/>
          <w:rFonts w:ascii="Times New Roman" w:hAnsi="Times New Roman" w:cs="Times New Roman"/>
        </w:rPr>
        <w:t xml:space="preserve"> 0.28</w:t>
      </w:r>
    </w:p>
    <w:p w:rsidR="00A37271" w:rsidRPr="00486B04" w:rsidRDefault="00A37271" w:rsidP="00A37271">
      <w:pPr>
        <w:pStyle w:val="51"/>
        <w:shd w:val="clear" w:color="auto" w:fill="auto"/>
        <w:spacing w:after="221" w:line="240" w:lineRule="auto"/>
        <w:ind w:left="240" w:firstLine="0"/>
        <w:jc w:val="both"/>
        <w:rPr>
          <w:b/>
          <w:sz w:val="24"/>
          <w:szCs w:val="24"/>
        </w:rPr>
      </w:pPr>
    </w:p>
    <w:p w:rsidR="00A37271" w:rsidRPr="00970DC7" w:rsidRDefault="00A37271" w:rsidP="00A37271">
      <w:pPr>
        <w:pStyle w:val="30"/>
        <w:keepNext/>
        <w:keepLines/>
        <w:tabs>
          <w:tab w:val="left" w:pos="594"/>
        </w:tabs>
        <w:spacing w:line="240" w:lineRule="auto"/>
        <w:ind w:left="200" w:right="40"/>
        <w:rPr>
          <w:b w:val="0"/>
          <w:sz w:val="24"/>
          <w:szCs w:val="24"/>
        </w:rPr>
      </w:pPr>
      <w:r w:rsidRPr="00970DC7">
        <w:rPr>
          <w:b w:val="0"/>
          <w:sz w:val="24"/>
          <w:szCs w:val="24"/>
        </w:rPr>
        <w:t>Наличие специального права на участие Российской Федерации, субъектов Российской Федерации, муниципальных образований в управлении эмитентом - акционерным обществом ('золотой акции'), срок действия специального права ('золотой акции')</w:t>
      </w:r>
    </w:p>
    <w:p w:rsidR="00A37271" w:rsidRDefault="00A37271" w:rsidP="00A37271">
      <w:pPr>
        <w:pStyle w:val="30"/>
        <w:keepNext/>
        <w:keepLines/>
        <w:shd w:val="clear" w:color="auto" w:fill="auto"/>
        <w:tabs>
          <w:tab w:val="left" w:pos="594"/>
        </w:tabs>
        <w:spacing w:before="0" w:after="0" w:line="240" w:lineRule="auto"/>
        <w:ind w:left="200" w:right="40"/>
        <w:rPr>
          <w:sz w:val="24"/>
          <w:szCs w:val="24"/>
        </w:rPr>
      </w:pPr>
      <w:r w:rsidRPr="00C228CA">
        <w:rPr>
          <w:sz w:val="24"/>
          <w:szCs w:val="24"/>
        </w:rPr>
        <w:t>Указанное право не предусмотрено</w:t>
      </w:r>
    </w:p>
    <w:p w:rsidR="00A37271" w:rsidRPr="00C228CA" w:rsidRDefault="00A37271" w:rsidP="00A37271">
      <w:pPr>
        <w:pStyle w:val="30"/>
        <w:keepNext/>
        <w:keepLines/>
        <w:shd w:val="clear" w:color="auto" w:fill="auto"/>
        <w:tabs>
          <w:tab w:val="left" w:pos="594"/>
        </w:tabs>
        <w:spacing w:before="0" w:after="0" w:line="240" w:lineRule="auto"/>
        <w:ind w:left="200" w:right="40"/>
        <w:rPr>
          <w:sz w:val="24"/>
          <w:szCs w:val="24"/>
        </w:rPr>
      </w:pPr>
    </w:p>
    <w:p w:rsidR="00767D31" w:rsidRPr="00C228CA" w:rsidRDefault="00A04F4E" w:rsidP="00A37271">
      <w:pPr>
        <w:pStyle w:val="30"/>
        <w:keepNext/>
        <w:keepLines/>
        <w:shd w:val="clear" w:color="auto" w:fill="auto"/>
        <w:spacing w:before="0" w:after="0" w:line="240" w:lineRule="auto"/>
        <w:ind w:left="100"/>
        <w:rPr>
          <w:sz w:val="24"/>
          <w:szCs w:val="24"/>
        </w:rPr>
      </w:pPr>
      <w:r>
        <w:rPr>
          <w:sz w:val="24"/>
          <w:szCs w:val="24"/>
        </w:rPr>
        <w:t xml:space="preserve">   3.4. </w:t>
      </w:r>
      <w:r w:rsidR="00767D31" w:rsidRPr="00C228CA">
        <w:rPr>
          <w:sz w:val="24"/>
          <w:szCs w:val="24"/>
        </w:rPr>
        <w:t>Сделки эмитента, в совершении которых имелась заинтересованность</w:t>
      </w:r>
      <w:bookmarkEnd w:id="33"/>
    </w:p>
    <w:p w:rsidR="00767D31" w:rsidRPr="00C228CA" w:rsidRDefault="00767D31" w:rsidP="00BA68C3">
      <w:pPr>
        <w:pStyle w:val="a9"/>
        <w:shd w:val="clear" w:color="auto" w:fill="auto"/>
        <w:spacing w:after="0" w:line="240" w:lineRule="auto"/>
        <w:ind w:left="200" w:right="40"/>
        <w:rPr>
          <w:sz w:val="24"/>
          <w:szCs w:val="24"/>
        </w:rPr>
      </w:pPr>
      <w:r w:rsidRPr="00C228CA">
        <w:rPr>
          <w:sz w:val="24"/>
          <w:szCs w:val="24"/>
        </w:rPr>
        <w:t>Перечень совершенных эмитентом в отчетном году сделок, в совершении которых имелась заинтересованность</w:t>
      </w:r>
    </w:p>
    <w:p w:rsidR="00911F53" w:rsidRDefault="00911F53" w:rsidP="00911F53">
      <w:pPr>
        <w:ind w:left="200"/>
        <w:rPr>
          <w:rStyle w:val="Subst"/>
          <w:rFonts w:ascii="Times New Roman" w:hAnsi="Times New Roman" w:cs="Times New Roman"/>
        </w:rPr>
      </w:pPr>
      <w:bookmarkStart w:id="34" w:name="bookmark48"/>
      <w:r w:rsidRPr="00BE25F4">
        <w:rPr>
          <w:rStyle w:val="Subst"/>
          <w:rFonts w:ascii="Times New Roman" w:hAnsi="Times New Roman" w:cs="Times New Roman"/>
        </w:rPr>
        <w:lastRenderedPageBreak/>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767D31" w:rsidP="00BA68C3">
      <w:pPr>
        <w:pStyle w:val="30"/>
        <w:keepNext/>
        <w:keepLines/>
        <w:shd w:val="clear" w:color="auto" w:fill="auto"/>
        <w:spacing w:before="0" w:after="208" w:line="240" w:lineRule="auto"/>
        <w:ind w:left="200"/>
        <w:rPr>
          <w:sz w:val="24"/>
          <w:szCs w:val="24"/>
        </w:rPr>
      </w:pPr>
      <w:r w:rsidRPr="00C228CA">
        <w:rPr>
          <w:sz w:val="24"/>
          <w:szCs w:val="24"/>
        </w:rPr>
        <w:t>3.5. Крупные сделки эмитента</w:t>
      </w:r>
      <w:bookmarkEnd w:id="34"/>
    </w:p>
    <w:p w:rsidR="00767D31" w:rsidRPr="00C228CA" w:rsidRDefault="00767D31" w:rsidP="00BA68C3">
      <w:pPr>
        <w:pStyle w:val="51"/>
        <w:shd w:val="clear" w:color="auto" w:fill="auto"/>
        <w:spacing w:after="0" w:line="240" w:lineRule="auto"/>
        <w:ind w:left="200" w:right="20" w:firstLine="0"/>
        <w:jc w:val="both"/>
        <w:rPr>
          <w:sz w:val="24"/>
          <w:szCs w:val="24"/>
        </w:rPr>
      </w:pPr>
      <w:r w:rsidRPr="00C228CA">
        <w:rPr>
          <w:sz w:val="24"/>
          <w:szCs w:val="24"/>
        </w:rPr>
        <w:t>Перечень совершенных эмитентом в отчетном году сделок, признаваемых в соответствии с Федеральным законом "Об акционерных обществах" крупными сделками</w:t>
      </w:r>
    </w:p>
    <w:p w:rsidR="00911F53" w:rsidRDefault="00911F53" w:rsidP="00911F53">
      <w:pPr>
        <w:ind w:left="200"/>
        <w:rPr>
          <w:rStyle w:val="Subst"/>
          <w:rFonts w:ascii="Times New Roman" w:hAnsi="Times New Roman" w:cs="Times New Roman"/>
        </w:rPr>
      </w:pPr>
      <w:bookmarkStart w:id="35" w:name="bookmark49"/>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767D31" w:rsidP="00BA68C3">
      <w:pPr>
        <w:pStyle w:val="24"/>
        <w:keepNext/>
        <w:keepLines/>
        <w:shd w:val="clear" w:color="auto" w:fill="auto"/>
        <w:spacing w:after="327" w:line="240" w:lineRule="auto"/>
        <w:ind w:left="200" w:right="20"/>
        <w:rPr>
          <w:sz w:val="24"/>
          <w:szCs w:val="24"/>
        </w:rPr>
      </w:pPr>
      <w:r w:rsidRPr="00C228CA">
        <w:rPr>
          <w:sz w:val="24"/>
          <w:szCs w:val="24"/>
        </w:rPr>
        <w:t>Раздел 4. Дополнительные сведения об эмитенте и о размещенных им ценных бумагах</w:t>
      </w:r>
      <w:bookmarkEnd w:id="35"/>
    </w:p>
    <w:p w:rsidR="00767D31" w:rsidRPr="00C228CA" w:rsidRDefault="00767D31" w:rsidP="00BA68C3">
      <w:pPr>
        <w:pStyle w:val="30"/>
        <w:keepNext/>
        <w:keepLines/>
        <w:shd w:val="clear" w:color="auto" w:fill="auto"/>
        <w:spacing w:before="0" w:after="0" w:line="240" w:lineRule="auto"/>
        <w:ind w:left="200"/>
        <w:rPr>
          <w:sz w:val="24"/>
          <w:szCs w:val="24"/>
        </w:rPr>
      </w:pPr>
      <w:bookmarkStart w:id="36" w:name="bookmark50"/>
      <w:r w:rsidRPr="00C228CA">
        <w:rPr>
          <w:sz w:val="24"/>
          <w:szCs w:val="24"/>
        </w:rPr>
        <w:t>4.1. Подконтрольные эмитенту организации, имеющие для него существенное значение</w:t>
      </w:r>
      <w:bookmarkEnd w:id="36"/>
    </w:p>
    <w:p w:rsidR="00767D31" w:rsidRPr="00C228CA" w:rsidRDefault="00767D31" w:rsidP="00BA68C3">
      <w:pPr>
        <w:pStyle w:val="a9"/>
        <w:spacing w:after="120" w:line="240" w:lineRule="auto"/>
        <w:ind w:right="20"/>
        <w:rPr>
          <w:sz w:val="24"/>
          <w:szCs w:val="24"/>
        </w:rPr>
      </w:pPr>
      <w:r w:rsidRPr="00C228CA">
        <w:rPr>
          <w:sz w:val="24"/>
          <w:szCs w:val="24"/>
        </w:rPr>
        <w:t>Полное фирменное наименование: Открытое акционерное общество «Интурист-Смоленск»</w:t>
      </w:r>
    </w:p>
    <w:p w:rsidR="00767D31" w:rsidRPr="00C228CA" w:rsidRDefault="00767D31" w:rsidP="00BA68C3">
      <w:pPr>
        <w:pStyle w:val="a9"/>
        <w:spacing w:after="120" w:line="240" w:lineRule="auto"/>
        <w:ind w:right="20"/>
        <w:rPr>
          <w:sz w:val="24"/>
          <w:szCs w:val="24"/>
        </w:rPr>
      </w:pPr>
      <w:r w:rsidRPr="00C228CA">
        <w:rPr>
          <w:sz w:val="24"/>
          <w:szCs w:val="24"/>
        </w:rPr>
        <w:t>Сокращенное фирменное наименование: ОАО «Интурист-Смоленск»</w:t>
      </w:r>
    </w:p>
    <w:p w:rsidR="00767D31" w:rsidRPr="00C228CA" w:rsidRDefault="00767D31" w:rsidP="00BA68C3">
      <w:pPr>
        <w:pStyle w:val="a9"/>
        <w:spacing w:after="120" w:line="240" w:lineRule="auto"/>
        <w:ind w:right="20"/>
        <w:rPr>
          <w:sz w:val="24"/>
          <w:szCs w:val="24"/>
        </w:rPr>
      </w:pPr>
      <w:r w:rsidRPr="00C228CA">
        <w:rPr>
          <w:sz w:val="24"/>
          <w:szCs w:val="24"/>
        </w:rPr>
        <w:t>Место нахождения</w:t>
      </w:r>
      <w:r w:rsidR="00C228CA" w:rsidRPr="00C228CA">
        <w:rPr>
          <w:sz w:val="24"/>
          <w:szCs w:val="24"/>
        </w:rPr>
        <w:t xml:space="preserve"> </w:t>
      </w:r>
      <w:r w:rsidRPr="00C228CA">
        <w:rPr>
          <w:sz w:val="24"/>
          <w:szCs w:val="24"/>
        </w:rPr>
        <w:t>Россия, Смоленская обл., Смоленский р-н, мотель «Феникс»</w:t>
      </w:r>
    </w:p>
    <w:p w:rsidR="00767D31" w:rsidRPr="00C228CA" w:rsidRDefault="00767D31" w:rsidP="00BA68C3">
      <w:pPr>
        <w:pStyle w:val="a9"/>
        <w:spacing w:after="120" w:line="240" w:lineRule="auto"/>
        <w:ind w:right="20"/>
        <w:rPr>
          <w:sz w:val="24"/>
          <w:szCs w:val="24"/>
        </w:rPr>
      </w:pPr>
      <w:r w:rsidRPr="00C228CA">
        <w:rPr>
          <w:sz w:val="24"/>
          <w:szCs w:val="24"/>
        </w:rPr>
        <w:t>ИНН: 6714003618</w:t>
      </w:r>
    </w:p>
    <w:p w:rsidR="00767D31" w:rsidRPr="00C228CA" w:rsidRDefault="00767D31" w:rsidP="00BA68C3">
      <w:pPr>
        <w:pStyle w:val="a9"/>
        <w:spacing w:after="120" w:line="240" w:lineRule="auto"/>
        <w:ind w:right="20"/>
        <w:rPr>
          <w:sz w:val="24"/>
          <w:szCs w:val="24"/>
        </w:rPr>
      </w:pPr>
      <w:r w:rsidRPr="00C228CA">
        <w:rPr>
          <w:sz w:val="24"/>
          <w:szCs w:val="24"/>
        </w:rPr>
        <w:t>ОГРН: 1026700666420</w:t>
      </w:r>
    </w:p>
    <w:p w:rsidR="00767D31" w:rsidRPr="00C228CA" w:rsidRDefault="00767D31" w:rsidP="00BA68C3">
      <w:pPr>
        <w:pStyle w:val="a9"/>
        <w:spacing w:after="120" w:line="240" w:lineRule="auto"/>
        <w:ind w:right="20"/>
        <w:rPr>
          <w:sz w:val="24"/>
          <w:szCs w:val="24"/>
        </w:rPr>
      </w:pPr>
      <w:r w:rsidRPr="00C228CA">
        <w:rPr>
          <w:sz w:val="24"/>
          <w:szCs w:val="24"/>
        </w:rPr>
        <w:t>Дочернее общество: Нет</w:t>
      </w:r>
    </w:p>
    <w:p w:rsidR="00767D31" w:rsidRPr="00C228CA" w:rsidRDefault="00767D31" w:rsidP="00BA68C3">
      <w:pPr>
        <w:pStyle w:val="a9"/>
        <w:spacing w:after="120" w:line="240" w:lineRule="auto"/>
        <w:ind w:right="20"/>
        <w:rPr>
          <w:sz w:val="24"/>
          <w:szCs w:val="24"/>
        </w:rPr>
      </w:pPr>
      <w:r w:rsidRPr="00C228CA">
        <w:rPr>
          <w:sz w:val="24"/>
          <w:szCs w:val="24"/>
        </w:rPr>
        <w:t>Зависимое общество: Да</w:t>
      </w:r>
    </w:p>
    <w:p w:rsidR="00767D31" w:rsidRPr="00C228CA" w:rsidRDefault="00767D31" w:rsidP="00BA68C3">
      <w:pPr>
        <w:pStyle w:val="a9"/>
        <w:spacing w:after="120" w:line="240" w:lineRule="auto"/>
        <w:ind w:right="20"/>
        <w:rPr>
          <w:sz w:val="24"/>
          <w:szCs w:val="24"/>
        </w:rPr>
      </w:pPr>
      <w:r w:rsidRPr="00C228CA">
        <w:rPr>
          <w:sz w:val="24"/>
          <w:szCs w:val="24"/>
        </w:rPr>
        <w:t>Основания признания общества дочерним или зависимым по отношению к эмитенту: общество признается зависимым в силу того, что Эмитент имеет более 20 процентов его голосующих акций</w:t>
      </w:r>
    </w:p>
    <w:p w:rsidR="00767D31" w:rsidRPr="00C228CA" w:rsidRDefault="00767D31" w:rsidP="00BA68C3">
      <w:pPr>
        <w:pStyle w:val="a9"/>
        <w:spacing w:after="120" w:line="240" w:lineRule="auto"/>
        <w:ind w:right="20"/>
        <w:rPr>
          <w:sz w:val="24"/>
          <w:szCs w:val="24"/>
        </w:rPr>
      </w:pPr>
      <w:r w:rsidRPr="00C228CA">
        <w:rPr>
          <w:sz w:val="24"/>
          <w:szCs w:val="24"/>
        </w:rPr>
        <w:t>Доля эмитента в уставном капитале лица, %: 30.29</w:t>
      </w:r>
    </w:p>
    <w:p w:rsidR="00767D31" w:rsidRPr="00C228CA" w:rsidRDefault="00767D31" w:rsidP="00BA68C3">
      <w:pPr>
        <w:pStyle w:val="a9"/>
        <w:spacing w:after="120" w:line="240" w:lineRule="auto"/>
        <w:ind w:right="20"/>
        <w:rPr>
          <w:sz w:val="24"/>
          <w:szCs w:val="24"/>
        </w:rPr>
      </w:pPr>
      <w:r w:rsidRPr="00C228CA">
        <w:rPr>
          <w:sz w:val="24"/>
          <w:szCs w:val="24"/>
        </w:rPr>
        <w:t>Доля обыкновенных акций лица, принадлежащих эмитенту, %: 30.29</w:t>
      </w:r>
    </w:p>
    <w:p w:rsidR="00767D31" w:rsidRPr="00C228CA" w:rsidRDefault="00767D31" w:rsidP="00BA68C3">
      <w:pPr>
        <w:pStyle w:val="a9"/>
        <w:spacing w:after="120" w:line="240" w:lineRule="auto"/>
        <w:ind w:right="20"/>
        <w:rPr>
          <w:sz w:val="24"/>
          <w:szCs w:val="24"/>
        </w:rPr>
      </w:pPr>
      <w:r w:rsidRPr="00C228CA">
        <w:rPr>
          <w:sz w:val="24"/>
          <w:szCs w:val="24"/>
        </w:rPr>
        <w:t>Доля участия лица в уставном капитале эмитента, %: 0</w:t>
      </w:r>
    </w:p>
    <w:p w:rsidR="00767D31" w:rsidRPr="00C228CA" w:rsidRDefault="00767D31" w:rsidP="00BA68C3">
      <w:pPr>
        <w:pStyle w:val="a9"/>
        <w:spacing w:after="120" w:line="240" w:lineRule="auto"/>
        <w:ind w:right="20"/>
        <w:rPr>
          <w:sz w:val="24"/>
          <w:szCs w:val="24"/>
        </w:rPr>
      </w:pPr>
      <w:r w:rsidRPr="00C228CA">
        <w:rPr>
          <w:sz w:val="24"/>
          <w:szCs w:val="24"/>
        </w:rPr>
        <w:t>Доля принадлежащих лицу обыкновенных акций эмитента, %: 0</w:t>
      </w:r>
    </w:p>
    <w:p w:rsidR="00486B04" w:rsidRDefault="00767D31" w:rsidP="00BA68C3">
      <w:pPr>
        <w:pStyle w:val="a9"/>
        <w:spacing w:after="120" w:line="240" w:lineRule="auto"/>
        <w:ind w:right="20"/>
        <w:rPr>
          <w:sz w:val="24"/>
          <w:szCs w:val="24"/>
        </w:rPr>
      </w:pPr>
      <w:r w:rsidRPr="00C228CA">
        <w:rPr>
          <w:sz w:val="24"/>
          <w:szCs w:val="24"/>
        </w:rPr>
        <w:t>Описание основного вида деятельности общества. Описание зна</w:t>
      </w:r>
      <w:r w:rsidR="00486B04">
        <w:rPr>
          <w:sz w:val="24"/>
          <w:szCs w:val="24"/>
        </w:rPr>
        <w:t>чения общества для деятельности эмитента:</w:t>
      </w:r>
    </w:p>
    <w:p w:rsidR="00767D31" w:rsidRPr="00C228CA" w:rsidRDefault="00767D31" w:rsidP="00BA68C3">
      <w:pPr>
        <w:pStyle w:val="a9"/>
        <w:spacing w:after="120" w:line="240" w:lineRule="auto"/>
        <w:ind w:right="20"/>
        <w:rPr>
          <w:sz w:val="24"/>
          <w:szCs w:val="24"/>
        </w:rPr>
      </w:pPr>
      <w:r w:rsidRPr="00C228CA">
        <w:rPr>
          <w:sz w:val="24"/>
          <w:szCs w:val="24"/>
        </w:rPr>
        <w:t>Оказание гостиничных услуг</w:t>
      </w:r>
    </w:p>
    <w:p w:rsidR="00767D31" w:rsidRPr="00C228CA" w:rsidRDefault="00767D31" w:rsidP="00BA68C3">
      <w:pPr>
        <w:pStyle w:val="a9"/>
        <w:spacing w:after="120" w:line="240" w:lineRule="auto"/>
        <w:ind w:right="20"/>
        <w:rPr>
          <w:sz w:val="24"/>
          <w:szCs w:val="24"/>
        </w:rPr>
      </w:pPr>
      <w:r w:rsidRPr="00C228CA">
        <w:rPr>
          <w:sz w:val="24"/>
          <w:szCs w:val="24"/>
        </w:rPr>
        <w:t>Состав совета директоров (наблюдательного совета) общества</w:t>
      </w:r>
    </w:p>
    <w:tbl>
      <w:tblPr>
        <w:tblW w:w="9252" w:type="dxa"/>
        <w:jc w:val="center"/>
        <w:tblLayout w:type="fixed"/>
        <w:tblCellMar>
          <w:left w:w="72" w:type="dxa"/>
          <w:right w:w="72" w:type="dxa"/>
        </w:tblCellMar>
        <w:tblLook w:val="0000"/>
      </w:tblPr>
      <w:tblGrid>
        <w:gridCol w:w="4627"/>
        <w:gridCol w:w="1541"/>
        <w:gridCol w:w="1559"/>
        <w:gridCol w:w="1525"/>
      </w:tblGrid>
      <w:tr w:rsidR="00767D31" w:rsidRPr="00C228CA" w:rsidTr="00E3505D">
        <w:trPr>
          <w:jc w:val="center"/>
        </w:trPr>
        <w:tc>
          <w:tcPr>
            <w:tcW w:w="4627" w:type="dxa"/>
            <w:tcBorders>
              <w:top w:val="double" w:sz="6" w:space="0" w:color="auto"/>
              <w:left w:val="doub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ФИО</w:t>
            </w:r>
          </w:p>
        </w:tc>
        <w:tc>
          <w:tcPr>
            <w:tcW w:w="1541"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Год рождения</w:t>
            </w:r>
          </w:p>
        </w:tc>
        <w:tc>
          <w:tcPr>
            <w:tcW w:w="1559"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Доля участия лица в уставном капитале эмитента, %</w:t>
            </w:r>
          </w:p>
        </w:tc>
        <w:tc>
          <w:tcPr>
            <w:tcW w:w="1525" w:type="dxa"/>
            <w:tcBorders>
              <w:top w:val="double" w:sz="6" w:space="0" w:color="auto"/>
              <w:left w:val="single" w:sz="6" w:space="0" w:color="auto"/>
              <w:bottom w:val="sing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Доля принадлежащих лицу обыкновенных акций эмитента, %</w:t>
            </w:r>
          </w:p>
        </w:tc>
      </w:tr>
      <w:tr w:rsidR="00767D31" w:rsidRPr="00C228CA" w:rsidTr="00E3505D">
        <w:trPr>
          <w:jc w:val="center"/>
        </w:trPr>
        <w:tc>
          <w:tcPr>
            <w:tcW w:w="4627" w:type="dxa"/>
            <w:tcBorders>
              <w:top w:val="single" w:sz="6" w:space="0" w:color="auto"/>
              <w:left w:val="double" w:sz="6" w:space="0" w:color="auto"/>
              <w:bottom w:val="single" w:sz="6" w:space="0" w:color="auto"/>
              <w:right w:val="single" w:sz="6" w:space="0" w:color="auto"/>
            </w:tcBorders>
          </w:tcPr>
          <w:p w:rsidR="00E94435" w:rsidRDefault="00E94435" w:rsidP="00BA68C3">
            <w:pPr>
              <w:pStyle w:val="a9"/>
              <w:spacing w:after="120" w:line="240" w:lineRule="auto"/>
              <w:ind w:left="200" w:right="20"/>
              <w:jc w:val="left"/>
              <w:rPr>
                <w:sz w:val="24"/>
                <w:szCs w:val="24"/>
              </w:rPr>
            </w:pPr>
            <w:r>
              <w:rPr>
                <w:sz w:val="24"/>
                <w:szCs w:val="24"/>
              </w:rPr>
              <w:t>Некрасов Олег Владимирович</w:t>
            </w:r>
          </w:p>
          <w:p w:rsidR="00767D31" w:rsidRPr="00C228CA" w:rsidRDefault="00E94435" w:rsidP="00BA68C3">
            <w:pPr>
              <w:pStyle w:val="a9"/>
              <w:spacing w:after="120" w:line="240" w:lineRule="auto"/>
              <w:ind w:left="200" w:right="20"/>
              <w:jc w:val="left"/>
              <w:rPr>
                <w:sz w:val="24"/>
                <w:szCs w:val="24"/>
              </w:rPr>
            </w:pPr>
            <w:r w:rsidRPr="00C228CA">
              <w:rPr>
                <w:sz w:val="24"/>
                <w:szCs w:val="24"/>
              </w:rPr>
              <w:t>(председатель)</w:t>
            </w:r>
          </w:p>
        </w:tc>
        <w:tc>
          <w:tcPr>
            <w:tcW w:w="1541" w:type="dxa"/>
            <w:tcBorders>
              <w:top w:val="single" w:sz="6" w:space="0" w:color="auto"/>
              <w:left w:val="single" w:sz="6" w:space="0" w:color="auto"/>
              <w:bottom w:val="single" w:sz="6" w:space="0" w:color="auto"/>
              <w:right w:val="single" w:sz="6" w:space="0" w:color="auto"/>
            </w:tcBorders>
          </w:tcPr>
          <w:p w:rsidR="00767D31" w:rsidRPr="00C228CA" w:rsidRDefault="00767D31" w:rsidP="00E94435">
            <w:pPr>
              <w:pStyle w:val="a9"/>
              <w:spacing w:after="120" w:line="240" w:lineRule="auto"/>
              <w:ind w:left="200" w:right="20"/>
              <w:rPr>
                <w:sz w:val="24"/>
                <w:szCs w:val="24"/>
              </w:rPr>
            </w:pPr>
            <w:r w:rsidRPr="00C228CA">
              <w:rPr>
                <w:sz w:val="24"/>
                <w:szCs w:val="24"/>
              </w:rPr>
              <w:t>19</w:t>
            </w:r>
            <w:r w:rsidR="00E94435">
              <w:rPr>
                <w:sz w:val="24"/>
                <w:szCs w:val="24"/>
              </w:rPr>
              <w:t>71</w:t>
            </w:r>
          </w:p>
        </w:tc>
        <w:tc>
          <w:tcPr>
            <w:tcW w:w="1559" w:type="dxa"/>
            <w:tcBorders>
              <w:top w:val="single" w:sz="6" w:space="0" w:color="auto"/>
              <w:left w:val="single" w:sz="6" w:space="0" w:color="auto"/>
              <w:bottom w:val="single" w:sz="6" w:space="0" w:color="auto"/>
              <w:right w:val="single" w:sz="6" w:space="0" w:color="auto"/>
            </w:tcBorders>
          </w:tcPr>
          <w:p w:rsidR="00767D31" w:rsidRPr="00C228CA" w:rsidRDefault="00E94435" w:rsidP="00BA68C3">
            <w:pPr>
              <w:pStyle w:val="a9"/>
              <w:spacing w:after="120" w:line="240" w:lineRule="auto"/>
              <w:ind w:left="200" w:right="20"/>
              <w:rPr>
                <w:sz w:val="24"/>
                <w:szCs w:val="24"/>
              </w:rPr>
            </w:pPr>
            <w:r>
              <w:rPr>
                <w:sz w:val="24"/>
                <w:szCs w:val="24"/>
              </w:rPr>
              <w:t>0</w:t>
            </w:r>
          </w:p>
        </w:tc>
        <w:tc>
          <w:tcPr>
            <w:tcW w:w="1525" w:type="dxa"/>
            <w:tcBorders>
              <w:top w:val="single" w:sz="6" w:space="0" w:color="auto"/>
              <w:left w:val="single" w:sz="6" w:space="0" w:color="auto"/>
              <w:bottom w:val="single" w:sz="6" w:space="0" w:color="auto"/>
              <w:right w:val="double" w:sz="6" w:space="0" w:color="auto"/>
            </w:tcBorders>
          </w:tcPr>
          <w:p w:rsidR="00767D31" w:rsidRPr="00C228CA" w:rsidRDefault="00E94435" w:rsidP="00BA68C3">
            <w:pPr>
              <w:pStyle w:val="a9"/>
              <w:spacing w:after="120" w:line="240" w:lineRule="auto"/>
              <w:ind w:left="200" w:right="20"/>
              <w:rPr>
                <w:sz w:val="24"/>
                <w:szCs w:val="24"/>
              </w:rPr>
            </w:pPr>
            <w:r>
              <w:rPr>
                <w:sz w:val="24"/>
                <w:szCs w:val="24"/>
              </w:rPr>
              <w:t>0</w:t>
            </w:r>
          </w:p>
        </w:tc>
      </w:tr>
      <w:tr w:rsidR="00767D31" w:rsidRPr="00C228CA" w:rsidTr="00E3505D">
        <w:trPr>
          <w:jc w:val="center"/>
        </w:trPr>
        <w:tc>
          <w:tcPr>
            <w:tcW w:w="4627" w:type="dxa"/>
            <w:tcBorders>
              <w:top w:val="single" w:sz="6" w:space="0" w:color="auto"/>
              <w:left w:val="double" w:sz="6" w:space="0" w:color="auto"/>
              <w:bottom w:val="single" w:sz="6" w:space="0" w:color="auto"/>
              <w:right w:val="single" w:sz="6" w:space="0" w:color="auto"/>
            </w:tcBorders>
          </w:tcPr>
          <w:p w:rsidR="00767D31" w:rsidRPr="00C228CA" w:rsidRDefault="00D53642" w:rsidP="00BA68C3">
            <w:pPr>
              <w:pStyle w:val="a9"/>
              <w:spacing w:after="120" w:line="240" w:lineRule="auto"/>
              <w:ind w:left="200" w:right="20"/>
              <w:jc w:val="left"/>
              <w:rPr>
                <w:sz w:val="24"/>
                <w:szCs w:val="24"/>
              </w:rPr>
            </w:pPr>
            <w:r>
              <w:rPr>
                <w:sz w:val="24"/>
                <w:szCs w:val="24"/>
              </w:rPr>
              <w:t>Майоров Анатолий Владимирович</w:t>
            </w:r>
          </w:p>
        </w:tc>
        <w:tc>
          <w:tcPr>
            <w:tcW w:w="1541" w:type="dxa"/>
            <w:tcBorders>
              <w:top w:val="single" w:sz="6" w:space="0" w:color="auto"/>
              <w:left w:val="single" w:sz="6" w:space="0" w:color="auto"/>
              <w:bottom w:val="single" w:sz="6" w:space="0" w:color="auto"/>
              <w:right w:val="single" w:sz="6" w:space="0" w:color="auto"/>
            </w:tcBorders>
          </w:tcPr>
          <w:p w:rsidR="00767D31" w:rsidRPr="00C228CA" w:rsidRDefault="00D53642" w:rsidP="00D53642">
            <w:pPr>
              <w:pStyle w:val="a9"/>
              <w:spacing w:after="120" w:line="240" w:lineRule="auto"/>
              <w:ind w:left="200" w:right="20"/>
              <w:rPr>
                <w:sz w:val="24"/>
                <w:szCs w:val="24"/>
              </w:rPr>
            </w:pPr>
            <w:r>
              <w:rPr>
                <w:sz w:val="24"/>
                <w:szCs w:val="24"/>
              </w:rPr>
              <w:t>1960</w:t>
            </w:r>
          </w:p>
        </w:tc>
        <w:tc>
          <w:tcPr>
            <w:tcW w:w="1559"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r>
      <w:tr w:rsidR="00767D31" w:rsidRPr="00C228CA" w:rsidTr="00E3505D">
        <w:trPr>
          <w:jc w:val="center"/>
        </w:trPr>
        <w:tc>
          <w:tcPr>
            <w:tcW w:w="4627" w:type="dxa"/>
            <w:tcBorders>
              <w:top w:val="single" w:sz="6" w:space="0" w:color="auto"/>
              <w:left w:val="double" w:sz="6" w:space="0" w:color="auto"/>
              <w:bottom w:val="single" w:sz="6" w:space="0" w:color="auto"/>
              <w:right w:val="single" w:sz="6" w:space="0" w:color="auto"/>
            </w:tcBorders>
          </w:tcPr>
          <w:p w:rsidR="00767D31" w:rsidRPr="00C228CA" w:rsidRDefault="00767D31" w:rsidP="00E94435">
            <w:pPr>
              <w:pStyle w:val="a9"/>
              <w:spacing w:after="120" w:line="240" w:lineRule="auto"/>
              <w:ind w:left="200" w:right="20"/>
              <w:jc w:val="left"/>
              <w:rPr>
                <w:sz w:val="24"/>
                <w:szCs w:val="24"/>
              </w:rPr>
            </w:pPr>
            <w:proofErr w:type="spellStart"/>
            <w:r w:rsidRPr="00C228CA">
              <w:rPr>
                <w:sz w:val="24"/>
                <w:szCs w:val="24"/>
              </w:rPr>
              <w:lastRenderedPageBreak/>
              <w:t>Корепин</w:t>
            </w:r>
            <w:proofErr w:type="spellEnd"/>
            <w:r w:rsidRPr="00C228CA">
              <w:rPr>
                <w:sz w:val="24"/>
                <w:szCs w:val="24"/>
              </w:rPr>
              <w:t xml:space="preserve"> Андрей Александрович </w:t>
            </w:r>
          </w:p>
        </w:tc>
        <w:tc>
          <w:tcPr>
            <w:tcW w:w="1541"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1965</w:t>
            </w:r>
          </w:p>
        </w:tc>
        <w:tc>
          <w:tcPr>
            <w:tcW w:w="1559"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r>
      <w:tr w:rsidR="00767D31" w:rsidRPr="00C228CA" w:rsidTr="00E3505D">
        <w:trPr>
          <w:jc w:val="center"/>
        </w:trPr>
        <w:tc>
          <w:tcPr>
            <w:tcW w:w="4627"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jc w:val="left"/>
              <w:rPr>
                <w:sz w:val="24"/>
                <w:szCs w:val="24"/>
              </w:rPr>
            </w:pPr>
            <w:proofErr w:type="spellStart"/>
            <w:r w:rsidRPr="00C228CA">
              <w:rPr>
                <w:sz w:val="24"/>
                <w:szCs w:val="24"/>
              </w:rPr>
              <w:t>Толоконцев</w:t>
            </w:r>
            <w:proofErr w:type="spellEnd"/>
            <w:r w:rsidRPr="00C228CA">
              <w:rPr>
                <w:sz w:val="24"/>
                <w:szCs w:val="24"/>
              </w:rPr>
              <w:t xml:space="preserve"> </w:t>
            </w:r>
            <w:r w:rsidRPr="00C228CA">
              <w:rPr>
                <w:sz w:val="24"/>
                <w:szCs w:val="24"/>
                <w:lang w:val="en-US"/>
              </w:rPr>
              <w:t xml:space="preserve"> </w:t>
            </w:r>
            <w:r w:rsidRPr="00C228CA">
              <w:rPr>
                <w:sz w:val="24"/>
                <w:szCs w:val="24"/>
              </w:rPr>
              <w:t>Владимир Николаевич</w:t>
            </w:r>
          </w:p>
        </w:tc>
        <w:tc>
          <w:tcPr>
            <w:tcW w:w="1541"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1960</w:t>
            </w:r>
          </w:p>
        </w:tc>
        <w:tc>
          <w:tcPr>
            <w:tcW w:w="1559"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r>
      <w:tr w:rsidR="00767D31" w:rsidRPr="00C228CA" w:rsidTr="00E3505D">
        <w:trPr>
          <w:jc w:val="center"/>
        </w:trPr>
        <w:tc>
          <w:tcPr>
            <w:tcW w:w="4627" w:type="dxa"/>
            <w:tcBorders>
              <w:top w:val="single" w:sz="6" w:space="0" w:color="auto"/>
              <w:left w:val="double" w:sz="6" w:space="0" w:color="auto"/>
              <w:bottom w:val="single" w:sz="6" w:space="0" w:color="auto"/>
              <w:right w:val="single" w:sz="6" w:space="0" w:color="auto"/>
            </w:tcBorders>
          </w:tcPr>
          <w:p w:rsidR="00767D31" w:rsidRPr="00C228CA" w:rsidRDefault="00D53642" w:rsidP="00D53642">
            <w:pPr>
              <w:pStyle w:val="a9"/>
              <w:spacing w:after="120" w:line="240" w:lineRule="auto"/>
              <w:ind w:left="200" w:right="20"/>
              <w:jc w:val="left"/>
              <w:rPr>
                <w:sz w:val="24"/>
                <w:szCs w:val="24"/>
              </w:rPr>
            </w:pPr>
            <w:proofErr w:type="spellStart"/>
            <w:r w:rsidRPr="00C228CA">
              <w:rPr>
                <w:sz w:val="24"/>
                <w:szCs w:val="24"/>
              </w:rPr>
              <w:t>Лукирич</w:t>
            </w:r>
            <w:proofErr w:type="spellEnd"/>
            <w:r w:rsidRPr="00C228CA">
              <w:rPr>
                <w:sz w:val="24"/>
                <w:szCs w:val="24"/>
              </w:rPr>
              <w:t xml:space="preserve"> </w:t>
            </w:r>
            <w:r w:rsidR="00E94435">
              <w:rPr>
                <w:sz w:val="24"/>
                <w:szCs w:val="24"/>
              </w:rPr>
              <w:t xml:space="preserve"> </w:t>
            </w:r>
            <w:r>
              <w:rPr>
                <w:sz w:val="24"/>
                <w:szCs w:val="24"/>
              </w:rPr>
              <w:t xml:space="preserve">Евгения  </w:t>
            </w:r>
            <w:r w:rsidRPr="00C228CA">
              <w:rPr>
                <w:sz w:val="24"/>
                <w:szCs w:val="24"/>
              </w:rPr>
              <w:t>Оле</w:t>
            </w:r>
            <w:r>
              <w:rPr>
                <w:sz w:val="24"/>
                <w:szCs w:val="24"/>
              </w:rPr>
              <w:t>говна</w:t>
            </w:r>
          </w:p>
        </w:tc>
        <w:tc>
          <w:tcPr>
            <w:tcW w:w="1541" w:type="dxa"/>
            <w:tcBorders>
              <w:top w:val="single" w:sz="6" w:space="0" w:color="auto"/>
              <w:left w:val="single" w:sz="6" w:space="0" w:color="auto"/>
              <w:bottom w:val="single" w:sz="6" w:space="0" w:color="auto"/>
              <w:right w:val="single" w:sz="6" w:space="0" w:color="auto"/>
            </w:tcBorders>
          </w:tcPr>
          <w:p w:rsidR="00767D31" w:rsidRPr="00C228CA" w:rsidRDefault="00767D31" w:rsidP="00D53642">
            <w:pPr>
              <w:pStyle w:val="a9"/>
              <w:spacing w:after="120" w:line="240" w:lineRule="auto"/>
              <w:ind w:left="200" w:right="20"/>
              <w:rPr>
                <w:sz w:val="24"/>
                <w:szCs w:val="24"/>
              </w:rPr>
            </w:pPr>
            <w:r w:rsidRPr="00C228CA">
              <w:rPr>
                <w:sz w:val="24"/>
                <w:szCs w:val="24"/>
              </w:rPr>
              <w:t>198</w:t>
            </w:r>
            <w:r w:rsidR="00D53642">
              <w:rPr>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sing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r>
      <w:tr w:rsidR="00767D31" w:rsidRPr="00C228CA" w:rsidTr="00E3505D">
        <w:trPr>
          <w:jc w:val="center"/>
        </w:trPr>
        <w:tc>
          <w:tcPr>
            <w:tcW w:w="4627" w:type="dxa"/>
            <w:tcBorders>
              <w:top w:val="single" w:sz="6" w:space="0" w:color="auto"/>
              <w:left w:val="double" w:sz="6" w:space="0" w:color="auto"/>
              <w:bottom w:val="double" w:sz="6" w:space="0" w:color="auto"/>
              <w:right w:val="single" w:sz="6" w:space="0" w:color="auto"/>
            </w:tcBorders>
          </w:tcPr>
          <w:p w:rsidR="00767D31" w:rsidRPr="00C228CA" w:rsidRDefault="00767D31" w:rsidP="00E3505D">
            <w:pPr>
              <w:pStyle w:val="a9"/>
              <w:spacing w:after="120" w:line="240" w:lineRule="auto"/>
              <w:ind w:left="200" w:right="20"/>
              <w:jc w:val="left"/>
              <w:rPr>
                <w:sz w:val="24"/>
                <w:szCs w:val="24"/>
              </w:rPr>
            </w:pPr>
            <w:r w:rsidRPr="00C228CA">
              <w:rPr>
                <w:sz w:val="24"/>
                <w:szCs w:val="24"/>
              </w:rPr>
              <w:t xml:space="preserve">Кирюшин </w:t>
            </w:r>
            <w:r w:rsidR="00E3505D">
              <w:rPr>
                <w:sz w:val="24"/>
                <w:szCs w:val="24"/>
              </w:rPr>
              <w:t>Евгени</w:t>
            </w:r>
            <w:r w:rsidRPr="00C228CA">
              <w:rPr>
                <w:sz w:val="24"/>
                <w:szCs w:val="24"/>
              </w:rPr>
              <w:t>й Владимирович</w:t>
            </w:r>
          </w:p>
        </w:tc>
        <w:tc>
          <w:tcPr>
            <w:tcW w:w="1541"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1963</w:t>
            </w:r>
          </w:p>
        </w:tc>
        <w:tc>
          <w:tcPr>
            <w:tcW w:w="1559" w:type="dxa"/>
            <w:tcBorders>
              <w:top w:val="single" w:sz="6" w:space="0" w:color="auto"/>
              <w:left w:val="single" w:sz="6" w:space="0" w:color="auto"/>
              <w:bottom w:val="double" w:sz="6" w:space="0" w:color="auto"/>
              <w:right w:val="sing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double" w:sz="6" w:space="0" w:color="auto"/>
              <w:right w:val="double" w:sz="6" w:space="0" w:color="auto"/>
            </w:tcBorders>
          </w:tcPr>
          <w:p w:rsidR="00767D31" w:rsidRPr="00C228CA" w:rsidRDefault="00767D31" w:rsidP="00BA68C3">
            <w:pPr>
              <w:pStyle w:val="a9"/>
              <w:spacing w:after="120" w:line="240" w:lineRule="auto"/>
              <w:ind w:left="200" w:right="20"/>
              <w:rPr>
                <w:sz w:val="24"/>
                <w:szCs w:val="24"/>
              </w:rPr>
            </w:pPr>
            <w:r w:rsidRPr="00C228CA">
              <w:rPr>
                <w:sz w:val="24"/>
                <w:szCs w:val="24"/>
              </w:rPr>
              <w:t>0</w:t>
            </w:r>
          </w:p>
        </w:tc>
      </w:tr>
      <w:tr w:rsidR="00D357D5" w:rsidRPr="00C228CA" w:rsidTr="00E3505D">
        <w:trPr>
          <w:jc w:val="center"/>
        </w:trPr>
        <w:tc>
          <w:tcPr>
            <w:tcW w:w="4627" w:type="dxa"/>
            <w:tcBorders>
              <w:top w:val="single" w:sz="6" w:space="0" w:color="auto"/>
              <w:left w:val="double" w:sz="6" w:space="0" w:color="auto"/>
              <w:bottom w:val="double" w:sz="6" w:space="0" w:color="auto"/>
              <w:right w:val="single" w:sz="6" w:space="0" w:color="auto"/>
            </w:tcBorders>
          </w:tcPr>
          <w:p w:rsidR="00D357D5" w:rsidRPr="00C228CA" w:rsidRDefault="00D357D5" w:rsidP="00A86499">
            <w:pPr>
              <w:pStyle w:val="a9"/>
              <w:spacing w:after="120" w:line="240" w:lineRule="auto"/>
              <w:ind w:left="200" w:right="20"/>
              <w:jc w:val="left"/>
              <w:rPr>
                <w:sz w:val="24"/>
                <w:szCs w:val="24"/>
              </w:rPr>
            </w:pPr>
            <w:r>
              <w:rPr>
                <w:sz w:val="24"/>
                <w:szCs w:val="24"/>
              </w:rPr>
              <w:t xml:space="preserve">Андронова </w:t>
            </w:r>
            <w:proofErr w:type="spellStart"/>
            <w:r>
              <w:rPr>
                <w:sz w:val="24"/>
                <w:szCs w:val="24"/>
              </w:rPr>
              <w:t>Анжелика</w:t>
            </w:r>
            <w:proofErr w:type="spellEnd"/>
            <w:r>
              <w:rPr>
                <w:sz w:val="24"/>
                <w:szCs w:val="24"/>
              </w:rPr>
              <w:t xml:space="preserve"> Анатольевна</w:t>
            </w:r>
          </w:p>
        </w:tc>
        <w:tc>
          <w:tcPr>
            <w:tcW w:w="1541" w:type="dxa"/>
            <w:tcBorders>
              <w:top w:val="single" w:sz="6" w:space="0" w:color="auto"/>
              <w:left w:val="single" w:sz="6" w:space="0" w:color="auto"/>
              <w:bottom w:val="double" w:sz="6" w:space="0" w:color="auto"/>
              <w:right w:val="single" w:sz="6" w:space="0" w:color="auto"/>
            </w:tcBorders>
          </w:tcPr>
          <w:p w:rsidR="00D357D5" w:rsidRPr="00C228CA" w:rsidRDefault="00D357D5" w:rsidP="00A86499">
            <w:pPr>
              <w:pStyle w:val="a9"/>
              <w:spacing w:after="120" w:line="240" w:lineRule="auto"/>
              <w:ind w:left="200" w:right="20"/>
              <w:rPr>
                <w:sz w:val="24"/>
                <w:szCs w:val="24"/>
              </w:rPr>
            </w:pPr>
            <w:r w:rsidRPr="00C228CA">
              <w:rPr>
                <w:sz w:val="24"/>
                <w:szCs w:val="24"/>
              </w:rPr>
              <w:t>19</w:t>
            </w:r>
            <w:r>
              <w:rPr>
                <w:sz w:val="24"/>
                <w:szCs w:val="24"/>
              </w:rPr>
              <w:t>71</w:t>
            </w:r>
          </w:p>
        </w:tc>
        <w:tc>
          <w:tcPr>
            <w:tcW w:w="1559" w:type="dxa"/>
            <w:tcBorders>
              <w:top w:val="single" w:sz="6" w:space="0" w:color="auto"/>
              <w:left w:val="single" w:sz="6" w:space="0" w:color="auto"/>
              <w:bottom w:val="double" w:sz="6" w:space="0" w:color="auto"/>
              <w:right w:val="single" w:sz="6" w:space="0" w:color="auto"/>
            </w:tcBorders>
          </w:tcPr>
          <w:p w:rsidR="00D357D5" w:rsidRPr="00C228CA" w:rsidRDefault="00D357D5" w:rsidP="00BA68C3">
            <w:pPr>
              <w:pStyle w:val="a9"/>
              <w:spacing w:after="120" w:line="240" w:lineRule="auto"/>
              <w:ind w:left="200" w:right="20"/>
              <w:rPr>
                <w:sz w:val="24"/>
                <w:szCs w:val="24"/>
              </w:rPr>
            </w:pPr>
            <w:r w:rsidRPr="00C228CA">
              <w:rPr>
                <w:sz w:val="24"/>
                <w:szCs w:val="24"/>
              </w:rPr>
              <w:t>0</w:t>
            </w:r>
          </w:p>
        </w:tc>
        <w:tc>
          <w:tcPr>
            <w:tcW w:w="1525" w:type="dxa"/>
            <w:tcBorders>
              <w:top w:val="single" w:sz="6" w:space="0" w:color="auto"/>
              <w:left w:val="single" w:sz="6" w:space="0" w:color="auto"/>
              <w:bottom w:val="double" w:sz="6" w:space="0" w:color="auto"/>
              <w:right w:val="double" w:sz="6" w:space="0" w:color="auto"/>
            </w:tcBorders>
          </w:tcPr>
          <w:p w:rsidR="00D357D5" w:rsidRPr="00C228CA" w:rsidRDefault="00D357D5" w:rsidP="00BA68C3">
            <w:pPr>
              <w:pStyle w:val="a9"/>
              <w:spacing w:after="120" w:line="240" w:lineRule="auto"/>
              <w:ind w:left="200" w:right="20"/>
              <w:rPr>
                <w:sz w:val="24"/>
                <w:szCs w:val="24"/>
              </w:rPr>
            </w:pPr>
            <w:r w:rsidRPr="00C228CA">
              <w:rPr>
                <w:sz w:val="24"/>
                <w:szCs w:val="24"/>
              </w:rPr>
              <w:t>0</w:t>
            </w:r>
          </w:p>
        </w:tc>
      </w:tr>
    </w:tbl>
    <w:p w:rsidR="00767D31" w:rsidRPr="00C228CA" w:rsidRDefault="00767D31" w:rsidP="00BA68C3">
      <w:pPr>
        <w:rPr>
          <w:rFonts w:ascii="Times New Roman" w:hAnsi="Times New Roman" w:cs="Times New Roman"/>
          <w:color w:val="auto"/>
        </w:rPr>
      </w:pPr>
    </w:p>
    <w:p w:rsidR="00767D31" w:rsidRPr="00C228CA" w:rsidRDefault="00767D31" w:rsidP="00BA68C3">
      <w:pPr>
        <w:pStyle w:val="30"/>
        <w:keepNext/>
        <w:keepLines/>
        <w:numPr>
          <w:ilvl w:val="0"/>
          <w:numId w:val="17"/>
        </w:numPr>
        <w:shd w:val="clear" w:color="auto" w:fill="auto"/>
        <w:tabs>
          <w:tab w:val="left" w:pos="618"/>
        </w:tabs>
        <w:spacing w:before="0" w:after="323" w:line="240" w:lineRule="auto"/>
        <w:ind w:left="100" w:right="20"/>
        <w:rPr>
          <w:sz w:val="24"/>
          <w:szCs w:val="24"/>
        </w:rPr>
      </w:pPr>
      <w:bookmarkStart w:id="37" w:name="bookmark51"/>
      <w:r w:rsidRPr="00C228CA">
        <w:rPr>
          <w:sz w:val="24"/>
          <w:szCs w:val="24"/>
        </w:rPr>
        <w:t>Дополнительные сведения, раскрываемые эмитентами облигаций с целевым использованием денежных средств, полученных от их размещения</w:t>
      </w:r>
      <w:bookmarkEnd w:id="37"/>
      <w:r w:rsidR="00486B04">
        <w:rPr>
          <w:sz w:val="24"/>
          <w:szCs w:val="24"/>
        </w:rPr>
        <w:t>.</w:t>
      </w:r>
    </w:p>
    <w:p w:rsidR="00767D31" w:rsidRPr="00C228CA" w:rsidRDefault="00767D31" w:rsidP="00BA68C3">
      <w:pPr>
        <w:pStyle w:val="51"/>
        <w:shd w:val="clear" w:color="auto" w:fill="auto"/>
        <w:spacing w:after="300" w:line="240" w:lineRule="auto"/>
        <w:ind w:left="300" w:right="20" w:firstLine="0"/>
        <w:jc w:val="both"/>
        <w:rPr>
          <w:sz w:val="24"/>
          <w:szCs w:val="24"/>
        </w:rPr>
      </w:pPr>
      <w:r w:rsidRPr="00C228CA">
        <w:rPr>
          <w:sz w:val="24"/>
          <w:szCs w:val="24"/>
        </w:rPr>
        <w:t>Эмитент не идентифицирует какой-либо выпуск облигаций или облигации, размещаемые в рамках программы облигаций, с использованием слов "зеленые облигации" и (или) "социальные облигации", и (или) "инфраструктурные облигации"</w:t>
      </w:r>
    </w:p>
    <w:p w:rsidR="00767D31" w:rsidRPr="00C228CA" w:rsidRDefault="00767D31" w:rsidP="00BA68C3">
      <w:pPr>
        <w:pStyle w:val="51"/>
        <w:shd w:val="clear" w:color="auto" w:fill="auto"/>
        <w:spacing w:after="277" w:line="240" w:lineRule="auto"/>
        <w:ind w:left="300" w:right="20" w:firstLine="0"/>
        <w:jc w:val="both"/>
        <w:rPr>
          <w:sz w:val="24"/>
          <w:szCs w:val="24"/>
        </w:rPr>
      </w:pPr>
      <w:r w:rsidRPr="00C228CA">
        <w:rPr>
          <w:sz w:val="24"/>
          <w:szCs w:val="24"/>
        </w:rPr>
        <w:t>В период между отчетной датой и датой раскрытия бухгалтерской (финансовой) отчетности в соответствующей информации изменения не происходили</w:t>
      </w:r>
    </w:p>
    <w:p w:rsidR="00767D31" w:rsidRPr="00C228CA" w:rsidRDefault="00767D31" w:rsidP="00BA68C3">
      <w:pPr>
        <w:pStyle w:val="30"/>
        <w:keepNext/>
        <w:keepLines/>
        <w:numPr>
          <w:ilvl w:val="0"/>
          <w:numId w:val="17"/>
        </w:numPr>
        <w:shd w:val="clear" w:color="auto" w:fill="auto"/>
        <w:tabs>
          <w:tab w:val="left" w:pos="618"/>
        </w:tabs>
        <w:spacing w:before="0" w:after="0" w:line="240" w:lineRule="auto"/>
        <w:ind w:left="100" w:right="20"/>
        <w:rPr>
          <w:sz w:val="24"/>
          <w:szCs w:val="24"/>
        </w:rPr>
      </w:pPr>
      <w:bookmarkStart w:id="38" w:name="bookmark52"/>
      <w:proofErr w:type="gramStart"/>
      <w:r w:rsidRPr="00C228CA">
        <w:rPr>
          <w:sz w:val="24"/>
          <w:szCs w:val="24"/>
        </w:rPr>
        <w:t>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38"/>
      <w:proofErr w:type="gramEnd"/>
    </w:p>
    <w:p w:rsidR="00486B04" w:rsidRDefault="00767D31" w:rsidP="00BA68C3">
      <w:pPr>
        <w:pStyle w:val="51"/>
        <w:shd w:val="clear" w:color="auto" w:fill="auto"/>
        <w:spacing w:after="217" w:line="240" w:lineRule="auto"/>
        <w:ind w:left="220" w:right="140" w:firstLine="0"/>
        <w:jc w:val="both"/>
        <w:rPr>
          <w:sz w:val="24"/>
          <w:szCs w:val="24"/>
        </w:rPr>
      </w:pPr>
      <w:proofErr w:type="gramStart"/>
      <w:r w:rsidRPr="00C228CA">
        <w:rPr>
          <w:sz w:val="24"/>
          <w:szCs w:val="24"/>
        </w:rPr>
        <w:t>В обращении нет облигаций эмитента, в отношении которых зарегистрирован проспект или размещенные путем открытой подписки, в отношении которых предоставлено обеспечение</w:t>
      </w:r>
      <w:bookmarkStart w:id="39" w:name="bookmark53"/>
      <w:proofErr w:type="gramEnd"/>
    </w:p>
    <w:p w:rsidR="00767D31" w:rsidRPr="00486B04" w:rsidRDefault="00486B04" w:rsidP="00BA68C3">
      <w:pPr>
        <w:pStyle w:val="51"/>
        <w:shd w:val="clear" w:color="auto" w:fill="auto"/>
        <w:spacing w:after="217" w:line="240" w:lineRule="auto"/>
        <w:ind w:left="220" w:right="140" w:firstLine="0"/>
        <w:jc w:val="both"/>
        <w:rPr>
          <w:b/>
          <w:sz w:val="24"/>
          <w:szCs w:val="24"/>
        </w:rPr>
      </w:pPr>
      <w:r w:rsidRPr="00486B04">
        <w:rPr>
          <w:b/>
          <w:sz w:val="24"/>
          <w:szCs w:val="24"/>
        </w:rPr>
        <w:t>4.3.1.</w:t>
      </w:r>
      <w:r w:rsidR="00767D31" w:rsidRPr="00486B04">
        <w:rPr>
          <w:b/>
          <w:sz w:val="24"/>
          <w:szCs w:val="24"/>
        </w:rPr>
        <w:t>Дополнительные сведения об ипотечном покрытии по облигациям эмитента с ипотечным покрытием</w:t>
      </w:r>
      <w:bookmarkEnd w:id="39"/>
    </w:p>
    <w:p w:rsidR="00767D31" w:rsidRPr="00C228CA" w:rsidRDefault="00767D31" w:rsidP="00BA68C3">
      <w:pPr>
        <w:pStyle w:val="a9"/>
        <w:shd w:val="clear" w:color="auto" w:fill="auto"/>
        <w:spacing w:after="221" w:line="240" w:lineRule="auto"/>
        <w:ind w:left="220" w:right="140"/>
        <w:rPr>
          <w:sz w:val="24"/>
          <w:szCs w:val="24"/>
        </w:rPr>
      </w:pPr>
      <w:r w:rsidRPr="00C228CA">
        <w:rPr>
          <w:sz w:val="24"/>
          <w:szCs w:val="24"/>
        </w:rPr>
        <w:t>Информация в настоящем пункте не приводится в связи с тем, что эмитент не размещал облигации с ипотечным покрытием</w:t>
      </w:r>
    </w:p>
    <w:p w:rsidR="00767D31" w:rsidRPr="00C228CA" w:rsidRDefault="00CF3F9B" w:rsidP="00CF3F9B">
      <w:pPr>
        <w:pStyle w:val="30"/>
        <w:keepNext/>
        <w:keepLines/>
        <w:shd w:val="clear" w:color="auto" w:fill="auto"/>
        <w:tabs>
          <w:tab w:val="left" w:pos="806"/>
        </w:tabs>
        <w:spacing w:before="0" w:after="0" w:line="240" w:lineRule="auto"/>
        <w:ind w:left="284" w:right="140"/>
        <w:rPr>
          <w:sz w:val="24"/>
          <w:szCs w:val="24"/>
        </w:rPr>
      </w:pPr>
      <w:bookmarkStart w:id="40" w:name="bookmark54"/>
      <w:r>
        <w:rPr>
          <w:sz w:val="24"/>
          <w:szCs w:val="24"/>
        </w:rPr>
        <w:t xml:space="preserve">4.3.2. </w:t>
      </w:r>
      <w:r w:rsidR="00767D31" w:rsidRPr="00C228CA">
        <w:rPr>
          <w:sz w:val="24"/>
          <w:szCs w:val="24"/>
        </w:rPr>
        <w:t>Дополнительные сведения о залоговом обеспечении денежными требованиями по облигациям эмитента с залоговым обеспечением денежными требованиями</w:t>
      </w:r>
      <w:bookmarkEnd w:id="40"/>
    </w:p>
    <w:p w:rsidR="00767D31" w:rsidRPr="00C228CA" w:rsidRDefault="00767D31" w:rsidP="00BA68C3">
      <w:pPr>
        <w:pStyle w:val="a9"/>
        <w:shd w:val="clear" w:color="auto" w:fill="auto"/>
        <w:spacing w:after="240" w:line="240" w:lineRule="auto"/>
        <w:ind w:left="220" w:right="140"/>
        <w:rPr>
          <w:sz w:val="24"/>
          <w:szCs w:val="24"/>
        </w:rPr>
      </w:pPr>
      <w:r w:rsidRPr="00C228CA">
        <w:rPr>
          <w:sz w:val="24"/>
          <w:szCs w:val="24"/>
        </w:rPr>
        <w:t>Информация в настоящем пункте не приводится в связи с тем, что эмитент не выпускал облигации с залоговым обеспечением денежными требованиями</w:t>
      </w:r>
    </w:p>
    <w:p w:rsidR="00767D31" w:rsidRPr="00C228CA" w:rsidRDefault="00767D31" w:rsidP="00BA68C3">
      <w:pPr>
        <w:pStyle w:val="51"/>
        <w:shd w:val="clear" w:color="auto" w:fill="auto"/>
        <w:spacing w:after="256" w:line="240" w:lineRule="auto"/>
        <w:ind w:left="220" w:right="140" w:firstLine="0"/>
        <w:jc w:val="both"/>
        <w:rPr>
          <w:sz w:val="24"/>
          <w:szCs w:val="24"/>
        </w:rPr>
      </w:pPr>
      <w:proofErr w:type="gramStart"/>
      <w:r w:rsidRPr="00C228CA">
        <w:rPr>
          <w:sz w:val="24"/>
          <w:szCs w:val="24"/>
        </w:rPr>
        <w:t>В период между отчетной датой и датой раскрытия бухгалтерской (финансовой) отчетности) в соответствующей информации изменения не происходили</w:t>
      </w:r>
      <w:proofErr w:type="gramEnd"/>
    </w:p>
    <w:p w:rsidR="00767D31" w:rsidRPr="00C228CA" w:rsidRDefault="00767D31" w:rsidP="00BA68C3">
      <w:pPr>
        <w:pStyle w:val="30"/>
        <w:keepNext/>
        <w:keepLines/>
        <w:shd w:val="clear" w:color="auto" w:fill="auto"/>
        <w:spacing w:before="0" w:after="33" w:line="240" w:lineRule="auto"/>
        <w:ind w:left="220"/>
        <w:rPr>
          <w:sz w:val="24"/>
          <w:szCs w:val="24"/>
        </w:rPr>
      </w:pPr>
      <w:bookmarkStart w:id="41" w:name="bookmark55"/>
      <w:r w:rsidRPr="00C228CA">
        <w:rPr>
          <w:sz w:val="24"/>
          <w:szCs w:val="24"/>
        </w:rPr>
        <w:t>4.4. Сведения об объявленных и выплаченных дивидендах по акциям эмитента</w:t>
      </w:r>
      <w:bookmarkEnd w:id="41"/>
    </w:p>
    <w:p w:rsidR="008A0A7C" w:rsidRDefault="008A0A7C" w:rsidP="00911F53">
      <w:pPr>
        <w:ind w:left="200"/>
        <w:rPr>
          <w:rStyle w:val="Subst"/>
          <w:rFonts w:ascii="Times New Roman" w:hAnsi="Times New Roman" w:cs="Times New Roman"/>
        </w:rPr>
      </w:pPr>
      <w:bookmarkStart w:id="42" w:name="bookmark56"/>
    </w:p>
    <w:p w:rsidR="00911F53" w:rsidRDefault="00911F53" w:rsidP="00911F53">
      <w:pPr>
        <w:ind w:left="200"/>
        <w:rPr>
          <w:rStyle w:val="Subst"/>
          <w:rFonts w:ascii="Times New Roman" w:hAnsi="Times New Roman" w:cs="Times New Roman"/>
        </w:rPr>
      </w:pPr>
      <w:r w:rsidRPr="00BE25F4">
        <w:rPr>
          <w:rStyle w:val="Subst"/>
          <w:rFonts w:ascii="Times New Roman" w:hAnsi="Times New Roman" w:cs="Times New Roman"/>
        </w:rPr>
        <w:t>Информация в настоящем пункте не приводится в связи с тем, что у эмитента отсутствуют ценные бумаги, допущенные к организованным торгам.</w:t>
      </w:r>
    </w:p>
    <w:p w:rsidR="00911F53" w:rsidRPr="00BE25F4" w:rsidRDefault="00911F53" w:rsidP="00911F53">
      <w:pPr>
        <w:ind w:left="200"/>
        <w:rPr>
          <w:rStyle w:val="Subst"/>
          <w:rFonts w:ascii="Times New Roman" w:hAnsi="Times New Roman" w:cs="Times New Roman"/>
        </w:rPr>
      </w:pPr>
    </w:p>
    <w:p w:rsidR="00767D31" w:rsidRPr="00C228CA" w:rsidRDefault="00767D31" w:rsidP="00BA68C3">
      <w:pPr>
        <w:pStyle w:val="30"/>
        <w:keepNext/>
        <w:keepLines/>
        <w:shd w:val="clear" w:color="auto" w:fill="auto"/>
        <w:spacing w:before="0" w:after="244" w:line="240" w:lineRule="auto"/>
        <w:ind w:left="260" w:right="160"/>
        <w:rPr>
          <w:sz w:val="24"/>
          <w:szCs w:val="24"/>
        </w:rPr>
      </w:pPr>
      <w:r w:rsidRPr="00C228CA">
        <w:rPr>
          <w:sz w:val="24"/>
          <w:szCs w:val="24"/>
        </w:rPr>
        <w:t>4.5. Сведения об организациях, осуществляющих учет прав на эмиссионные ценные бумаги эмитента</w:t>
      </w:r>
      <w:bookmarkEnd w:id="42"/>
    </w:p>
    <w:p w:rsidR="00767D31" w:rsidRPr="00C228CA" w:rsidRDefault="00767D31" w:rsidP="00BA68C3">
      <w:pPr>
        <w:pStyle w:val="30"/>
        <w:keepNext/>
        <w:keepLines/>
        <w:shd w:val="clear" w:color="auto" w:fill="auto"/>
        <w:spacing w:before="0" w:after="0" w:line="240" w:lineRule="auto"/>
        <w:ind w:left="260" w:right="160"/>
        <w:rPr>
          <w:sz w:val="24"/>
          <w:szCs w:val="24"/>
        </w:rPr>
      </w:pPr>
      <w:bookmarkStart w:id="43" w:name="bookmark57"/>
      <w:r w:rsidRPr="00C228CA">
        <w:rPr>
          <w:sz w:val="24"/>
          <w:szCs w:val="24"/>
        </w:rPr>
        <w:t>4.5.1. Сведения о регистраторе, осуществляющем ведение реестра владельцев ценных бумаг эмитента</w:t>
      </w:r>
      <w:bookmarkEnd w:id="43"/>
    </w:p>
    <w:p w:rsidR="00767D31" w:rsidRPr="00C228CA" w:rsidRDefault="00767D31" w:rsidP="00BA68C3">
      <w:pPr>
        <w:pStyle w:val="51"/>
        <w:spacing w:after="0" w:line="240" w:lineRule="auto"/>
        <w:ind w:left="260" w:right="160"/>
        <w:jc w:val="both"/>
        <w:rPr>
          <w:sz w:val="24"/>
          <w:szCs w:val="24"/>
        </w:rPr>
      </w:pPr>
      <w:r w:rsidRPr="00C228CA">
        <w:rPr>
          <w:sz w:val="24"/>
          <w:szCs w:val="24"/>
        </w:rPr>
        <w:t>Лицо, осуществляющее ведение реестра владельцев именных ценных бумаг эмитента:</w:t>
      </w:r>
      <w:r w:rsidRPr="00C228CA">
        <w:rPr>
          <w:b/>
          <w:bCs/>
          <w:i/>
          <w:iCs/>
          <w:sz w:val="24"/>
          <w:szCs w:val="24"/>
        </w:rPr>
        <w:t xml:space="preserve"> регистратор</w:t>
      </w:r>
    </w:p>
    <w:p w:rsidR="00767D31" w:rsidRPr="00C228CA" w:rsidRDefault="00767D31" w:rsidP="00BA68C3">
      <w:pPr>
        <w:pStyle w:val="51"/>
        <w:spacing w:after="0" w:line="240" w:lineRule="auto"/>
        <w:ind w:left="260" w:right="160"/>
        <w:jc w:val="both"/>
        <w:rPr>
          <w:sz w:val="24"/>
          <w:szCs w:val="24"/>
        </w:rPr>
      </w:pPr>
      <w:r w:rsidRPr="00C228CA">
        <w:rPr>
          <w:sz w:val="24"/>
          <w:szCs w:val="24"/>
        </w:rPr>
        <w:t>Сведения о регистраторе</w:t>
      </w:r>
    </w:p>
    <w:p w:rsidR="00767D31" w:rsidRPr="00C228CA" w:rsidRDefault="00767D31" w:rsidP="00BA68C3">
      <w:pPr>
        <w:pStyle w:val="51"/>
        <w:spacing w:after="0" w:line="240" w:lineRule="auto"/>
        <w:ind w:left="260" w:right="160"/>
        <w:jc w:val="both"/>
        <w:rPr>
          <w:sz w:val="24"/>
          <w:szCs w:val="24"/>
        </w:rPr>
      </w:pPr>
      <w:r w:rsidRPr="00C228CA">
        <w:rPr>
          <w:sz w:val="24"/>
          <w:szCs w:val="24"/>
        </w:rPr>
        <w:lastRenderedPageBreak/>
        <w:t>Полное фирменное наименование:</w:t>
      </w:r>
      <w:r w:rsidR="008A306C">
        <w:rPr>
          <w:b/>
          <w:bCs/>
          <w:i/>
          <w:iCs/>
          <w:sz w:val="24"/>
          <w:szCs w:val="24"/>
        </w:rPr>
        <w:t xml:space="preserve"> А</w:t>
      </w:r>
      <w:r w:rsidRPr="00C228CA">
        <w:rPr>
          <w:b/>
          <w:bCs/>
          <w:i/>
          <w:iCs/>
          <w:sz w:val="24"/>
          <w:szCs w:val="24"/>
        </w:rPr>
        <w:t>кционерное общество "Реестр" (непосредственно реестр эм</w:t>
      </w:r>
      <w:r w:rsidR="008A306C">
        <w:rPr>
          <w:b/>
          <w:bCs/>
          <w:i/>
          <w:iCs/>
          <w:sz w:val="24"/>
          <w:szCs w:val="24"/>
        </w:rPr>
        <w:t xml:space="preserve">итента ведет Смоленский филиал </w:t>
      </w:r>
      <w:r w:rsidRPr="00C228CA">
        <w:rPr>
          <w:b/>
          <w:bCs/>
          <w:i/>
          <w:iCs/>
          <w:sz w:val="24"/>
          <w:szCs w:val="24"/>
        </w:rPr>
        <w:t>АО «Реестр»)</w:t>
      </w:r>
    </w:p>
    <w:p w:rsidR="00767D31" w:rsidRPr="00C228CA" w:rsidRDefault="00767D31" w:rsidP="00BA68C3">
      <w:pPr>
        <w:pStyle w:val="51"/>
        <w:spacing w:after="0" w:line="240" w:lineRule="auto"/>
        <w:ind w:left="260" w:right="160"/>
        <w:jc w:val="both"/>
        <w:rPr>
          <w:sz w:val="24"/>
          <w:szCs w:val="24"/>
        </w:rPr>
      </w:pPr>
      <w:r w:rsidRPr="00C228CA">
        <w:rPr>
          <w:sz w:val="24"/>
          <w:szCs w:val="24"/>
        </w:rPr>
        <w:t>Сокращенное фирменное наименование:</w:t>
      </w:r>
      <w:r w:rsidR="008A306C">
        <w:rPr>
          <w:b/>
          <w:bCs/>
          <w:i/>
          <w:iCs/>
          <w:sz w:val="24"/>
          <w:szCs w:val="24"/>
        </w:rPr>
        <w:t xml:space="preserve"> </w:t>
      </w:r>
      <w:r w:rsidRPr="00C228CA">
        <w:rPr>
          <w:b/>
          <w:bCs/>
          <w:i/>
          <w:iCs/>
          <w:sz w:val="24"/>
          <w:szCs w:val="24"/>
        </w:rPr>
        <w:t>АО «Реестр»</w:t>
      </w:r>
    </w:p>
    <w:p w:rsidR="00767D31" w:rsidRPr="00C228CA" w:rsidRDefault="00767D31" w:rsidP="00BA68C3">
      <w:pPr>
        <w:pStyle w:val="51"/>
        <w:spacing w:after="0" w:line="240" w:lineRule="auto"/>
        <w:ind w:left="260" w:right="160"/>
        <w:jc w:val="both"/>
        <w:rPr>
          <w:sz w:val="24"/>
          <w:szCs w:val="24"/>
        </w:rPr>
      </w:pPr>
      <w:r w:rsidRPr="00C228CA">
        <w:rPr>
          <w:sz w:val="24"/>
          <w:szCs w:val="24"/>
        </w:rPr>
        <w:t>Место нахождения:</w:t>
      </w:r>
      <w:r w:rsidRPr="00C228CA">
        <w:rPr>
          <w:b/>
          <w:bCs/>
          <w:i/>
          <w:iCs/>
          <w:sz w:val="24"/>
          <w:szCs w:val="24"/>
        </w:rPr>
        <w:t xml:space="preserve"> Российская Федерация, </w:t>
      </w:r>
      <w:proofErr w:type="gramStart"/>
      <w:r w:rsidRPr="00C228CA">
        <w:rPr>
          <w:b/>
          <w:bCs/>
          <w:i/>
          <w:iCs/>
          <w:sz w:val="24"/>
          <w:szCs w:val="24"/>
        </w:rPr>
        <w:t>г</w:t>
      </w:r>
      <w:proofErr w:type="gramEnd"/>
      <w:r w:rsidRPr="00C228CA">
        <w:rPr>
          <w:b/>
          <w:bCs/>
          <w:i/>
          <w:iCs/>
          <w:sz w:val="24"/>
          <w:szCs w:val="24"/>
        </w:rPr>
        <w:t xml:space="preserve">. Москва, </w:t>
      </w:r>
      <w:proofErr w:type="spellStart"/>
      <w:r w:rsidRPr="00C228CA">
        <w:rPr>
          <w:b/>
          <w:bCs/>
          <w:i/>
          <w:iCs/>
          <w:sz w:val="24"/>
          <w:szCs w:val="24"/>
        </w:rPr>
        <w:t>Зубовская</w:t>
      </w:r>
      <w:proofErr w:type="spellEnd"/>
      <w:r w:rsidRPr="00C228CA">
        <w:rPr>
          <w:b/>
          <w:bCs/>
          <w:i/>
          <w:iCs/>
          <w:sz w:val="24"/>
          <w:szCs w:val="24"/>
        </w:rPr>
        <w:t xml:space="preserve"> площадь, д. 3, стр. 2. Место </w:t>
      </w:r>
      <w:r w:rsidR="008A306C">
        <w:rPr>
          <w:b/>
          <w:bCs/>
          <w:i/>
          <w:iCs/>
          <w:sz w:val="24"/>
          <w:szCs w:val="24"/>
        </w:rPr>
        <w:t xml:space="preserve">нахождения Смоленского филиала </w:t>
      </w:r>
      <w:r w:rsidRPr="00C228CA">
        <w:rPr>
          <w:b/>
          <w:bCs/>
          <w:i/>
          <w:iCs/>
          <w:sz w:val="24"/>
          <w:szCs w:val="24"/>
        </w:rPr>
        <w:t xml:space="preserve">АО "Реестр": </w:t>
      </w:r>
      <w:smartTag w:uri="urn:schemas-microsoft-com:office:smarttags" w:element="metricconverter">
        <w:smartTagPr>
          <w:attr w:name="ProductID" w:val="214018, г"/>
        </w:smartTagPr>
        <w:r w:rsidRPr="00C228CA">
          <w:rPr>
            <w:b/>
            <w:bCs/>
            <w:i/>
            <w:iCs/>
            <w:sz w:val="24"/>
            <w:szCs w:val="24"/>
          </w:rPr>
          <w:t>214018, г</w:t>
        </w:r>
      </w:smartTag>
      <w:r w:rsidRPr="00C228CA">
        <w:rPr>
          <w:b/>
          <w:bCs/>
          <w:i/>
          <w:iCs/>
          <w:sz w:val="24"/>
          <w:szCs w:val="24"/>
        </w:rPr>
        <w:t xml:space="preserve">. Смоленск, ул. </w:t>
      </w:r>
      <w:proofErr w:type="spellStart"/>
      <w:r w:rsidRPr="00C228CA">
        <w:rPr>
          <w:b/>
          <w:bCs/>
          <w:i/>
          <w:iCs/>
          <w:sz w:val="24"/>
          <w:szCs w:val="24"/>
        </w:rPr>
        <w:t>Тенишевой</w:t>
      </w:r>
      <w:proofErr w:type="spellEnd"/>
      <w:r w:rsidRPr="00C228CA">
        <w:rPr>
          <w:b/>
          <w:bCs/>
          <w:i/>
          <w:iCs/>
          <w:sz w:val="24"/>
          <w:szCs w:val="24"/>
        </w:rPr>
        <w:t>, д. 22, оф. 313</w:t>
      </w:r>
    </w:p>
    <w:p w:rsidR="00767D31" w:rsidRPr="00C228CA" w:rsidRDefault="00767D31" w:rsidP="00BA68C3">
      <w:pPr>
        <w:pStyle w:val="51"/>
        <w:spacing w:after="0" w:line="240" w:lineRule="auto"/>
        <w:ind w:left="260" w:right="160"/>
        <w:jc w:val="both"/>
        <w:rPr>
          <w:sz w:val="24"/>
          <w:szCs w:val="24"/>
        </w:rPr>
      </w:pPr>
      <w:r w:rsidRPr="00C228CA">
        <w:rPr>
          <w:sz w:val="24"/>
          <w:szCs w:val="24"/>
        </w:rPr>
        <w:t>ИНН:</w:t>
      </w:r>
      <w:r w:rsidRPr="00C228CA">
        <w:rPr>
          <w:b/>
          <w:bCs/>
          <w:i/>
          <w:iCs/>
          <w:sz w:val="24"/>
          <w:szCs w:val="24"/>
        </w:rPr>
        <w:t xml:space="preserve"> 7704028206</w:t>
      </w:r>
    </w:p>
    <w:p w:rsidR="00767D31" w:rsidRPr="00C228CA" w:rsidRDefault="00767D31" w:rsidP="00BA68C3">
      <w:pPr>
        <w:pStyle w:val="51"/>
        <w:spacing w:after="0" w:line="240" w:lineRule="auto"/>
        <w:ind w:left="260" w:right="160"/>
        <w:jc w:val="both"/>
        <w:rPr>
          <w:sz w:val="24"/>
          <w:szCs w:val="24"/>
        </w:rPr>
      </w:pPr>
      <w:r w:rsidRPr="00C228CA">
        <w:rPr>
          <w:sz w:val="24"/>
          <w:szCs w:val="24"/>
        </w:rPr>
        <w:t>ОГРН:</w:t>
      </w:r>
      <w:r w:rsidRPr="00C228CA">
        <w:rPr>
          <w:b/>
          <w:bCs/>
          <w:i/>
          <w:iCs/>
          <w:sz w:val="24"/>
          <w:szCs w:val="24"/>
        </w:rPr>
        <w:t xml:space="preserve"> 1027700047275</w:t>
      </w:r>
    </w:p>
    <w:p w:rsidR="00767D31" w:rsidRPr="00C228CA" w:rsidRDefault="00767D31" w:rsidP="00BA68C3">
      <w:pPr>
        <w:pStyle w:val="51"/>
        <w:spacing w:after="0" w:line="240" w:lineRule="auto"/>
        <w:ind w:left="260" w:right="160"/>
        <w:jc w:val="both"/>
        <w:rPr>
          <w:sz w:val="24"/>
          <w:szCs w:val="24"/>
        </w:rPr>
      </w:pPr>
      <w:r w:rsidRPr="00C228CA">
        <w:rPr>
          <w:sz w:val="24"/>
          <w:szCs w:val="24"/>
        </w:rPr>
        <w:t>Данные о лицензии на осуществление деятельности по ведению реестра владельцев ценных бумаг</w:t>
      </w:r>
    </w:p>
    <w:p w:rsidR="00767D31" w:rsidRPr="00C228CA" w:rsidRDefault="00767D31" w:rsidP="00BA68C3">
      <w:pPr>
        <w:pStyle w:val="51"/>
        <w:spacing w:after="0" w:line="240" w:lineRule="auto"/>
        <w:ind w:left="260" w:right="160"/>
        <w:jc w:val="both"/>
        <w:rPr>
          <w:sz w:val="24"/>
          <w:szCs w:val="24"/>
        </w:rPr>
      </w:pPr>
      <w:r w:rsidRPr="00C228CA">
        <w:rPr>
          <w:sz w:val="24"/>
          <w:szCs w:val="24"/>
        </w:rPr>
        <w:t>Номер:</w:t>
      </w:r>
      <w:r w:rsidRPr="00C228CA">
        <w:rPr>
          <w:b/>
          <w:bCs/>
          <w:i/>
          <w:iCs/>
          <w:sz w:val="24"/>
          <w:szCs w:val="24"/>
        </w:rPr>
        <w:t xml:space="preserve"> 10-000-1-00254</w:t>
      </w:r>
    </w:p>
    <w:p w:rsidR="00767D31" w:rsidRPr="00C228CA" w:rsidRDefault="00767D31" w:rsidP="00BA68C3">
      <w:pPr>
        <w:pStyle w:val="51"/>
        <w:spacing w:after="0" w:line="240" w:lineRule="auto"/>
        <w:ind w:left="260" w:right="160"/>
        <w:jc w:val="both"/>
        <w:rPr>
          <w:sz w:val="24"/>
          <w:szCs w:val="24"/>
        </w:rPr>
      </w:pPr>
      <w:r w:rsidRPr="00C228CA">
        <w:rPr>
          <w:sz w:val="24"/>
          <w:szCs w:val="24"/>
        </w:rPr>
        <w:t>Дата выдачи:</w:t>
      </w:r>
      <w:r w:rsidRPr="00C228CA">
        <w:rPr>
          <w:b/>
          <w:bCs/>
          <w:i/>
          <w:iCs/>
          <w:sz w:val="24"/>
          <w:szCs w:val="24"/>
        </w:rPr>
        <w:t xml:space="preserve"> 13.09.2002</w:t>
      </w:r>
    </w:p>
    <w:p w:rsidR="00767D31" w:rsidRPr="00C228CA" w:rsidRDefault="00767D31" w:rsidP="00BA68C3">
      <w:pPr>
        <w:pStyle w:val="51"/>
        <w:spacing w:after="0" w:line="240" w:lineRule="auto"/>
        <w:ind w:left="260" w:right="160"/>
        <w:jc w:val="both"/>
        <w:rPr>
          <w:sz w:val="24"/>
          <w:szCs w:val="24"/>
        </w:rPr>
      </w:pPr>
      <w:r w:rsidRPr="00C228CA">
        <w:rPr>
          <w:sz w:val="24"/>
          <w:szCs w:val="24"/>
        </w:rPr>
        <w:t>Дата окончания действия:</w:t>
      </w:r>
      <w:r w:rsidRPr="00C228CA">
        <w:rPr>
          <w:b/>
          <w:bCs/>
          <w:i/>
          <w:iCs/>
          <w:sz w:val="24"/>
          <w:szCs w:val="24"/>
        </w:rPr>
        <w:t xml:space="preserve"> 13.09.2012</w:t>
      </w:r>
    </w:p>
    <w:p w:rsidR="00767D31" w:rsidRPr="00C228CA" w:rsidRDefault="00767D31" w:rsidP="00BA68C3">
      <w:pPr>
        <w:pStyle w:val="51"/>
        <w:spacing w:after="0" w:line="240" w:lineRule="auto"/>
        <w:ind w:left="260" w:right="160"/>
        <w:jc w:val="both"/>
        <w:rPr>
          <w:sz w:val="24"/>
          <w:szCs w:val="24"/>
        </w:rPr>
      </w:pPr>
      <w:r w:rsidRPr="00C228CA">
        <w:rPr>
          <w:b/>
          <w:bCs/>
          <w:i/>
          <w:iCs/>
          <w:sz w:val="24"/>
          <w:szCs w:val="24"/>
        </w:rPr>
        <w:t>Бессрочная</w:t>
      </w:r>
    </w:p>
    <w:p w:rsidR="00767D31" w:rsidRPr="00C228CA" w:rsidRDefault="00767D31" w:rsidP="00BA68C3">
      <w:pPr>
        <w:pStyle w:val="51"/>
        <w:spacing w:after="0" w:line="240" w:lineRule="auto"/>
        <w:ind w:left="260" w:right="160"/>
        <w:jc w:val="both"/>
        <w:rPr>
          <w:sz w:val="24"/>
          <w:szCs w:val="24"/>
        </w:rPr>
      </w:pPr>
      <w:r w:rsidRPr="00C228CA">
        <w:rPr>
          <w:sz w:val="24"/>
          <w:szCs w:val="24"/>
        </w:rPr>
        <w:t>Наименование органа, выдавшего лицензию:</w:t>
      </w:r>
      <w:r w:rsidRPr="00C228CA">
        <w:rPr>
          <w:b/>
          <w:bCs/>
          <w:i/>
          <w:iCs/>
          <w:sz w:val="24"/>
          <w:szCs w:val="24"/>
        </w:rPr>
        <w:t xml:space="preserve"> Федеральная комиссия по рынку ценных бумаг России</w:t>
      </w:r>
    </w:p>
    <w:p w:rsidR="00767D31" w:rsidRPr="00C228CA" w:rsidRDefault="00767D31" w:rsidP="00BA68C3">
      <w:pPr>
        <w:pStyle w:val="51"/>
        <w:spacing w:after="0" w:line="240" w:lineRule="auto"/>
        <w:ind w:left="260" w:right="160"/>
        <w:jc w:val="both"/>
        <w:rPr>
          <w:sz w:val="24"/>
          <w:szCs w:val="24"/>
        </w:rPr>
      </w:pPr>
      <w:r w:rsidRPr="00C228CA">
        <w:rPr>
          <w:sz w:val="24"/>
          <w:szCs w:val="24"/>
        </w:rPr>
        <w:t>Дата, с которой регистратор осуществляет ведение реестра  владельцев ценных бумаг эмитента:</w:t>
      </w:r>
      <w:r w:rsidRPr="00C228CA">
        <w:rPr>
          <w:b/>
          <w:bCs/>
          <w:i/>
          <w:iCs/>
          <w:sz w:val="24"/>
          <w:szCs w:val="24"/>
        </w:rPr>
        <w:t xml:space="preserve"> 02.12.1998</w:t>
      </w:r>
    </w:p>
    <w:p w:rsidR="00767D31" w:rsidRPr="00C228CA" w:rsidRDefault="00767D31" w:rsidP="00BA68C3">
      <w:pPr>
        <w:pStyle w:val="51"/>
        <w:spacing w:after="0" w:line="240" w:lineRule="auto"/>
        <w:ind w:left="260" w:right="160"/>
        <w:jc w:val="both"/>
        <w:rPr>
          <w:sz w:val="24"/>
          <w:szCs w:val="24"/>
        </w:rPr>
      </w:pPr>
    </w:p>
    <w:p w:rsidR="00767D31" w:rsidRPr="00C228CA" w:rsidRDefault="00767D31" w:rsidP="00BA68C3">
      <w:pPr>
        <w:pStyle w:val="51"/>
        <w:spacing w:after="0" w:line="240" w:lineRule="auto"/>
        <w:ind w:left="260" w:right="160"/>
        <w:jc w:val="both"/>
        <w:rPr>
          <w:sz w:val="24"/>
          <w:szCs w:val="24"/>
        </w:rPr>
      </w:pPr>
      <w:r w:rsidRPr="00C228CA">
        <w:rPr>
          <w:b/>
          <w:bCs/>
          <w:i/>
          <w:iCs/>
          <w:sz w:val="24"/>
          <w:szCs w:val="24"/>
        </w:rPr>
        <w:t>Эмитентом не выпускались документа</w:t>
      </w:r>
      <w:r w:rsidR="00486B04">
        <w:rPr>
          <w:b/>
          <w:bCs/>
          <w:i/>
          <w:iCs/>
          <w:sz w:val="24"/>
          <w:szCs w:val="24"/>
        </w:rPr>
        <w:t xml:space="preserve">рные ценные бумаги, подлежащие </w:t>
      </w:r>
      <w:r w:rsidRPr="00C228CA">
        <w:rPr>
          <w:b/>
          <w:bCs/>
          <w:i/>
          <w:iCs/>
          <w:sz w:val="24"/>
          <w:szCs w:val="24"/>
        </w:rPr>
        <w:t>обязатель</w:t>
      </w:r>
      <w:r w:rsidR="00486B04">
        <w:rPr>
          <w:b/>
          <w:bCs/>
          <w:i/>
          <w:iCs/>
          <w:sz w:val="24"/>
          <w:szCs w:val="24"/>
        </w:rPr>
        <w:t>ному централизованному хранению</w:t>
      </w:r>
      <w:r w:rsidRPr="00C228CA">
        <w:rPr>
          <w:b/>
          <w:bCs/>
          <w:i/>
          <w:iCs/>
          <w:sz w:val="24"/>
          <w:szCs w:val="24"/>
        </w:rPr>
        <w:t>.</w:t>
      </w:r>
    </w:p>
    <w:p w:rsidR="00767D31" w:rsidRPr="00C228CA" w:rsidRDefault="00767D31" w:rsidP="00BA68C3">
      <w:pPr>
        <w:pStyle w:val="51"/>
        <w:shd w:val="clear" w:color="auto" w:fill="auto"/>
        <w:spacing w:after="0" w:line="240" w:lineRule="auto"/>
        <w:ind w:left="260" w:right="160" w:firstLine="0"/>
        <w:jc w:val="both"/>
        <w:rPr>
          <w:sz w:val="24"/>
          <w:szCs w:val="24"/>
        </w:rPr>
      </w:pPr>
    </w:p>
    <w:p w:rsidR="00767D31" w:rsidRPr="00A34533" w:rsidRDefault="00767D31" w:rsidP="00BA68C3">
      <w:pPr>
        <w:pStyle w:val="30"/>
        <w:keepNext/>
        <w:keepLines/>
        <w:shd w:val="clear" w:color="auto" w:fill="auto"/>
        <w:spacing w:before="0" w:after="0" w:line="240" w:lineRule="auto"/>
        <w:ind w:left="300" w:right="660"/>
        <w:rPr>
          <w:sz w:val="24"/>
          <w:szCs w:val="24"/>
        </w:rPr>
      </w:pPr>
      <w:bookmarkStart w:id="44" w:name="bookmark58"/>
      <w:r w:rsidRPr="00A34533">
        <w:rPr>
          <w:sz w:val="24"/>
          <w:szCs w:val="24"/>
        </w:rPr>
        <w:t>4.5.2. Сведения о депозитарии, осуществляющем централизованный учет прав на ценные бумаги эмитента</w:t>
      </w:r>
      <w:bookmarkEnd w:id="44"/>
    </w:p>
    <w:p w:rsidR="00767D31" w:rsidRDefault="00767D31" w:rsidP="00BA68C3">
      <w:pPr>
        <w:pStyle w:val="51"/>
        <w:shd w:val="clear" w:color="auto" w:fill="auto"/>
        <w:spacing w:after="14" w:line="240" w:lineRule="auto"/>
        <w:ind w:left="300" w:firstLine="0"/>
        <w:jc w:val="both"/>
        <w:rPr>
          <w:sz w:val="24"/>
          <w:szCs w:val="24"/>
        </w:rPr>
      </w:pPr>
      <w:r w:rsidRPr="00A34533">
        <w:rPr>
          <w:sz w:val="24"/>
          <w:szCs w:val="24"/>
        </w:rPr>
        <w:t xml:space="preserve">В обращении </w:t>
      </w:r>
      <w:r w:rsidR="00A34533" w:rsidRPr="00A34533">
        <w:rPr>
          <w:sz w:val="24"/>
          <w:szCs w:val="24"/>
        </w:rPr>
        <w:t xml:space="preserve">эмитента </w:t>
      </w:r>
      <w:r w:rsidR="00A34533">
        <w:rPr>
          <w:sz w:val="24"/>
          <w:szCs w:val="24"/>
        </w:rPr>
        <w:t xml:space="preserve">не </w:t>
      </w:r>
      <w:r w:rsidRPr="00A34533">
        <w:rPr>
          <w:sz w:val="24"/>
          <w:szCs w:val="24"/>
        </w:rPr>
        <w:t>находятся ценные бумаги с централизованным учетом прав</w:t>
      </w:r>
      <w:r w:rsidR="00A34533">
        <w:rPr>
          <w:sz w:val="24"/>
          <w:szCs w:val="24"/>
        </w:rPr>
        <w:t>.</w:t>
      </w:r>
    </w:p>
    <w:p w:rsidR="00A34533" w:rsidRDefault="00A34533" w:rsidP="00BA68C3">
      <w:pPr>
        <w:pStyle w:val="30"/>
        <w:keepNext/>
        <w:keepLines/>
        <w:shd w:val="clear" w:color="auto" w:fill="auto"/>
        <w:spacing w:before="0" w:after="17" w:line="240" w:lineRule="auto"/>
        <w:ind w:left="300"/>
        <w:jc w:val="left"/>
        <w:rPr>
          <w:sz w:val="24"/>
          <w:szCs w:val="24"/>
        </w:rPr>
      </w:pPr>
      <w:bookmarkStart w:id="45" w:name="bookmark59"/>
    </w:p>
    <w:p w:rsidR="00767D31" w:rsidRPr="00C228CA" w:rsidRDefault="00767D31" w:rsidP="00BA68C3">
      <w:pPr>
        <w:pStyle w:val="30"/>
        <w:keepNext/>
        <w:keepLines/>
        <w:shd w:val="clear" w:color="auto" w:fill="auto"/>
        <w:spacing w:before="0" w:after="17" w:line="240" w:lineRule="auto"/>
        <w:ind w:left="300"/>
        <w:jc w:val="left"/>
        <w:rPr>
          <w:sz w:val="24"/>
          <w:szCs w:val="24"/>
        </w:rPr>
      </w:pPr>
      <w:r w:rsidRPr="00C228CA">
        <w:rPr>
          <w:sz w:val="24"/>
          <w:szCs w:val="24"/>
        </w:rPr>
        <w:t>4.6. Информация об аудиторе эмитента</w:t>
      </w:r>
      <w:bookmarkEnd w:id="45"/>
    </w:p>
    <w:p w:rsidR="00767D31" w:rsidRPr="00C228CA" w:rsidRDefault="00767D31" w:rsidP="00BA68C3">
      <w:pPr>
        <w:pStyle w:val="51"/>
        <w:shd w:val="clear" w:color="auto" w:fill="auto"/>
        <w:spacing w:after="0" w:line="240" w:lineRule="auto"/>
        <w:ind w:left="300" w:right="660" w:firstLine="0"/>
        <w:jc w:val="both"/>
        <w:rPr>
          <w:sz w:val="24"/>
          <w:szCs w:val="24"/>
        </w:rPr>
      </w:pP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Указывается информация об аудиторе, осуществляющем  независимую проверку бухгалтерской (финансовой) отчетности эмитента, на основании заключенного с ним договора, а также об аудиторе, утвержденном  для аудита годовой бухгалтерской (финансовой) отчетности эмитента,  за текущий и последний завершенный финансовый год.</w:t>
      </w:r>
    </w:p>
    <w:p w:rsidR="00F75203" w:rsidRPr="00F75203" w:rsidRDefault="00F75203" w:rsidP="00F75203">
      <w:pPr>
        <w:spacing w:after="200"/>
        <w:ind w:left="200"/>
        <w:jc w:val="both"/>
        <w:rPr>
          <w:rFonts w:ascii="Times New Roman" w:hAnsi="Times New Roman" w:cs="Times New Roman"/>
          <w:color w:val="auto"/>
        </w:rPr>
      </w:pPr>
      <w:r w:rsidRPr="00F75203">
        <w:rPr>
          <w:rFonts w:ascii="Times New Roman" w:hAnsi="Times New Roman" w:cs="Times New Roman"/>
          <w:color w:val="auto"/>
        </w:rPr>
        <w:t>Аудитором бухгалтерской (финансовой) отчетности Общества за 2023 г является ООО "</w:t>
      </w:r>
      <w:proofErr w:type="spellStart"/>
      <w:r w:rsidRPr="00F75203">
        <w:rPr>
          <w:rFonts w:ascii="Times New Roman" w:hAnsi="Times New Roman" w:cs="Times New Roman"/>
          <w:color w:val="auto"/>
        </w:rPr>
        <w:t>Консалт-Аудит</w:t>
      </w:r>
      <w:proofErr w:type="spellEnd"/>
      <w:r w:rsidRPr="00F75203">
        <w:rPr>
          <w:rFonts w:ascii="Times New Roman" w:hAnsi="Times New Roman" w:cs="Times New Roman"/>
          <w:color w:val="auto"/>
        </w:rPr>
        <w:t>» ИНН 6234048104 ОГРН 1076234012623</w:t>
      </w:r>
      <w:r>
        <w:rPr>
          <w:rFonts w:ascii="Times New Roman" w:hAnsi="Times New Roman" w:cs="Times New Roman"/>
          <w:color w:val="auto"/>
        </w:rPr>
        <w:t>.</w:t>
      </w:r>
      <w:r w:rsidRPr="00F75203">
        <w:rPr>
          <w:rFonts w:ascii="Times New Roman" w:hAnsi="Times New Roman" w:cs="Times New Roman"/>
          <w:color w:val="auto"/>
        </w:rPr>
        <w:t xml:space="preserve"> Место нахождения: 390023, Россия,  </w:t>
      </w:r>
      <w:proofErr w:type="gramStart"/>
      <w:r w:rsidRPr="00F75203">
        <w:rPr>
          <w:rFonts w:ascii="Times New Roman" w:hAnsi="Times New Roman" w:cs="Times New Roman"/>
          <w:color w:val="auto"/>
        </w:rPr>
        <w:t>г</w:t>
      </w:r>
      <w:proofErr w:type="gramEnd"/>
      <w:r w:rsidRPr="00F75203">
        <w:rPr>
          <w:rFonts w:ascii="Times New Roman" w:hAnsi="Times New Roman" w:cs="Times New Roman"/>
          <w:color w:val="auto"/>
        </w:rPr>
        <w:t>. Рязань, ул. Урицкого, д.24.</w:t>
      </w:r>
    </w:p>
    <w:p w:rsidR="00767D31" w:rsidRPr="00F75203" w:rsidRDefault="00F75203" w:rsidP="00BA68C3">
      <w:pPr>
        <w:spacing w:after="200"/>
        <w:ind w:left="200"/>
        <w:jc w:val="both"/>
        <w:rPr>
          <w:rFonts w:ascii="Times New Roman" w:hAnsi="Times New Roman" w:cs="Times New Roman"/>
          <w:color w:val="auto"/>
        </w:rPr>
      </w:pPr>
      <w:r>
        <w:rPr>
          <w:rFonts w:ascii="Times New Roman" w:hAnsi="Times New Roman" w:cs="Times New Roman"/>
          <w:color w:val="auto"/>
        </w:rPr>
        <w:t>Адрес</w:t>
      </w:r>
      <w:r w:rsidR="00767D31" w:rsidRPr="00C228CA">
        <w:rPr>
          <w:rFonts w:ascii="Times New Roman" w:hAnsi="Times New Roman" w:cs="Times New Roman"/>
          <w:color w:val="auto"/>
        </w:rPr>
        <w:t xml:space="preserve"> электронной почты </w:t>
      </w:r>
      <w:r>
        <w:rPr>
          <w:rFonts w:ascii="Times New Roman" w:hAnsi="Times New Roman" w:cs="Times New Roman"/>
          <w:color w:val="auto"/>
          <w:lang w:val="en-US"/>
        </w:rPr>
        <w:t>mail</w:t>
      </w:r>
      <w:r w:rsidRPr="00F75203">
        <w:rPr>
          <w:rFonts w:ascii="Times New Roman" w:hAnsi="Times New Roman" w:cs="Times New Roman"/>
          <w:color w:val="auto"/>
        </w:rPr>
        <w:t>@</w:t>
      </w:r>
      <w:proofErr w:type="spellStart"/>
      <w:r>
        <w:rPr>
          <w:rFonts w:ascii="Times New Roman" w:hAnsi="Times New Roman" w:cs="Times New Roman"/>
          <w:color w:val="auto"/>
          <w:lang w:val="en-US"/>
        </w:rPr>
        <w:t>konaudit</w:t>
      </w:r>
      <w:proofErr w:type="spellEnd"/>
      <w:r w:rsidRPr="00F75203">
        <w:rPr>
          <w:rFonts w:ascii="Times New Roman" w:hAnsi="Times New Roman" w:cs="Times New Roman"/>
          <w:color w:val="auto"/>
        </w:rPr>
        <w:t>.</w:t>
      </w:r>
      <w:proofErr w:type="spellStart"/>
      <w:r>
        <w:rPr>
          <w:rFonts w:ascii="Times New Roman" w:hAnsi="Times New Roman" w:cs="Times New Roman"/>
          <w:color w:val="auto"/>
          <w:lang w:val="en-US"/>
        </w:rPr>
        <w:t>ru</w:t>
      </w:r>
      <w:proofErr w:type="spellEnd"/>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Данные о членстве аудитора в само</w:t>
      </w:r>
      <w:r w:rsidR="00CF3F9B">
        <w:rPr>
          <w:rFonts w:ascii="Times New Roman" w:hAnsi="Times New Roman" w:cs="Times New Roman"/>
          <w:color w:val="auto"/>
        </w:rPr>
        <w:t xml:space="preserve"> </w:t>
      </w:r>
      <w:r w:rsidRPr="00C228CA">
        <w:rPr>
          <w:rFonts w:ascii="Times New Roman" w:hAnsi="Times New Roman" w:cs="Times New Roman"/>
          <w:color w:val="auto"/>
        </w:rPr>
        <w:t>регулируемых организациях аудиторов</w:t>
      </w:r>
    </w:p>
    <w:p w:rsidR="00767D31" w:rsidRDefault="00F75203" w:rsidP="00BA68C3">
      <w:pPr>
        <w:spacing w:after="200"/>
        <w:ind w:left="200"/>
        <w:jc w:val="both"/>
        <w:rPr>
          <w:rFonts w:ascii="Times New Roman" w:hAnsi="Times New Roman" w:cs="Times New Roman"/>
          <w:color w:val="auto"/>
        </w:rPr>
      </w:pPr>
      <w:r w:rsidRPr="00F75203">
        <w:rPr>
          <w:rFonts w:ascii="Times New Roman" w:hAnsi="Times New Roman" w:cs="Times New Roman"/>
          <w:color w:val="auto"/>
        </w:rPr>
        <w:t>ООО «</w:t>
      </w:r>
      <w:proofErr w:type="spellStart"/>
      <w:r w:rsidRPr="00F75203">
        <w:rPr>
          <w:rFonts w:ascii="Times New Roman" w:hAnsi="Times New Roman" w:cs="Times New Roman"/>
          <w:color w:val="auto"/>
        </w:rPr>
        <w:t>Консалт-Аудит</w:t>
      </w:r>
      <w:proofErr w:type="spellEnd"/>
      <w:r w:rsidRPr="00F75203">
        <w:rPr>
          <w:rFonts w:ascii="Times New Roman" w:hAnsi="Times New Roman" w:cs="Times New Roman"/>
          <w:color w:val="auto"/>
        </w:rPr>
        <w:t xml:space="preserve">» является членом </w:t>
      </w:r>
      <w:proofErr w:type="spellStart"/>
      <w:r w:rsidRPr="00F75203">
        <w:rPr>
          <w:rFonts w:ascii="Times New Roman" w:hAnsi="Times New Roman" w:cs="Times New Roman"/>
          <w:color w:val="auto"/>
        </w:rPr>
        <w:t>Саморегулируемой</w:t>
      </w:r>
      <w:proofErr w:type="spellEnd"/>
      <w:r w:rsidRPr="00F75203">
        <w:rPr>
          <w:rFonts w:ascii="Times New Roman" w:hAnsi="Times New Roman" w:cs="Times New Roman"/>
          <w:color w:val="auto"/>
        </w:rPr>
        <w:t xml:space="preserve"> организац</w:t>
      </w:r>
      <w:proofErr w:type="gramStart"/>
      <w:r w:rsidRPr="00F75203">
        <w:rPr>
          <w:rFonts w:ascii="Times New Roman" w:hAnsi="Times New Roman" w:cs="Times New Roman"/>
          <w:color w:val="auto"/>
        </w:rPr>
        <w:t>ии ау</w:t>
      </w:r>
      <w:proofErr w:type="gramEnd"/>
      <w:r w:rsidRPr="00F75203">
        <w:rPr>
          <w:rFonts w:ascii="Times New Roman" w:hAnsi="Times New Roman" w:cs="Times New Roman"/>
          <w:color w:val="auto"/>
        </w:rPr>
        <w:t>диторов Ассоциации «Содружество» (СРО ААС). Основной регистрационный номер записи в реестре аудиторов и аудиторских организаций саморегулируемой организац</w:t>
      </w:r>
      <w:proofErr w:type="gramStart"/>
      <w:r w:rsidRPr="00F75203">
        <w:rPr>
          <w:rFonts w:ascii="Times New Roman" w:hAnsi="Times New Roman" w:cs="Times New Roman"/>
          <w:color w:val="auto"/>
        </w:rPr>
        <w:t>ии ау</w:t>
      </w:r>
      <w:proofErr w:type="gramEnd"/>
      <w:r w:rsidRPr="00F75203">
        <w:rPr>
          <w:rFonts w:ascii="Times New Roman" w:hAnsi="Times New Roman" w:cs="Times New Roman"/>
          <w:color w:val="auto"/>
        </w:rPr>
        <w:t>диторов (ОРНЗ) 12006040588.</w:t>
      </w:r>
      <w:r w:rsidR="00767D31" w:rsidRPr="00C228CA">
        <w:rPr>
          <w:rFonts w:ascii="Times New Roman" w:hAnsi="Times New Roman" w:cs="Times New Roman"/>
          <w:color w:val="auto"/>
        </w:rPr>
        <w:t xml:space="preserve"> Финансовый год (годы) из числа последних пяти завершенных финансовых лет и текущего финансового года, за который (за которые) аудитором проводилась (будет проводиться) независимая проверка годовой бухгалтерской (финансовой) отчетности эмитента</w:t>
      </w:r>
    </w:p>
    <w:p w:rsidR="00E94435" w:rsidRDefault="00E94435" w:rsidP="00BA68C3">
      <w:pPr>
        <w:spacing w:after="200"/>
        <w:ind w:left="200"/>
        <w:jc w:val="both"/>
        <w:rPr>
          <w:rFonts w:ascii="Times New Roman" w:hAnsi="Times New Roman" w:cs="Times New Roman"/>
          <w:color w:val="auto"/>
        </w:rPr>
      </w:pPr>
    </w:p>
    <w:p w:rsidR="00E94435" w:rsidRPr="00C228CA" w:rsidRDefault="00E94435" w:rsidP="00BA68C3">
      <w:pPr>
        <w:spacing w:after="200"/>
        <w:ind w:left="200"/>
        <w:jc w:val="both"/>
        <w:rPr>
          <w:rFonts w:ascii="Times New Roman" w:hAnsi="Times New Roman" w:cs="Times New Roman"/>
          <w:color w:val="auto"/>
        </w:rPr>
      </w:pPr>
    </w:p>
    <w:tbl>
      <w:tblPr>
        <w:tblW w:w="0" w:type="auto"/>
        <w:jc w:val="center"/>
        <w:tblLayout w:type="fixed"/>
        <w:tblCellMar>
          <w:left w:w="72" w:type="dxa"/>
          <w:right w:w="72" w:type="dxa"/>
        </w:tblCellMar>
        <w:tblLook w:val="0000"/>
      </w:tblPr>
      <w:tblGrid>
        <w:gridCol w:w="2592"/>
        <w:gridCol w:w="2520"/>
      </w:tblGrid>
      <w:tr w:rsidR="00767D31" w:rsidRPr="00C228CA" w:rsidTr="00C228CA">
        <w:trPr>
          <w:jc w:val="center"/>
        </w:trPr>
        <w:tc>
          <w:tcPr>
            <w:tcW w:w="2592" w:type="dxa"/>
            <w:tcBorders>
              <w:top w:val="doub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lastRenderedPageBreak/>
              <w:t>Бухгалтерская (финансовая) отчетность, Год</w:t>
            </w:r>
          </w:p>
        </w:tc>
        <w:tc>
          <w:tcPr>
            <w:tcW w:w="2520" w:type="dxa"/>
            <w:tcBorders>
              <w:top w:val="double" w:sz="6" w:space="0" w:color="auto"/>
              <w:left w:val="sing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Бухгалтерская (финансовая) отчетность, Год</w:t>
            </w:r>
          </w:p>
        </w:tc>
      </w:tr>
      <w:tr w:rsidR="00767D31" w:rsidRPr="00C228CA" w:rsidTr="00C228CA">
        <w:trPr>
          <w:jc w:val="center"/>
        </w:trPr>
        <w:tc>
          <w:tcPr>
            <w:tcW w:w="25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2012</w:t>
            </w:r>
          </w:p>
        </w:tc>
        <w:tc>
          <w:tcPr>
            <w:tcW w:w="2520" w:type="dxa"/>
            <w:tcBorders>
              <w:top w:val="single" w:sz="6" w:space="0" w:color="auto"/>
              <w:left w:val="single" w:sz="6" w:space="0" w:color="auto"/>
              <w:bottom w:val="single" w:sz="6" w:space="0" w:color="auto"/>
              <w:right w:val="single" w:sz="6" w:space="0" w:color="auto"/>
            </w:tcBorders>
          </w:tcPr>
          <w:p w:rsidR="00767D31"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2018</w:t>
            </w:r>
          </w:p>
        </w:tc>
      </w:tr>
      <w:tr w:rsidR="00767D31" w:rsidRPr="00C228CA" w:rsidTr="00C228CA">
        <w:trPr>
          <w:jc w:val="center"/>
        </w:trPr>
        <w:tc>
          <w:tcPr>
            <w:tcW w:w="25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2013</w:t>
            </w:r>
          </w:p>
        </w:tc>
        <w:tc>
          <w:tcPr>
            <w:tcW w:w="2520" w:type="dxa"/>
            <w:tcBorders>
              <w:top w:val="single" w:sz="6" w:space="0" w:color="auto"/>
              <w:left w:val="single" w:sz="6" w:space="0" w:color="auto"/>
              <w:bottom w:val="single" w:sz="6" w:space="0" w:color="auto"/>
              <w:right w:val="single" w:sz="6" w:space="0" w:color="auto"/>
            </w:tcBorders>
          </w:tcPr>
          <w:p w:rsidR="00767D31"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2019</w:t>
            </w:r>
          </w:p>
        </w:tc>
      </w:tr>
      <w:tr w:rsidR="00767D31" w:rsidRPr="00C228CA" w:rsidTr="00C228CA">
        <w:trPr>
          <w:jc w:val="center"/>
        </w:trPr>
        <w:tc>
          <w:tcPr>
            <w:tcW w:w="25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2014</w:t>
            </w:r>
          </w:p>
        </w:tc>
        <w:tc>
          <w:tcPr>
            <w:tcW w:w="2520" w:type="dxa"/>
            <w:tcBorders>
              <w:top w:val="single" w:sz="6" w:space="0" w:color="auto"/>
              <w:left w:val="single" w:sz="6" w:space="0" w:color="auto"/>
              <w:bottom w:val="single" w:sz="6" w:space="0" w:color="auto"/>
              <w:right w:val="single" w:sz="6" w:space="0" w:color="auto"/>
            </w:tcBorders>
          </w:tcPr>
          <w:p w:rsidR="00767D31"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2020</w:t>
            </w:r>
          </w:p>
        </w:tc>
      </w:tr>
      <w:tr w:rsidR="00767D31" w:rsidRPr="00C228CA" w:rsidTr="00C228CA">
        <w:trPr>
          <w:jc w:val="center"/>
        </w:trPr>
        <w:tc>
          <w:tcPr>
            <w:tcW w:w="25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2015</w:t>
            </w:r>
          </w:p>
        </w:tc>
        <w:tc>
          <w:tcPr>
            <w:tcW w:w="2520" w:type="dxa"/>
            <w:tcBorders>
              <w:top w:val="single" w:sz="6" w:space="0" w:color="auto"/>
              <w:left w:val="single" w:sz="6" w:space="0" w:color="auto"/>
              <w:bottom w:val="single" w:sz="6" w:space="0" w:color="auto"/>
              <w:right w:val="single" w:sz="6" w:space="0" w:color="auto"/>
            </w:tcBorders>
          </w:tcPr>
          <w:p w:rsidR="00767D31"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2021</w:t>
            </w:r>
          </w:p>
        </w:tc>
      </w:tr>
      <w:tr w:rsidR="00767D31" w:rsidRPr="00C228CA" w:rsidTr="005D002C">
        <w:trPr>
          <w:jc w:val="center"/>
        </w:trPr>
        <w:tc>
          <w:tcPr>
            <w:tcW w:w="2592" w:type="dxa"/>
            <w:tcBorders>
              <w:top w:val="single" w:sz="6" w:space="0" w:color="auto"/>
              <w:left w:val="double" w:sz="6" w:space="0" w:color="auto"/>
              <w:bottom w:val="single" w:sz="6" w:space="0" w:color="auto"/>
              <w:right w:val="single" w:sz="6" w:space="0" w:color="auto"/>
            </w:tcBorders>
          </w:tcPr>
          <w:p w:rsidR="00767D31" w:rsidRPr="00C228CA" w:rsidRDefault="00767D31" w:rsidP="00BA68C3">
            <w:pPr>
              <w:spacing w:after="200"/>
              <w:ind w:left="200"/>
              <w:rPr>
                <w:rFonts w:ascii="Times New Roman" w:hAnsi="Times New Roman" w:cs="Times New Roman"/>
                <w:color w:val="auto"/>
              </w:rPr>
            </w:pPr>
            <w:r w:rsidRPr="00C228CA">
              <w:rPr>
                <w:rFonts w:ascii="Times New Roman" w:hAnsi="Times New Roman" w:cs="Times New Roman"/>
                <w:color w:val="auto"/>
              </w:rPr>
              <w:t>2016</w:t>
            </w:r>
          </w:p>
        </w:tc>
        <w:tc>
          <w:tcPr>
            <w:tcW w:w="2520" w:type="dxa"/>
            <w:tcBorders>
              <w:top w:val="single" w:sz="6" w:space="0" w:color="auto"/>
              <w:left w:val="single" w:sz="6" w:space="0" w:color="auto"/>
              <w:bottom w:val="single" w:sz="6" w:space="0" w:color="auto"/>
              <w:right w:val="single" w:sz="6" w:space="0" w:color="auto"/>
            </w:tcBorders>
          </w:tcPr>
          <w:p w:rsidR="00767D31"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2022</w:t>
            </w:r>
          </w:p>
        </w:tc>
      </w:tr>
      <w:tr w:rsidR="005D002C" w:rsidRPr="00C228CA" w:rsidTr="00C228CA">
        <w:trPr>
          <w:jc w:val="center"/>
        </w:trPr>
        <w:tc>
          <w:tcPr>
            <w:tcW w:w="2592" w:type="dxa"/>
            <w:tcBorders>
              <w:top w:val="single" w:sz="6" w:space="0" w:color="auto"/>
              <w:left w:val="double" w:sz="6" w:space="0" w:color="auto"/>
              <w:bottom w:val="double" w:sz="6" w:space="0" w:color="auto"/>
              <w:right w:val="single" w:sz="6" w:space="0" w:color="auto"/>
            </w:tcBorders>
          </w:tcPr>
          <w:p w:rsidR="005D002C" w:rsidRPr="00C228CA" w:rsidRDefault="005D002C" w:rsidP="00BA68C3">
            <w:pPr>
              <w:spacing w:after="200"/>
              <w:ind w:left="200"/>
              <w:rPr>
                <w:rFonts w:ascii="Times New Roman" w:hAnsi="Times New Roman" w:cs="Times New Roman"/>
                <w:color w:val="auto"/>
              </w:rPr>
            </w:pPr>
            <w:r>
              <w:rPr>
                <w:rFonts w:ascii="Times New Roman" w:hAnsi="Times New Roman" w:cs="Times New Roman"/>
                <w:color w:val="auto"/>
              </w:rPr>
              <w:t>2017</w:t>
            </w:r>
          </w:p>
        </w:tc>
        <w:tc>
          <w:tcPr>
            <w:tcW w:w="2520" w:type="dxa"/>
            <w:tcBorders>
              <w:top w:val="single" w:sz="6" w:space="0" w:color="auto"/>
              <w:left w:val="single" w:sz="6" w:space="0" w:color="auto"/>
              <w:bottom w:val="double" w:sz="6" w:space="0" w:color="auto"/>
              <w:right w:val="single" w:sz="6" w:space="0" w:color="auto"/>
            </w:tcBorders>
          </w:tcPr>
          <w:p w:rsidR="005D002C" w:rsidRPr="00F75203" w:rsidRDefault="00F75203" w:rsidP="00BA68C3">
            <w:pPr>
              <w:spacing w:after="200"/>
              <w:ind w:left="200"/>
              <w:rPr>
                <w:rFonts w:ascii="Times New Roman" w:hAnsi="Times New Roman" w:cs="Times New Roman"/>
                <w:color w:val="auto"/>
                <w:lang w:val="en-US"/>
              </w:rPr>
            </w:pPr>
            <w:r>
              <w:rPr>
                <w:rFonts w:ascii="Times New Roman" w:hAnsi="Times New Roman" w:cs="Times New Roman"/>
                <w:color w:val="auto"/>
                <w:lang w:val="en-US"/>
              </w:rPr>
              <w:t>2023</w:t>
            </w:r>
          </w:p>
        </w:tc>
      </w:tr>
    </w:tbl>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Факторы, которые могут оказать влияние на независимость аудитора от эмитента, в том числе информация о наличии существенных интересов, связывающих аудитора (должностных лиц аудитора) с эмитентом (должностными лицами эмитента)</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b/>
          <w:bCs/>
          <w:i/>
          <w:iCs/>
          <w:color w:val="auto"/>
        </w:rPr>
        <w:t>Факторов, которые могут оказать влияние на независимость аудитора от эмитента, а также существенных интересов, связывающих аудитора (должностных лиц аудитора) с эмитентом (должностными лицами эмитента), нет</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Порядок выбора аудитора эмитента</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Наличие процедуры тендера, связанного с выбором аудитора, и его основные условия:</w:t>
      </w:r>
      <w:r w:rsidRPr="00C228CA">
        <w:rPr>
          <w:rFonts w:ascii="Times New Roman" w:hAnsi="Times New Roman" w:cs="Times New Roman"/>
          <w:color w:val="auto"/>
        </w:rPr>
        <w:br/>
      </w:r>
      <w:r w:rsidRPr="00C228CA">
        <w:rPr>
          <w:rFonts w:ascii="Times New Roman" w:hAnsi="Times New Roman" w:cs="Times New Roman"/>
          <w:b/>
          <w:bCs/>
          <w:i/>
          <w:iCs/>
          <w:color w:val="auto"/>
        </w:rPr>
        <w:t>При выборе аудитора общества процедура тендера не используется.</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Процедура выдвижения кандидатуры аудитора для утверждения собранием акционеров (участников), в том числе орган управления, принимающий соответствующее решение:</w:t>
      </w:r>
      <w:r w:rsidRPr="00C228CA">
        <w:rPr>
          <w:rFonts w:ascii="Times New Roman" w:hAnsi="Times New Roman" w:cs="Times New Roman"/>
          <w:color w:val="auto"/>
        </w:rPr>
        <w:br/>
      </w:r>
      <w:r w:rsidRPr="00C228CA">
        <w:rPr>
          <w:rFonts w:ascii="Times New Roman" w:hAnsi="Times New Roman" w:cs="Times New Roman"/>
          <w:b/>
          <w:bCs/>
          <w:i/>
          <w:iCs/>
          <w:color w:val="auto"/>
        </w:rPr>
        <w:t>Выбор аудитора осуществляется Советом директоров из числа организаций, имеющих соответствующую лицензию и известных на рынке аудиторских услуг в связи с профессионализмом и объективностью их сотрудников. При этом также учитывается информация, полученная в ходе переговоров и из иных источников, отсутствие существенных интересов, связывающих аудитора (должностных лиц аудитора) с эмитентом (должностными лицами эмитента), и приемлемость для эмитента ценовых условий. Совет директоров предлагает кандидатуру аудитора на утверждение общему собранию акционеров, которое и принимает соответствующее решение.</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Указывается информация о работах, проводимых аудитором в рамках с</w:t>
      </w:r>
      <w:r w:rsidR="00C228CA">
        <w:rPr>
          <w:rFonts w:ascii="Times New Roman" w:hAnsi="Times New Roman" w:cs="Times New Roman"/>
          <w:color w:val="auto"/>
        </w:rPr>
        <w:t>пециальных аудиторских заданий:</w:t>
      </w:r>
    </w:p>
    <w:p w:rsidR="00767D31" w:rsidRPr="00C228CA" w:rsidRDefault="00767D31" w:rsidP="00BA68C3">
      <w:pPr>
        <w:spacing w:after="200"/>
        <w:ind w:left="200"/>
        <w:jc w:val="both"/>
        <w:rPr>
          <w:rFonts w:ascii="Times New Roman" w:hAnsi="Times New Roman" w:cs="Times New Roman"/>
          <w:color w:val="auto"/>
        </w:rPr>
      </w:pPr>
      <w:r w:rsidRPr="00C228CA">
        <w:rPr>
          <w:rFonts w:ascii="Times New Roman" w:hAnsi="Times New Roman" w:cs="Times New Roman"/>
          <w:color w:val="auto"/>
        </w:rPr>
        <w:t>Описывается порядок определения размера вознаграждения аудитора, указывается фактический размер вознаграждения, выплаченного эмитентом аудитору по итогам последнего завершенного финансового года, за который аудитором проводилась независимая проверка бухгалтерской (</w:t>
      </w:r>
      <w:proofErr w:type="gramStart"/>
      <w:r w:rsidRPr="00C228CA">
        <w:rPr>
          <w:rFonts w:ascii="Times New Roman" w:hAnsi="Times New Roman" w:cs="Times New Roman"/>
          <w:color w:val="auto"/>
        </w:rPr>
        <w:t xml:space="preserve">финансовой) </w:t>
      </w:r>
      <w:proofErr w:type="gramEnd"/>
      <w:r w:rsidRPr="00C228CA">
        <w:rPr>
          <w:rFonts w:ascii="Times New Roman" w:hAnsi="Times New Roman" w:cs="Times New Roman"/>
          <w:color w:val="auto"/>
        </w:rPr>
        <w:t>отчетности эмитента, приводится информация о наличии отсроченных и просроченных платежей за оказанные аудитором услуги:</w:t>
      </w:r>
      <w:r w:rsidRPr="00C228CA">
        <w:rPr>
          <w:rFonts w:ascii="Times New Roman" w:hAnsi="Times New Roman" w:cs="Times New Roman"/>
          <w:color w:val="auto"/>
        </w:rPr>
        <w:br/>
      </w:r>
      <w:r w:rsidRPr="00C228CA">
        <w:rPr>
          <w:rFonts w:ascii="Times New Roman" w:hAnsi="Times New Roman" w:cs="Times New Roman"/>
          <w:b/>
          <w:bCs/>
          <w:i/>
          <w:iCs/>
          <w:color w:val="auto"/>
        </w:rPr>
        <w:t>Размер оплаты услуг аудитора определяется Советом директоров Общества на основе достигнутой договорённости, учитывающей трудозатраты и особенности используемой аудитором системы оплаты услуг.</w:t>
      </w:r>
    </w:p>
    <w:p w:rsidR="00C228CA" w:rsidRDefault="00767D31" w:rsidP="00BA68C3">
      <w:pPr>
        <w:spacing w:after="200"/>
        <w:ind w:left="200"/>
        <w:jc w:val="both"/>
        <w:rPr>
          <w:rFonts w:ascii="Times New Roman" w:hAnsi="Times New Roman" w:cs="Times New Roman"/>
          <w:b/>
          <w:bCs/>
          <w:i/>
          <w:iCs/>
          <w:color w:val="auto"/>
        </w:rPr>
      </w:pPr>
      <w:r w:rsidRPr="00C228CA">
        <w:rPr>
          <w:rFonts w:ascii="Times New Roman" w:hAnsi="Times New Roman" w:cs="Times New Roman"/>
          <w:color w:val="auto"/>
        </w:rPr>
        <w:t>Приводится информация о наличии отсроченных и просроченных платежей за оказанные аудитором услуги:</w:t>
      </w:r>
    </w:p>
    <w:p w:rsidR="00486B04" w:rsidRDefault="00486B04" w:rsidP="00BA68C3">
      <w:pPr>
        <w:spacing w:after="200"/>
        <w:jc w:val="both"/>
        <w:rPr>
          <w:rFonts w:ascii="Times New Roman" w:hAnsi="Times New Roman" w:cs="Times New Roman"/>
          <w:b/>
          <w:bCs/>
          <w:i/>
          <w:iCs/>
          <w:color w:val="auto"/>
        </w:rPr>
      </w:pPr>
      <w:r>
        <w:rPr>
          <w:rFonts w:ascii="Times New Roman" w:hAnsi="Times New Roman" w:cs="Times New Roman"/>
          <w:b/>
          <w:bCs/>
          <w:i/>
          <w:iCs/>
          <w:color w:val="auto"/>
        </w:rPr>
        <w:lastRenderedPageBreak/>
        <w:t xml:space="preserve">   </w:t>
      </w:r>
      <w:r w:rsidR="00767D31" w:rsidRPr="00C228CA">
        <w:rPr>
          <w:rFonts w:ascii="Times New Roman" w:hAnsi="Times New Roman" w:cs="Times New Roman"/>
          <w:b/>
          <w:bCs/>
          <w:i/>
          <w:iCs/>
          <w:color w:val="auto"/>
        </w:rPr>
        <w:t>Отсроченных и просроченных платежей нет</w:t>
      </w:r>
      <w:bookmarkStart w:id="46" w:name="bookmark60"/>
    </w:p>
    <w:bookmarkEnd w:id="46"/>
    <w:p w:rsidR="00FD18D6" w:rsidRPr="00FD18D6" w:rsidRDefault="00FD18D6" w:rsidP="00FD18D6">
      <w:pPr>
        <w:keepNext/>
        <w:keepLines/>
        <w:spacing w:line="351" w:lineRule="atLeast"/>
        <w:outlineLvl w:val="0"/>
        <w:rPr>
          <w:rFonts w:ascii="Times New Roman" w:eastAsiaTheme="majorEastAsia" w:hAnsi="Times New Roman" w:cs="Times New Roman"/>
          <w:b/>
          <w:bCs/>
          <w:color w:val="000000" w:themeColor="text1"/>
        </w:rPr>
      </w:pPr>
      <w:r w:rsidRPr="00FD18D6">
        <w:rPr>
          <w:rFonts w:ascii="Times New Roman" w:eastAsiaTheme="majorEastAsia" w:hAnsi="Times New Roman" w:cs="Times New Roman"/>
          <w:b/>
          <w:bCs/>
          <w:color w:val="000000" w:themeColor="text1"/>
        </w:rPr>
        <w:t>Раздел 5.</w:t>
      </w:r>
      <w:r w:rsidRPr="00FD18D6">
        <w:rPr>
          <w:rFonts w:ascii="Times New Roman" w:eastAsiaTheme="majorEastAsia" w:hAnsi="Times New Roman" w:cs="Times New Roman"/>
          <w:b/>
          <w:bCs/>
          <w:color w:val="365F91" w:themeColor="accent1" w:themeShade="BF"/>
        </w:rPr>
        <w:t xml:space="preserve"> </w:t>
      </w:r>
      <w:r w:rsidRPr="00FD18D6">
        <w:rPr>
          <w:rFonts w:ascii="Times New Roman" w:eastAsia="Times New Roman" w:hAnsi="Times New Roman" w:cs="Times New Roman"/>
          <w:b/>
          <w:bCs/>
          <w:color w:val="333333"/>
          <w:kern w:val="36"/>
        </w:rPr>
        <w:t xml:space="preserve">Консолидированная финансовая отчетность (финансовая отчетность), </w:t>
      </w:r>
      <w:r w:rsidRPr="00FD18D6">
        <w:rPr>
          <w:rFonts w:ascii="Times New Roman" w:eastAsia="Times New Roman" w:hAnsi="Times New Roman" w:cs="Times New Roman"/>
          <w:b/>
          <w:bCs/>
          <w:color w:val="000000" w:themeColor="text1"/>
          <w:kern w:val="36"/>
        </w:rPr>
        <w:t>б</w:t>
      </w:r>
      <w:r w:rsidRPr="00FD18D6">
        <w:rPr>
          <w:rFonts w:ascii="Times New Roman" w:eastAsiaTheme="majorEastAsia" w:hAnsi="Times New Roman" w:cs="Times New Roman"/>
          <w:b/>
          <w:bCs/>
          <w:color w:val="000000" w:themeColor="text1"/>
        </w:rPr>
        <w:t xml:space="preserve">ухгалтерская (финансовая) отчетность </w:t>
      </w:r>
      <w:bookmarkStart w:id="47" w:name="bookmark62"/>
      <w:r w:rsidRPr="00FD18D6">
        <w:rPr>
          <w:rFonts w:ascii="Times New Roman" w:eastAsiaTheme="majorEastAsia" w:hAnsi="Times New Roman" w:cs="Times New Roman"/>
          <w:b/>
          <w:bCs/>
          <w:color w:val="000000" w:themeColor="text1"/>
        </w:rPr>
        <w:t>эмитента</w:t>
      </w:r>
    </w:p>
    <w:p w:rsidR="00FD18D6" w:rsidRPr="00FD18D6" w:rsidRDefault="00FD18D6" w:rsidP="00FD18D6">
      <w:pPr>
        <w:spacing w:line="293" w:lineRule="atLeast"/>
        <w:rPr>
          <w:rFonts w:ascii="Times New Roman" w:eastAsia="Times New Roman" w:hAnsi="Times New Roman" w:cs="Times New Roman"/>
          <w:b/>
          <w:color w:val="000000" w:themeColor="text1"/>
        </w:rPr>
      </w:pPr>
      <w:r w:rsidRPr="00FD18D6">
        <w:rPr>
          <w:rFonts w:ascii="Times New Roman" w:eastAsia="Times New Roman" w:hAnsi="Times New Roman" w:cs="Times New Roman"/>
          <w:b/>
          <w:color w:val="000000" w:themeColor="text1"/>
        </w:rPr>
        <w:t xml:space="preserve">   </w:t>
      </w:r>
      <w:hyperlink r:id="rId11" w:history="1">
        <w:r w:rsidRPr="00FD18D6">
          <w:rPr>
            <w:rFonts w:ascii="Times New Roman" w:eastAsia="Times New Roman" w:hAnsi="Times New Roman" w:cs="Times New Roman"/>
            <w:b/>
            <w:color w:val="000000" w:themeColor="text1"/>
            <w:bdr w:val="none" w:sz="0" w:space="0" w:color="auto" w:frame="1"/>
          </w:rPr>
          <w:t>5.1. Консолидированная финансовая отчетность (финансовая отчетность) эмитента</w:t>
        </w:r>
      </w:hyperlink>
    </w:p>
    <w:p w:rsidR="00FD18D6" w:rsidRPr="00FD18D6" w:rsidRDefault="00FD18D6" w:rsidP="00FD18D6">
      <w:pPr>
        <w:shd w:val="clear" w:color="auto" w:fill="FFFFFF"/>
        <w:spacing w:after="300" w:line="293" w:lineRule="atLeast"/>
        <w:rPr>
          <w:rFonts w:ascii="Times New Roman" w:eastAsia="Times New Roman" w:hAnsi="Times New Roman" w:cs="Times New Roman"/>
        </w:rPr>
      </w:pPr>
      <w:r w:rsidRPr="00FD18D6">
        <w:rPr>
          <w:rFonts w:ascii="Times New Roman" w:eastAsia="Times New Roman" w:hAnsi="Times New Roman" w:cs="Times New Roman"/>
        </w:rPr>
        <w:t>Общество не составляет консолидированную финансовую отчетность. Обязанность осуществлять раскрытие информации в форме консолидированной финансовой отчетности (финансовой отчетности) в соответствии с подпунктом 2 пункта 4 статьи 30 Федерального закона "О рынке ценных бумаг" не распространяется:</w:t>
      </w:r>
      <w:bookmarkStart w:id="48" w:name="101297"/>
      <w:bookmarkStart w:id="49" w:name="101298"/>
      <w:bookmarkEnd w:id="48"/>
      <w:bookmarkEnd w:id="49"/>
      <w:r w:rsidRPr="00FD18D6">
        <w:rPr>
          <w:rFonts w:ascii="Times New Roman" w:eastAsia="Times New Roman" w:hAnsi="Times New Roman" w:cs="Times New Roman"/>
        </w:rPr>
        <w:t xml:space="preserve"> на эмитентов, являющихся субъектами малого или среднего предпринимательства, ценные бумаги которых не включены в котировальный список биржи. </w:t>
      </w:r>
    </w:p>
    <w:p w:rsidR="00FD18D6" w:rsidRPr="00FD18D6" w:rsidRDefault="00FD18D6" w:rsidP="00FD18D6">
      <w:pPr>
        <w:spacing w:line="293" w:lineRule="atLeast"/>
        <w:rPr>
          <w:rFonts w:ascii="Times New Roman" w:eastAsia="Times New Roman" w:hAnsi="Times New Roman" w:cs="Times New Roman"/>
          <w:b/>
        </w:rPr>
      </w:pPr>
    </w:p>
    <w:p w:rsidR="00FD18D6" w:rsidRPr="00FD18D6" w:rsidRDefault="00FD18D6" w:rsidP="00FD18D6">
      <w:pPr>
        <w:spacing w:line="293" w:lineRule="atLeast"/>
        <w:rPr>
          <w:rFonts w:ascii="Times New Roman" w:eastAsia="Times New Roman" w:hAnsi="Times New Roman" w:cs="Times New Roman"/>
          <w:b/>
          <w:color w:val="000000" w:themeColor="text1"/>
          <w:bdr w:val="none" w:sz="0" w:space="0" w:color="auto" w:frame="1"/>
        </w:rPr>
      </w:pPr>
      <w:r w:rsidRPr="00FD18D6">
        <w:rPr>
          <w:rFonts w:ascii="Times New Roman" w:eastAsia="Times New Roman" w:hAnsi="Times New Roman" w:cs="Times New Roman"/>
          <w:b/>
          <w:color w:val="000000" w:themeColor="text1"/>
        </w:rPr>
        <w:t xml:space="preserve">   </w:t>
      </w:r>
      <w:hyperlink r:id="rId12" w:history="1">
        <w:r w:rsidRPr="00FD18D6">
          <w:rPr>
            <w:rFonts w:ascii="Times New Roman" w:eastAsia="Times New Roman" w:hAnsi="Times New Roman" w:cs="Times New Roman"/>
            <w:b/>
            <w:color w:val="000000" w:themeColor="text1"/>
            <w:bdr w:val="none" w:sz="0" w:space="0" w:color="auto" w:frame="1"/>
          </w:rPr>
          <w:t>5.2. Бухгалтерская (финансовая) отчетность</w:t>
        </w:r>
      </w:hyperlink>
    </w:p>
    <w:p w:rsidR="00FD18D6" w:rsidRPr="00FD18D6" w:rsidRDefault="00FD18D6" w:rsidP="00FD18D6">
      <w:pPr>
        <w:shd w:val="clear" w:color="auto" w:fill="FFFFFF"/>
        <w:rPr>
          <w:rFonts w:ascii="Times New Roman" w:eastAsia="Times New Roman" w:hAnsi="Times New Roman" w:cs="Times New Roman"/>
          <w:color w:val="1A1A1A"/>
        </w:rPr>
      </w:pPr>
      <w:r w:rsidRPr="00FD18D6">
        <w:rPr>
          <w:rFonts w:ascii="Times New Roman" w:eastAsia="Times New Roman" w:hAnsi="Times New Roman" w:cs="Times New Roman"/>
          <w:color w:val="1A1A1A"/>
        </w:rPr>
        <w:t>Эмитент не составляет консолидированную финансовую отчетность.</w:t>
      </w:r>
    </w:p>
    <w:p w:rsidR="00FD18D6" w:rsidRPr="005567AD" w:rsidRDefault="00FD18D6" w:rsidP="00FD18D6">
      <w:pPr>
        <w:shd w:val="clear" w:color="auto" w:fill="FFFFFF"/>
        <w:rPr>
          <w:rFonts w:ascii="Times New Roman" w:hAnsi="Times New Roman" w:cs="Times New Roman"/>
          <w:color w:val="auto"/>
        </w:rPr>
      </w:pPr>
      <w:r w:rsidRPr="00FD18D6">
        <w:rPr>
          <w:rFonts w:ascii="Times New Roman" w:eastAsia="Times New Roman" w:hAnsi="Times New Roman" w:cs="Times New Roman"/>
          <w:color w:val="1A1A1A"/>
        </w:rPr>
        <w:t>В настоящий отчет эмитента включена бухгалтерская (финансовая) отчетность, составленная в соответствии с Российскими стандартами бухгалтерского учета (РСБУ).</w:t>
      </w:r>
      <w:r w:rsidRPr="00FD18D6">
        <w:rPr>
          <w:rFonts w:ascii="Times New Roman" w:hAnsi="Times New Roman" w:cs="Times New Roman"/>
        </w:rPr>
        <w:t xml:space="preserve"> </w:t>
      </w:r>
      <w:bookmarkEnd w:id="47"/>
      <w:r w:rsidRPr="00FD18D6">
        <w:rPr>
          <w:rFonts w:ascii="Times New Roman" w:hAnsi="Times New Roman" w:cs="Times New Roman"/>
        </w:rPr>
        <w:t xml:space="preserve">                                  </w:t>
      </w:r>
      <w:r w:rsidRPr="005567AD">
        <w:rPr>
          <w:rFonts w:ascii="Times New Roman" w:hAnsi="Times New Roman" w:cs="Times New Roman"/>
          <w:color w:val="auto"/>
        </w:rPr>
        <w:t xml:space="preserve">Ссылка на страницу в сети Интернет, на которой опубликована указанная отчетность: </w:t>
      </w:r>
    </w:p>
    <w:p w:rsidR="00FD18D6" w:rsidRPr="005567AD" w:rsidRDefault="006A32C1" w:rsidP="00FD18D6">
      <w:pPr>
        <w:rPr>
          <w:rFonts w:ascii="Times New Roman" w:hAnsi="Times New Roman" w:cs="Times New Roman"/>
          <w:color w:val="auto"/>
        </w:rPr>
      </w:pPr>
      <w:hyperlink r:id="rId13" w:history="1">
        <w:r w:rsidR="00FD18D6" w:rsidRPr="005567AD">
          <w:rPr>
            <w:rFonts w:ascii="Times New Roman" w:hAnsi="Times New Roman" w:cs="Times New Roman"/>
            <w:color w:val="auto"/>
            <w:u w:val="single"/>
          </w:rPr>
          <w:t>https://disclosure.1prime.ru/portal/default.aspx?emId=6730007828</w:t>
        </w:r>
      </w:hyperlink>
    </w:p>
    <w:p w:rsidR="007A35AC" w:rsidRPr="005567AD" w:rsidRDefault="007A35AC" w:rsidP="00BA68C3">
      <w:pPr>
        <w:spacing w:after="200"/>
        <w:jc w:val="both"/>
        <w:rPr>
          <w:rFonts w:ascii="Times New Roman" w:hAnsi="Times New Roman" w:cs="Times New Roman"/>
          <w:color w:val="auto"/>
        </w:rPr>
      </w:pPr>
    </w:p>
    <w:p w:rsidR="00767D31" w:rsidRPr="00C228CA" w:rsidRDefault="00767D31" w:rsidP="00767D31">
      <w:pPr>
        <w:pStyle w:val="51"/>
        <w:shd w:val="clear" w:color="auto" w:fill="auto"/>
        <w:spacing w:after="0" w:line="230" w:lineRule="exact"/>
        <w:ind w:left="200" w:right="20" w:firstLine="0"/>
        <w:jc w:val="both"/>
        <w:rPr>
          <w:sz w:val="24"/>
          <w:szCs w:val="24"/>
        </w:rPr>
      </w:pPr>
    </w:p>
    <w:p w:rsidR="00767D31" w:rsidRPr="00C228CA" w:rsidRDefault="00767D31" w:rsidP="00767D31">
      <w:pPr>
        <w:rPr>
          <w:rFonts w:ascii="Times New Roman" w:hAnsi="Times New Roman" w:cs="Times New Roman"/>
        </w:rPr>
      </w:pPr>
    </w:p>
    <w:sectPr w:rsidR="00767D31" w:rsidRPr="00C228CA" w:rsidSect="00DA469D">
      <w:footerReference w:type="default" r:id="rId14"/>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B8A" w:rsidRDefault="00501B8A" w:rsidP="00767D31">
      <w:r>
        <w:separator/>
      </w:r>
    </w:p>
  </w:endnote>
  <w:endnote w:type="continuationSeparator" w:id="0">
    <w:p w:rsidR="00501B8A" w:rsidRDefault="00501B8A" w:rsidP="00767D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04560"/>
    </w:sdtPr>
    <w:sdtContent>
      <w:p w:rsidR="00E3505D" w:rsidRDefault="00E3505D">
        <w:pPr>
          <w:pStyle w:val="a7"/>
          <w:jc w:val="right"/>
        </w:pPr>
        <w:fldSimple w:instr=" PAGE   \* MERGEFORMAT ">
          <w:r w:rsidR="00E94435">
            <w:rPr>
              <w:noProof/>
            </w:rPr>
            <w:t>31</w:t>
          </w:r>
        </w:fldSimple>
      </w:p>
    </w:sdtContent>
  </w:sdt>
  <w:p w:rsidR="00E3505D" w:rsidRDefault="00E3505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B8A" w:rsidRDefault="00501B8A" w:rsidP="00767D31">
      <w:r>
        <w:separator/>
      </w:r>
    </w:p>
  </w:footnote>
  <w:footnote w:type="continuationSeparator" w:id="0">
    <w:p w:rsidR="00501B8A" w:rsidRDefault="00501B8A" w:rsidP="00767D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1.9.%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
    <w:nsid w:val="00000007"/>
    <w:multiLevelType w:val="multilevel"/>
    <w:tmpl w:val="00000006"/>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00000009"/>
    <w:multiLevelType w:val="multilevel"/>
    <w:tmpl w:val="00000008"/>
    <w:lvl w:ilvl="0">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1.%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
    <w:nsid w:val="0000000B"/>
    <w:multiLevelType w:val="multilevel"/>
    <w:tmpl w:val="0000000A"/>
    <w:lvl w:ilvl="0">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
    <w:nsid w:val="0000000D"/>
    <w:multiLevelType w:val="multilevel"/>
    <w:tmpl w:val="0000000C"/>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5">
    <w:nsid w:val="0000000F"/>
    <w:multiLevelType w:val="multilevel"/>
    <w:tmpl w:val="F3244560"/>
    <w:lvl w:ilvl="0">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6">
    <w:nsid w:val="00000011"/>
    <w:multiLevelType w:val="multilevel"/>
    <w:tmpl w:val="00000010"/>
    <w:lvl w:ilvl="0">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7">
    <w:nsid w:val="00000019"/>
    <w:multiLevelType w:val="multilevel"/>
    <w:tmpl w:val="00000018"/>
    <w:lvl w:ilvl="0">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5"/>
      <w:numFmt w:val="decimal"/>
      <w:lvlText w:val="1.%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8">
    <w:nsid w:val="0000001B"/>
    <w:multiLevelType w:val="multilevel"/>
    <w:tmpl w:val="0000001A"/>
    <w:lvl w:ilvl="0">
      <w:start w:val="1"/>
      <w:numFmt w:val="bullet"/>
      <w:lvlText w:val="-"/>
      <w:lvlJc w:val="left"/>
      <w:rPr>
        <w:rFonts w:ascii="Times New Roman" w:hAnsi="Times New Roman"/>
        <w:b/>
        <w:i/>
        <w:smallCaps w:val="0"/>
        <w:strike w:val="0"/>
        <w:color w:val="000000"/>
        <w:spacing w:val="0"/>
        <w:w w:val="100"/>
        <w:position w:val="0"/>
        <w:sz w:val="19"/>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2">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3">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4">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5">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6">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7">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8">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abstractNum>
  <w:abstractNum w:abstractNumId="9">
    <w:nsid w:val="0000001F"/>
    <w:multiLevelType w:val="multilevel"/>
    <w:tmpl w:val="0000001E"/>
    <w:lvl w:ilvl="0">
      <w:start w:val="1"/>
      <w:numFmt w:val="bullet"/>
      <w:lvlText w:val="-"/>
      <w:lvlJc w:val="left"/>
      <w:rPr>
        <w:rFonts w:ascii="Times New Roman" w:hAnsi="Times New Roman"/>
        <w:b/>
        <w:i/>
        <w:smallCaps w:val="0"/>
        <w:strike w:val="0"/>
        <w:color w:val="000000"/>
        <w:spacing w:val="0"/>
        <w:w w:val="100"/>
        <w:position w:val="0"/>
        <w:sz w:val="19"/>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2">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3">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4">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5">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6">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7">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lvl w:ilvl="8">
      <w:start w:val="1"/>
      <w:numFmt w:val="decimal"/>
      <w:lvlText w:val="%2."/>
      <w:lvlJc w:val="left"/>
      <w:rPr>
        <w:rFonts w:ascii="Times New Roman" w:hAnsi="Times New Roman" w:cs="Times New Roman"/>
        <w:b/>
        <w:bCs/>
        <w:i/>
        <w:iCs/>
        <w:smallCaps w:val="0"/>
        <w:strike w:val="0"/>
        <w:color w:val="000000"/>
        <w:spacing w:val="0"/>
        <w:w w:val="100"/>
        <w:position w:val="0"/>
        <w:sz w:val="19"/>
        <w:szCs w:val="19"/>
        <w:u w:val="none"/>
      </w:rPr>
    </w:lvl>
  </w:abstractNum>
  <w:abstractNum w:abstractNumId="10">
    <w:nsid w:val="00000021"/>
    <w:multiLevelType w:val="multilevel"/>
    <w:tmpl w:val="FCA61762"/>
    <w:lvl w:ilvl="0">
      <w:start w:val="4"/>
      <w:numFmt w:val="decimal"/>
      <w:lvlText w:val="1.9.%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4"/>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1">
    <w:nsid w:val="00000027"/>
    <w:multiLevelType w:val="multilevel"/>
    <w:tmpl w:val="00000026"/>
    <w:lvl w:ilvl="0">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8"/>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2">
    <w:nsid w:val="00000029"/>
    <w:multiLevelType w:val="multilevel"/>
    <w:tmpl w:val="00000028"/>
    <w:lvl w:ilvl="0">
      <w:start w:val="1"/>
      <w:numFmt w:val="bullet"/>
      <w:lvlText w:val="-"/>
      <w:lvlJc w:val="left"/>
      <w:rPr>
        <w:rFonts w:ascii="Times New Roman" w:hAnsi="Times New Roman"/>
        <w:b/>
        <w:i/>
        <w:smallCaps w:val="0"/>
        <w:strike w:val="0"/>
        <w:color w:val="000000"/>
        <w:spacing w:val="0"/>
        <w:w w:val="100"/>
        <w:position w:val="0"/>
        <w:sz w:val="19"/>
        <w:u w:val="none"/>
      </w:rPr>
    </w:lvl>
    <w:lvl w:ilvl="1">
      <w:start w:val="1"/>
      <w:numFmt w:val="bullet"/>
      <w:lvlText w:val="-"/>
      <w:lvlJc w:val="left"/>
      <w:rPr>
        <w:rFonts w:ascii="Times New Roman" w:hAnsi="Times New Roman"/>
        <w:b/>
        <w:i/>
        <w:smallCaps w:val="0"/>
        <w:strike w:val="0"/>
        <w:color w:val="000000"/>
        <w:spacing w:val="0"/>
        <w:w w:val="100"/>
        <w:position w:val="0"/>
        <w:sz w:val="19"/>
        <w:u w:val="none"/>
      </w:rPr>
    </w:lvl>
    <w:lvl w:ilvl="2">
      <w:start w:val="1"/>
      <w:numFmt w:val="bullet"/>
      <w:lvlText w:val="-"/>
      <w:lvlJc w:val="left"/>
      <w:rPr>
        <w:rFonts w:ascii="Times New Roman" w:hAnsi="Times New Roman"/>
        <w:b/>
        <w:i/>
        <w:smallCaps w:val="0"/>
        <w:strike w:val="0"/>
        <w:color w:val="000000"/>
        <w:spacing w:val="0"/>
        <w:w w:val="100"/>
        <w:position w:val="0"/>
        <w:sz w:val="19"/>
        <w:u w:val="none"/>
      </w:rPr>
    </w:lvl>
    <w:lvl w:ilvl="3">
      <w:start w:val="1"/>
      <w:numFmt w:val="bullet"/>
      <w:lvlText w:val="-"/>
      <w:lvlJc w:val="left"/>
      <w:rPr>
        <w:rFonts w:ascii="Times New Roman" w:hAnsi="Times New Roman"/>
        <w:b/>
        <w:i/>
        <w:smallCaps w:val="0"/>
        <w:strike w:val="0"/>
        <w:color w:val="000000"/>
        <w:spacing w:val="0"/>
        <w:w w:val="100"/>
        <w:position w:val="0"/>
        <w:sz w:val="19"/>
        <w:u w:val="none"/>
      </w:rPr>
    </w:lvl>
    <w:lvl w:ilvl="4">
      <w:start w:val="1"/>
      <w:numFmt w:val="bullet"/>
      <w:lvlText w:val="-"/>
      <w:lvlJc w:val="left"/>
      <w:rPr>
        <w:rFonts w:ascii="Times New Roman" w:hAnsi="Times New Roman"/>
        <w:b/>
        <w:i/>
        <w:smallCaps w:val="0"/>
        <w:strike w:val="0"/>
        <w:color w:val="000000"/>
        <w:spacing w:val="0"/>
        <w:w w:val="100"/>
        <w:position w:val="0"/>
        <w:sz w:val="19"/>
        <w:u w:val="none"/>
      </w:rPr>
    </w:lvl>
    <w:lvl w:ilvl="5">
      <w:start w:val="1"/>
      <w:numFmt w:val="bullet"/>
      <w:lvlText w:val="-"/>
      <w:lvlJc w:val="left"/>
      <w:rPr>
        <w:rFonts w:ascii="Times New Roman" w:hAnsi="Times New Roman"/>
        <w:b/>
        <w:i/>
        <w:smallCaps w:val="0"/>
        <w:strike w:val="0"/>
        <w:color w:val="000000"/>
        <w:spacing w:val="0"/>
        <w:w w:val="100"/>
        <w:position w:val="0"/>
        <w:sz w:val="19"/>
        <w:u w:val="none"/>
      </w:rPr>
    </w:lvl>
    <w:lvl w:ilvl="6">
      <w:start w:val="1"/>
      <w:numFmt w:val="bullet"/>
      <w:lvlText w:val="-"/>
      <w:lvlJc w:val="left"/>
      <w:rPr>
        <w:rFonts w:ascii="Times New Roman" w:hAnsi="Times New Roman"/>
        <w:b/>
        <w:i/>
        <w:smallCaps w:val="0"/>
        <w:strike w:val="0"/>
        <w:color w:val="000000"/>
        <w:spacing w:val="0"/>
        <w:w w:val="100"/>
        <w:position w:val="0"/>
        <w:sz w:val="19"/>
        <w:u w:val="none"/>
      </w:rPr>
    </w:lvl>
    <w:lvl w:ilvl="7">
      <w:start w:val="1"/>
      <w:numFmt w:val="bullet"/>
      <w:lvlText w:val="-"/>
      <w:lvlJc w:val="left"/>
      <w:rPr>
        <w:rFonts w:ascii="Times New Roman" w:hAnsi="Times New Roman"/>
        <w:b/>
        <w:i/>
        <w:smallCaps w:val="0"/>
        <w:strike w:val="0"/>
        <w:color w:val="000000"/>
        <w:spacing w:val="0"/>
        <w:w w:val="100"/>
        <w:position w:val="0"/>
        <w:sz w:val="19"/>
        <w:u w:val="none"/>
      </w:rPr>
    </w:lvl>
    <w:lvl w:ilvl="8">
      <w:start w:val="1"/>
      <w:numFmt w:val="bullet"/>
      <w:lvlText w:val="-"/>
      <w:lvlJc w:val="left"/>
      <w:rPr>
        <w:rFonts w:ascii="Times New Roman" w:hAnsi="Times New Roman"/>
        <w:b/>
        <w:i/>
        <w:smallCaps w:val="0"/>
        <w:strike w:val="0"/>
        <w:color w:val="000000"/>
        <w:spacing w:val="0"/>
        <w:w w:val="100"/>
        <w:position w:val="0"/>
        <w:sz w:val="19"/>
        <w:u w:val="none"/>
      </w:rPr>
    </w:lvl>
  </w:abstractNum>
  <w:abstractNum w:abstractNumId="13">
    <w:nsid w:val="0000002B"/>
    <w:multiLevelType w:val="multilevel"/>
    <w:tmpl w:val="0000002A"/>
    <w:lvl w:ilvl="0">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11"/>
      <w:numFmt w:val="decimal"/>
      <w:lvlText w:val="1.9.%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4">
    <w:nsid w:val="0000002F"/>
    <w:multiLevelType w:val="multilevel"/>
    <w:tmpl w:val="0000002E"/>
    <w:lvl w:ilvl="0">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3"/>
      <w:numFmt w:val="decimal"/>
      <w:lvlText w:val="3.%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5">
    <w:nsid w:val="00000031"/>
    <w:multiLevelType w:val="multilevel"/>
    <w:tmpl w:val="00000030"/>
    <w:lvl w:ilvl="0">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2"/>
      <w:numFmt w:val="decimal"/>
      <w:lvlText w:val="4.%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6">
    <w:nsid w:val="00000033"/>
    <w:multiLevelType w:val="multilevel"/>
    <w:tmpl w:val="00000032"/>
    <w:lvl w:ilvl="0">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lvl w:ilvl="8">
      <w:start w:val="1"/>
      <w:numFmt w:val="decimal"/>
      <w:lvlText w:val="4.3.%1."/>
      <w:lvlJc w:val="left"/>
      <w:rPr>
        <w:rFonts w:ascii="Times New Roman" w:hAnsi="Times New Roman" w:cs="Times New Roman"/>
        <w:b/>
        <w:bCs/>
        <w:i w:val="0"/>
        <w:iCs w:val="0"/>
        <w:smallCaps w:val="0"/>
        <w:strike w:val="0"/>
        <w:color w:val="000000"/>
        <w:spacing w:val="0"/>
        <w:w w:val="100"/>
        <w:position w:val="0"/>
        <w:sz w:val="21"/>
        <w:szCs w:val="21"/>
        <w:u w:val="none"/>
      </w:rPr>
    </w:lvl>
  </w:abstractNum>
  <w:abstractNum w:abstractNumId="17">
    <w:nsid w:val="39B518B4"/>
    <w:multiLevelType w:val="multilevel"/>
    <w:tmpl w:val="CEFE9716"/>
    <w:lvl w:ilvl="0">
      <w:start w:val="1"/>
      <w:numFmt w:val="decimal"/>
      <w:lvlText w:val="%1."/>
      <w:lvlJc w:val="left"/>
      <w:pPr>
        <w:ind w:left="540" w:hanging="540"/>
      </w:pPr>
      <w:rPr>
        <w:rFonts w:hint="default"/>
        <w:sz w:val="19"/>
      </w:rPr>
    </w:lvl>
    <w:lvl w:ilvl="1">
      <w:start w:val="9"/>
      <w:numFmt w:val="decimal"/>
      <w:lvlText w:val="%1.%2."/>
      <w:lvlJc w:val="left"/>
      <w:pPr>
        <w:ind w:left="630" w:hanging="540"/>
      </w:pPr>
      <w:rPr>
        <w:rFonts w:hint="default"/>
        <w:sz w:val="19"/>
      </w:rPr>
    </w:lvl>
    <w:lvl w:ilvl="2">
      <w:start w:val="10"/>
      <w:numFmt w:val="decimal"/>
      <w:lvlText w:val="%1.%2.%3."/>
      <w:lvlJc w:val="left"/>
      <w:pPr>
        <w:ind w:left="900" w:hanging="720"/>
      </w:pPr>
      <w:rPr>
        <w:rFonts w:hint="default"/>
        <w:sz w:val="19"/>
      </w:rPr>
    </w:lvl>
    <w:lvl w:ilvl="3">
      <w:start w:val="1"/>
      <w:numFmt w:val="decimal"/>
      <w:lvlText w:val="%1.%2.%3.%4."/>
      <w:lvlJc w:val="left"/>
      <w:pPr>
        <w:ind w:left="990" w:hanging="720"/>
      </w:pPr>
      <w:rPr>
        <w:rFonts w:hint="default"/>
        <w:sz w:val="19"/>
      </w:rPr>
    </w:lvl>
    <w:lvl w:ilvl="4">
      <w:start w:val="1"/>
      <w:numFmt w:val="decimal"/>
      <w:lvlText w:val="%1.%2.%3.%4.%5."/>
      <w:lvlJc w:val="left"/>
      <w:pPr>
        <w:ind w:left="1440" w:hanging="1080"/>
      </w:pPr>
      <w:rPr>
        <w:rFonts w:hint="default"/>
        <w:sz w:val="19"/>
      </w:rPr>
    </w:lvl>
    <w:lvl w:ilvl="5">
      <w:start w:val="1"/>
      <w:numFmt w:val="decimal"/>
      <w:lvlText w:val="%1.%2.%3.%4.%5.%6."/>
      <w:lvlJc w:val="left"/>
      <w:pPr>
        <w:ind w:left="1530" w:hanging="1080"/>
      </w:pPr>
      <w:rPr>
        <w:rFonts w:hint="default"/>
        <w:sz w:val="19"/>
      </w:rPr>
    </w:lvl>
    <w:lvl w:ilvl="6">
      <w:start w:val="1"/>
      <w:numFmt w:val="decimal"/>
      <w:lvlText w:val="%1.%2.%3.%4.%5.%6.%7."/>
      <w:lvlJc w:val="left"/>
      <w:pPr>
        <w:ind w:left="1980" w:hanging="1440"/>
      </w:pPr>
      <w:rPr>
        <w:rFonts w:hint="default"/>
        <w:sz w:val="19"/>
      </w:rPr>
    </w:lvl>
    <w:lvl w:ilvl="7">
      <w:start w:val="1"/>
      <w:numFmt w:val="decimal"/>
      <w:lvlText w:val="%1.%2.%3.%4.%5.%6.%7.%8."/>
      <w:lvlJc w:val="left"/>
      <w:pPr>
        <w:ind w:left="2070" w:hanging="1440"/>
      </w:pPr>
      <w:rPr>
        <w:rFonts w:hint="default"/>
        <w:sz w:val="19"/>
      </w:rPr>
    </w:lvl>
    <w:lvl w:ilvl="8">
      <w:start w:val="1"/>
      <w:numFmt w:val="decimal"/>
      <w:lvlText w:val="%1.%2.%3.%4.%5.%6.%7.%8.%9."/>
      <w:lvlJc w:val="left"/>
      <w:pPr>
        <w:ind w:left="2520" w:hanging="1800"/>
      </w:pPr>
      <w:rPr>
        <w:rFonts w:hint="default"/>
        <w:sz w:val="19"/>
      </w:rPr>
    </w:lvl>
  </w:abstractNum>
  <w:abstractNum w:abstractNumId="18">
    <w:nsid w:val="481170FF"/>
    <w:multiLevelType w:val="multilevel"/>
    <w:tmpl w:val="7BA4E0EC"/>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9">
    <w:nsid w:val="66A51162"/>
    <w:multiLevelType w:val="multilevel"/>
    <w:tmpl w:val="23608B20"/>
    <w:lvl w:ilvl="0">
      <w:start w:val="4"/>
      <w:numFmt w:val="decimal"/>
      <w:lvlText w:val="%1."/>
      <w:lvlJc w:val="left"/>
      <w:pPr>
        <w:ind w:left="450" w:hanging="450"/>
      </w:pPr>
      <w:rPr>
        <w:rFonts w:hint="default"/>
        <w:sz w:val="19"/>
      </w:rPr>
    </w:lvl>
    <w:lvl w:ilvl="1">
      <w:start w:val="3"/>
      <w:numFmt w:val="decimal"/>
      <w:lvlText w:val="%1.%2."/>
      <w:lvlJc w:val="left"/>
      <w:pPr>
        <w:ind w:left="550" w:hanging="450"/>
      </w:pPr>
      <w:rPr>
        <w:rFonts w:hint="default"/>
        <w:sz w:val="19"/>
      </w:rPr>
    </w:lvl>
    <w:lvl w:ilvl="2">
      <w:start w:val="2"/>
      <w:numFmt w:val="decimal"/>
      <w:lvlText w:val="%1.%2.%3."/>
      <w:lvlJc w:val="left"/>
      <w:pPr>
        <w:ind w:left="920" w:hanging="720"/>
      </w:pPr>
      <w:rPr>
        <w:rFonts w:hint="default"/>
        <w:sz w:val="19"/>
      </w:rPr>
    </w:lvl>
    <w:lvl w:ilvl="3">
      <w:start w:val="1"/>
      <w:numFmt w:val="decimal"/>
      <w:lvlText w:val="%1.%2.%3.%4."/>
      <w:lvlJc w:val="left"/>
      <w:pPr>
        <w:ind w:left="1020" w:hanging="720"/>
      </w:pPr>
      <w:rPr>
        <w:rFonts w:hint="default"/>
        <w:sz w:val="19"/>
      </w:rPr>
    </w:lvl>
    <w:lvl w:ilvl="4">
      <w:start w:val="1"/>
      <w:numFmt w:val="decimal"/>
      <w:lvlText w:val="%1.%2.%3.%4.%5."/>
      <w:lvlJc w:val="left"/>
      <w:pPr>
        <w:ind w:left="1480" w:hanging="1080"/>
      </w:pPr>
      <w:rPr>
        <w:rFonts w:hint="default"/>
        <w:sz w:val="19"/>
      </w:rPr>
    </w:lvl>
    <w:lvl w:ilvl="5">
      <w:start w:val="1"/>
      <w:numFmt w:val="decimal"/>
      <w:lvlText w:val="%1.%2.%3.%4.%5.%6."/>
      <w:lvlJc w:val="left"/>
      <w:pPr>
        <w:ind w:left="1580" w:hanging="1080"/>
      </w:pPr>
      <w:rPr>
        <w:rFonts w:hint="default"/>
        <w:sz w:val="19"/>
      </w:rPr>
    </w:lvl>
    <w:lvl w:ilvl="6">
      <w:start w:val="1"/>
      <w:numFmt w:val="decimal"/>
      <w:lvlText w:val="%1.%2.%3.%4.%5.%6.%7."/>
      <w:lvlJc w:val="left"/>
      <w:pPr>
        <w:ind w:left="2040" w:hanging="1440"/>
      </w:pPr>
      <w:rPr>
        <w:rFonts w:hint="default"/>
        <w:sz w:val="19"/>
      </w:rPr>
    </w:lvl>
    <w:lvl w:ilvl="7">
      <w:start w:val="1"/>
      <w:numFmt w:val="decimal"/>
      <w:lvlText w:val="%1.%2.%3.%4.%5.%6.%7.%8."/>
      <w:lvlJc w:val="left"/>
      <w:pPr>
        <w:ind w:left="2140" w:hanging="1440"/>
      </w:pPr>
      <w:rPr>
        <w:rFonts w:hint="default"/>
        <w:sz w:val="19"/>
      </w:rPr>
    </w:lvl>
    <w:lvl w:ilvl="8">
      <w:start w:val="1"/>
      <w:numFmt w:val="decimal"/>
      <w:lvlText w:val="%1.%2.%3.%4.%5.%6.%7.%8.%9."/>
      <w:lvlJc w:val="left"/>
      <w:pPr>
        <w:ind w:left="2600" w:hanging="1800"/>
      </w:pPr>
      <w:rPr>
        <w:rFonts w:hint="default"/>
        <w:sz w:val="19"/>
      </w:rPr>
    </w:lvl>
  </w:abstractNum>
  <w:num w:numId="1">
    <w:abstractNumId w:val="0"/>
  </w:num>
  <w:num w:numId="2">
    <w:abstractNumId w:val="1"/>
  </w:num>
  <w:num w:numId="3">
    <w:abstractNumId w:val="2"/>
  </w:num>
  <w:num w:numId="4">
    <w:abstractNumId w:val="18"/>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67D31"/>
    <w:rsid w:val="00047F73"/>
    <w:rsid w:val="0005718C"/>
    <w:rsid w:val="000925AF"/>
    <w:rsid w:val="00092BBC"/>
    <w:rsid w:val="000A665B"/>
    <w:rsid w:val="000D17B3"/>
    <w:rsid w:val="00117DAA"/>
    <w:rsid w:val="00126EED"/>
    <w:rsid w:val="00174C6C"/>
    <w:rsid w:val="001A5E3B"/>
    <w:rsid w:val="001D1E16"/>
    <w:rsid w:val="001E1A32"/>
    <w:rsid w:val="0023783F"/>
    <w:rsid w:val="002410A5"/>
    <w:rsid w:val="00246225"/>
    <w:rsid w:val="00295B4E"/>
    <w:rsid w:val="002A57F9"/>
    <w:rsid w:val="003000F8"/>
    <w:rsid w:val="003263A2"/>
    <w:rsid w:val="003559D3"/>
    <w:rsid w:val="003D6D0E"/>
    <w:rsid w:val="003D7FC8"/>
    <w:rsid w:val="00407BDB"/>
    <w:rsid w:val="004128E6"/>
    <w:rsid w:val="00413B08"/>
    <w:rsid w:val="004145D5"/>
    <w:rsid w:val="0042255D"/>
    <w:rsid w:val="00435331"/>
    <w:rsid w:val="00452FD8"/>
    <w:rsid w:val="00455B37"/>
    <w:rsid w:val="00462390"/>
    <w:rsid w:val="00486B04"/>
    <w:rsid w:val="004A1375"/>
    <w:rsid w:val="004A3C69"/>
    <w:rsid w:val="004B336F"/>
    <w:rsid w:val="00501B8A"/>
    <w:rsid w:val="00541E7B"/>
    <w:rsid w:val="005567AD"/>
    <w:rsid w:val="00566A24"/>
    <w:rsid w:val="005D002C"/>
    <w:rsid w:val="005E1163"/>
    <w:rsid w:val="0061122F"/>
    <w:rsid w:val="00657BCB"/>
    <w:rsid w:val="006A32C1"/>
    <w:rsid w:val="006B2D4E"/>
    <w:rsid w:val="006D7588"/>
    <w:rsid w:val="0073007D"/>
    <w:rsid w:val="00731276"/>
    <w:rsid w:val="007463D4"/>
    <w:rsid w:val="0076317D"/>
    <w:rsid w:val="00767D31"/>
    <w:rsid w:val="007A35AC"/>
    <w:rsid w:val="007E0455"/>
    <w:rsid w:val="00813326"/>
    <w:rsid w:val="00862240"/>
    <w:rsid w:val="00866260"/>
    <w:rsid w:val="008A0A7C"/>
    <w:rsid w:val="008A306C"/>
    <w:rsid w:val="008B0367"/>
    <w:rsid w:val="008E11E4"/>
    <w:rsid w:val="008E3845"/>
    <w:rsid w:val="00904310"/>
    <w:rsid w:val="00911F53"/>
    <w:rsid w:val="00925C54"/>
    <w:rsid w:val="00942B90"/>
    <w:rsid w:val="00952A63"/>
    <w:rsid w:val="009F0F05"/>
    <w:rsid w:val="00A04F4E"/>
    <w:rsid w:val="00A34533"/>
    <w:rsid w:val="00A37271"/>
    <w:rsid w:val="00A57997"/>
    <w:rsid w:val="00A726BF"/>
    <w:rsid w:val="00AD7849"/>
    <w:rsid w:val="00B2417D"/>
    <w:rsid w:val="00B3308E"/>
    <w:rsid w:val="00BA68C3"/>
    <w:rsid w:val="00BD4B35"/>
    <w:rsid w:val="00C228CA"/>
    <w:rsid w:val="00C769C5"/>
    <w:rsid w:val="00C91C36"/>
    <w:rsid w:val="00CF3F9B"/>
    <w:rsid w:val="00CF48CF"/>
    <w:rsid w:val="00CF68CE"/>
    <w:rsid w:val="00D2503B"/>
    <w:rsid w:val="00D26498"/>
    <w:rsid w:val="00D357D5"/>
    <w:rsid w:val="00D53642"/>
    <w:rsid w:val="00D5561E"/>
    <w:rsid w:val="00D57337"/>
    <w:rsid w:val="00D66E46"/>
    <w:rsid w:val="00D71787"/>
    <w:rsid w:val="00D71A54"/>
    <w:rsid w:val="00D97853"/>
    <w:rsid w:val="00DA469D"/>
    <w:rsid w:val="00DD58D7"/>
    <w:rsid w:val="00DF42F1"/>
    <w:rsid w:val="00E11D33"/>
    <w:rsid w:val="00E3505D"/>
    <w:rsid w:val="00E66532"/>
    <w:rsid w:val="00E751F8"/>
    <w:rsid w:val="00E94435"/>
    <w:rsid w:val="00EC1A6B"/>
    <w:rsid w:val="00ED2029"/>
    <w:rsid w:val="00F056B7"/>
    <w:rsid w:val="00F546F9"/>
    <w:rsid w:val="00F64E21"/>
    <w:rsid w:val="00F75203"/>
    <w:rsid w:val="00FD18D6"/>
    <w:rsid w:val="00FE5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D31"/>
    <w:pPr>
      <w:spacing w:after="0" w:line="240" w:lineRule="auto"/>
    </w:pPr>
    <w:rPr>
      <w:rFonts w:ascii="Arial Unicode MS" w:eastAsia="Arial Unicode MS" w:hAnsi="Arial Unicode MS" w:cs="Arial Unicode MS"/>
      <w:color w:val="000000"/>
      <w:sz w:val="24"/>
      <w:szCs w:val="24"/>
      <w:lang w:eastAsia="ru-RU"/>
    </w:rPr>
  </w:style>
  <w:style w:type="paragraph" w:styleId="2">
    <w:name w:val="heading 2"/>
    <w:basedOn w:val="a"/>
    <w:next w:val="a"/>
    <w:link w:val="20"/>
    <w:uiPriority w:val="9"/>
    <w:qFormat/>
    <w:rsid w:val="00767D31"/>
    <w:pPr>
      <w:widowControl w:val="0"/>
      <w:autoSpaceDE w:val="0"/>
      <w:autoSpaceDN w:val="0"/>
      <w:adjustRightInd w:val="0"/>
      <w:spacing w:before="240" w:after="40"/>
      <w:outlineLvl w:val="1"/>
    </w:pPr>
    <w:rPr>
      <w:rFonts w:ascii="Times New Roman" w:hAnsi="Times New Roman" w:cs="Times New Roman"/>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67D31"/>
    <w:rPr>
      <w:rFonts w:cs="Times New Roman"/>
      <w:color w:val="0066CC"/>
      <w:u w:val="single"/>
    </w:rPr>
  </w:style>
  <w:style w:type="paragraph" w:styleId="a4">
    <w:name w:val="No Spacing"/>
    <w:uiPriority w:val="1"/>
    <w:qFormat/>
    <w:rsid w:val="00767D31"/>
    <w:pPr>
      <w:spacing w:after="0" w:line="240" w:lineRule="auto"/>
    </w:pPr>
    <w:rPr>
      <w:rFonts w:ascii="Arial Unicode MS" w:eastAsia="Arial Unicode MS" w:hAnsi="Arial Unicode MS" w:cs="Arial Unicode MS"/>
      <w:color w:val="000000"/>
      <w:sz w:val="24"/>
      <w:szCs w:val="24"/>
      <w:lang w:eastAsia="ru-RU"/>
    </w:rPr>
  </w:style>
  <w:style w:type="character" w:customStyle="1" w:styleId="5">
    <w:name w:val="Основной текст (5)_"/>
    <w:link w:val="51"/>
    <w:uiPriority w:val="99"/>
    <w:locked/>
    <w:rsid w:val="00767D31"/>
    <w:rPr>
      <w:rFonts w:ascii="Times New Roman" w:hAnsi="Times New Roman" w:cs="Times New Roman"/>
      <w:sz w:val="19"/>
      <w:szCs w:val="19"/>
      <w:shd w:val="clear" w:color="auto" w:fill="FFFFFF"/>
    </w:rPr>
  </w:style>
  <w:style w:type="character" w:customStyle="1" w:styleId="21">
    <w:name w:val="Оглавление 2 Знак"/>
    <w:link w:val="22"/>
    <w:uiPriority w:val="99"/>
    <w:locked/>
    <w:rsid w:val="00767D31"/>
    <w:rPr>
      <w:rFonts w:ascii="Times New Roman" w:hAnsi="Times New Roman" w:cs="Times New Roman"/>
      <w:sz w:val="19"/>
      <w:szCs w:val="19"/>
      <w:shd w:val="clear" w:color="auto" w:fill="FFFFFF"/>
    </w:rPr>
  </w:style>
  <w:style w:type="paragraph" w:customStyle="1" w:styleId="51">
    <w:name w:val="Основной текст (5)1"/>
    <w:basedOn w:val="a"/>
    <w:link w:val="5"/>
    <w:uiPriority w:val="99"/>
    <w:rsid w:val="00767D31"/>
    <w:pPr>
      <w:shd w:val="clear" w:color="auto" w:fill="FFFFFF"/>
      <w:spacing w:after="420" w:line="240" w:lineRule="atLeast"/>
      <w:ind w:hanging="280"/>
    </w:pPr>
    <w:rPr>
      <w:rFonts w:ascii="Times New Roman" w:eastAsiaTheme="minorHAnsi" w:hAnsi="Times New Roman" w:cs="Times New Roman"/>
      <w:color w:val="auto"/>
      <w:sz w:val="19"/>
      <w:szCs w:val="19"/>
      <w:lang w:eastAsia="en-US"/>
    </w:rPr>
  </w:style>
  <w:style w:type="paragraph" w:styleId="22">
    <w:name w:val="toc 2"/>
    <w:basedOn w:val="a"/>
    <w:next w:val="a"/>
    <w:link w:val="21"/>
    <w:uiPriority w:val="99"/>
    <w:rsid w:val="00767D31"/>
    <w:pPr>
      <w:shd w:val="clear" w:color="auto" w:fill="FFFFFF"/>
      <w:spacing w:before="180" w:line="288" w:lineRule="exact"/>
      <w:jc w:val="both"/>
    </w:pPr>
    <w:rPr>
      <w:rFonts w:ascii="Times New Roman" w:eastAsiaTheme="minorHAnsi" w:hAnsi="Times New Roman" w:cs="Times New Roman"/>
      <w:color w:val="auto"/>
      <w:sz w:val="19"/>
      <w:szCs w:val="19"/>
      <w:lang w:eastAsia="en-US"/>
    </w:rPr>
  </w:style>
  <w:style w:type="character" w:customStyle="1" w:styleId="23">
    <w:name w:val="Заголовок №2_"/>
    <w:link w:val="24"/>
    <w:uiPriority w:val="99"/>
    <w:locked/>
    <w:rsid w:val="00767D31"/>
    <w:rPr>
      <w:rFonts w:ascii="Times New Roman" w:hAnsi="Times New Roman" w:cs="Times New Roman"/>
      <w:b/>
      <w:bCs/>
      <w:sz w:val="27"/>
      <w:szCs w:val="27"/>
      <w:shd w:val="clear" w:color="auto" w:fill="FFFFFF"/>
    </w:rPr>
  </w:style>
  <w:style w:type="paragraph" w:customStyle="1" w:styleId="24">
    <w:name w:val="Заголовок №2"/>
    <w:basedOn w:val="a"/>
    <w:link w:val="23"/>
    <w:uiPriority w:val="99"/>
    <w:rsid w:val="00767D31"/>
    <w:pPr>
      <w:shd w:val="clear" w:color="auto" w:fill="FFFFFF"/>
      <w:spacing w:after="180" w:line="240" w:lineRule="atLeast"/>
      <w:jc w:val="both"/>
      <w:outlineLvl w:val="1"/>
    </w:pPr>
    <w:rPr>
      <w:rFonts w:ascii="Times New Roman" w:eastAsiaTheme="minorHAnsi" w:hAnsi="Times New Roman" w:cs="Times New Roman"/>
      <w:b/>
      <w:bCs/>
      <w:color w:val="auto"/>
      <w:sz w:val="27"/>
      <w:szCs w:val="27"/>
      <w:lang w:eastAsia="en-US"/>
    </w:rPr>
  </w:style>
  <w:style w:type="paragraph" w:styleId="a5">
    <w:name w:val="header"/>
    <w:basedOn w:val="a"/>
    <w:link w:val="a6"/>
    <w:uiPriority w:val="99"/>
    <w:semiHidden/>
    <w:unhideWhenUsed/>
    <w:rsid w:val="00767D31"/>
    <w:pPr>
      <w:tabs>
        <w:tab w:val="center" w:pos="4677"/>
        <w:tab w:val="right" w:pos="9355"/>
      </w:tabs>
    </w:pPr>
  </w:style>
  <w:style w:type="character" w:customStyle="1" w:styleId="a6">
    <w:name w:val="Верхний колонтитул Знак"/>
    <w:basedOn w:val="a0"/>
    <w:link w:val="a5"/>
    <w:uiPriority w:val="99"/>
    <w:semiHidden/>
    <w:rsid w:val="00767D31"/>
    <w:rPr>
      <w:rFonts w:ascii="Arial Unicode MS" w:eastAsia="Arial Unicode MS" w:hAnsi="Arial Unicode MS" w:cs="Arial Unicode MS"/>
      <w:color w:val="000000"/>
      <w:sz w:val="24"/>
      <w:szCs w:val="24"/>
      <w:lang w:eastAsia="ru-RU"/>
    </w:rPr>
  </w:style>
  <w:style w:type="paragraph" w:styleId="a7">
    <w:name w:val="footer"/>
    <w:basedOn w:val="a"/>
    <w:link w:val="a8"/>
    <w:uiPriority w:val="99"/>
    <w:unhideWhenUsed/>
    <w:rsid w:val="00767D31"/>
    <w:pPr>
      <w:tabs>
        <w:tab w:val="center" w:pos="4677"/>
        <w:tab w:val="right" w:pos="9355"/>
      </w:tabs>
    </w:pPr>
  </w:style>
  <w:style w:type="character" w:customStyle="1" w:styleId="a8">
    <w:name w:val="Нижний колонтитул Знак"/>
    <w:basedOn w:val="a0"/>
    <w:link w:val="a7"/>
    <w:uiPriority w:val="99"/>
    <w:rsid w:val="00767D31"/>
    <w:rPr>
      <w:rFonts w:ascii="Arial Unicode MS" w:eastAsia="Arial Unicode MS" w:hAnsi="Arial Unicode MS" w:cs="Arial Unicode MS"/>
      <w:color w:val="000000"/>
      <w:sz w:val="24"/>
      <w:szCs w:val="24"/>
      <w:lang w:eastAsia="ru-RU"/>
    </w:rPr>
  </w:style>
  <w:style w:type="character" w:customStyle="1" w:styleId="1">
    <w:name w:val="Основной текст Знак1"/>
    <w:link w:val="a9"/>
    <w:uiPriority w:val="99"/>
    <w:locked/>
    <w:rsid w:val="00767D31"/>
    <w:rPr>
      <w:rFonts w:ascii="Times New Roman" w:hAnsi="Times New Roman" w:cs="Times New Roman"/>
      <w:b/>
      <w:bCs/>
      <w:i/>
      <w:iCs/>
      <w:sz w:val="19"/>
      <w:szCs w:val="19"/>
      <w:shd w:val="clear" w:color="auto" w:fill="FFFFFF"/>
    </w:rPr>
  </w:style>
  <w:style w:type="character" w:customStyle="1" w:styleId="aa">
    <w:name w:val="Основной текст + Не полужирный"/>
    <w:aliases w:val="Не курсив16"/>
    <w:uiPriority w:val="99"/>
    <w:rsid w:val="00767D31"/>
    <w:rPr>
      <w:rFonts w:ascii="Times New Roman" w:hAnsi="Times New Roman" w:cs="Times New Roman"/>
      <w:b w:val="0"/>
      <w:bCs w:val="0"/>
      <w:i w:val="0"/>
      <w:iCs w:val="0"/>
      <w:spacing w:val="0"/>
      <w:sz w:val="19"/>
      <w:szCs w:val="19"/>
    </w:rPr>
  </w:style>
  <w:style w:type="character" w:customStyle="1" w:styleId="3">
    <w:name w:val="Заголовок №3_"/>
    <w:link w:val="30"/>
    <w:uiPriority w:val="99"/>
    <w:locked/>
    <w:rsid w:val="00767D31"/>
    <w:rPr>
      <w:rFonts w:ascii="Times New Roman" w:hAnsi="Times New Roman" w:cs="Times New Roman"/>
      <w:b/>
      <w:bCs/>
      <w:sz w:val="21"/>
      <w:szCs w:val="21"/>
      <w:shd w:val="clear" w:color="auto" w:fill="FFFFFF"/>
    </w:rPr>
  </w:style>
  <w:style w:type="character" w:customStyle="1" w:styleId="537">
    <w:name w:val="Основной текст (5) + Полужирный37"/>
    <w:aliases w:val="Курсив"/>
    <w:uiPriority w:val="99"/>
    <w:rsid w:val="00767D31"/>
    <w:rPr>
      <w:rFonts w:ascii="Times New Roman" w:hAnsi="Times New Roman" w:cs="Times New Roman"/>
      <w:b/>
      <w:bCs/>
      <w:i/>
      <w:iCs/>
      <w:spacing w:val="0"/>
      <w:sz w:val="19"/>
      <w:szCs w:val="19"/>
    </w:rPr>
  </w:style>
  <w:style w:type="character" w:customStyle="1" w:styleId="14">
    <w:name w:val="Основной текст + Не полужирный14"/>
    <w:aliases w:val="Не курсив15"/>
    <w:uiPriority w:val="99"/>
    <w:rsid w:val="00767D31"/>
    <w:rPr>
      <w:rFonts w:ascii="Times New Roman" w:hAnsi="Times New Roman" w:cs="Times New Roman"/>
      <w:b w:val="0"/>
      <w:bCs w:val="0"/>
      <w:i w:val="0"/>
      <w:iCs w:val="0"/>
      <w:spacing w:val="0"/>
      <w:sz w:val="19"/>
      <w:szCs w:val="19"/>
    </w:rPr>
  </w:style>
  <w:style w:type="paragraph" w:styleId="a9">
    <w:name w:val="Body Text"/>
    <w:basedOn w:val="a"/>
    <w:link w:val="1"/>
    <w:uiPriority w:val="99"/>
    <w:rsid w:val="00767D31"/>
    <w:pPr>
      <w:shd w:val="clear" w:color="auto" w:fill="FFFFFF"/>
      <w:spacing w:after="420" w:line="240" w:lineRule="atLeast"/>
      <w:jc w:val="both"/>
    </w:pPr>
    <w:rPr>
      <w:rFonts w:ascii="Times New Roman" w:eastAsiaTheme="minorHAnsi" w:hAnsi="Times New Roman" w:cs="Times New Roman"/>
      <w:b/>
      <w:bCs/>
      <w:i/>
      <w:iCs/>
      <w:color w:val="auto"/>
      <w:sz w:val="19"/>
      <w:szCs w:val="19"/>
      <w:lang w:eastAsia="en-US"/>
    </w:rPr>
  </w:style>
  <w:style w:type="character" w:customStyle="1" w:styleId="ab">
    <w:name w:val="Основной текст Знак"/>
    <w:basedOn w:val="a0"/>
    <w:uiPriority w:val="99"/>
    <w:semiHidden/>
    <w:rsid w:val="00767D31"/>
    <w:rPr>
      <w:rFonts w:ascii="Arial Unicode MS" w:eastAsia="Arial Unicode MS" w:hAnsi="Arial Unicode MS" w:cs="Arial Unicode MS"/>
      <w:color w:val="000000"/>
      <w:sz w:val="24"/>
      <w:szCs w:val="24"/>
      <w:lang w:eastAsia="ru-RU"/>
    </w:rPr>
  </w:style>
  <w:style w:type="paragraph" w:customStyle="1" w:styleId="30">
    <w:name w:val="Заголовок №3"/>
    <w:basedOn w:val="a"/>
    <w:link w:val="3"/>
    <w:uiPriority w:val="99"/>
    <w:rsid w:val="00767D31"/>
    <w:pPr>
      <w:shd w:val="clear" w:color="auto" w:fill="FFFFFF"/>
      <w:spacing w:before="420" w:after="120" w:line="240" w:lineRule="atLeast"/>
      <w:jc w:val="both"/>
      <w:outlineLvl w:val="2"/>
    </w:pPr>
    <w:rPr>
      <w:rFonts w:ascii="Times New Roman" w:eastAsiaTheme="minorHAnsi" w:hAnsi="Times New Roman" w:cs="Times New Roman"/>
      <w:b/>
      <w:bCs/>
      <w:color w:val="auto"/>
      <w:sz w:val="21"/>
      <w:szCs w:val="21"/>
      <w:lang w:eastAsia="en-US"/>
    </w:rPr>
  </w:style>
  <w:style w:type="character" w:customStyle="1" w:styleId="Subst">
    <w:name w:val="Subst"/>
    <w:uiPriority w:val="99"/>
    <w:rsid w:val="00767D31"/>
    <w:rPr>
      <w:b/>
      <w:i/>
    </w:rPr>
  </w:style>
  <w:style w:type="character" w:customStyle="1" w:styleId="536">
    <w:name w:val="Основной текст (5) + Полужирный36"/>
    <w:aliases w:val="Курсив39"/>
    <w:uiPriority w:val="99"/>
    <w:rsid w:val="00767D31"/>
    <w:rPr>
      <w:rFonts w:ascii="Times New Roman" w:hAnsi="Times New Roman" w:cs="Times New Roman"/>
      <w:b/>
      <w:bCs/>
      <w:i/>
      <w:iCs/>
      <w:spacing w:val="0"/>
      <w:sz w:val="19"/>
      <w:szCs w:val="19"/>
    </w:rPr>
  </w:style>
  <w:style w:type="character" w:customStyle="1" w:styleId="50">
    <w:name w:val="Основной текст (5)"/>
    <w:uiPriority w:val="99"/>
    <w:rsid w:val="00767D31"/>
  </w:style>
  <w:style w:type="character" w:customStyle="1" w:styleId="532">
    <w:name w:val="Основной текст (5) + Полужирный32"/>
    <w:aliases w:val="Курсив34"/>
    <w:uiPriority w:val="99"/>
    <w:rsid w:val="00767D31"/>
    <w:rPr>
      <w:rFonts w:ascii="Times New Roman" w:hAnsi="Times New Roman" w:cs="Times New Roman"/>
      <w:b/>
      <w:bCs/>
      <w:i/>
      <w:iCs/>
      <w:spacing w:val="0"/>
      <w:sz w:val="19"/>
      <w:szCs w:val="19"/>
    </w:rPr>
  </w:style>
  <w:style w:type="character" w:customStyle="1" w:styleId="ac">
    <w:name w:val="Подпись к таблице_"/>
    <w:link w:val="ad"/>
    <w:uiPriority w:val="99"/>
    <w:locked/>
    <w:rsid w:val="00767D31"/>
    <w:rPr>
      <w:rFonts w:ascii="Times New Roman" w:hAnsi="Times New Roman" w:cs="Times New Roman"/>
      <w:sz w:val="19"/>
      <w:szCs w:val="19"/>
      <w:shd w:val="clear" w:color="auto" w:fill="FFFFFF"/>
    </w:rPr>
  </w:style>
  <w:style w:type="character" w:customStyle="1" w:styleId="10">
    <w:name w:val="Подпись к таблице + Полужирный1"/>
    <w:aliases w:val="Курсив33"/>
    <w:uiPriority w:val="99"/>
    <w:rsid w:val="00767D31"/>
    <w:rPr>
      <w:rFonts w:ascii="Times New Roman" w:hAnsi="Times New Roman" w:cs="Times New Roman"/>
      <w:b/>
      <w:bCs/>
      <w:i/>
      <w:iCs/>
      <w:spacing w:val="0"/>
      <w:sz w:val="19"/>
      <w:szCs w:val="19"/>
    </w:rPr>
  </w:style>
  <w:style w:type="character" w:customStyle="1" w:styleId="12">
    <w:name w:val="Основной текст + Не полужирный12"/>
    <w:aliases w:val="Не курсив12"/>
    <w:uiPriority w:val="99"/>
    <w:rsid w:val="00767D31"/>
    <w:rPr>
      <w:rFonts w:ascii="Times New Roman" w:hAnsi="Times New Roman" w:cs="Times New Roman"/>
      <w:b w:val="0"/>
      <w:bCs w:val="0"/>
      <w:i w:val="0"/>
      <w:iCs w:val="0"/>
      <w:spacing w:val="0"/>
      <w:sz w:val="19"/>
      <w:szCs w:val="19"/>
    </w:rPr>
  </w:style>
  <w:style w:type="paragraph" w:customStyle="1" w:styleId="ad">
    <w:name w:val="Подпись к таблице"/>
    <w:basedOn w:val="a"/>
    <w:link w:val="ac"/>
    <w:uiPriority w:val="99"/>
    <w:rsid w:val="00767D31"/>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7">
    <w:name w:val="Основной текст (7)_"/>
    <w:link w:val="70"/>
    <w:uiPriority w:val="99"/>
    <w:locked/>
    <w:rsid w:val="00767D31"/>
    <w:rPr>
      <w:rFonts w:ascii="Times New Roman" w:hAnsi="Times New Roman" w:cs="Times New Roman"/>
      <w:b/>
      <w:bCs/>
      <w:sz w:val="27"/>
      <w:szCs w:val="27"/>
      <w:shd w:val="clear" w:color="auto" w:fill="FFFFFF"/>
    </w:rPr>
  </w:style>
  <w:style w:type="paragraph" w:customStyle="1" w:styleId="70">
    <w:name w:val="Основной текст (7)"/>
    <w:basedOn w:val="a"/>
    <w:link w:val="7"/>
    <w:uiPriority w:val="99"/>
    <w:rsid w:val="00767D31"/>
    <w:pPr>
      <w:shd w:val="clear" w:color="auto" w:fill="FFFFFF"/>
      <w:spacing w:before="420" w:after="240" w:line="322" w:lineRule="exact"/>
      <w:jc w:val="both"/>
    </w:pPr>
    <w:rPr>
      <w:rFonts w:ascii="Times New Roman" w:eastAsiaTheme="minorHAnsi" w:hAnsi="Times New Roman" w:cs="Times New Roman"/>
      <w:b/>
      <w:bCs/>
      <w:color w:val="auto"/>
      <w:sz w:val="27"/>
      <w:szCs w:val="27"/>
      <w:lang w:eastAsia="en-US"/>
    </w:rPr>
  </w:style>
  <w:style w:type="character" w:customStyle="1" w:styleId="20">
    <w:name w:val="Заголовок 2 Знак"/>
    <w:basedOn w:val="a0"/>
    <w:link w:val="2"/>
    <w:uiPriority w:val="9"/>
    <w:rsid w:val="00767D31"/>
    <w:rPr>
      <w:rFonts w:ascii="Times New Roman" w:eastAsia="Arial Unicode MS" w:hAnsi="Times New Roman" w:cs="Times New Roman"/>
      <w:b/>
      <w:bCs/>
      <w:lang w:eastAsia="ru-RU"/>
    </w:rPr>
  </w:style>
  <w:style w:type="paragraph" w:customStyle="1" w:styleId="SubHeading">
    <w:name w:val="Sub Heading"/>
    <w:rsid w:val="00767D31"/>
    <w:pPr>
      <w:widowControl w:val="0"/>
      <w:autoSpaceDE w:val="0"/>
      <w:autoSpaceDN w:val="0"/>
      <w:adjustRightInd w:val="0"/>
      <w:spacing w:before="240" w:after="40" w:line="240" w:lineRule="auto"/>
    </w:pPr>
    <w:rPr>
      <w:rFonts w:ascii="Times New Roman" w:eastAsia="Arial Unicode MS" w:hAnsi="Times New Roman" w:cs="Times New Roman"/>
      <w:sz w:val="20"/>
      <w:szCs w:val="20"/>
      <w:lang w:eastAsia="ru-RU"/>
    </w:rPr>
  </w:style>
  <w:style w:type="paragraph" w:customStyle="1" w:styleId="ThinDelim">
    <w:name w:val="Thin Delim"/>
    <w:rsid w:val="00767D31"/>
    <w:pPr>
      <w:widowControl w:val="0"/>
      <w:autoSpaceDE w:val="0"/>
      <w:autoSpaceDN w:val="0"/>
      <w:adjustRightInd w:val="0"/>
      <w:spacing w:after="0" w:line="240" w:lineRule="auto"/>
    </w:pPr>
    <w:rPr>
      <w:rFonts w:ascii="Times New Roman" w:eastAsia="Arial Unicode MS" w:hAnsi="Times New Roman" w:cs="Times New Roman"/>
      <w:sz w:val="16"/>
      <w:szCs w:val="16"/>
      <w:lang w:eastAsia="ru-RU"/>
    </w:rPr>
  </w:style>
  <w:style w:type="character" w:customStyle="1" w:styleId="511">
    <w:name w:val="Основной текст (5) + Полужирный11"/>
    <w:aliases w:val="Курсив12"/>
    <w:uiPriority w:val="99"/>
    <w:rsid w:val="00767D31"/>
    <w:rPr>
      <w:rFonts w:ascii="Times New Roman" w:hAnsi="Times New Roman" w:cs="Times New Roman"/>
      <w:b/>
      <w:bCs/>
      <w:i/>
      <w:iCs/>
      <w:spacing w:val="0"/>
      <w:sz w:val="19"/>
      <w:szCs w:val="19"/>
    </w:rPr>
  </w:style>
  <w:style w:type="character" w:customStyle="1" w:styleId="11">
    <w:name w:val="Основной текст + Не полужирный1"/>
    <w:aliases w:val="Не курсив1"/>
    <w:uiPriority w:val="99"/>
    <w:rsid w:val="00767D31"/>
    <w:rPr>
      <w:rFonts w:ascii="Times New Roman" w:hAnsi="Times New Roman" w:cs="Times New Roman"/>
      <w:b w:val="0"/>
      <w:bCs w:val="0"/>
      <w:i w:val="0"/>
      <w:iCs w:val="0"/>
      <w:spacing w:val="0"/>
      <w:sz w:val="19"/>
      <w:szCs w:val="19"/>
    </w:rPr>
  </w:style>
  <w:style w:type="character" w:customStyle="1" w:styleId="53">
    <w:name w:val="Основной текст (5) + Полужирный3"/>
    <w:aliases w:val="Курсив3"/>
    <w:uiPriority w:val="99"/>
    <w:rsid w:val="00767D31"/>
    <w:rPr>
      <w:rFonts w:ascii="Times New Roman" w:hAnsi="Times New Roman" w:cs="Times New Roman"/>
      <w:b/>
      <w:bCs/>
      <w:i/>
      <w:iCs/>
      <w:spacing w:val="0"/>
      <w:sz w:val="19"/>
      <w:szCs w:val="19"/>
    </w:rPr>
  </w:style>
  <w:style w:type="paragraph" w:styleId="ae">
    <w:name w:val="Balloon Text"/>
    <w:basedOn w:val="a"/>
    <w:link w:val="af"/>
    <w:uiPriority w:val="99"/>
    <w:semiHidden/>
    <w:unhideWhenUsed/>
    <w:rsid w:val="00E66532"/>
    <w:rPr>
      <w:rFonts w:ascii="Tahoma" w:hAnsi="Tahoma" w:cs="Tahoma"/>
      <w:sz w:val="16"/>
      <w:szCs w:val="16"/>
    </w:rPr>
  </w:style>
  <w:style w:type="character" w:customStyle="1" w:styleId="af">
    <w:name w:val="Текст выноски Знак"/>
    <w:basedOn w:val="a0"/>
    <w:link w:val="ae"/>
    <w:uiPriority w:val="99"/>
    <w:semiHidden/>
    <w:rsid w:val="00E66532"/>
    <w:rPr>
      <w:rFonts w:ascii="Tahoma" w:eastAsia="Arial Unicode MS" w:hAnsi="Tahoma" w:cs="Tahoma"/>
      <w:color w:val="000000"/>
      <w:sz w:val="16"/>
      <w:szCs w:val="16"/>
      <w:lang w:eastAsia="ru-RU"/>
    </w:rPr>
  </w:style>
  <w:style w:type="character" w:styleId="af0">
    <w:name w:val="FollowedHyperlink"/>
    <w:basedOn w:val="a0"/>
    <w:uiPriority w:val="99"/>
    <w:semiHidden/>
    <w:unhideWhenUsed/>
    <w:rsid w:val="00DA469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D31"/>
    <w:pPr>
      <w:spacing w:after="0" w:line="240" w:lineRule="auto"/>
    </w:pPr>
    <w:rPr>
      <w:rFonts w:ascii="Arial Unicode MS" w:eastAsia="Arial Unicode MS" w:hAnsi="Arial Unicode MS" w:cs="Arial Unicode MS"/>
      <w:color w:val="000000"/>
      <w:sz w:val="24"/>
      <w:szCs w:val="24"/>
      <w:lang w:eastAsia="ru-RU"/>
    </w:rPr>
  </w:style>
  <w:style w:type="paragraph" w:styleId="2">
    <w:name w:val="heading 2"/>
    <w:basedOn w:val="a"/>
    <w:next w:val="a"/>
    <w:link w:val="20"/>
    <w:uiPriority w:val="9"/>
    <w:qFormat/>
    <w:rsid w:val="00767D31"/>
    <w:pPr>
      <w:widowControl w:val="0"/>
      <w:autoSpaceDE w:val="0"/>
      <w:autoSpaceDN w:val="0"/>
      <w:adjustRightInd w:val="0"/>
      <w:spacing w:before="240" w:after="40"/>
      <w:outlineLvl w:val="1"/>
    </w:pPr>
    <w:rPr>
      <w:rFonts w:ascii="Times New Roman" w:hAnsi="Times New Roman" w:cs="Times New Roman"/>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67D31"/>
    <w:rPr>
      <w:rFonts w:cs="Times New Roman"/>
      <w:color w:val="0066CC"/>
      <w:u w:val="single"/>
    </w:rPr>
  </w:style>
  <w:style w:type="paragraph" w:styleId="a4">
    <w:name w:val="No Spacing"/>
    <w:uiPriority w:val="1"/>
    <w:qFormat/>
    <w:rsid w:val="00767D31"/>
    <w:pPr>
      <w:spacing w:after="0" w:line="240" w:lineRule="auto"/>
    </w:pPr>
    <w:rPr>
      <w:rFonts w:ascii="Arial Unicode MS" w:eastAsia="Arial Unicode MS" w:hAnsi="Arial Unicode MS" w:cs="Arial Unicode MS"/>
      <w:color w:val="000000"/>
      <w:sz w:val="24"/>
      <w:szCs w:val="24"/>
      <w:lang w:eastAsia="ru-RU"/>
    </w:rPr>
  </w:style>
  <w:style w:type="character" w:customStyle="1" w:styleId="5">
    <w:name w:val="Основной текст (5)_"/>
    <w:link w:val="51"/>
    <w:uiPriority w:val="99"/>
    <w:locked/>
    <w:rsid w:val="00767D31"/>
    <w:rPr>
      <w:rFonts w:ascii="Times New Roman" w:hAnsi="Times New Roman" w:cs="Times New Roman"/>
      <w:sz w:val="19"/>
      <w:szCs w:val="19"/>
      <w:shd w:val="clear" w:color="auto" w:fill="FFFFFF"/>
    </w:rPr>
  </w:style>
  <w:style w:type="character" w:customStyle="1" w:styleId="21">
    <w:name w:val="Оглавление 2 Знак"/>
    <w:link w:val="22"/>
    <w:uiPriority w:val="99"/>
    <w:locked/>
    <w:rsid w:val="00767D31"/>
    <w:rPr>
      <w:rFonts w:ascii="Times New Roman" w:hAnsi="Times New Roman" w:cs="Times New Roman"/>
      <w:sz w:val="19"/>
      <w:szCs w:val="19"/>
      <w:shd w:val="clear" w:color="auto" w:fill="FFFFFF"/>
    </w:rPr>
  </w:style>
  <w:style w:type="paragraph" w:customStyle="1" w:styleId="51">
    <w:name w:val="Основной текст (5)1"/>
    <w:basedOn w:val="a"/>
    <w:link w:val="5"/>
    <w:uiPriority w:val="99"/>
    <w:rsid w:val="00767D31"/>
    <w:pPr>
      <w:shd w:val="clear" w:color="auto" w:fill="FFFFFF"/>
      <w:spacing w:after="420" w:line="240" w:lineRule="atLeast"/>
      <w:ind w:hanging="280"/>
    </w:pPr>
    <w:rPr>
      <w:rFonts w:ascii="Times New Roman" w:eastAsiaTheme="minorHAnsi" w:hAnsi="Times New Roman" w:cs="Times New Roman"/>
      <w:color w:val="auto"/>
      <w:sz w:val="19"/>
      <w:szCs w:val="19"/>
      <w:lang w:eastAsia="en-US"/>
    </w:rPr>
  </w:style>
  <w:style w:type="paragraph" w:styleId="22">
    <w:name w:val="toc 2"/>
    <w:basedOn w:val="a"/>
    <w:next w:val="a"/>
    <w:link w:val="21"/>
    <w:uiPriority w:val="99"/>
    <w:rsid w:val="00767D31"/>
    <w:pPr>
      <w:shd w:val="clear" w:color="auto" w:fill="FFFFFF"/>
      <w:spacing w:before="180" w:line="288" w:lineRule="exact"/>
      <w:jc w:val="both"/>
    </w:pPr>
    <w:rPr>
      <w:rFonts w:ascii="Times New Roman" w:eastAsiaTheme="minorHAnsi" w:hAnsi="Times New Roman" w:cs="Times New Roman"/>
      <w:color w:val="auto"/>
      <w:sz w:val="19"/>
      <w:szCs w:val="19"/>
      <w:lang w:eastAsia="en-US"/>
    </w:rPr>
  </w:style>
  <w:style w:type="character" w:customStyle="1" w:styleId="23">
    <w:name w:val="Заголовок №2_"/>
    <w:link w:val="24"/>
    <w:uiPriority w:val="99"/>
    <w:locked/>
    <w:rsid w:val="00767D31"/>
    <w:rPr>
      <w:rFonts w:ascii="Times New Roman" w:hAnsi="Times New Roman" w:cs="Times New Roman"/>
      <w:b/>
      <w:bCs/>
      <w:sz w:val="27"/>
      <w:szCs w:val="27"/>
      <w:shd w:val="clear" w:color="auto" w:fill="FFFFFF"/>
    </w:rPr>
  </w:style>
  <w:style w:type="paragraph" w:customStyle="1" w:styleId="24">
    <w:name w:val="Заголовок №2"/>
    <w:basedOn w:val="a"/>
    <w:link w:val="23"/>
    <w:uiPriority w:val="99"/>
    <w:rsid w:val="00767D31"/>
    <w:pPr>
      <w:shd w:val="clear" w:color="auto" w:fill="FFFFFF"/>
      <w:spacing w:after="180" w:line="240" w:lineRule="atLeast"/>
      <w:jc w:val="both"/>
      <w:outlineLvl w:val="1"/>
    </w:pPr>
    <w:rPr>
      <w:rFonts w:ascii="Times New Roman" w:eastAsiaTheme="minorHAnsi" w:hAnsi="Times New Roman" w:cs="Times New Roman"/>
      <w:b/>
      <w:bCs/>
      <w:color w:val="auto"/>
      <w:sz w:val="27"/>
      <w:szCs w:val="27"/>
      <w:lang w:eastAsia="en-US"/>
    </w:rPr>
  </w:style>
  <w:style w:type="paragraph" w:styleId="a5">
    <w:name w:val="header"/>
    <w:basedOn w:val="a"/>
    <w:link w:val="a6"/>
    <w:uiPriority w:val="99"/>
    <w:semiHidden/>
    <w:unhideWhenUsed/>
    <w:rsid w:val="00767D31"/>
    <w:pPr>
      <w:tabs>
        <w:tab w:val="center" w:pos="4677"/>
        <w:tab w:val="right" w:pos="9355"/>
      </w:tabs>
    </w:pPr>
  </w:style>
  <w:style w:type="character" w:customStyle="1" w:styleId="a6">
    <w:name w:val="Верхний колонтитул Знак"/>
    <w:basedOn w:val="a0"/>
    <w:link w:val="a5"/>
    <w:uiPriority w:val="99"/>
    <w:semiHidden/>
    <w:rsid w:val="00767D31"/>
    <w:rPr>
      <w:rFonts w:ascii="Arial Unicode MS" w:eastAsia="Arial Unicode MS" w:hAnsi="Arial Unicode MS" w:cs="Arial Unicode MS"/>
      <w:color w:val="000000"/>
      <w:sz w:val="24"/>
      <w:szCs w:val="24"/>
      <w:lang w:eastAsia="ru-RU"/>
    </w:rPr>
  </w:style>
  <w:style w:type="paragraph" w:styleId="a7">
    <w:name w:val="footer"/>
    <w:basedOn w:val="a"/>
    <w:link w:val="a8"/>
    <w:uiPriority w:val="99"/>
    <w:unhideWhenUsed/>
    <w:rsid w:val="00767D31"/>
    <w:pPr>
      <w:tabs>
        <w:tab w:val="center" w:pos="4677"/>
        <w:tab w:val="right" w:pos="9355"/>
      </w:tabs>
    </w:pPr>
  </w:style>
  <w:style w:type="character" w:customStyle="1" w:styleId="a8">
    <w:name w:val="Нижний колонтитул Знак"/>
    <w:basedOn w:val="a0"/>
    <w:link w:val="a7"/>
    <w:uiPriority w:val="99"/>
    <w:rsid w:val="00767D31"/>
    <w:rPr>
      <w:rFonts w:ascii="Arial Unicode MS" w:eastAsia="Arial Unicode MS" w:hAnsi="Arial Unicode MS" w:cs="Arial Unicode MS"/>
      <w:color w:val="000000"/>
      <w:sz w:val="24"/>
      <w:szCs w:val="24"/>
      <w:lang w:eastAsia="ru-RU"/>
    </w:rPr>
  </w:style>
  <w:style w:type="character" w:customStyle="1" w:styleId="1">
    <w:name w:val="Основной текст Знак1"/>
    <w:link w:val="a9"/>
    <w:uiPriority w:val="99"/>
    <w:locked/>
    <w:rsid w:val="00767D31"/>
    <w:rPr>
      <w:rFonts w:ascii="Times New Roman" w:hAnsi="Times New Roman" w:cs="Times New Roman"/>
      <w:b/>
      <w:bCs/>
      <w:i/>
      <w:iCs/>
      <w:sz w:val="19"/>
      <w:szCs w:val="19"/>
      <w:shd w:val="clear" w:color="auto" w:fill="FFFFFF"/>
    </w:rPr>
  </w:style>
  <w:style w:type="character" w:customStyle="1" w:styleId="aa">
    <w:name w:val="Основной текст + Не полужирный"/>
    <w:aliases w:val="Не курсив16"/>
    <w:uiPriority w:val="99"/>
    <w:rsid w:val="00767D31"/>
    <w:rPr>
      <w:rFonts w:ascii="Times New Roman" w:hAnsi="Times New Roman" w:cs="Times New Roman"/>
      <w:b w:val="0"/>
      <w:bCs w:val="0"/>
      <w:i w:val="0"/>
      <w:iCs w:val="0"/>
      <w:spacing w:val="0"/>
      <w:sz w:val="19"/>
      <w:szCs w:val="19"/>
    </w:rPr>
  </w:style>
  <w:style w:type="character" w:customStyle="1" w:styleId="3">
    <w:name w:val="Заголовок №3_"/>
    <w:link w:val="30"/>
    <w:uiPriority w:val="99"/>
    <w:locked/>
    <w:rsid w:val="00767D31"/>
    <w:rPr>
      <w:rFonts w:ascii="Times New Roman" w:hAnsi="Times New Roman" w:cs="Times New Roman"/>
      <w:b/>
      <w:bCs/>
      <w:sz w:val="21"/>
      <w:szCs w:val="21"/>
      <w:shd w:val="clear" w:color="auto" w:fill="FFFFFF"/>
    </w:rPr>
  </w:style>
  <w:style w:type="character" w:customStyle="1" w:styleId="537">
    <w:name w:val="Основной текст (5) + Полужирный37"/>
    <w:aliases w:val="Курсив"/>
    <w:uiPriority w:val="99"/>
    <w:rsid w:val="00767D31"/>
    <w:rPr>
      <w:rFonts w:ascii="Times New Roman" w:hAnsi="Times New Roman" w:cs="Times New Roman"/>
      <w:b/>
      <w:bCs/>
      <w:i/>
      <w:iCs/>
      <w:spacing w:val="0"/>
      <w:sz w:val="19"/>
      <w:szCs w:val="19"/>
    </w:rPr>
  </w:style>
  <w:style w:type="character" w:customStyle="1" w:styleId="14">
    <w:name w:val="Основной текст + Не полужирный14"/>
    <w:aliases w:val="Не курсив15"/>
    <w:uiPriority w:val="99"/>
    <w:rsid w:val="00767D31"/>
    <w:rPr>
      <w:rFonts w:ascii="Times New Roman" w:hAnsi="Times New Roman" w:cs="Times New Roman"/>
      <w:b w:val="0"/>
      <w:bCs w:val="0"/>
      <w:i w:val="0"/>
      <w:iCs w:val="0"/>
      <w:spacing w:val="0"/>
      <w:sz w:val="19"/>
      <w:szCs w:val="19"/>
    </w:rPr>
  </w:style>
  <w:style w:type="paragraph" w:styleId="a9">
    <w:name w:val="Body Text"/>
    <w:basedOn w:val="a"/>
    <w:link w:val="1"/>
    <w:uiPriority w:val="99"/>
    <w:rsid w:val="00767D31"/>
    <w:pPr>
      <w:shd w:val="clear" w:color="auto" w:fill="FFFFFF"/>
      <w:spacing w:after="420" w:line="240" w:lineRule="atLeast"/>
      <w:jc w:val="both"/>
    </w:pPr>
    <w:rPr>
      <w:rFonts w:ascii="Times New Roman" w:eastAsiaTheme="minorHAnsi" w:hAnsi="Times New Roman" w:cs="Times New Roman"/>
      <w:b/>
      <w:bCs/>
      <w:i/>
      <w:iCs/>
      <w:color w:val="auto"/>
      <w:sz w:val="19"/>
      <w:szCs w:val="19"/>
      <w:lang w:eastAsia="en-US"/>
    </w:rPr>
  </w:style>
  <w:style w:type="character" w:customStyle="1" w:styleId="ab">
    <w:name w:val="Основной текст Знак"/>
    <w:basedOn w:val="a0"/>
    <w:uiPriority w:val="99"/>
    <w:semiHidden/>
    <w:rsid w:val="00767D31"/>
    <w:rPr>
      <w:rFonts w:ascii="Arial Unicode MS" w:eastAsia="Arial Unicode MS" w:hAnsi="Arial Unicode MS" w:cs="Arial Unicode MS"/>
      <w:color w:val="000000"/>
      <w:sz w:val="24"/>
      <w:szCs w:val="24"/>
      <w:lang w:eastAsia="ru-RU"/>
    </w:rPr>
  </w:style>
  <w:style w:type="paragraph" w:customStyle="1" w:styleId="30">
    <w:name w:val="Заголовок №3"/>
    <w:basedOn w:val="a"/>
    <w:link w:val="3"/>
    <w:uiPriority w:val="99"/>
    <w:rsid w:val="00767D31"/>
    <w:pPr>
      <w:shd w:val="clear" w:color="auto" w:fill="FFFFFF"/>
      <w:spacing w:before="420" w:after="120" w:line="240" w:lineRule="atLeast"/>
      <w:jc w:val="both"/>
      <w:outlineLvl w:val="2"/>
    </w:pPr>
    <w:rPr>
      <w:rFonts w:ascii="Times New Roman" w:eastAsiaTheme="minorHAnsi" w:hAnsi="Times New Roman" w:cs="Times New Roman"/>
      <w:b/>
      <w:bCs/>
      <w:color w:val="auto"/>
      <w:sz w:val="21"/>
      <w:szCs w:val="21"/>
      <w:lang w:eastAsia="en-US"/>
    </w:rPr>
  </w:style>
  <w:style w:type="character" w:customStyle="1" w:styleId="Subst">
    <w:name w:val="Subst"/>
    <w:uiPriority w:val="99"/>
    <w:rsid w:val="00767D31"/>
    <w:rPr>
      <w:b/>
      <w:i/>
    </w:rPr>
  </w:style>
  <w:style w:type="character" w:customStyle="1" w:styleId="536">
    <w:name w:val="Основной текст (5) + Полужирный36"/>
    <w:aliases w:val="Курсив39"/>
    <w:uiPriority w:val="99"/>
    <w:rsid w:val="00767D31"/>
    <w:rPr>
      <w:rFonts w:ascii="Times New Roman" w:hAnsi="Times New Roman" w:cs="Times New Roman"/>
      <w:b/>
      <w:bCs/>
      <w:i/>
      <w:iCs/>
      <w:spacing w:val="0"/>
      <w:sz w:val="19"/>
      <w:szCs w:val="19"/>
    </w:rPr>
  </w:style>
  <w:style w:type="character" w:customStyle="1" w:styleId="50">
    <w:name w:val="Основной текст (5)"/>
    <w:uiPriority w:val="99"/>
    <w:rsid w:val="00767D31"/>
  </w:style>
  <w:style w:type="character" w:customStyle="1" w:styleId="532">
    <w:name w:val="Основной текст (5) + Полужирный32"/>
    <w:aliases w:val="Курсив34"/>
    <w:uiPriority w:val="99"/>
    <w:rsid w:val="00767D31"/>
    <w:rPr>
      <w:rFonts w:ascii="Times New Roman" w:hAnsi="Times New Roman" w:cs="Times New Roman"/>
      <w:b/>
      <w:bCs/>
      <w:i/>
      <w:iCs/>
      <w:spacing w:val="0"/>
      <w:sz w:val="19"/>
      <w:szCs w:val="19"/>
    </w:rPr>
  </w:style>
  <w:style w:type="character" w:customStyle="1" w:styleId="ac">
    <w:name w:val="Подпись к таблице_"/>
    <w:link w:val="ad"/>
    <w:uiPriority w:val="99"/>
    <w:locked/>
    <w:rsid w:val="00767D31"/>
    <w:rPr>
      <w:rFonts w:ascii="Times New Roman" w:hAnsi="Times New Roman" w:cs="Times New Roman"/>
      <w:sz w:val="19"/>
      <w:szCs w:val="19"/>
      <w:shd w:val="clear" w:color="auto" w:fill="FFFFFF"/>
    </w:rPr>
  </w:style>
  <w:style w:type="character" w:customStyle="1" w:styleId="10">
    <w:name w:val="Подпись к таблице + Полужирный1"/>
    <w:aliases w:val="Курсив33"/>
    <w:uiPriority w:val="99"/>
    <w:rsid w:val="00767D31"/>
    <w:rPr>
      <w:rFonts w:ascii="Times New Roman" w:hAnsi="Times New Roman" w:cs="Times New Roman"/>
      <w:b/>
      <w:bCs/>
      <w:i/>
      <w:iCs/>
      <w:spacing w:val="0"/>
      <w:sz w:val="19"/>
      <w:szCs w:val="19"/>
    </w:rPr>
  </w:style>
  <w:style w:type="character" w:customStyle="1" w:styleId="12">
    <w:name w:val="Основной текст + Не полужирный12"/>
    <w:aliases w:val="Не курсив12"/>
    <w:uiPriority w:val="99"/>
    <w:rsid w:val="00767D31"/>
    <w:rPr>
      <w:rFonts w:ascii="Times New Roman" w:hAnsi="Times New Roman" w:cs="Times New Roman"/>
      <w:b w:val="0"/>
      <w:bCs w:val="0"/>
      <w:i w:val="0"/>
      <w:iCs w:val="0"/>
      <w:spacing w:val="0"/>
      <w:sz w:val="19"/>
      <w:szCs w:val="19"/>
    </w:rPr>
  </w:style>
  <w:style w:type="paragraph" w:customStyle="1" w:styleId="ad">
    <w:name w:val="Подпись к таблице"/>
    <w:basedOn w:val="a"/>
    <w:link w:val="ac"/>
    <w:uiPriority w:val="99"/>
    <w:rsid w:val="00767D31"/>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7">
    <w:name w:val="Основной текст (7)_"/>
    <w:link w:val="70"/>
    <w:uiPriority w:val="99"/>
    <w:locked/>
    <w:rsid w:val="00767D31"/>
    <w:rPr>
      <w:rFonts w:ascii="Times New Roman" w:hAnsi="Times New Roman" w:cs="Times New Roman"/>
      <w:b/>
      <w:bCs/>
      <w:sz w:val="27"/>
      <w:szCs w:val="27"/>
      <w:shd w:val="clear" w:color="auto" w:fill="FFFFFF"/>
    </w:rPr>
  </w:style>
  <w:style w:type="paragraph" w:customStyle="1" w:styleId="70">
    <w:name w:val="Основной текст (7)"/>
    <w:basedOn w:val="a"/>
    <w:link w:val="7"/>
    <w:uiPriority w:val="99"/>
    <w:rsid w:val="00767D31"/>
    <w:pPr>
      <w:shd w:val="clear" w:color="auto" w:fill="FFFFFF"/>
      <w:spacing w:before="420" w:after="240" w:line="322" w:lineRule="exact"/>
      <w:jc w:val="both"/>
    </w:pPr>
    <w:rPr>
      <w:rFonts w:ascii="Times New Roman" w:eastAsiaTheme="minorHAnsi" w:hAnsi="Times New Roman" w:cs="Times New Roman"/>
      <w:b/>
      <w:bCs/>
      <w:color w:val="auto"/>
      <w:sz w:val="27"/>
      <w:szCs w:val="27"/>
      <w:lang w:eastAsia="en-US"/>
    </w:rPr>
  </w:style>
  <w:style w:type="character" w:customStyle="1" w:styleId="20">
    <w:name w:val="Заголовок 2 Знак"/>
    <w:basedOn w:val="a0"/>
    <w:link w:val="2"/>
    <w:uiPriority w:val="9"/>
    <w:rsid w:val="00767D31"/>
    <w:rPr>
      <w:rFonts w:ascii="Times New Roman" w:eastAsia="Arial Unicode MS" w:hAnsi="Times New Roman" w:cs="Times New Roman"/>
      <w:b/>
      <w:bCs/>
      <w:lang w:eastAsia="ru-RU"/>
    </w:rPr>
  </w:style>
  <w:style w:type="paragraph" w:customStyle="1" w:styleId="SubHeading">
    <w:name w:val="Sub Heading"/>
    <w:rsid w:val="00767D31"/>
    <w:pPr>
      <w:widowControl w:val="0"/>
      <w:autoSpaceDE w:val="0"/>
      <w:autoSpaceDN w:val="0"/>
      <w:adjustRightInd w:val="0"/>
      <w:spacing w:before="240" w:after="40" w:line="240" w:lineRule="auto"/>
    </w:pPr>
    <w:rPr>
      <w:rFonts w:ascii="Times New Roman" w:eastAsia="Arial Unicode MS" w:hAnsi="Times New Roman" w:cs="Times New Roman"/>
      <w:sz w:val="20"/>
      <w:szCs w:val="20"/>
      <w:lang w:eastAsia="ru-RU"/>
    </w:rPr>
  </w:style>
  <w:style w:type="paragraph" w:customStyle="1" w:styleId="ThinDelim">
    <w:name w:val="Thin Delim"/>
    <w:rsid w:val="00767D31"/>
    <w:pPr>
      <w:widowControl w:val="0"/>
      <w:autoSpaceDE w:val="0"/>
      <w:autoSpaceDN w:val="0"/>
      <w:adjustRightInd w:val="0"/>
      <w:spacing w:after="0" w:line="240" w:lineRule="auto"/>
    </w:pPr>
    <w:rPr>
      <w:rFonts w:ascii="Times New Roman" w:eastAsia="Arial Unicode MS" w:hAnsi="Times New Roman" w:cs="Times New Roman"/>
      <w:sz w:val="16"/>
      <w:szCs w:val="16"/>
      <w:lang w:eastAsia="ru-RU"/>
    </w:rPr>
  </w:style>
  <w:style w:type="character" w:customStyle="1" w:styleId="511">
    <w:name w:val="Основной текст (5) + Полужирный11"/>
    <w:aliases w:val="Курсив12"/>
    <w:uiPriority w:val="99"/>
    <w:rsid w:val="00767D31"/>
    <w:rPr>
      <w:rFonts w:ascii="Times New Roman" w:hAnsi="Times New Roman" w:cs="Times New Roman"/>
      <w:b/>
      <w:bCs/>
      <w:i/>
      <w:iCs/>
      <w:spacing w:val="0"/>
      <w:sz w:val="19"/>
      <w:szCs w:val="19"/>
    </w:rPr>
  </w:style>
  <w:style w:type="character" w:customStyle="1" w:styleId="11">
    <w:name w:val="Основной текст + Не полужирный1"/>
    <w:aliases w:val="Не курсив1"/>
    <w:uiPriority w:val="99"/>
    <w:rsid w:val="00767D31"/>
    <w:rPr>
      <w:rFonts w:ascii="Times New Roman" w:hAnsi="Times New Roman" w:cs="Times New Roman"/>
      <w:b w:val="0"/>
      <w:bCs w:val="0"/>
      <w:i w:val="0"/>
      <w:iCs w:val="0"/>
      <w:spacing w:val="0"/>
      <w:sz w:val="19"/>
      <w:szCs w:val="19"/>
    </w:rPr>
  </w:style>
  <w:style w:type="character" w:customStyle="1" w:styleId="53">
    <w:name w:val="Основной текст (5) + Полужирный3"/>
    <w:aliases w:val="Курсив3"/>
    <w:uiPriority w:val="99"/>
    <w:rsid w:val="00767D31"/>
    <w:rPr>
      <w:rFonts w:ascii="Times New Roman" w:hAnsi="Times New Roman" w:cs="Times New Roman"/>
      <w:b/>
      <w:bCs/>
      <w:i/>
      <w:iCs/>
      <w:spacing w:val="0"/>
      <w:sz w:val="19"/>
      <w:szCs w:val="19"/>
    </w:rPr>
  </w:style>
  <w:style w:type="paragraph" w:styleId="ae">
    <w:name w:val="Balloon Text"/>
    <w:basedOn w:val="a"/>
    <w:link w:val="af"/>
    <w:uiPriority w:val="99"/>
    <w:semiHidden/>
    <w:unhideWhenUsed/>
    <w:rsid w:val="00E66532"/>
    <w:rPr>
      <w:rFonts w:ascii="Tahoma" w:hAnsi="Tahoma" w:cs="Tahoma"/>
      <w:sz w:val="16"/>
      <w:szCs w:val="16"/>
    </w:rPr>
  </w:style>
  <w:style w:type="character" w:customStyle="1" w:styleId="af">
    <w:name w:val="Текст выноски Знак"/>
    <w:basedOn w:val="a0"/>
    <w:link w:val="ae"/>
    <w:uiPriority w:val="99"/>
    <w:semiHidden/>
    <w:rsid w:val="00E66532"/>
    <w:rPr>
      <w:rFonts w:ascii="Tahoma" w:eastAsia="Arial Unicode MS" w:hAnsi="Tahoma" w:cs="Tahoma"/>
      <w:color w:val="000000"/>
      <w:sz w:val="16"/>
      <w:szCs w:val="16"/>
      <w:lang w:eastAsia="ru-RU"/>
    </w:rPr>
  </w:style>
  <w:style w:type="character" w:styleId="af0">
    <w:name w:val="FollowedHyperlink"/>
    <w:basedOn w:val="a0"/>
    <w:uiPriority w:val="99"/>
    <w:semiHidden/>
    <w:unhideWhenUsed/>
    <w:rsid w:val="00DA469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imp_oao@mail.ru" TargetMode="External"/><Relationship Id="rId13" Type="http://schemas.openxmlformats.org/officeDocument/2006/relationships/hyperlink" Target="https://disclosure.1prime.ru/portal/default.aspx?emId=67300078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dact.ru/law/polozhenie-banka-rossii-ot-27032020-n-714-p/prilozhenie-3/chast-ii_1/razdel-5_1/5.2_1/"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dact.ru/law/polozhenie-banka-rossii-ot-27032020-n-714-p/prilozhenie-3/chast-ii_1/razdel-5_1/5.1_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udact.ru/law/polozhenie-banka-rossii-ot-27032020-n-714-p/prilozhenie-3/chast-ii_1/razdel-5_1/5.2_1/" TargetMode="External"/><Relationship Id="rId4" Type="http://schemas.openxmlformats.org/officeDocument/2006/relationships/settings" Target="settings.xml"/><Relationship Id="rId9" Type="http://schemas.openxmlformats.org/officeDocument/2006/relationships/hyperlink" Target="https://disclosure.1prime.ru/portal/default.aspx?emId=673000782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D9E23D-22ED-44EF-9215-7F25B3ED0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12303</Words>
  <Characters>70131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82270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Натали</cp:lastModifiedBy>
  <cp:revision>5</cp:revision>
  <cp:lastPrinted>2024-04-27T06:59:00Z</cp:lastPrinted>
  <dcterms:created xsi:type="dcterms:W3CDTF">2024-07-01T09:25:00Z</dcterms:created>
  <dcterms:modified xsi:type="dcterms:W3CDTF">2024-07-22T07:50:00Z</dcterms:modified>
</cp:coreProperties>
</file>