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07"/>
        <w:gridCol w:w="886"/>
        <w:gridCol w:w="1111"/>
        <w:gridCol w:w="5141"/>
      </w:tblGrid>
      <w:tr w:rsidR="00BF6589" w:rsidTr="00BF6589">
        <w:tc>
          <w:tcPr>
            <w:tcW w:w="9571" w:type="dxa"/>
            <w:gridSpan w:val="4"/>
          </w:tcPr>
          <w:p w:rsidR="00BF6589" w:rsidRPr="00BF6589" w:rsidRDefault="00BF6589" w:rsidP="00BF6589">
            <w:pPr>
              <w:pStyle w:val="a3"/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6589">
              <w:rPr>
                <w:rFonts w:ascii="Times New Roman" w:hAnsi="Times New Roman" w:cs="Times New Roman"/>
              </w:rPr>
              <w:t>Общие сведения</w:t>
            </w:r>
          </w:p>
        </w:tc>
      </w:tr>
      <w:tr w:rsidR="00BF6589" w:rsidTr="00BF6589"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BF6589">
              <w:rPr>
                <w:rFonts w:ascii="Times New Roman" w:hAnsi="Times New Roman" w:cs="Times New Roman"/>
              </w:rPr>
              <w:t>1.1 Полное фирменное название</w:t>
            </w:r>
          </w:p>
        </w:tc>
        <w:tc>
          <w:tcPr>
            <w:tcW w:w="4786" w:type="dxa"/>
            <w:gridSpan w:val="2"/>
          </w:tcPr>
          <w:p w:rsidR="00BF6589" w:rsidRPr="00BF6589" w:rsidRDefault="00BF6589" w:rsidP="00A64A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BF6589">
              <w:rPr>
                <w:rFonts w:ascii="Times New Roman" w:hAnsi="Times New Roman" w:cs="Times New Roman"/>
              </w:rPr>
              <w:t>Открытое акционерное общество «</w:t>
            </w:r>
            <w:r w:rsidR="00A64AF3">
              <w:rPr>
                <w:rFonts w:ascii="Times New Roman" w:hAnsi="Times New Roman" w:cs="Times New Roman"/>
              </w:rPr>
              <w:t>Ц</w:t>
            </w:r>
            <w:r w:rsidRPr="00BF6589">
              <w:rPr>
                <w:rFonts w:ascii="Times New Roman" w:hAnsi="Times New Roman" w:cs="Times New Roman"/>
              </w:rPr>
              <w:t>ентральный научно-испытательный полигон строительных  и дорожных машин»</w:t>
            </w:r>
          </w:p>
        </w:tc>
      </w:tr>
      <w:tr w:rsidR="00BF6589" w:rsidTr="00BF6589"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 Сокращенное фирменное наименование эмитента</w:t>
            </w:r>
          </w:p>
        </w:tc>
        <w:tc>
          <w:tcPr>
            <w:tcW w:w="4786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ОАО «ЦНИП СДМ»</w:t>
            </w:r>
          </w:p>
        </w:tc>
      </w:tr>
      <w:tr w:rsidR="00BF6589" w:rsidTr="00BF6589"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 Место нахождения эмитента</w:t>
            </w:r>
          </w:p>
        </w:tc>
        <w:tc>
          <w:tcPr>
            <w:tcW w:w="4786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141281 г. Ивантеевка, Санаторный проезд, д. 1</w:t>
            </w:r>
          </w:p>
        </w:tc>
      </w:tr>
      <w:tr w:rsidR="00BF6589" w:rsidTr="00A64AF3">
        <w:trPr>
          <w:trHeight w:val="461"/>
        </w:trPr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 ОГРН эмитента</w:t>
            </w:r>
          </w:p>
        </w:tc>
        <w:tc>
          <w:tcPr>
            <w:tcW w:w="4786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BF6589">
              <w:rPr>
                <w:rFonts w:ascii="Times New Roman" w:hAnsi="Times New Roman" w:cs="Times New Roman"/>
              </w:rPr>
              <w:t>1025001766338</w:t>
            </w:r>
          </w:p>
        </w:tc>
      </w:tr>
      <w:tr w:rsidR="00BF6589" w:rsidTr="00BF6589"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 ИНН эмитента</w:t>
            </w:r>
          </w:p>
        </w:tc>
        <w:tc>
          <w:tcPr>
            <w:tcW w:w="4786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BF6589">
              <w:rPr>
                <w:rFonts w:ascii="Times New Roman" w:hAnsi="Times New Roman" w:cs="Times New Roman"/>
              </w:rPr>
              <w:t>5016000132</w:t>
            </w:r>
          </w:p>
        </w:tc>
      </w:tr>
      <w:tr w:rsidR="00BF6589" w:rsidTr="00BF6589"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 Уникальный код эмитента, присвоенный регистрирующим органом</w:t>
            </w:r>
          </w:p>
        </w:tc>
        <w:tc>
          <w:tcPr>
            <w:tcW w:w="4786" w:type="dxa"/>
            <w:gridSpan w:val="2"/>
          </w:tcPr>
          <w:p w:rsidR="00BF6589" w:rsidRPr="00BF6589" w:rsidRDefault="00A64AF3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05160-А</w:t>
            </w:r>
            <w:bookmarkStart w:id="0" w:name="_GoBack"/>
            <w:bookmarkEnd w:id="0"/>
          </w:p>
        </w:tc>
      </w:tr>
      <w:tr w:rsidR="00BF6589" w:rsidTr="00BF6589">
        <w:tc>
          <w:tcPr>
            <w:tcW w:w="4785" w:type="dxa"/>
            <w:gridSpan w:val="2"/>
          </w:tcPr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 Адрес страницы в сети Интернет, используемой эмитентом для раскрытия информации</w:t>
            </w:r>
          </w:p>
        </w:tc>
        <w:tc>
          <w:tcPr>
            <w:tcW w:w="4786" w:type="dxa"/>
            <w:gridSpan w:val="2"/>
          </w:tcPr>
          <w:p w:rsidR="00A64AF3" w:rsidRPr="00A64AF3" w:rsidRDefault="00A64AF3" w:rsidP="00A64AF3">
            <w:r w:rsidRPr="00A64AF3">
              <w:t>http://disclosure.1prime.ru/portal/default.aspx?emId=5016000132</w:t>
            </w:r>
          </w:p>
          <w:p w:rsidR="00BF6589" w:rsidRPr="00BF6589" w:rsidRDefault="00BF6589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BF6589" w:rsidTr="00BF6589">
        <w:tblPrEx>
          <w:tblLook w:val="0000" w:firstRow="0" w:lastRow="0" w:firstColumn="0" w:lastColumn="0" w:noHBand="0" w:noVBand="0"/>
        </w:tblPrEx>
        <w:trPr>
          <w:trHeight w:val="373"/>
        </w:trPr>
        <w:tc>
          <w:tcPr>
            <w:tcW w:w="9571" w:type="dxa"/>
            <w:gridSpan w:val="4"/>
          </w:tcPr>
          <w:p w:rsidR="00BF6589" w:rsidRPr="00BF6589" w:rsidRDefault="00BF6589" w:rsidP="00BF6589">
            <w:pPr>
              <w:pStyle w:val="a3"/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F6589">
              <w:rPr>
                <w:rFonts w:ascii="Times New Roman" w:hAnsi="Times New Roman" w:cs="Times New Roman"/>
              </w:rPr>
              <w:t>Содержание сообщения</w:t>
            </w:r>
          </w:p>
        </w:tc>
      </w:tr>
      <w:tr w:rsidR="00BF6589" w:rsidTr="005B24CA">
        <w:tblPrEx>
          <w:tblLook w:val="0000" w:firstRow="0" w:lastRow="0" w:firstColumn="0" w:lastColumn="0" w:noHBand="0" w:noVBand="0"/>
        </w:tblPrEx>
        <w:trPr>
          <w:trHeight w:val="581"/>
        </w:trPr>
        <w:tc>
          <w:tcPr>
            <w:tcW w:w="9571" w:type="dxa"/>
            <w:gridSpan w:val="4"/>
          </w:tcPr>
          <w:p w:rsidR="00BF6589" w:rsidRDefault="00BF6589" w:rsidP="00A64A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 Годовым общим собранием акционеров</w:t>
            </w:r>
            <w:r w:rsidR="00A64AF3">
              <w:rPr>
                <w:rFonts w:ascii="Times New Roman" w:hAnsi="Times New Roman" w:cs="Times New Roman"/>
              </w:rPr>
              <w:t xml:space="preserve"> ОАО «ЦНИП СДМ»</w:t>
            </w:r>
            <w:r>
              <w:rPr>
                <w:rFonts w:ascii="Times New Roman" w:hAnsi="Times New Roman" w:cs="Times New Roman"/>
              </w:rPr>
              <w:t xml:space="preserve"> от 31 мая 2016 г. принято решение «Утвердить годовую бух</w:t>
            </w:r>
            <w:r w:rsidR="005B24CA">
              <w:rPr>
                <w:rFonts w:ascii="Times New Roman" w:hAnsi="Times New Roman" w:cs="Times New Roman"/>
              </w:rPr>
              <w:t>галтерскую</w:t>
            </w:r>
            <w:r w:rsidR="00A64AF3">
              <w:rPr>
                <w:rFonts w:ascii="Times New Roman" w:hAnsi="Times New Roman" w:cs="Times New Roman"/>
              </w:rPr>
              <w:t xml:space="preserve"> (финансовую)</w:t>
            </w:r>
            <w:r w:rsidR="005B24CA">
              <w:rPr>
                <w:rFonts w:ascii="Times New Roman" w:hAnsi="Times New Roman" w:cs="Times New Roman"/>
              </w:rPr>
              <w:t xml:space="preserve"> отчетность</w:t>
            </w:r>
            <w:r w:rsidR="00A64AF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A64AF3">
              <w:rPr>
                <w:rFonts w:ascii="Times New Roman" w:hAnsi="Times New Roman" w:cs="Times New Roman"/>
              </w:rPr>
              <w:t xml:space="preserve">Общества  </w:t>
            </w:r>
            <w:r w:rsidR="005B24CA">
              <w:rPr>
                <w:rFonts w:ascii="Times New Roman" w:hAnsi="Times New Roman" w:cs="Times New Roman"/>
              </w:rPr>
              <w:t>за</w:t>
            </w:r>
            <w:proofErr w:type="gramEnd"/>
            <w:r w:rsidR="005B24CA">
              <w:rPr>
                <w:rFonts w:ascii="Times New Roman" w:hAnsi="Times New Roman" w:cs="Times New Roman"/>
              </w:rPr>
              <w:t xml:space="preserve"> 2015 год</w:t>
            </w:r>
            <w:r>
              <w:rPr>
                <w:rFonts w:ascii="Times New Roman" w:hAnsi="Times New Roman" w:cs="Times New Roman"/>
              </w:rPr>
              <w:t>»</w:t>
            </w:r>
            <w:r w:rsidR="005B24CA">
              <w:rPr>
                <w:rFonts w:ascii="Times New Roman" w:hAnsi="Times New Roman" w:cs="Times New Roman"/>
              </w:rPr>
              <w:t>.</w:t>
            </w:r>
          </w:p>
          <w:p w:rsidR="00A64AF3" w:rsidRPr="00BF6589" w:rsidRDefault="00A64AF3" w:rsidP="00A64A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(Протокол годового общего собрания акционеров ОАО «ЦНИП СДМ» от 31 мая 2016 года) </w:t>
            </w:r>
          </w:p>
        </w:tc>
      </w:tr>
      <w:tr w:rsidR="00BF6589" w:rsidTr="005B24CA">
        <w:tblPrEx>
          <w:tblLook w:val="0000" w:firstRow="0" w:lastRow="0" w:firstColumn="0" w:lastColumn="0" w:noHBand="0" w:noVBand="0"/>
        </w:tblPrEx>
        <w:trPr>
          <w:trHeight w:val="237"/>
        </w:trPr>
        <w:tc>
          <w:tcPr>
            <w:tcW w:w="9571" w:type="dxa"/>
            <w:gridSpan w:val="4"/>
          </w:tcPr>
          <w:p w:rsidR="00BF6589" w:rsidRPr="005B24CA" w:rsidRDefault="005B24CA" w:rsidP="005B24CA">
            <w:pPr>
              <w:pStyle w:val="a3"/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Подпись </w:t>
            </w:r>
          </w:p>
        </w:tc>
      </w:tr>
      <w:tr w:rsidR="005B24CA" w:rsidTr="005B24CA">
        <w:tblPrEx>
          <w:tblLook w:val="0000" w:firstRow="0" w:lastRow="0" w:firstColumn="0" w:lastColumn="0" w:noHBand="0" w:noVBand="0"/>
        </w:tblPrEx>
        <w:trPr>
          <w:trHeight w:val="570"/>
        </w:trPr>
        <w:tc>
          <w:tcPr>
            <w:tcW w:w="2802" w:type="dxa"/>
          </w:tcPr>
          <w:p w:rsidR="005B24CA" w:rsidRDefault="005B24CA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 Генеральный директор</w:t>
            </w:r>
          </w:p>
          <w:p w:rsidR="005B24CA" w:rsidRPr="00BF6589" w:rsidRDefault="00A64AF3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</w:t>
            </w:r>
            <w:r w:rsidR="005B24CA">
              <w:rPr>
                <w:rFonts w:ascii="Times New Roman" w:hAnsi="Times New Roman" w:cs="Times New Roman"/>
              </w:rPr>
              <w:t>ОАО «ЦНИП СДМ»</w:t>
            </w:r>
          </w:p>
        </w:tc>
        <w:tc>
          <w:tcPr>
            <w:tcW w:w="2988" w:type="dxa"/>
            <w:gridSpan w:val="2"/>
          </w:tcPr>
          <w:p w:rsidR="005B24CA" w:rsidRPr="00BF6589" w:rsidRDefault="005B24CA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5B24CA" w:rsidRPr="00BF6589" w:rsidRDefault="005B24CA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А.В. Грузинов</w:t>
            </w:r>
          </w:p>
        </w:tc>
      </w:tr>
      <w:tr w:rsidR="005B24CA" w:rsidTr="005B24CA">
        <w:tblPrEx>
          <w:tblLook w:val="0000" w:firstRow="0" w:lastRow="0" w:firstColumn="0" w:lastColumn="0" w:noHBand="0" w:noVBand="0"/>
        </w:tblPrEx>
        <w:trPr>
          <w:trHeight w:val="600"/>
        </w:trPr>
        <w:tc>
          <w:tcPr>
            <w:tcW w:w="2802" w:type="dxa"/>
          </w:tcPr>
          <w:p w:rsidR="005B24CA" w:rsidRPr="00BF6589" w:rsidRDefault="005B24CA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88" w:type="dxa"/>
            <w:gridSpan w:val="2"/>
          </w:tcPr>
          <w:p w:rsidR="005B24CA" w:rsidRPr="00BF6589" w:rsidRDefault="005B24CA" w:rsidP="005B24C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М.П.</w:t>
            </w:r>
          </w:p>
        </w:tc>
        <w:tc>
          <w:tcPr>
            <w:tcW w:w="3781" w:type="dxa"/>
          </w:tcPr>
          <w:p w:rsidR="005B24CA" w:rsidRPr="00BF6589" w:rsidRDefault="005B24CA" w:rsidP="00BF6589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C2209E" w:rsidRPr="00BF6589" w:rsidRDefault="00C2209E" w:rsidP="00BF65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C2209E" w:rsidRPr="00BF6589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431A" w:rsidRDefault="003E431A" w:rsidP="005B24CA">
      <w:pPr>
        <w:spacing w:after="0" w:line="240" w:lineRule="auto"/>
      </w:pPr>
      <w:r>
        <w:separator/>
      </w:r>
    </w:p>
  </w:endnote>
  <w:endnote w:type="continuationSeparator" w:id="0">
    <w:p w:rsidR="003E431A" w:rsidRDefault="003E431A" w:rsidP="005B2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431A" w:rsidRDefault="003E431A" w:rsidP="005B24CA">
      <w:pPr>
        <w:spacing w:after="0" w:line="240" w:lineRule="auto"/>
      </w:pPr>
      <w:r>
        <w:separator/>
      </w:r>
    </w:p>
  </w:footnote>
  <w:footnote w:type="continuationSeparator" w:id="0">
    <w:p w:rsidR="003E431A" w:rsidRDefault="003E431A" w:rsidP="005B24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4AF3" w:rsidRPr="00A64AF3" w:rsidRDefault="005B24CA" w:rsidP="005B24CA">
    <w:pPr>
      <w:pStyle w:val="a5"/>
      <w:jc w:val="center"/>
      <w:rPr>
        <w:b/>
      </w:rPr>
    </w:pPr>
    <w:r w:rsidRPr="00A64AF3">
      <w:rPr>
        <w:b/>
      </w:rPr>
      <w:t>СООБЩЕНИЕ ОБ УТВЕРЖДЕНИИ ГОДОВОЙ БУХГАЛТЕРСКОЙ ОТЧЕТНОСТИ</w:t>
    </w:r>
  </w:p>
  <w:p w:rsidR="00A64AF3" w:rsidRPr="00A64AF3" w:rsidRDefault="00A64AF3" w:rsidP="005B24CA">
    <w:pPr>
      <w:pStyle w:val="a5"/>
      <w:jc w:val="center"/>
      <w:rPr>
        <w:b/>
      </w:rPr>
    </w:pPr>
    <w:r w:rsidRPr="00A64AF3">
      <w:rPr>
        <w:b/>
      </w:rPr>
      <w:t>ОТКРЫТОГО АКЦИОНЕРНОГО ОБЩЕСТВА «ЦЕНТРАЛЬНЫЙ НАУЧНО-ИСПЫТАТЕЛЬНЫЙ ПОЛИГОН СТРОИТЕЛЬНЫХ И ДОРОЖНЫХ МАШИН»</w:t>
    </w:r>
  </w:p>
  <w:p w:rsidR="005B24CA" w:rsidRPr="00A64AF3" w:rsidRDefault="005B24CA" w:rsidP="005B24CA">
    <w:pPr>
      <w:pStyle w:val="a5"/>
      <w:jc w:val="center"/>
      <w:rPr>
        <w:b/>
      </w:rPr>
    </w:pPr>
    <w:r w:rsidRPr="00A64AF3">
      <w:rPr>
        <w:b/>
      </w:rPr>
      <w:t>(ОАО «ЦНИП СДМ»)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F09ED"/>
    <w:multiLevelType w:val="hybridMultilevel"/>
    <w:tmpl w:val="9F7615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E65A87"/>
    <w:multiLevelType w:val="hybridMultilevel"/>
    <w:tmpl w:val="0324BA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BD7"/>
    <w:rsid w:val="00375AEF"/>
    <w:rsid w:val="00384902"/>
    <w:rsid w:val="003E431A"/>
    <w:rsid w:val="00445074"/>
    <w:rsid w:val="00597BD7"/>
    <w:rsid w:val="005B24CA"/>
    <w:rsid w:val="00624194"/>
    <w:rsid w:val="00844B27"/>
    <w:rsid w:val="008B154D"/>
    <w:rsid w:val="00A439AE"/>
    <w:rsid w:val="00A64AF3"/>
    <w:rsid w:val="00BF6589"/>
    <w:rsid w:val="00C2209E"/>
    <w:rsid w:val="00DE7FFE"/>
    <w:rsid w:val="00F31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941AC"/>
  <w15:docId w15:val="{D9D8F1A7-73D8-4C04-B555-8BBFF113C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5A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5AEF"/>
    <w:pPr>
      <w:ind w:left="720"/>
      <w:contextualSpacing/>
    </w:pPr>
  </w:style>
  <w:style w:type="table" w:styleId="a4">
    <w:name w:val="Table Grid"/>
    <w:basedOn w:val="a1"/>
    <w:uiPriority w:val="59"/>
    <w:rsid w:val="00BF65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B24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B24CA"/>
  </w:style>
  <w:style w:type="paragraph" w:styleId="a7">
    <w:name w:val="footer"/>
    <w:basedOn w:val="a"/>
    <w:link w:val="a8"/>
    <w:uiPriority w:val="99"/>
    <w:unhideWhenUsed/>
    <w:rsid w:val="005B24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B24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Боброва</dc:creator>
  <cp:lastModifiedBy>Ефремова Ольга Алексеевна</cp:lastModifiedBy>
  <cp:revision>2</cp:revision>
  <cp:lastPrinted>2016-04-07T07:51:00Z</cp:lastPrinted>
  <dcterms:created xsi:type="dcterms:W3CDTF">2016-06-01T10:46:00Z</dcterms:created>
  <dcterms:modified xsi:type="dcterms:W3CDTF">2016-06-01T10:46:00Z</dcterms:modified>
</cp:coreProperties>
</file>