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0818" w:rsidRPr="00451406" w:rsidRDefault="007B0818" w:rsidP="007B0818">
      <w:pPr>
        <w:spacing w:before="960" w:after="40" w:line="240" w:lineRule="auto"/>
        <w:ind w:left="-426" w:hanging="1134"/>
        <w:jc w:val="center"/>
        <w:rPr>
          <w:rFonts w:ascii="Times New Roman" w:eastAsia="Times New Roman" w:hAnsi="Times New Roman" w:cs="Times New Roman"/>
          <w:b/>
          <w:bCs/>
          <w:color w:val="000000"/>
          <w:sz w:val="24"/>
          <w:szCs w:val="24"/>
          <w:shd w:val="clear" w:color="auto" w:fill="FFFFFF"/>
          <w:lang w:eastAsia="ru-RU"/>
        </w:rPr>
      </w:pPr>
      <w:r>
        <w:rPr>
          <w:rFonts w:ascii="Times New Roman" w:eastAsia="Times New Roman" w:hAnsi="Times New Roman" w:cs="Times New Roman"/>
          <w:b/>
          <w:bCs/>
          <w:noProof/>
          <w:color w:val="000000"/>
          <w:sz w:val="32"/>
          <w:szCs w:val="32"/>
          <w:shd w:val="clear" w:color="auto" w:fill="FFFFFF"/>
          <w:lang w:eastAsia="ru-RU"/>
        </w:rPr>
        <w:drawing>
          <wp:inline distT="0" distB="0" distL="0" distR="0">
            <wp:extent cx="7391400" cy="10404908"/>
            <wp:effectExtent l="0" t="0" r="0" b="0"/>
            <wp:docPr id="1" name="Рисунок 1" descr="C:\Users\admin\Desktop\сканы\1 - 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сканы\1 - 0001.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7396604" cy="10412233"/>
                    </a:xfrm>
                    <a:prstGeom prst="rect">
                      <a:avLst/>
                    </a:prstGeom>
                    <a:noFill/>
                    <a:ln>
                      <a:noFill/>
                    </a:ln>
                  </pic:spPr>
                </pic:pic>
              </a:graphicData>
            </a:graphic>
          </wp:inline>
        </w:drawing>
      </w:r>
      <w:bookmarkStart w:id="0" w:name="_GoBack"/>
      <w:bookmarkEnd w:id="0"/>
    </w:p>
    <w:p w:rsidR="00451406" w:rsidRPr="00451406" w:rsidRDefault="00451406" w:rsidP="00451406">
      <w:pPr>
        <w:spacing w:before="40" w:after="0" w:line="240" w:lineRule="auto"/>
        <w:ind w:left="200"/>
        <w:jc w:val="right"/>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lastRenderedPageBreak/>
        <w:t> </w:t>
      </w:r>
    </w:p>
    <w:p w:rsidR="00451406" w:rsidRPr="00451406" w:rsidRDefault="00451406" w:rsidP="00451406">
      <w:pPr>
        <w:keepNext/>
        <w:spacing w:before="360" w:after="120" w:line="240" w:lineRule="auto"/>
        <w:outlineLvl w:val="0"/>
        <w:rPr>
          <w:rFonts w:ascii="Times New Roman" w:eastAsia="Times New Roman" w:hAnsi="Times New Roman" w:cs="Times New Roman"/>
          <w:b/>
          <w:bCs/>
          <w:color w:val="000000"/>
          <w:kern w:val="36"/>
          <w:sz w:val="18"/>
          <w:szCs w:val="18"/>
          <w:shd w:val="clear" w:color="auto" w:fill="FFFFFF"/>
          <w:lang w:eastAsia="ru-RU"/>
        </w:rPr>
      </w:pPr>
      <w:r w:rsidRPr="00451406">
        <w:rPr>
          <w:rFonts w:ascii="Times New Roman" w:eastAsia="Times New Roman" w:hAnsi="Times New Roman" w:cs="Times New Roman"/>
          <w:b/>
          <w:bCs/>
          <w:color w:val="000000"/>
          <w:kern w:val="36"/>
          <w:sz w:val="36"/>
          <w:szCs w:val="36"/>
          <w:shd w:val="clear" w:color="auto" w:fill="FFFFFF"/>
          <w:lang w:eastAsia="ru-RU"/>
        </w:rPr>
        <w:t>Оглавление</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1.1. Лица, входящие в состав органов управления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1.2. Сведения о банковских счетах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1.3. Сведения об аудиторе (аудиторах)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1.4. Сведения об оценщике (оценщиках)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1.5. Сведения о консультантах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1.6. Сведения об иных лицах, подписавших ежеквартальный отчет</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II. Основная информация о финансово-экономическом состоянии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2.1. Показатели финансово-экономической деятельности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2.3. Обязательства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2.3.1. Кредиторская задолженность</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2.3.2. Кредитная история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2.3.3. Обязательства эмитента из обеспечения, предоставленного третьим лицам</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2.3.4. Прочие обязательства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2.4. Цели эмиссии и направления использования средств, полученных в результате размещения эмиссионных ценных бумаг</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2.5. Риски, связанные с приобретением размещаемых (размещенных) эмиссионных ценных бумаг</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III. Подробная информация об эмитенте</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3.1. История создания и развитие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3.1.1. Данные о фирменном наименовании (наименовании)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3.1.2. Сведения о государственной регистрации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3.1.3. Сведения о создании и развитии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3.1.4. Контактная информация</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3.1.5. Идентификационный номер налогоплательщика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3.1.6. Филиалы и представительства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3.2. Основная хозяйственная деятельность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3.2.1. Отраслевая принадлежность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3.2.2. Основная хозяйственная деятельность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3.2.3. Материалы, товары (сырье) и поставщики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3.2.4. Рынки сбыта продукции (работ, услуг)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3.2.5. Сведения о наличии у эмитента лицензий</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3.2.6. Совместная деятельность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3.3. Планы будущей деятельности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3.4. Участие эмитента в промышленных, банковских и финансовых группах, холдингах, концернах и ассоциациях</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3.5. Дочерние и зависимые хозяйственные общества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3.6.1. Основные средства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IV. Сведения о финансово-хозяйственной деятельности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4.1. Результаты финансово-хозяйственной деятельности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4.1.1. Прибыль и убытки</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4.2. Ликвидность эмитента, достаточность капитала и оборотных средств</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4.3. Размер и структура капитала и оборотных средств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4.3.1. Размер и структура капитала и оборотных средств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4.3.3. Нематериальные активы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lastRenderedPageBreak/>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4.5. Анализ тенденций развития в сфере основной деятельности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5.1. Сведения о структуре и компетенции органов управления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5.2. Информация о лицах, входящих в состав органов управления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5.2.1. Состав совета директоров (наблюдательного совета)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5.2.2. Информация о единоличном исполнительном органе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5.2.3. Состав коллегиального исполнительного органа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5.3. Сведения о размере вознаграждения, льгот и/или компенсации расходов по каждому органу управления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5.4. Сведения о структуре и компетенции органов контроля за финансово-хозяйственной деятельностью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5.5. Информация о лицах, входящих в состав органов контроля за финансово-хозяйственной деятельностью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VI. Сведения об участниках (акционерах) эмитента и о совершенных эмитентом сделках, в совершении которых имелась заинтересованность</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6.1-6.2. Акционеры</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6.1. Сведения об общем количестве акционеров (участников)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6.4. Сведения об ограничениях на участие в уставном (складочном) капитале (паевом фонде)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6.6. Сведения о совершенных эмитентом сделках, в совершении которых имелась заинтересованность</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6.7. Сведения о размере дебиторской задолженности</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VII. Бухгалтерская отчетность эмитента и иная финансовая информация</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7.1. Годовая бухгалтерская отчетность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7.2. Квартальная бухгалтерская отчетность эмитента за последний завершенный отчетный квартал</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7.3. Сводная бухгалтерская отчетность эмитента за последний завершенный финансовый год</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7.4. Сведения об учетной политике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7.5. Сведения об общей сумме экспорта, а также о доле, которую составляет экспорт в общем объеме продаж</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VIII. Дополнительные сведения об эмитенте и о размещенных им эмиссионных ценных бумагах</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8.1. Дополнительные сведения об эмитенте</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8.1.1. Сведения о размере, структуре уставного (складочного) капитала (паевого фонда)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8.1.2. Сведения об изменении размера уставного (складочного) капитала (паевого фонда)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8.1.3. Сведения о формировании и об использовании резервного фонда, а также иных фондов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lastRenderedPageBreak/>
        <w:t>8.1.4. Сведения о порядке созыва и проведения собрания (заседания) высшего органа управления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8.1.6. Сведения о существенных сделках, совершенных эмитентом</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8.1.7. Сведения о кредитных рейтингах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8.2. Сведения о каждой категории (типе) акций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8.3. Сведения о предыдущих выпусках эмиссионных ценных бумаг эмитента, за исключением акций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8.3.1. Сведения о выпусках, все ценные бумаги которых погашены (аннулированы)</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8.3.2. Сведения о выпусках, ценные бумаги которых находятся в обращении</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8.3.3. Сведения о выпусках, обязательства эмитента по ценным бумагам которых не исполнены (дефолт)</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8.4. Сведения о лице (лицах), предоставившем (предоставивших) обеспечение по облигациям выпуска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8.5. Условия обеспечения исполнения обязательств по облигациям выпуска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8.5.1. Условия обеспечения исполнения обязательств по облигациям с ипотечным покрытием</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8.6. Сведения об организациях, осуществляющих учет прав на эмиссионные ценные бумаги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8.8. Описание порядка налогообложения доходов по размещенным и размещаемым эмиссионным ценным бумагам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8.9. Сведения об объявленных (начисленных) и о выплаченных дивидендах по акциям эмитента, а также о доходах по облигациям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8.9.1. 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8.9.2.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8.10. Иные сведения</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8.11.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451406" w:rsidRPr="00451406" w:rsidRDefault="00451406" w:rsidP="00451406">
      <w:pPr>
        <w:keepNext/>
        <w:spacing w:before="360" w:after="120" w:line="240" w:lineRule="auto"/>
        <w:outlineLvl w:val="0"/>
        <w:rPr>
          <w:rFonts w:ascii="Times New Roman" w:eastAsia="Times New Roman" w:hAnsi="Times New Roman" w:cs="Times New Roman"/>
          <w:b/>
          <w:bCs/>
          <w:color w:val="000000"/>
          <w:kern w:val="36"/>
          <w:sz w:val="18"/>
          <w:szCs w:val="18"/>
          <w:shd w:val="clear" w:color="auto" w:fill="FFFFFF"/>
          <w:lang w:eastAsia="ru-RU"/>
        </w:rPr>
      </w:pPr>
      <w:r w:rsidRPr="00451406">
        <w:rPr>
          <w:rFonts w:ascii="Times New Roman" w:eastAsia="Times New Roman" w:hAnsi="Times New Roman" w:cs="Times New Roman"/>
          <w:b/>
          <w:bCs/>
          <w:color w:val="000000"/>
          <w:kern w:val="36"/>
          <w:sz w:val="18"/>
          <w:szCs w:val="18"/>
          <w:shd w:val="clear" w:color="auto" w:fill="FFFFFF"/>
          <w:lang w:eastAsia="ru-RU"/>
        </w:rPr>
        <w:br w:type="page"/>
      </w:r>
      <w:r w:rsidRPr="00451406">
        <w:rPr>
          <w:rFonts w:ascii="Times New Roman" w:eastAsia="Times New Roman" w:hAnsi="Times New Roman" w:cs="Times New Roman"/>
          <w:b/>
          <w:bCs/>
          <w:color w:val="000000"/>
          <w:kern w:val="36"/>
          <w:sz w:val="36"/>
          <w:szCs w:val="36"/>
          <w:shd w:val="clear" w:color="auto" w:fill="FFFFFF"/>
          <w:lang w:eastAsia="ru-RU"/>
        </w:rPr>
        <w:lastRenderedPageBreak/>
        <w:t>Введение</w:t>
      </w:r>
    </w:p>
    <w:p w:rsidR="00451406" w:rsidRPr="00451406" w:rsidRDefault="00451406" w:rsidP="00451406">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Основания возникновения у эмитента обязанности осуществлять раскрытие информации в форме ежеквартального отчета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Обязанность осуществлять раскрытие информации в форме ежеквартального отчета у Общества в порядке предусмотренным Положением №06-117пз/н от 10.10.2006г. возникает у эмитента, являющего акционерным обществом, созданным при приватизации государственного и/или муниципального предприятия (их подразделений),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если указанный план приватизации предусматривал возможность отчуждения акций эмитента более чем 500 приобретателям либо неограниченному кругу лиц.</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451406" w:rsidRPr="00451406" w:rsidRDefault="00451406" w:rsidP="00451406">
      <w:pPr>
        <w:spacing w:before="40" w:after="0" w:line="240" w:lineRule="auto"/>
        <w:ind w:left="200"/>
        <w:jc w:val="right"/>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8"/>
          <w:szCs w:val="28"/>
          <w:shd w:val="clear" w:color="auto" w:fill="FFFFFF"/>
          <w:lang w:eastAsia="ru-RU"/>
        </w:rPr>
        <w:br w:type="page"/>
      </w:r>
      <w:r w:rsidRPr="00451406">
        <w:rPr>
          <w:rFonts w:ascii="Times New Roman" w:eastAsia="Times New Roman" w:hAnsi="Times New Roman" w:cs="Times New Roman"/>
          <w:b/>
          <w:bCs/>
          <w:color w:val="000000"/>
          <w:sz w:val="24"/>
          <w:szCs w:val="24"/>
          <w:shd w:val="clear" w:color="auto" w:fill="FFFFFF"/>
          <w:lang w:eastAsia="ru-RU"/>
        </w:rPr>
        <w:lastRenderedPageBreak/>
        <w:t> </w:t>
      </w:r>
    </w:p>
    <w:p w:rsidR="00451406" w:rsidRPr="00451406" w:rsidRDefault="00451406" w:rsidP="00451406">
      <w:pPr>
        <w:keepNext/>
        <w:spacing w:before="360" w:after="120" w:line="240" w:lineRule="auto"/>
        <w:outlineLvl w:val="0"/>
        <w:rPr>
          <w:rFonts w:ascii="Times New Roman" w:eastAsia="Times New Roman" w:hAnsi="Times New Roman" w:cs="Times New Roman"/>
          <w:b/>
          <w:bCs/>
          <w:color w:val="000000"/>
          <w:kern w:val="36"/>
          <w:sz w:val="18"/>
          <w:szCs w:val="18"/>
          <w:shd w:val="clear" w:color="auto" w:fill="FFFFFF"/>
          <w:lang w:eastAsia="ru-RU"/>
        </w:rPr>
      </w:pPr>
      <w:r w:rsidRPr="00451406">
        <w:rPr>
          <w:rFonts w:ascii="Times New Roman" w:eastAsia="Times New Roman" w:hAnsi="Times New Roman" w:cs="Times New Roman"/>
          <w:b/>
          <w:bCs/>
          <w:color w:val="000000"/>
          <w:kern w:val="36"/>
          <w:sz w:val="36"/>
          <w:szCs w:val="36"/>
          <w:shd w:val="clear" w:color="auto" w:fill="FFFFFF"/>
          <w:lang w:eastAsia="ru-RU"/>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1.1. Лица, входящие в состав органов управления эмитента</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Состав совета директоров эмитента</w:t>
      </w:r>
    </w:p>
    <w:tbl>
      <w:tblPr>
        <w:tblW w:w="9255" w:type="dxa"/>
        <w:jc w:val="right"/>
        <w:tblInd w:w="200" w:type="dxa"/>
        <w:tblCellMar>
          <w:left w:w="0" w:type="dxa"/>
          <w:right w:w="0" w:type="dxa"/>
        </w:tblCellMar>
        <w:tblLook w:val="04A0" w:firstRow="1" w:lastRow="0" w:firstColumn="1" w:lastColumn="0" w:noHBand="0" w:noVBand="1"/>
      </w:tblPr>
      <w:tblGrid>
        <w:gridCol w:w="7755"/>
        <w:gridCol w:w="1500"/>
      </w:tblGrid>
      <w:tr w:rsidR="00451406" w:rsidRPr="00451406" w:rsidTr="00451406">
        <w:trPr>
          <w:jc w:val="right"/>
        </w:trPr>
        <w:tc>
          <w:tcPr>
            <w:tcW w:w="775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ФИО</w:t>
            </w:r>
          </w:p>
        </w:tc>
        <w:tc>
          <w:tcPr>
            <w:tcW w:w="15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Год рождения</w:t>
            </w:r>
          </w:p>
        </w:tc>
      </w:tr>
      <w:tr w:rsidR="00451406" w:rsidRPr="00451406" w:rsidTr="00451406">
        <w:trPr>
          <w:jc w:val="right"/>
        </w:trPr>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Минин Вячеслав Павлович</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1964</w:t>
            </w:r>
          </w:p>
        </w:tc>
      </w:tr>
      <w:tr w:rsidR="00451406" w:rsidRPr="00451406" w:rsidTr="00451406">
        <w:trPr>
          <w:jc w:val="right"/>
        </w:trPr>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proofErr w:type="spellStart"/>
            <w:r w:rsidRPr="00451406">
              <w:rPr>
                <w:rFonts w:ascii="Times New Roman" w:eastAsia="Times New Roman" w:hAnsi="Times New Roman" w:cs="Times New Roman"/>
                <w:sz w:val="24"/>
                <w:szCs w:val="24"/>
                <w:lang w:eastAsia="ru-RU"/>
              </w:rPr>
              <w:t>Жамборов</w:t>
            </w:r>
            <w:proofErr w:type="spellEnd"/>
            <w:r w:rsidRPr="00451406">
              <w:rPr>
                <w:rFonts w:ascii="Times New Roman" w:eastAsia="Times New Roman" w:hAnsi="Times New Roman" w:cs="Times New Roman"/>
                <w:sz w:val="24"/>
                <w:szCs w:val="24"/>
                <w:lang w:eastAsia="ru-RU"/>
              </w:rPr>
              <w:t xml:space="preserve"> Руслан </w:t>
            </w:r>
            <w:proofErr w:type="spellStart"/>
            <w:r w:rsidRPr="00451406">
              <w:rPr>
                <w:rFonts w:ascii="Times New Roman" w:eastAsia="Times New Roman" w:hAnsi="Times New Roman" w:cs="Times New Roman"/>
                <w:sz w:val="24"/>
                <w:szCs w:val="24"/>
                <w:lang w:eastAsia="ru-RU"/>
              </w:rPr>
              <w:t>Султанович</w:t>
            </w:r>
            <w:proofErr w:type="spellEnd"/>
            <w:r w:rsidRPr="00451406">
              <w:rPr>
                <w:rFonts w:ascii="Times New Roman" w:eastAsia="Times New Roman" w:hAnsi="Times New Roman" w:cs="Times New Roman"/>
                <w:sz w:val="24"/>
                <w:szCs w:val="24"/>
                <w:lang w:eastAsia="ru-RU"/>
              </w:rPr>
              <w:t xml:space="preserve"> (председатель)</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1960</w:t>
            </w:r>
          </w:p>
        </w:tc>
      </w:tr>
      <w:tr w:rsidR="00451406" w:rsidRPr="00451406" w:rsidTr="00451406">
        <w:trPr>
          <w:jc w:val="right"/>
        </w:trPr>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Шило Олег Николаевич</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1977</w:t>
            </w:r>
          </w:p>
        </w:tc>
      </w:tr>
      <w:tr w:rsidR="00451406" w:rsidRPr="00451406" w:rsidTr="00451406">
        <w:trPr>
          <w:jc w:val="right"/>
        </w:trPr>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proofErr w:type="spellStart"/>
            <w:r w:rsidRPr="00451406">
              <w:rPr>
                <w:rFonts w:ascii="Times New Roman" w:eastAsia="Times New Roman" w:hAnsi="Times New Roman" w:cs="Times New Roman"/>
                <w:sz w:val="24"/>
                <w:szCs w:val="24"/>
                <w:lang w:eastAsia="ru-RU"/>
              </w:rPr>
              <w:t>Сухарьков</w:t>
            </w:r>
            <w:proofErr w:type="spellEnd"/>
            <w:r w:rsidRPr="00451406">
              <w:rPr>
                <w:rFonts w:ascii="Times New Roman" w:eastAsia="Times New Roman" w:hAnsi="Times New Roman" w:cs="Times New Roman"/>
                <w:sz w:val="24"/>
                <w:szCs w:val="24"/>
                <w:lang w:eastAsia="ru-RU"/>
              </w:rPr>
              <w:t xml:space="preserve"> Петр Иванович</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1952</w:t>
            </w:r>
          </w:p>
        </w:tc>
      </w:tr>
      <w:tr w:rsidR="00451406" w:rsidRPr="00451406" w:rsidTr="00451406">
        <w:trPr>
          <w:jc w:val="right"/>
        </w:trPr>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proofErr w:type="spellStart"/>
            <w:r w:rsidRPr="00451406">
              <w:rPr>
                <w:rFonts w:ascii="Times New Roman" w:eastAsia="Times New Roman" w:hAnsi="Times New Roman" w:cs="Times New Roman"/>
                <w:sz w:val="24"/>
                <w:szCs w:val="24"/>
                <w:lang w:eastAsia="ru-RU"/>
              </w:rPr>
              <w:t>Дробаха</w:t>
            </w:r>
            <w:proofErr w:type="spellEnd"/>
            <w:r w:rsidRPr="00451406">
              <w:rPr>
                <w:rFonts w:ascii="Times New Roman" w:eastAsia="Times New Roman" w:hAnsi="Times New Roman" w:cs="Times New Roman"/>
                <w:sz w:val="24"/>
                <w:szCs w:val="24"/>
                <w:lang w:eastAsia="ru-RU"/>
              </w:rPr>
              <w:t xml:space="preserve"> Сергей Владимирович</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1972</w:t>
            </w:r>
          </w:p>
        </w:tc>
      </w:tr>
      <w:tr w:rsidR="00451406" w:rsidRPr="00451406" w:rsidTr="00451406">
        <w:trPr>
          <w:jc w:val="right"/>
        </w:trPr>
        <w:tc>
          <w:tcPr>
            <w:tcW w:w="7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Балашов Валерий Дмитриевич</w:t>
            </w:r>
          </w:p>
        </w:tc>
        <w:tc>
          <w:tcPr>
            <w:tcW w:w="15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1958</w:t>
            </w:r>
          </w:p>
        </w:tc>
      </w:tr>
      <w:tr w:rsidR="00451406" w:rsidRPr="00451406" w:rsidTr="00451406">
        <w:trPr>
          <w:jc w:val="right"/>
        </w:trPr>
        <w:tc>
          <w:tcPr>
            <w:tcW w:w="775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Плетнев Ефим Николаевич</w:t>
            </w:r>
          </w:p>
        </w:tc>
        <w:tc>
          <w:tcPr>
            <w:tcW w:w="15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1977</w:t>
            </w:r>
          </w:p>
        </w:tc>
      </w:tr>
    </w:tbl>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Единоличный исполнительный орган эмитента</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7752"/>
        <w:gridCol w:w="1500"/>
      </w:tblGrid>
      <w:tr w:rsidR="00451406" w:rsidRPr="00451406" w:rsidTr="00451406">
        <w:trPr>
          <w:jc w:val="right"/>
        </w:trPr>
        <w:tc>
          <w:tcPr>
            <w:tcW w:w="775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ФИО</w:t>
            </w:r>
          </w:p>
        </w:tc>
        <w:tc>
          <w:tcPr>
            <w:tcW w:w="15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Год рождения</w:t>
            </w:r>
          </w:p>
        </w:tc>
      </w:tr>
      <w:tr w:rsidR="00451406" w:rsidRPr="00451406" w:rsidTr="00451406">
        <w:trPr>
          <w:jc w:val="right"/>
        </w:trPr>
        <w:tc>
          <w:tcPr>
            <w:tcW w:w="775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Шило Олег Николаевич</w:t>
            </w:r>
          </w:p>
        </w:tc>
        <w:tc>
          <w:tcPr>
            <w:tcW w:w="15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1977</w:t>
            </w:r>
          </w:p>
        </w:tc>
      </w:tr>
    </w:tbl>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Состав коллегиального исполнительного органа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Коллегиальный исполнительный орган не предусмотрен</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1.2. Сведения о банковских счетах эмитента</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кредитной организации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Нальчикский филиал Акционерного Коммерческого Сберегательного Банка Российской Федерации Сбербанка РФ (Открытое акционерное общество)</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Нальчикский филиал Сбербанка РФ (ОАО)</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Место нахождения:</w:t>
      </w:r>
      <w:r w:rsidRPr="00451406">
        <w:rPr>
          <w:rFonts w:ascii="Times New Roman" w:eastAsia="Times New Roman" w:hAnsi="Times New Roman" w:cs="Times New Roman"/>
          <w:b/>
          <w:bCs/>
          <w:i/>
          <w:iCs/>
          <w:color w:val="000000"/>
          <w:sz w:val="20"/>
          <w:szCs w:val="20"/>
          <w:shd w:val="clear" w:color="auto" w:fill="FFFFFF"/>
          <w:lang w:eastAsia="ru-RU"/>
        </w:rPr>
        <w:t>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г.Нальчик</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w:t>
      </w:r>
      <w:proofErr w:type="spellStart"/>
      <w:r w:rsidRPr="00451406">
        <w:rPr>
          <w:rFonts w:ascii="Times New Roman" w:eastAsia="Times New Roman" w:hAnsi="Times New Roman" w:cs="Times New Roman"/>
          <w:b/>
          <w:bCs/>
          <w:i/>
          <w:iCs/>
          <w:color w:val="000000"/>
          <w:sz w:val="20"/>
          <w:szCs w:val="20"/>
          <w:shd w:val="clear" w:color="auto" w:fill="FFFFFF"/>
          <w:lang w:eastAsia="ru-RU"/>
        </w:rPr>
        <w:t>ул.Пушкина</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proofErr w:type="spellStart"/>
      <w:r w:rsidRPr="00451406">
        <w:rPr>
          <w:rFonts w:ascii="Times New Roman" w:eastAsia="Times New Roman" w:hAnsi="Times New Roman" w:cs="Times New Roman"/>
          <w:b/>
          <w:bCs/>
          <w:i/>
          <w:iCs/>
          <w:color w:val="000000"/>
          <w:sz w:val="20"/>
          <w:szCs w:val="20"/>
          <w:shd w:val="clear" w:color="auto" w:fill="FFFFFF"/>
          <w:lang w:eastAsia="ru-RU"/>
        </w:rPr>
        <w:t>Кешокова</w:t>
      </w:r>
      <w:proofErr w:type="spellEnd"/>
      <w:r w:rsidRPr="00451406">
        <w:rPr>
          <w:rFonts w:ascii="Times New Roman" w:eastAsia="Times New Roman" w:hAnsi="Times New Roman" w:cs="Times New Roman"/>
          <w:b/>
          <w:bCs/>
          <w:i/>
          <w:iCs/>
          <w:color w:val="000000"/>
          <w:sz w:val="20"/>
          <w:szCs w:val="20"/>
          <w:shd w:val="clear" w:color="auto" w:fill="FFFFFF"/>
          <w:lang w:eastAsia="ru-RU"/>
        </w:rPr>
        <w:t>, д.33А/72</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ИНН:</w:t>
      </w:r>
      <w:r w:rsidRPr="00451406">
        <w:rPr>
          <w:rFonts w:ascii="Times New Roman" w:eastAsia="Times New Roman" w:hAnsi="Times New Roman" w:cs="Times New Roman"/>
          <w:b/>
          <w:bCs/>
          <w:i/>
          <w:iCs/>
          <w:color w:val="000000"/>
          <w:sz w:val="20"/>
          <w:szCs w:val="20"/>
          <w:shd w:val="clear" w:color="auto" w:fill="FFFFFF"/>
          <w:lang w:eastAsia="ru-RU"/>
        </w:rPr>
        <w:t> 7707083893</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БИК:</w:t>
      </w:r>
      <w:r w:rsidRPr="00451406">
        <w:rPr>
          <w:rFonts w:ascii="Times New Roman" w:eastAsia="Times New Roman" w:hAnsi="Times New Roman" w:cs="Times New Roman"/>
          <w:b/>
          <w:bCs/>
          <w:i/>
          <w:iCs/>
          <w:color w:val="000000"/>
          <w:sz w:val="20"/>
          <w:szCs w:val="20"/>
          <w:shd w:val="clear" w:color="auto" w:fill="FFFFFF"/>
          <w:lang w:eastAsia="ru-RU"/>
        </w:rPr>
        <w:t> 040702660</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Номер счета:</w:t>
      </w:r>
      <w:r w:rsidRPr="00451406">
        <w:rPr>
          <w:rFonts w:ascii="Times New Roman" w:eastAsia="Times New Roman" w:hAnsi="Times New Roman" w:cs="Times New Roman"/>
          <w:b/>
          <w:bCs/>
          <w:i/>
          <w:iCs/>
          <w:color w:val="000000"/>
          <w:sz w:val="20"/>
          <w:szCs w:val="20"/>
          <w:shd w:val="clear" w:color="auto" w:fill="FFFFFF"/>
          <w:lang w:eastAsia="ru-RU"/>
        </w:rPr>
        <w:t> 40702810660330101268</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Корр. счет:</w:t>
      </w:r>
      <w:r w:rsidRPr="00451406">
        <w:rPr>
          <w:rFonts w:ascii="Times New Roman" w:eastAsia="Times New Roman" w:hAnsi="Times New Roman" w:cs="Times New Roman"/>
          <w:b/>
          <w:bCs/>
          <w:i/>
          <w:iCs/>
          <w:color w:val="000000"/>
          <w:sz w:val="20"/>
          <w:szCs w:val="20"/>
          <w:shd w:val="clear" w:color="auto" w:fill="FFFFFF"/>
          <w:lang w:eastAsia="ru-RU"/>
        </w:rPr>
        <w:t> 30101810600000000660</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Тип счета:</w:t>
      </w:r>
      <w:r w:rsidRPr="00451406">
        <w:rPr>
          <w:rFonts w:ascii="Times New Roman" w:eastAsia="Times New Roman" w:hAnsi="Times New Roman" w:cs="Times New Roman"/>
          <w:b/>
          <w:bCs/>
          <w:i/>
          <w:iCs/>
          <w:color w:val="000000"/>
          <w:sz w:val="20"/>
          <w:szCs w:val="20"/>
          <w:shd w:val="clear" w:color="auto" w:fill="FFFFFF"/>
          <w:lang w:eastAsia="ru-RU"/>
        </w:rPr>
        <w:t> расчетный (рублевый)</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кредитной организации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Открытое акционерное общество "Всероссийский Банк Развития Регионов"</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ОАО "ВБРР"</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Место нахождения:</w:t>
      </w:r>
      <w:r w:rsidRPr="00451406">
        <w:rPr>
          <w:rFonts w:ascii="Times New Roman" w:eastAsia="Times New Roman" w:hAnsi="Times New Roman" w:cs="Times New Roman"/>
          <w:b/>
          <w:bCs/>
          <w:i/>
          <w:iCs/>
          <w:color w:val="000000"/>
          <w:sz w:val="20"/>
          <w:szCs w:val="20"/>
          <w:shd w:val="clear" w:color="auto" w:fill="FFFFFF"/>
          <w:lang w:eastAsia="ru-RU"/>
        </w:rPr>
        <w:t>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г.Москва</w:t>
      </w:r>
      <w:proofErr w:type="spellEnd"/>
      <w:r w:rsidRPr="00451406">
        <w:rPr>
          <w:rFonts w:ascii="Times New Roman" w:eastAsia="Times New Roman" w:hAnsi="Times New Roman" w:cs="Times New Roman"/>
          <w:b/>
          <w:bCs/>
          <w:i/>
          <w:iCs/>
          <w:color w:val="000000"/>
          <w:sz w:val="20"/>
          <w:szCs w:val="20"/>
          <w:shd w:val="clear" w:color="auto" w:fill="FFFFFF"/>
          <w:lang w:eastAsia="ru-RU"/>
        </w:rPr>
        <w:t>, Сущевский вал, д.65, корп.1</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ИНН:</w:t>
      </w:r>
      <w:r w:rsidRPr="00451406">
        <w:rPr>
          <w:rFonts w:ascii="Times New Roman" w:eastAsia="Times New Roman" w:hAnsi="Times New Roman" w:cs="Times New Roman"/>
          <w:b/>
          <w:bCs/>
          <w:i/>
          <w:iCs/>
          <w:color w:val="000000"/>
          <w:sz w:val="20"/>
          <w:szCs w:val="20"/>
          <w:shd w:val="clear" w:color="auto" w:fill="FFFFFF"/>
          <w:lang w:eastAsia="ru-RU"/>
        </w:rPr>
        <w:t> 7736153344</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lastRenderedPageBreak/>
        <w:t>БИК:</w:t>
      </w:r>
      <w:r w:rsidRPr="00451406">
        <w:rPr>
          <w:rFonts w:ascii="Times New Roman" w:eastAsia="Times New Roman" w:hAnsi="Times New Roman" w:cs="Times New Roman"/>
          <w:b/>
          <w:bCs/>
          <w:i/>
          <w:iCs/>
          <w:color w:val="000000"/>
          <w:sz w:val="20"/>
          <w:szCs w:val="20"/>
          <w:shd w:val="clear" w:color="auto" w:fill="FFFFFF"/>
          <w:lang w:eastAsia="ru-RU"/>
        </w:rPr>
        <w:t> 044525880</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Номер счета:</w:t>
      </w:r>
      <w:r w:rsidRPr="00451406">
        <w:rPr>
          <w:rFonts w:ascii="Times New Roman" w:eastAsia="Times New Roman" w:hAnsi="Times New Roman" w:cs="Times New Roman"/>
          <w:b/>
          <w:bCs/>
          <w:i/>
          <w:iCs/>
          <w:color w:val="000000"/>
          <w:sz w:val="20"/>
          <w:szCs w:val="20"/>
          <w:shd w:val="clear" w:color="auto" w:fill="FFFFFF"/>
          <w:lang w:eastAsia="ru-RU"/>
        </w:rPr>
        <w:t> 40702810600006001290</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Корр. счет:</w:t>
      </w:r>
      <w:r w:rsidRPr="00451406">
        <w:rPr>
          <w:rFonts w:ascii="Times New Roman" w:eastAsia="Times New Roman" w:hAnsi="Times New Roman" w:cs="Times New Roman"/>
          <w:b/>
          <w:bCs/>
          <w:i/>
          <w:iCs/>
          <w:color w:val="000000"/>
          <w:sz w:val="20"/>
          <w:szCs w:val="20"/>
          <w:shd w:val="clear" w:color="auto" w:fill="FFFFFF"/>
          <w:lang w:eastAsia="ru-RU"/>
        </w:rPr>
        <w:t> 30101810900000000880</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Тип счета:</w:t>
      </w:r>
      <w:r w:rsidRPr="00451406">
        <w:rPr>
          <w:rFonts w:ascii="Times New Roman" w:eastAsia="Times New Roman" w:hAnsi="Times New Roman" w:cs="Times New Roman"/>
          <w:b/>
          <w:bCs/>
          <w:i/>
          <w:iCs/>
          <w:color w:val="000000"/>
          <w:sz w:val="20"/>
          <w:szCs w:val="20"/>
          <w:shd w:val="clear" w:color="auto" w:fill="FFFFFF"/>
          <w:lang w:eastAsia="ru-RU"/>
        </w:rPr>
        <w:t> расчетный</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кредитной организации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Нальчикский филиал Акционерного Коммерческого Сберегательного Банка Российской Федерации Сбербанка РФ (Открытое акционерное общество)</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Нальчикский филиал Сбербанка РФ (ОАО)</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Место нахождения:</w:t>
      </w:r>
      <w:r w:rsidRPr="00451406">
        <w:rPr>
          <w:rFonts w:ascii="Times New Roman" w:eastAsia="Times New Roman" w:hAnsi="Times New Roman" w:cs="Times New Roman"/>
          <w:b/>
          <w:bCs/>
          <w:i/>
          <w:iCs/>
          <w:color w:val="000000"/>
          <w:sz w:val="20"/>
          <w:szCs w:val="20"/>
          <w:shd w:val="clear" w:color="auto" w:fill="FFFFFF"/>
          <w:lang w:eastAsia="ru-RU"/>
        </w:rPr>
        <w:t>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г.Нальчик</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w:t>
      </w:r>
      <w:proofErr w:type="spellStart"/>
      <w:r w:rsidRPr="00451406">
        <w:rPr>
          <w:rFonts w:ascii="Times New Roman" w:eastAsia="Times New Roman" w:hAnsi="Times New Roman" w:cs="Times New Roman"/>
          <w:b/>
          <w:bCs/>
          <w:i/>
          <w:iCs/>
          <w:color w:val="000000"/>
          <w:sz w:val="20"/>
          <w:szCs w:val="20"/>
          <w:shd w:val="clear" w:color="auto" w:fill="FFFFFF"/>
          <w:lang w:eastAsia="ru-RU"/>
        </w:rPr>
        <w:t>ул.Пушкина</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proofErr w:type="spellStart"/>
      <w:r w:rsidRPr="00451406">
        <w:rPr>
          <w:rFonts w:ascii="Times New Roman" w:eastAsia="Times New Roman" w:hAnsi="Times New Roman" w:cs="Times New Roman"/>
          <w:b/>
          <w:bCs/>
          <w:i/>
          <w:iCs/>
          <w:color w:val="000000"/>
          <w:sz w:val="20"/>
          <w:szCs w:val="20"/>
          <w:shd w:val="clear" w:color="auto" w:fill="FFFFFF"/>
          <w:lang w:eastAsia="ru-RU"/>
        </w:rPr>
        <w:t>Кешокова</w:t>
      </w:r>
      <w:proofErr w:type="spellEnd"/>
      <w:r w:rsidRPr="00451406">
        <w:rPr>
          <w:rFonts w:ascii="Times New Roman" w:eastAsia="Times New Roman" w:hAnsi="Times New Roman" w:cs="Times New Roman"/>
          <w:b/>
          <w:bCs/>
          <w:i/>
          <w:iCs/>
          <w:color w:val="000000"/>
          <w:sz w:val="20"/>
          <w:szCs w:val="20"/>
          <w:shd w:val="clear" w:color="auto" w:fill="FFFFFF"/>
          <w:lang w:eastAsia="ru-RU"/>
        </w:rPr>
        <w:t>, д.33А/72</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ИНН:</w:t>
      </w:r>
      <w:r w:rsidRPr="00451406">
        <w:rPr>
          <w:rFonts w:ascii="Times New Roman" w:eastAsia="Times New Roman" w:hAnsi="Times New Roman" w:cs="Times New Roman"/>
          <w:b/>
          <w:bCs/>
          <w:i/>
          <w:iCs/>
          <w:color w:val="000000"/>
          <w:sz w:val="20"/>
          <w:szCs w:val="20"/>
          <w:shd w:val="clear" w:color="auto" w:fill="FFFFFF"/>
          <w:lang w:eastAsia="ru-RU"/>
        </w:rPr>
        <w:t> 7707083893</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БИК:</w:t>
      </w:r>
      <w:r w:rsidRPr="00451406">
        <w:rPr>
          <w:rFonts w:ascii="Times New Roman" w:eastAsia="Times New Roman" w:hAnsi="Times New Roman" w:cs="Times New Roman"/>
          <w:b/>
          <w:bCs/>
          <w:i/>
          <w:iCs/>
          <w:color w:val="000000"/>
          <w:sz w:val="20"/>
          <w:szCs w:val="20"/>
          <w:shd w:val="clear" w:color="auto" w:fill="FFFFFF"/>
          <w:lang w:eastAsia="ru-RU"/>
        </w:rPr>
        <w:t> 040702660</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Номер счета:</w:t>
      </w:r>
      <w:r w:rsidRPr="00451406">
        <w:rPr>
          <w:rFonts w:ascii="Times New Roman" w:eastAsia="Times New Roman" w:hAnsi="Times New Roman" w:cs="Times New Roman"/>
          <w:b/>
          <w:bCs/>
          <w:i/>
          <w:iCs/>
          <w:color w:val="000000"/>
          <w:sz w:val="20"/>
          <w:szCs w:val="20"/>
          <w:shd w:val="clear" w:color="auto" w:fill="FFFFFF"/>
          <w:lang w:eastAsia="ru-RU"/>
        </w:rPr>
        <w:t> 3030181040006006033</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Корр. счет:</w:t>
      </w:r>
      <w:r w:rsidRPr="00451406">
        <w:rPr>
          <w:rFonts w:ascii="Times New Roman" w:eastAsia="Times New Roman" w:hAnsi="Times New Roman" w:cs="Times New Roman"/>
          <w:b/>
          <w:bCs/>
          <w:i/>
          <w:iCs/>
          <w:color w:val="000000"/>
          <w:sz w:val="20"/>
          <w:szCs w:val="20"/>
          <w:shd w:val="clear" w:color="auto" w:fill="FFFFFF"/>
          <w:lang w:eastAsia="ru-RU"/>
        </w:rPr>
        <w:t> 30101810600000000660</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Тип счета:</w:t>
      </w:r>
      <w:r w:rsidRPr="00451406">
        <w:rPr>
          <w:rFonts w:ascii="Times New Roman" w:eastAsia="Times New Roman" w:hAnsi="Times New Roman" w:cs="Times New Roman"/>
          <w:b/>
          <w:bCs/>
          <w:i/>
          <w:iCs/>
          <w:color w:val="000000"/>
          <w:sz w:val="20"/>
          <w:szCs w:val="20"/>
          <w:shd w:val="clear" w:color="auto" w:fill="FFFFFF"/>
          <w:lang w:eastAsia="ru-RU"/>
        </w:rPr>
        <w:t> специальный</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кредитной организации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Нальчикский филиал Акционерного Коммерческого Сберегательного Банка Российской Федерации Сбербанка РФ (Открытое акционерное общество)</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Нальчикский филиал Сбербанка РФ (ОАО)</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Место нахождения:</w:t>
      </w:r>
      <w:r w:rsidRPr="00451406">
        <w:rPr>
          <w:rFonts w:ascii="Times New Roman" w:eastAsia="Times New Roman" w:hAnsi="Times New Roman" w:cs="Times New Roman"/>
          <w:b/>
          <w:bCs/>
          <w:i/>
          <w:iCs/>
          <w:color w:val="000000"/>
          <w:sz w:val="20"/>
          <w:szCs w:val="20"/>
          <w:shd w:val="clear" w:color="auto" w:fill="FFFFFF"/>
          <w:lang w:eastAsia="ru-RU"/>
        </w:rPr>
        <w:t>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г.Нальчик</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w:t>
      </w:r>
      <w:proofErr w:type="spellStart"/>
      <w:r w:rsidRPr="00451406">
        <w:rPr>
          <w:rFonts w:ascii="Times New Roman" w:eastAsia="Times New Roman" w:hAnsi="Times New Roman" w:cs="Times New Roman"/>
          <w:b/>
          <w:bCs/>
          <w:i/>
          <w:iCs/>
          <w:color w:val="000000"/>
          <w:sz w:val="20"/>
          <w:szCs w:val="20"/>
          <w:shd w:val="clear" w:color="auto" w:fill="FFFFFF"/>
          <w:lang w:eastAsia="ru-RU"/>
        </w:rPr>
        <w:t>ул.Пушкина</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proofErr w:type="spellStart"/>
      <w:r w:rsidRPr="00451406">
        <w:rPr>
          <w:rFonts w:ascii="Times New Roman" w:eastAsia="Times New Roman" w:hAnsi="Times New Roman" w:cs="Times New Roman"/>
          <w:b/>
          <w:bCs/>
          <w:i/>
          <w:iCs/>
          <w:color w:val="000000"/>
          <w:sz w:val="20"/>
          <w:szCs w:val="20"/>
          <w:shd w:val="clear" w:color="auto" w:fill="FFFFFF"/>
          <w:lang w:eastAsia="ru-RU"/>
        </w:rPr>
        <w:t>Кешокова</w:t>
      </w:r>
      <w:proofErr w:type="spellEnd"/>
      <w:r w:rsidRPr="00451406">
        <w:rPr>
          <w:rFonts w:ascii="Times New Roman" w:eastAsia="Times New Roman" w:hAnsi="Times New Roman" w:cs="Times New Roman"/>
          <w:b/>
          <w:bCs/>
          <w:i/>
          <w:iCs/>
          <w:color w:val="000000"/>
          <w:sz w:val="20"/>
          <w:szCs w:val="20"/>
          <w:shd w:val="clear" w:color="auto" w:fill="FFFFFF"/>
          <w:lang w:eastAsia="ru-RU"/>
        </w:rPr>
        <w:t>, д.33А/72</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ИНН:</w:t>
      </w:r>
      <w:r w:rsidRPr="00451406">
        <w:rPr>
          <w:rFonts w:ascii="Times New Roman" w:eastAsia="Times New Roman" w:hAnsi="Times New Roman" w:cs="Times New Roman"/>
          <w:b/>
          <w:bCs/>
          <w:i/>
          <w:iCs/>
          <w:color w:val="000000"/>
          <w:sz w:val="20"/>
          <w:szCs w:val="20"/>
          <w:shd w:val="clear" w:color="auto" w:fill="FFFFFF"/>
          <w:lang w:eastAsia="ru-RU"/>
        </w:rPr>
        <w:t> 7707083893</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БИК:</w:t>
      </w:r>
      <w:r w:rsidRPr="00451406">
        <w:rPr>
          <w:rFonts w:ascii="Times New Roman" w:eastAsia="Times New Roman" w:hAnsi="Times New Roman" w:cs="Times New Roman"/>
          <w:b/>
          <w:bCs/>
          <w:i/>
          <w:iCs/>
          <w:color w:val="000000"/>
          <w:sz w:val="20"/>
          <w:szCs w:val="20"/>
          <w:shd w:val="clear" w:color="auto" w:fill="FFFFFF"/>
          <w:lang w:eastAsia="ru-RU"/>
        </w:rPr>
        <w:t> 040702660</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Номер счета:</w:t>
      </w:r>
      <w:r w:rsidRPr="00451406">
        <w:rPr>
          <w:rFonts w:ascii="Times New Roman" w:eastAsia="Times New Roman" w:hAnsi="Times New Roman" w:cs="Times New Roman"/>
          <w:b/>
          <w:bCs/>
          <w:i/>
          <w:iCs/>
          <w:color w:val="000000"/>
          <w:sz w:val="20"/>
          <w:szCs w:val="20"/>
          <w:shd w:val="clear" w:color="auto" w:fill="FFFFFF"/>
          <w:lang w:eastAsia="ru-RU"/>
        </w:rPr>
        <w:t> 40702840160330100205</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Корр. счет:</w:t>
      </w:r>
      <w:r w:rsidRPr="00451406">
        <w:rPr>
          <w:rFonts w:ascii="Times New Roman" w:eastAsia="Times New Roman" w:hAnsi="Times New Roman" w:cs="Times New Roman"/>
          <w:b/>
          <w:bCs/>
          <w:i/>
          <w:iCs/>
          <w:color w:val="000000"/>
          <w:sz w:val="20"/>
          <w:szCs w:val="20"/>
          <w:shd w:val="clear" w:color="auto" w:fill="FFFFFF"/>
          <w:lang w:eastAsia="ru-RU"/>
        </w:rPr>
        <w:t> 30101810600000000660</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Тип счета:</w:t>
      </w:r>
      <w:r w:rsidRPr="00451406">
        <w:rPr>
          <w:rFonts w:ascii="Times New Roman" w:eastAsia="Times New Roman" w:hAnsi="Times New Roman" w:cs="Times New Roman"/>
          <w:b/>
          <w:bCs/>
          <w:i/>
          <w:iCs/>
          <w:color w:val="000000"/>
          <w:sz w:val="20"/>
          <w:szCs w:val="20"/>
          <w:shd w:val="clear" w:color="auto" w:fill="FFFFFF"/>
          <w:lang w:eastAsia="ru-RU"/>
        </w:rPr>
        <w:t> расчетный (валютный)</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кредитной организации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Нальчикский филиал Акционерного Коммерческого Сберегательного Банка Российской Федерации Сбербанка РФ (Открытое акционерное общество)</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Нальчикский филиал Сбербанка РФ (ОАО)</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Место нахождения:</w:t>
      </w:r>
      <w:r w:rsidRPr="00451406">
        <w:rPr>
          <w:rFonts w:ascii="Times New Roman" w:eastAsia="Times New Roman" w:hAnsi="Times New Roman" w:cs="Times New Roman"/>
          <w:b/>
          <w:bCs/>
          <w:i/>
          <w:iCs/>
          <w:color w:val="000000"/>
          <w:sz w:val="20"/>
          <w:szCs w:val="20"/>
          <w:shd w:val="clear" w:color="auto" w:fill="FFFFFF"/>
          <w:lang w:eastAsia="ru-RU"/>
        </w:rPr>
        <w:t>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г.Нальчик</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w:t>
      </w:r>
      <w:proofErr w:type="spellStart"/>
      <w:r w:rsidRPr="00451406">
        <w:rPr>
          <w:rFonts w:ascii="Times New Roman" w:eastAsia="Times New Roman" w:hAnsi="Times New Roman" w:cs="Times New Roman"/>
          <w:b/>
          <w:bCs/>
          <w:i/>
          <w:iCs/>
          <w:color w:val="000000"/>
          <w:sz w:val="20"/>
          <w:szCs w:val="20"/>
          <w:shd w:val="clear" w:color="auto" w:fill="FFFFFF"/>
          <w:lang w:eastAsia="ru-RU"/>
        </w:rPr>
        <w:t>ул.Пушкина</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proofErr w:type="spellStart"/>
      <w:r w:rsidRPr="00451406">
        <w:rPr>
          <w:rFonts w:ascii="Times New Roman" w:eastAsia="Times New Roman" w:hAnsi="Times New Roman" w:cs="Times New Roman"/>
          <w:b/>
          <w:bCs/>
          <w:i/>
          <w:iCs/>
          <w:color w:val="000000"/>
          <w:sz w:val="20"/>
          <w:szCs w:val="20"/>
          <w:shd w:val="clear" w:color="auto" w:fill="FFFFFF"/>
          <w:lang w:eastAsia="ru-RU"/>
        </w:rPr>
        <w:t>Кешокова</w:t>
      </w:r>
      <w:proofErr w:type="spellEnd"/>
      <w:r w:rsidRPr="00451406">
        <w:rPr>
          <w:rFonts w:ascii="Times New Roman" w:eastAsia="Times New Roman" w:hAnsi="Times New Roman" w:cs="Times New Roman"/>
          <w:b/>
          <w:bCs/>
          <w:i/>
          <w:iCs/>
          <w:color w:val="000000"/>
          <w:sz w:val="20"/>
          <w:szCs w:val="20"/>
          <w:shd w:val="clear" w:color="auto" w:fill="FFFFFF"/>
          <w:lang w:eastAsia="ru-RU"/>
        </w:rPr>
        <w:t>, д.33А/72</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ИНН:</w:t>
      </w:r>
      <w:r w:rsidRPr="00451406">
        <w:rPr>
          <w:rFonts w:ascii="Times New Roman" w:eastAsia="Times New Roman" w:hAnsi="Times New Roman" w:cs="Times New Roman"/>
          <w:b/>
          <w:bCs/>
          <w:i/>
          <w:iCs/>
          <w:color w:val="000000"/>
          <w:sz w:val="20"/>
          <w:szCs w:val="20"/>
          <w:shd w:val="clear" w:color="auto" w:fill="FFFFFF"/>
          <w:lang w:eastAsia="ru-RU"/>
        </w:rPr>
        <w:t> 7707083893</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БИК:</w:t>
      </w:r>
      <w:r w:rsidRPr="00451406">
        <w:rPr>
          <w:rFonts w:ascii="Times New Roman" w:eastAsia="Times New Roman" w:hAnsi="Times New Roman" w:cs="Times New Roman"/>
          <w:b/>
          <w:bCs/>
          <w:i/>
          <w:iCs/>
          <w:color w:val="000000"/>
          <w:sz w:val="20"/>
          <w:szCs w:val="20"/>
          <w:shd w:val="clear" w:color="auto" w:fill="FFFFFF"/>
          <w:lang w:eastAsia="ru-RU"/>
        </w:rPr>
        <w:t> 040702660</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Номер счета:</w:t>
      </w:r>
      <w:r w:rsidRPr="00451406">
        <w:rPr>
          <w:rFonts w:ascii="Times New Roman" w:eastAsia="Times New Roman" w:hAnsi="Times New Roman" w:cs="Times New Roman"/>
          <w:b/>
          <w:bCs/>
          <w:i/>
          <w:iCs/>
          <w:color w:val="000000"/>
          <w:sz w:val="20"/>
          <w:szCs w:val="20"/>
          <w:shd w:val="clear" w:color="auto" w:fill="FFFFFF"/>
          <w:lang w:eastAsia="ru-RU"/>
        </w:rPr>
        <w:t> 40702840060330200205</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Корр. счет:</w:t>
      </w:r>
      <w:r w:rsidRPr="00451406">
        <w:rPr>
          <w:rFonts w:ascii="Times New Roman" w:eastAsia="Times New Roman" w:hAnsi="Times New Roman" w:cs="Times New Roman"/>
          <w:b/>
          <w:bCs/>
          <w:i/>
          <w:iCs/>
          <w:color w:val="000000"/>
          <w:sz w:val="20"/>
          <w:szCs w:val="20"/>
          <w:shd w:val="clear" w:color="auto" w:fill="FFFFFF"/>
          <w:lang w:eastAsia="ru-RU"/>
        </w:rPr>
        <w:t> 30101810600000000660</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Тип счета:</w:t>
      </w:r>
      <w:r w:rsidRPr="00451406">
        <w:rPr>
          <w:rFonts w:ascii="Times New Roman" w:eastAsia="Times New Roman" w:hAnsi="Times New Roman" w:cs="Times New Roman"/>
          <w:b/>
          <w:bCs/>
          <w:i/>
          <w:iCs/>
          <w:color w:val="000000"/>
          <w:sz w:val="20"/>
          <w:szCs w:val="20"/>
          <w:shd w:val="clear" w:color="auto" w:fill="FFFFFF"/>
          <w:lang w:eastAsia="ru-RU"/>
        </w:rPr>
        <w:t> транзитный (валютный)</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кредитной организации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Нальчикский филиал открытого акционерного общества "Банк "Открытие"</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Нальчикский филиал ОАО "Банк "Открытие"</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Место нахождения:</w:t>
      </w:r>
      <w:r w:rsidRPr="00451406">
        <w:rPr>
          <w:rFonts w:ascii="Times New Roman" w:eastAsia="Times New Roman" w:hAnsi="Times New Roman" w:cs="Times New Roman"/>
          <w:b/>
          <w:bCs/>
          <w:i/>
          <w:iCs/>
          <w:color w:val="000000"/>
          <w:sz w:val="20"/>
          <w:szCs w:val="20"/>
          <w:shd w:val="clear" w:color="auto" w:fill="FFFFFF"/>
          <w:lang w:eastAsia="ru-RU"/>
        </w:rPr>
        <w:t>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г.Нальчик</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w:t>
      </w:r>
      <w:proofErr w:type="spellStart"/>
      <w:r w:rsidRPr="00451406">
        <w:rPr>
          <w:rFonts w:ascii="Times New Roman" w:eastAsia="Times New Roman" w:hAnsi="Times New Roman" w:cs="Times New Roman"/>
          <w:b/>
          <w:bCs/>
          <w:i/>
          <w:iCs/>
          <w:color w:val="000000"/>
          <w:sz w:val="20"/>
          <w:szCs w:val="20"/>
          <w:shd w:val="clear" w:color="auto" w:fill="FFFFFF"/>
          <w:lang w:eastAsia="ru-RU"/>
        </w:rPr>
        <w:t>пр.Ленина</w:t>
      </w:r>
      <w:proofErr w:type="spellEnd"/>
      <w:r w:rsidRPr="00451406">
        <w:rPr>
          <w:rFonts w:ascii="Times New Roman" w:eastAsia="Times New Roman" w:hAnsi="Times New Roman" w:cs="Times New Roman"/>
          <w:b/>
          <w:bCs/>
          <w:i/>
          <w:iCs/>
          <w:color w:val="000000"/>
          <w:sz w:val="20"/>
          <w:szCs w:val="20"/>
          <w:shd w:val="clear" w:color="auto" w:fill="FFFFFF"/>
          <w:lang w:eastAsia="ru-RU"/>
        </w:rPr>
        <w:t>, д.59А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ИНН:</w:t>
      </w:r>
      <w:r w:rsidRPr="00451406">
        <w:rPr>
          <w:rFonts w:ascii="Times New Roman" w:eastAsia="Times New Roman" w:hAnsi="Times New Roman" w:cs="Times New Roman"/>
          <w:b/>
          <w:bCs/>
          <w:i/>
          <w:iCs/>
          <w:color w:val="000000"/>
          <w:sz w:val="20"/>
          <w:szCs w:val="20"/>
          <w:shd w:val="clear" w:color="auto" w:fill="FFFFFF"/>
          <w:lang w:eastAsia="ru-RU"/>
        </w:rPr>
        <w:t> 7831000179</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БИК:</w:t>
      </w:r>
      <w:r w:rsidRPr="00451406">
        <w:rPr>
          <w:rFonts w:ascii="Times New Roman" w:eastAsia="Times New Roman" w:hAnsi="Times New Roman" w:cs="Times New Roman"/>
          <w:b/>
          <w:bCs/>
          <w:i/>
          <w:iCs/>
          <w:color w:val="000000"/>
          <w:sz w:val="20"/>
          <w:szCs w:val="20"/>
          <w:shd w:val="clear" w:color="auto" w:fill="FFFFFF"/>
          <w:lang w:eastAsia="ru-RU"/>
        </w:rPr>
        <w:t> 048327735</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Номер счета:</w:t>
      </w:r>
      <w:r w:rsidRPr="00451406">
        <w:rPr>
          <w:rFonts w:ascii="Times New Roman" w:eastAsia="Times New Roman" w:hAnsi="Times New Roman" w:cs="Times New Roman"/>
          <w:b/>
          <w:bCs/>
          <w:i/>
          <w:iCs/>
          <w:color w:val="000000"/>
          <w:sz w:val="20"/>
          <w:szCs w:val="20"/>
          <w:shd w:val="clear" w:color="auto" w:fill="FFFFFF"/>
          <w:lang w:eastAsia="ru-RU"/>
        </w:rPr>
        <w:t> 40702810400290000398</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Корр. счет:</w:t>
      </w:r>
      <w:r w:rsidRPr="00451406">
        <w:rPr>
          <w:rFonts w:ascii="Times New Roman" w:eastAsia="Times New Roman" w:hAnsi="Times New Roman" w:cs="Times New Roman"/>
          <w:b/>
          <w:bCs/>
          <w:i/>
          <w:iCs/>
          <w:color w:val="000000"/>
          <w:sz w:val="20"/>
          <w:szCs w:val="20"/>
          <w:shd w:val="clear" w:color="auto" w:fill="FFFFFF"/>
          <w:lang w:eastAsia="ru-RU"/>
        </w:rPr>
        <w:t> 30101810800000000735</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Тип счета:</w:t>
      </w:r>
      <w:r w:rsidRPr="00451406">
        <w:rPr>
          <w:rFonts w:ascii="Times New Roman" w:eastAsia="Times New Roman" w:hAnsi="Times New Roman" w:cs="Times New Roman"/>
          <w:b/>
          <w:bCs/>
          <w:i/>
          <w:iCs/>
          <w:color w:val="000000"/>
          <w:sz w:val="20"/>
          <w:szCs w:val="20"/>
          <w:shd w:val="clear" w:color="auto" w:fill="FFFFFF"/>
          <w:lang w:eastAsia="ru-RU"/>
        </w:rPr>
        <w:t> расчетный</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1.3. Сведения об аудиторе (аудиторах)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xml:space="preserve">Аудитор (аудиторы), осуществляющий независимую проверку бухгалтерского учета и финансовой (бухгалтерской) отчетности эмитента, на основании заключенного с ним договора, а также об </w:t>
      </w:r>
      <w:r w:rsidRPr="00451406">
        <w:rPr>
          <w:rFonts w:ascii="Times New Roman" w:eastAsia="Times New Roman" w:hAnsi="Times New Roman" w:cs="Times New Roman"/>
          <w:b/>
          <w:bCs/>
          <w:color w:val="000000"/>
          <w:sz w:val="20"/>
          <w:szCs w:val="20"/>
          <w:shd w:val="clear" w:color="auto" w:fill="FFFFFF"/>
          <w:lang w:eastAsia="ru-RU"/>
        </w:rPr>
        <w:lastRenderedPageBreak/>
        <w:t>аудиторе (аудиторах), утвержденном (выбранном) для аудита годовой финансовой (бухгалтерской) отчетности эмитента по итогам текущего или завершенного финансового года: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Общество с ограниченной ответственностью "Кавказ-Аудит"</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ООО "Кавказ-Аудит"</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Место нахождения:</w:t>
      </w:r>
      <w:r w:rsidRPr="00451406">
        <w:rPr>
          <w:rFonts w:ascii="Times New Roman" w:eastAsia="Times New Roman" w:hAnsi="Times New Roman" w:cs="Times New Roman"/>
          <w:b/>
          <w:bCs/>
          <w:i/>
          <w:iCs/>
          <w:color w:val="000000"/>
          <w:sz w:val="20"/>
          <w:szCs w:val="20"/>
          <w:shd w:val="clear" w:color="auto" w:fill="FFFFFF"/>
          <w:lang w:eastAsia="ru-RU"/>
        </w:rPr>
        <w:t xml:space="preserve"> 360017, КБР, г. Нальчик, ул. </w:t>
      </w:r>
      <w:proofErr w:type="spellStart"/>
      <w:r w:rsidRPr="00451406">
        <w:rPr>
          <w:rFonts w:ascii="Times New Roman" w:eastAsia="Times New Roman" w:hAnsi="Times New Roman" w:cs="Times New Roman"/>
          <w:b/>
          <w:bCs/>
          <w:i/>
          <w:iCs/>
          <w:color w:val="000000"/>
          <w:sz w:val="20"/>
          <w:szCs w:val="20"/>
          <w:shd w:val="clear" w:color="auto" w:fill="FFFFFF"/>
          <w:lang w:eastAsia="ru-RU"/>
        </w:rPr>
        <w:t>Байсултанова</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25/169</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ИНН:</w:t>
      </w:r>
      <w:r w:rsidRPr="00451406">
        <w:rPr>
          <w:rFonts w:ascii="Times New Roman" w:eastAsia="Times New Roman" w:hAnsi="Times New Roman" w:cs="Times New Roman"/>
          <w:b/>
          <w:bCs/>
          <w:i/>
          <w:iCs/>
          <w:color w:val="000000"/>
          <w:sz w:val="20"/>
          <w:szCs w:val="20"/>
          <w:shd w:val="clear" w:color="auto" w:fill="FFFFFF"/>
          <w:lang w:eastAsia="ru-RU"/>
        </w:rPr>
        <w:t> 0713000148</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ОГРН:</w:t>
      </w:r>
      <w:r w:rsidRPr="00451406">
        <w:rPr>
          <w:rFonts w:ascii="Times New Roman" w:eastAsia="Times New Roman" w:hAnsi="Times New Roman" w:cs="Times New Roman"/>
          <w:b/>
          <w:bCs/>
          <w:i/>
          <w:iCs/>
          <w:color w:val="000000"/>
          <w:sz w:val="20"/>
          <w:szCs w:val="20"/>
          <w:shd w:val="clear" w:color="auto" w:fill="FFFFFF"/>
          <w:lang w:eastAsia="ru-RU"/>
        </w:rPr>
        <w:t> 1020700748166</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Телефон:</w:t>
      </w:r>
      <w:r w:rsidRPr="00451406">
        <w:rPr>
          <w:rFonts w:ascii="Times New Roman" w:eastAsia="Times New Roman" w:hAnsi="Times New Roman" w:cs="Times New Roman"/>
          <w:b/>
          <w:bCs/>
          <w:i/>
          <w:iCs/>
          <w:color w:val="000000"/>
          <w:sz w:val="20"/>
          <w:szCs w:val="20"/>
          <w:shd w:val="clear" w:color="auto" w:fill="FFFFFF"/>
          <w:lang w:eastAsia="ru-RU"/>
        </w:rPr>
        <w:t> (8662) 91-38-68</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Факс:</w:t>
      </w:r>
      <w:r w:rsidRPr="00451406">
        <w:rPr>
          <w:rFonts w:ascii="Times New Roman" w:eastAsia="Times New Roman" w:hAnsi="Times New Roman" w:cs="Times New Roman"/>
          <w:b/>
          <w:bCs/>
          <w:i/>
          <w:iCs/>
          <w:color w:val="000000"/>
          <w:sz w:val="20"/>
          <w:szCs w:val="20"/>
          <w:shd w:val="clear" w:color="auto" w:fill="FFFFFF"/>
          <w:lang w:eastAsia="ru-RU"/>
        </w:rPr>
        <w:t> (8662) 91-38-68</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Адреса электронной почты не имеет</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Данные о лицензии на осуществление аудиторской деятельности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Наименование органа, выдавшего лицензию:</w:t>
      </w:r>
      <w:r w:rsidRPr="00451406">
        <w:rPr>
          <w:rFonts w:ascii="Times New Roman" w:eastAsia="Times New Roman" w:hAnsi="Times New Roman" w:cs="Times New Roman"/>
          <w:b/>
          <w:bCs/>
          <w:i/>
          <w:iCs/>
          <w:color w:val="000000"/>
          <w:sz w:val="20"/>
          <w:szCs w:val="20"/>
          <w:shd w:val="clear" w:color="auto" w:fill="FFFFFF"/>
          <w:lang w:eastAsia="ru-RU"/>
        </w:rPr>
        <w:t> Минфин РФ</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Номер:</w:t>
      </w:r>
      <w:r w:rsidRPr="00451406">
        <w:rPr>
          <w:rFonts w:ascii="Times New Roman" w:eastAsia="Times New Roman" w:hAnsi="Times New Roman" w:cs="Times New Roman"/>
          <w:b/>
          <w:bCs/>
          <w:i/>
          <w:iCs/>
          <w:color w:val="000000"/>
          <w:sz w:val="20"/>
          <w:szCs w:val="20"/>
          <w:shd w:val="clear" w:color="auto" w:fill="FFFFFF"/>
          <w:lang w:eastAsia="ru-RU"/>
        </w:rPr>
        <w:t> Е003324</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Дата выдачи:</w:t>
      </w:r>
      <w:r w:rsidRPr="00451406">
        <w:rPr>
          <w:rFonts w:ascii="Times New Roman" w:eastAsia="Times New Roman" w:hAnsi="Times New Roman" w:cs="Times New Roman"/>
          <w:b/>
          <w:bCs/>
          <w:i/>
          <w:iCs/>
          <w:color w:val="000000"/>
          <w:sz w:val="20"/>
          <w:szCs w:val="20"/>
          <w:shd w:val="clear" w:color="auto" w:fill="FFFFFF"/>
          <w:lang w:eastAsia="ru-RU"/>
        </w:rPr>
        <w:t> 17.01.2003</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Дата окончания действия:</w:t>
      </w:r>
      <w:r w:rsidRPr="00451406">
        <w:rPr>
          <w:rFonts w:ascii="Times New Roman" w:eastAsia="Times New Roman" w:hAnsi="Times New Roman" w:cs="Times New Roman"/>
          <w:b/>
          <w:bCs/>
          <w:i/>
          <w:iCs/>
          <w:color w:val="000000"/>
          <w:sz w:val="20"/>
          <w:szCs w:val="20"/>
          <w:shd w:val="clear" w:color="auto" w:fill="FFFFFF"/>
          <w:lang w:eastAsia="ru-RU"/>
        </w:rPr>
        <w:t> 17.01.2013</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Данные о членстве аудитора в саморегулируемых организациях аудиторов</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НП "Гильдия аудиторов ИПБР" ОРЗН 11004006780</w:t>
      </w:r>
    </w:p>
    <w:p w:rsidR="00451406" w:rsidRPr="00451406" w:rsidRDefault="00451406" w:rsidP="00451406">
      <w:pPr>
        <w:spacing w:before="240" w:after="40" w:line="240" w:lineRule="auto"/>
        <w:ind w:left="4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Место нахождения</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Россия, ,</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членстве аудитора в коллегиях, ассоциациях или иных профессиональных объединениях (организациях):</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институт профессиональных бухгалтеров и аудиторов России (ИПБ России),</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Финансовый год (годы), за который (за которые) аудитором проводилась независимая проверка бухгалтерского учета и финансовой (бухгалтерской) отчетности эмитента</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1332"/>
      </w:tblGrid>
      <w:tr w:rsidR="00451406" w:rsidRPr="00451406" w:rsidTr="00451406">
        <w:trPr>
          <w:jc w:val="right"/>
        </w:trPr>
        <w:tc>
          <w:tcPr>
            <w:tcW w:w="1332" w:type="dxa"/>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Год</w:t>
            </w:r>
          </w:p>
        </w:tc>
      </w:tr>
      <w:tr w:rsidR="00451406" w:rsidRPr="00451406" w:rsidTr="00451406">
        <w:trPr>
          <w:jc w:val="right"/>
        </w:trPr>
        <w:tc>
          <w:tcPr>
            <w:tcW w:w="1332" w:type="dxa"/>
            <w:tcBorders>
              <w:top w:val="nil"/>
              <w:left w:val="double" w:sz="6" w:space="0" w:color="auto"/>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2010</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Порядок выбора аудитора эмитента</w:t>
      </w:r>
    </w:p>
    <w:p w:rsidR="00451406" w:rsidRPr="00451406" w:rsidRDefault="00451406" w:rsidP="00451406">
      <w:pPr>
        <w:spacing w:before="20" w:after="2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Наличие процедуры тендера, связанного с выбором аудитора, и его основные условия:</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Аудитор выбирается на конкурсной основе, т.к. в уставном капитале общества доля государственной собственности не менее 25% </w:t>
      </w:r>
      <w:r w:rsidRPr="00451406">
        <w:rPr>
          <w:rFonts w:ascii="Times New Roman" w:eastAsia="Times New Roman" w:hAnsi="Times New Roman" w:cs="Times New Roman"/>
          <w:b/>
          <w:bCs/>
          <w:i/>
          <w:iCs/>
          <w:color w:val="000000"/>
          <w:sz w:val="20"/>
          <w:szCs w:val="20"/>
          <w:shd w:val="clear" w:color="auto" w:fill="FFFFFF"/>
          <w:lang w:eastAsia="ru-RU"/>
        </w:rPr>
        <w:br/>
        <w:t>Организатор конкурса извещает не менее чем за 45 дней до проведения конкурса через средства массовой информации, в течение 15 дней с даты извещения о проведении конкурса осуществляет сбор заявок на участие в нем заинтересованных аудиторских организаций.</w:t>
      </w:r>
      <w:r w:rsidRPr="00451406">
        <w:rPr>
          <w:rFonts w:ascii="Times New Roman" w:eastAsia="Times New Roman" w:hAnsi="Times New Roman" w:cs="Times New Roman"/>
          <w:b/>
          <w:bCs/>
          <w:i/>
          <w:iCs/>
          <w:color w:val="000000"/>
          <w:sz w:val="20"/>
          <w:szCs w:val="20"/>
          <w:shd w:val="clear" w:color="auto" w:fill="FFFFFF"/>
          <w:lang w:eastAsia="ru-RU"/>
        </w:rPr>
        <w:br/>
        <w:t>Организатор конкурса не позднее 10 дней после поступления заявки от аудиторской организации на участие в конкурсе направляет ей приглашение.</w:t>
      </w:r>
      <w:r w:rsidRPr="00451406">
        <w:rPr>
          <w:rFonts w:ascii="Times New Roman" w:eastAsia="Times New Roman" w:hAnsi="Times New Roman" w:cs="Times New Roman"/>
          <w:b/>
          <w:bCs/>
          <w:i/>
          <w:iCs/>
          <w:color w:val="000000"/>
          <w:sz w:val="20"/>
          <w:szCs w:val="20"/>
          <w:shd w:val="clear" w:color="auto" w:fill="FFFFFF"/>
          <w:lang w:eastAsia="ru-RU"/>
        </w:rPr>
        <w:br/>
        <w:t>В течение 15 дней с даты направления приглашения аудиторские организации представляют организатору конкурса в отдельных конвертах предложения, касающиеся технических показателей и цены проведения аудиторской проверки. </w:t>
      </w:r>
      <w:r w:rsidRPr="00451406">
        <w:rPr>
          <w:rFonts w:ascii="Times New Roman" w:eastAsia="Times New Roman" w:hAnsi="Times New Roman" w:cs="Times New Roman"/>
          <w:b/>
          <w:bCs/>
          <w:i/>
          <w:iCs/>
          <w:color w:val="000000"/>
          <w:sz w:val="20"/>
          <w:szCs w:val="20"/>
          <w:shd w:val="clear" w:color="auto" w:fill="FFFFFF"/>
          <w:lang w:eastAsia="ru-RU"/>
        </w:rPr>
        <w:br/>
        <w:t>Конкурсная комиссия осуществляет оценку технических и финансовых предложений аудиторских организаций в 2 этапа. На 1 этапе проводится оценка технического предложения по 100-балльной шкале, на 2 этапе проводится оценка финансовых предложений отобранных аудиторских организаций.</w:t>
      </w:r>
      <w:r w:rsidRPr="00451406">
        <w:rPr>
          <w:rFonts w:ascii="Times New Roman" w:eastAsia="Times New Roman" w:hAnsi="Times New Roman" w:cs="Times New Roman"/>
          <w:b/>
          <w:bCs/>
          <w:i/>
          <w:iCs/>
          <w:color w:val="000000"/>
          <w:sz w:val="20"/>
          <w:szCs w:val="20"/>
          <w:shd w:val="clear" w:color="auto" w:fill="FFFFFF"/>
          <w:lang w:eastAsia="ru-RU"/>
        </w:rPr>
        <w:br/>
        <w:t xml:space="preserve">По результатам оценки указанных предложений конкурсная комиссия дает заключение, которое </w:t>
      </w:r>
      <w:r w:rsidRPr="00451406">
        <w:rPr>
          <w:rFonts w:ascii="Times New Roman" w:eastAsia="Times New Roman" w:hAnsi="Times New Roman" w:cs="Times New Roman"/>
          <w:b/>
          <w:bCs/>
          <w:i/>
          <w:iCs/>
          <w:color w:val="000000"/>
          <w:sz w:val="20"/>
          <w:szCs w:val="20"/>
          <w:shd w:val="clear" w:color="auto" w:fill="FFFFFF"/>
          <w:lang w:eastAsia="ru-RU"/>
        </w:rPr>
        <w:lastRenderedPageBreak/>
        <w:t>представляется в соответствующий орган, уполномоченный управлять государственным имуществом.</w:t>
      </w:r>
    </w:p>
    <w:p w:rsidR="00451406" w:rsidRPr="00451406" w:rsidRDefault="00451406" w:rsidP="00451406">
      <w:pPr>
        <w:spacing w:before="20" w:after="2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Далее для утверждения аудиторской организации выносится вопрос на общее собрание акционеров.</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Указывается информация о работах, проводимых аудитором в рамках специальных аудиторских заданий:</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работа аудитора ведется по техническому заданию заказчика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каждого из пяти последних завершенных финансовых лет, за которые аудитором проводилась независимая проверка бухгалтерского учета и финансовой (бухгалтерской) отчетности эмитента:</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Размер вознаграждения аудитора устанавливается Советом директоров</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Приводится информация о наличии отсроченных и просроченных платежей за оказанные аудитором услуги:</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Отсроченных и просроченных платежей за оказанные услуги нет.</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1.4. Сведения об оценщике (оценщиках)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ФИО:</w:t>
      </w:r>
      <w:r w:rsidRPr="00451406">
        <w:rPr>
          <w:rFonts w:ascii="Times New Roman" w:eastAsia="Times New Roman" w:hAnsi="Times New Roman" w:cs="Times New Roman"/>
          <w:b/>
          <w:bCs/>
          <w:i/>
          <w:iCs/>
          <w:color w:val="000000"/>
          <w:sz w:val="20"/>
          <w:szCs w:val="20"/>
          <w:shd w:val="clear" w:color="auto" w:fill="FFFFFF"/>
          <w:lang w:eastAsia="ru-RU"/>
        </w:rPr>
        <w:t> Олейников А. В.</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Оценщик работает на основании трудового договора с юридическим лицом</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Телефон:</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Факс:</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Адреса электронной почты не имеет</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юридическом лице, с которым оценщик заключил трудовой договор</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Общество с ограниченной ответственностью "Эс-Ар-Джи Оценка"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Общество с ограниченной ответственностью "Эс-Ар-Джи Оценка"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Место нахождения:</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Данные о членстве оценщика в саморегулируемых организациях оценщиков</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Оценщик не является членом саморегулируемой организации оценщиков</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Информация об услугах по оценке, оказываемых данным оценщиком:</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Оценка земельного участка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1.5. Сведения о консультантах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Финансовые консультанты эмитентом не привлекались</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1.6. Сведения об иных лицах, подписавших ежеквартальный отчет</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Иных подписей нет</w:t>
      </w:r>
    </w:p>
    <w:p w:rsidR="00451406" w:rsidRPr="00451406" w:rsidRDefault="00451406" w:rsidP="00451406">
      <w:pPr>
        <w:keepNext/>
        <w:spacing w:before="360" w:after="120" w:line="240" w:lineRule="auto"/>
        <w:outlineLvl w:val="0"/>
        <w:rPr>
          <w:rFonts w:ascii="Times New Roman" w:eastAsia="Times New Roman" w:hAnsi="Times New Roman" w:cs="Times New Roman"/>
          <w:b/>
          <w:bCs/>
          <w:color w:val="000000"/>
          <w:kern w:val="36"/>
          <w:sz w:val="18"/>
          <w:szCs w:val="18"/>
          <w:shd w:val="clear" w:color="auto" w:fill="FFFFFF"/>
          <w:lang w:eastAsia="ru-RU"/>
        </w:rPr>
      </w:pPr>
      <w:r w:rsidRPr="00451406">
        <w:rPr>
          <w:rFonts w:ascii="Times New Roman" w:eastAsia="Times New Roman" w:hAnsi="Times New Roman" w:cs="Times New Roman"/>
          <w:b/>
          <w:bCs/>
          <w:color w:val="000000"/>
          <w:kern w:val="36"/>
          <w:sz w:val="36"/>
          <w:szCs w:val="36"/>
          <w:shd w:val="clear" w:color="auto" w:fill="FFFFFF"/>
          <w:lang w:eastAsia="ru-RU"/>
        </w:rPr>
        <w:t>II. Основная информация о финансово-экономическом состоянии эмитента</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2.1. Показатели финансово-экономической деятельности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Единица измерения:</w:t>
      </w:r>
      <w:r w:rsidRPr="00451406">
        <w:rPr>
          <w:rFonts w:ascii="Times New Roman" w:eastAsia="Times New Roman" w:hAnsi="Times New Roman" w:cs="Times New Roman"/>
          <w:b/>
          <w:bCs/>
          <w:i/>
          <w:iCs/>
          <w:color w:val="000000"/>
          <w:sz w:val="20"/>
          <w:szCs w:val="20"/>
          <w:shd w:val="clear" w:color="auto" w:fill="FFFFFF"/>
          <w:lang w:eastAsia="ru-RU"/>
        </w:rPr>
        <w:t> руб.</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2632"/>
        <w:gridCol w:w="1100"/>
        <w:gridCol w:w="1100"/>
        <w:gridCol w:w="1100"/>
        <w:gridCol w:w="1100"/>
        <w:gridCol w:w="1100"/>
        <w:gridCol w:w="1120"/>
      </w:tblGrid>
      <w:tr w:rsidR="00451406" w:rsidRPr="00451406" w:rsidTr="00451406">
        <w:trPr>
          <w:jc w:val="right"/>
        </w:trPr>
        <w:tc>
          <w:tcPr>
            <w:tcW w:w="263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2006</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2007</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2008</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2009</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2010</w:t>
            </w:r>
          </w:p>
        </w:tc>
        <w:tc>
          <w:tcPr>
            <w:tcW w:w="112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2011, 3 мес.</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Стоимость чистых активов эмитента</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113 902 000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111 262 000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37 801 000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6 410 000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190 201 000</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192 108 000</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Отношение суммы привлеченных средств к капиталу и резервам,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92.07</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187.4</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458.37</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2 882.574</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117.105</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249.902</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Отношение суммы краткосрочных обязательств к капиталу и резервам,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92.07</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185.6</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458.37</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2 882.574</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117.105</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249.902</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Покрытие платежей по обслуживанию долгов,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45.63</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2.5311</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0.2943</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Уровень просроченной задолженности,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18.96</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0.13</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0.12</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0.1</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4.56</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Оборачиваемость дебиторской задолженности, раз</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12.61</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8.43</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15.72</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2.916</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27.048</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5.542</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Доля дивидендов в прибыли,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0.221</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Производительность труда, руб./чел</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1 247 500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1 073 100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1 283 480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212 164.41</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1 984 690.205</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557 059.55</w:t>
            </w:r>
          </w:p>
        </w:tc>
      </w:tr>
      <w:tr w:rsidR="00451406" w:rsidRPr="00451406" w:rsidTr="00451406">
        <w:trPr>
          <w:jc w:val="right"/>
        </w:trPr>
        <w:tc>
          <w:tcPr>
            <w:tcW w:w="26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Амортизация к объему выручки, %</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4.6</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0.42</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0.77</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5.23</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0.64</w:t>
            </w:r>
          </w:p>
        </w:tc>
        <w:tc>
          <w:tcPr>
            <w:tcW w:w="112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0.58</w:t>
            </w:r>
          </w:p>
        </w:tc>
      </w:tr>
    </w:tbl>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2.2. Рыночная капитализация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Не указывается эмитентами, обыкновенные именные акции которых не допущены к обращению организатором торговли</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2.3. Обязательства эмитента</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2.3.1. Кредиторская задолженность</w:t>
      </w:r>
    </w:p>
    <w:p w:rsidR="00451406" w:rsidRPr="00451406" w:rsidRDefault="00451406" w:rsidP="00451406">
      <w:pPr>
        <w:spacing w:before="240" w:after="40" w:line="240" w:lineRule="auto"/>
        <w:ind w:left="200"/>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Структура кредиторской задолженности эмитента</w:t>
      </w:r>
    </w:p>
    <w:p w:rsidR="00451406" w:rsidRPr="007B0818"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eastAsia="ru-RU"/>
        </w:rPr>
      </w:pPr>
    </w:p>
    <w:p w:rsidR="00451406" w:rsidRPr="007B0818"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eastAsia="ru-RU"/>
        </w:rPr>
      </w:pPr>
    </w:p>
    <w:p w:rsidR="00451406" w:rsidRPr="007B0818"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eastAsia="ru-RU"/>
        </w:rPr>
      </w:pP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За 2010 г.</w:t>
      </w:r>
    </w:p>
    <w:p w:rsidR="00451406" w:rsidRPr="007B0818" w:rsidRDefault="00451406" w:rsidP="00451406">
      <w:pPr>
        <w:spacing w:before="20" w:after="40" w:line="240" w:lineRule="auto"/>
        <w:ind w:left="400"/>
        <w:rPr>
          <w:rFonts w:ascii="Times New Roman" w:eastAsia="Times New Roman" w:hAnsi="Times New Roman" w:cs="Times New Roman"/>
          <w:b/>
          <w:bCs/>
          <w:i/>
          <w:iCs/>
          <w:color w:val="000000"/>
          <w:sz w:val="20"/>
          <w:szCs w:val="20"/>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Единица измерения:</w:t>
      </w:r>
      <w:r w:rsidRPr="00451406">
        <w:rPr>
          <w:rFonts w:ascii="Times New Roman" w:eastAsia="Times New Roman" w:hAnsi="Times New Roman" w:cs="Times New Roman"/>
          <w:b/>
          <w:bCs/>
          <w:i/>
          <w:iCs/>
          <w:color w:val="000000"/>
          <w:sz w:val="20"/>
          <w:szCs w:val="20"/>
          <w:shd w:val="clear" w:color="auto" w:fill="FFFFFF"/>
          <w:lang w:eastAsia="ru-RU"/>
        </w:rPr>
        <w:t> руб.</w:t>
      </w:r>
    </w:p>
    <w:p w:rsidR="00451406" w:rsidRPr="007B0818"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p>
    <w:p w:rsidR="00451406" w:rsidRPr="007B0818"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6492"/>
        <w:gridCol w:w="1360"/>
        <w:gridCol w:w="1400"/>
      </w:tblGrid>
      <w:tr w:rsidR="00451406" w:rsidRPr="00451406" w:rsidTr="00451406">
        <w:trPr>
          <w:jc w:val="right"/>
        </w:trPr>
        <w:tc>
          <w:tcPr>
            <w:tcW w:w="64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кредиторской задолженности</w:t>
            </w:r>
          </w:p>
        </w:tc>
        <w:tc>
          <w:tcPr>
            <w:tcW w:w="2760" w:type="dxa"/>
            <w:gridSpan w:val="2"/>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Срок наступления платежа</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 1 года</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Свыше 1 года</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xml:space="preserve">Кредиторская задолженность перед поставщиками и </w:t>
            </w:r>
            <w:r w:rsidRPr="00451406">
              <w:rPr>
                <w:rFonts w:ascii="Times New Roman" w:eastAsia="Times New Roman" w:hAnsi="Times New Roman" w:cs="Times New Roman"/>
                <w:sz w:val="24"/>
                <w:szCs w:val="24"/>
                <w:lang w:eastAsia="ru-RU"/>
              </w:rPr>
              <w:lastRenderedPageBreak/>
              <w:t>подрядчиками</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36 260 000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Кредиторская задолженность перед персоналом организации</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4 544 000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Кредиторская задолженность перед бюджетом и государственными внебюджетными фондами</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18 656 000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Кредиты</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просроченные</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Займы, всего</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итого просроченные</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облигационные займы</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просроченные облигационные займы</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Прочая кредиторская задолженность</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88 239 000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147 699 000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просрочено</w:t>
            </w:r>
          </w:p>
        </w:tc>
        <w:tc>
          <w:tcPr>
            <w:tcW w:w="13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Просроченная кредиторская задолженность отсутствует</w:t>
      </w:r>
    </w:p>
    <w:p w:rsidR="00451406" w:rsidRPr="00451406" w:rsidRDefault="00451406" w:rsidP="00451406">
      <w:pPr>
        <w:spacing w:before="240" w:after="40" w:line="240" w:lineRule="auto"/>
        <w:ind w:left="4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Кредиторы, на долю которых приходится не менее 10 процентов от общей суммы кредиторской задолженности</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Закрытое акционерное общество "Компания "Вольфрам"</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ЗАО "Компания "Вольфрам"</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Место нахождения:</w:t>
      </w:r>
      <w:r w:rsidRPr="00451406">
        <w:rPr>
          <w:rFonts w:ascii="Times New Roman" w:eastAsia="Times New Roman" w:hAnsi="Times New Roman" w:cs="Times New Roman"/>
          <w:b/>
          <w:bCs/>
          <w:i/>
          <w:iCs/>
          <w:color w:val="000000"/>
          <w:sz w:val="20"/>
          <w:szCs w:val="20"/>
          <w:shd w:val="clear" w:color="auto" w:fill="FFFFFF"/>
          <w:lang w:eastAsia="ru-RU"/>
        </w:rPr>
        <w:t xml:space="preserve"> РФ,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г.Москва</w:t>
      </w:r>
      <w:proofErr w:type="spellEnd"/>
      <w:r w:rsidRPr="00451406">
        <w:rPr>
          <w:rFonts w:ascii="Times New Roman" w:eastAsia="Times New Roman" w:hAnsi="Times New Roman" w:cs="Times New Roman"/>
          <w:b/>
          <w:bCs/>
          <w:i/>
          <w:iCs/>
          <w:color w:val="000000"/>
          <w:sz w:val="20"/>
          <w:szCs w:val="20"/>
          <w:shd w:val="clear" w:color="auto" w:fill="FFFFFF"/>
          <w:lang w:eastAsia="ru-RU"/>
        </w:rPr>
        <w:t>, Славянская пл., дом 2/5/4 корп.3</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Сумма кредиторской задолженности, руб.:</w:t>
      </w:r>
      <w:r w:rsidRPr="00451406">
        <w:rPr>
          <w:rFonts w:ascii="Times New Roman" w:eastAsia="Times New Roman" w:hAnsi="Times New Roman" w:cs="Times New Roman"/>
          <w:b/>
          <w:bCs/>
          <w:i/>
          <w:iCs/>
          <w:color w:val="000000"/>
          <w:sz w:val="20"/>
          <w:szCs w:val="20"/>
          <w:shd w:val="clear" w:color="auto" w:fill="FFFFFF"/>
          <w:lang w:eastAsia="ru-RU"/>
        </w:rPr>
        <w:t> 103 793 957</w:t>
      </w:r>
    </w:p>
    <w:p w:rsidR="00451406" w:rsidRPr="00451406" w:rsidRDefault="00451406" w:rsidP="00451406">
      <w:pPr>
        <w:spacing w:before="20" w:after="2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Размер и условия просроченной кредиторской задолженности (процентная ставка, штрафные санкции, пени):</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Кредитор является аффилированным лицом эмитента:</w:t>
      </w:r>
      <w:r w:rsidRPr="00451406">
        <w:rPr>
          <w:rFonts w:ascii="Times New Roman" w:eastAsia="Times New Roman" w:hAnsi="Times New Roman" w:cs="Times New Roman"/>
          <w:b/>
          <w:bCs/>
          <w:i/>
          <w:iCs/>
          <w:color w:val="000000"/>
          <w:sz w:val="20"/>
          <w:szCs w:val="20"/>
          <w:shd w:val="clear" w:color="auto" w:fill="FFFFFF"/>
          <w:lang w:eastAsia="ru-RU"/>
        </w:rPr>
        <w:t> Да</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эмитента в уставном капитале лица, %:</w:t>
      </w:r>
      <w:r w:rsidRPr="00451406">
        <w:rPr>
          <w:rFonts w:ascii="Times New Roman" w:eastAsia="Times New Roman" w:hAnsi="Times New Roman" w:cs="Times New Roman"/>
          <w:b/>
          <w:bCs/>
          <w:i/>
          <w:iCs/>
          <w:color w:val="000000"/>
          <w:sz w:val="20"/>
          <w:szCs w:val="20"/>
          <w:shd w:val="clear" w:color="auto" w:fill="FFFFFF"/>
          <w:lang w:eastAsia="ru-RU"/>
        </w:rPr>
        <w:t> 51</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обыкновенных акций лица, принадлежащих эмитенту, %:</w:t>
      </w:r>
      <w:r w:rsidRPr="00451406">
        <w:rPr>
          <w:rFonts w:ascii="Times New Roman" w:eastAsia="Times New Roman" w:hAnsi="Times New Roman" w:cs="Times New Roman"/>
          <w:b/>
          <w:bCs/>
          <w:i/>
          <w:iCs/>
          <w:color w:val="000000"/>
          <w:sz w:val="20"/>
          <w:szCs w:val="20"/>
          <w:shd w:val="clear" w:color="auto" w:fill="FFFFFF"/>
          <w:lang w:eastAsia="ru-RU"/>
        </w:rPr>
        <w:t> 51</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451406">
        <w:rPr>
          <w:rFonts w:ascii="Times New Roman" w:eastAsia="Times New Roman" w:hAnsi="Times New Roman" w:cs="Times New Roman"/>
          <w:b/>
          <w:bCs/>
          <w:i/>
          <w:iCs/>
          <w:color w:val="000000"/>
          <w:sz w:val="20"/>
          <w:szCs w:val="20"/>
          <w:shd w:val="clear" w:color="auto" w:fill="FFFFFF"/>
          <w:lang w:eastAsia="ru-RU"/>
        </w:rPr>
        <w:t> 0</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принадлежащих лицу обыкновенных акций эмитента, %:</w:t>
      </w:r>
      <w:r w:rsidRPr="00451406">
        <w:rPr>
          <w:rFonts w:ascii="Times New Roman" w:eastAsia="Times New Roman" w:hAnsi="Times New Roman" w:cs="Times New Roman"/>
          <w:b/>
          <w:bCs/>
          <w:i/>
          <w:iCs/>
          <w:color w:val="000000"/>
          <w:sz w:val="20"/>
          <w:szCs w:val="20"/>
          <w:shd w:val="clear" w:color="auto" w:fill="FFFFFF"/>
          <w:lang w:eastAsia="ru-RU"/>
        </w:rPr>
        <w:t> 0</w:t>
      </w:r>
    </w:p>
    <w:p w:rsidR="00451406" w:rsidRPr="007B0818"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eastAsia="ru-RU"/>
        </w:rPr>
      </w:pPr>
    </w:p>
    <w:p w:rsidR="00451406" w:rsidRPr="007B0818"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eastAsia="ru-RU"/>
        </w:rPr>
      </w:pPr>
    </w:p>
    <w:p w:rsidR="00451406" w:rsidRPr="007B0818"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eastAsia="ru-RU"/>
        </w:rPr>
      </w:pPr>
    </w:p>
    <w:p w:rsidR="00451406" w:rsidRPr="007B0818"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eastAsia="ru-RU"/>
        </w:rPr>
      </w:pPr>
    </w:p>
    <w:p w:rsidR="00451406" w:rsidRPr="007B0818"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eastAsia="ru-RU"/>
        </w:rPr>
      </w:pP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За 3 мес. 2011 г.</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Единица измерения:</w:t>
      </w:r>
      <w:r w:rsidRPr="00451406">
        <w:rPr>
          <w:rFonts w:ascii="Times New Roman" w:eastAsia="Times New Roman" w:hAnsi="Times New Roman" w:cs="Times New Roman"/>
          <w:b/>
          <w:bCs/>
          <w:i/>
          <w:iCs/>
          <w:color w:val="000000"/>
          <w:sz w:val="20"/>
          <w:szCs w:val="20"/>
          <w:shd w:val="clear" w:color="auto" w:fill="FFFFFF"/>
          <w:lang w:eastAsia="ru-RU"/>
        </w:rPr>
        <w:t> руб.</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6492"/>
        <w:gridCol w:w="1360"/>
        <w:gridCol w:w="1400"/>
      </w:tblGrid>
      <w:tr w:rsidR="00451406" w:rsidRPr="00451406" w:rsidTr="00451406">
        <w:trPr>
          <w:jc w:val="right"/>
        </w:trPr>
        <w:tc>
          <w:tcPr>
            <w:tcW w:w="64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кредиторской задолженности</w:t>
            </w:r>
          </w:p>
        </w:tc>
        <w:tc>
          <w:tcPr>
            <w:tcW w:w="2760" w:type="dxa"/>
            <w:gridSpan w:val="2"/>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Срок наступления платежа</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 1 года</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xml:space="preserve">Свыше 1 </w:t>
            </w:r>
            <w:r w:rsidRPr="00451406">
              <w:rPr>
                <w:rFonts w:ascii="Times New Roman" w:eastAsia="Times New Roman" w:hAnsi="Times New Roman" w:cs="Times New Roman"/>
                <w:sz w:val="24"/>
                <w:szCs w:val="24"/>
                <w:lang w:eastAsia="ru-RU"/>
              </w:rPr>
              <w:lastRenderedPageBreak/>
              <w:t>года</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Кредиторская задолженность перед поставщиками и подрядчиками</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Кредиторская задолженность перед персоналом организации</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Кредиторская задолженность перед бюджетом и государственными внебюджетными фондами</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Кредиты</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просроченные</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Займы, всего</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итого просроченные</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облигационные займы</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просроченные облигационные займы</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Прочая кредиторская задолженность</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419 128 000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419 128 000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просрочено</w:t>
            </w:r>
          </w:p>
        </w:tc>
        <w:tc>
          <w:tcPr>
            <w:tcW w:w="13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Просроченная кредиторская задолженность отсутствует</w:t>
      </w:r>
    </w:p>
    <w:p w:rsidR="00451406" w:rsidRPr="00451406" w:rsidRDefault="00451406" w:rsidP="00451406">
      <w:pPr>
        <w:spacing w:before="240" w:after="40" w:line="240" w:lineRule="auto"/>
        <w:ind w:left="4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Кредиторы, на долю которых приходится не менее 10 процентов от общей суммы кредиторской задолженности</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кредиторов нет</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2.3.2. Кредитная история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Эмитент не имел указанных обязательств</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2.3.3. Обязательства эмитента из обеспечения, предоставленного третьим лицам</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Указанные обязательства отсутствуют</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2.3.4. Прочие обязательства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Прочих обязательств, не отраженных в бухгалтерском балансе,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2.4. Цели эмиссии и направления использования средств, полученных в результате размещения эмиссионных ценных бумаг</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В отчетном квартале эмитентом не осуществлялось размещение ценных бумаг путем подписки</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2.5. Риски, связанные с приобретением размещаемых (размещенных) эмиссионных ценных бумаг</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Политика эмитента в области управления рисками:</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2.5.1. Отраслевые риски</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В связи с множеством юридических лиц занимающихся подобной деятельностью, возникает риск ужесточения конкуренции на рынке, в ряде случаев недобросовестной, что, в свою очередь, может привести к снижению клиентуры.</w:t>
      </w:r>
      <w:r w:rsidRPr="00451406">
        <w:rPr>
          <w:rFonts w:ascii="Times New Roman" w:eastAsia="Times New Roman" w:hAnsi="Times New Roman" w:cs="Times New Roman"/>
          <w:b/>
          <w:bCs/>
          <w:i/>
          <w:iCs/>
          <w:color w:val="000000"/>
          <w:sz w:val="20"/>
          <w:szCs w:val="20"/>
          <w:shd w:val="clear" w:color="auto" w:fill="FFFFFF"/>
          <w:lang w:eastAsia="ru-RU"/>
        </w:rPr>
        <w:br/>
        <w:t>На внутреннем рынке</w:t>
      </w:r>
      <w:r w:rsidRPr="00451406">
        <w:rPr>
          <w:rFonts w:ascii="Times New Roman" w:eastAsia="Times New Roman" w:hAnsi="Times New Roman" w:cs="Times New Roman"/>
          <w:b/>
          <w:bCs/>
          <w:i/>
          <w:iCs/>
          <w:color w:val="000000"/>
          <w:sz w:val="20"/>
          <w:szCs w:val="20"/>
          <w:shd w:val="clear" w:color="auto" w:fill="FFFFFF"/>
          <w:lang w:eastAsia="ru-RU"/>
        </w:rPr>
        <w:br/>
        <w:t>-повышение цен на услуги;</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lastRenderedPageBreak/>
        <w:t>-рост транспортных тарифов;</w:t>
      </w:r>
      <w:r w:rsidRPr="00451406">
        <w:rPr>
          <w:rFonts w:ascii="Times New Roman" w:eastAsia="Times New Roman" w:hAnsi="Times New Roman" w:cs="Times New Roman"/>
          <w:b/>
          <w:bCs/>
          <w:i/>
          <w:iCs/>
          <w:color w:val="000000"/>
          <w:sz w:val="20"/>
          <w:szCs w:val="20"/>
          <w:shd w:val="clear" w:color="auto" w:fill="FFFFFF"/>
          <w:lang w:eastAsia="ru-RU"/>
        </w:rPr>
        <w:br/>
        <w:t>-износ основных фондов, рост потребности в их модернизации</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 xml:space="preserve">2.5.2. </w:t>
      </w:r>
      <w:proofErr w:type="spellStart"/>
      <w:r w:rsidRPr="00451406">
        <w:rPr>
          <w:rFonts w:ascii="Times New Roman" w:eastAsia="Times New Roman" w:hAnsi="Times New Roman" w:cs="Times New Roman"/>
          <w:b/>
          <w:bCs/>
          <w:color w:val="000000"/>
          <w:sz w:val="24"/>
          <w:szCs w:val="24"/>
          <w:shd w:val="clear" w:color="auto" w:fill="FFFFFF"/>
          <w:lang w:eastAsia="ru-RU"/>
        </w:rPr>
        <w:t>Страновые</w:t>
      </w:r>
      <w:proofErr w:type="spellEnd"/>
      <w:r w:rsidRPr="00451406">
        <w:rPr>
          <w:rFonts w:ascii="Times New Roman" w:eastAsia="Times New Roman" w:hAnsi="Times New Roman" w:cs="Times New Roman"/>
          <w:b/>
          <w:bCs/>
          <w:color w:val="000000"/>
          <w:sz w:val="24"/>
          <w:szCs w:val="24"/>
          <w:shd w:val="clear" w:color="auto" w:fill="FFFFFF"/>
          <w:lang w:eastAsia="ru-RU"/>
        </w:rPr>
        <w:t xml:space="preserve"> и региональные риски</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Предприятие осуществляет свою деятельность в Российской Федерации, поэтому на его экономическое и финансовое состояние оказывают влияние риски, связанные с политической и экономической ситуацией в стране.</w:t>
      </w:r>
      <w:r w:rsidRPr="00451406">
        <w:rPr>
          <w:rFonts w:ascii="Times New Roman" w:eastAsia="Times New Roman" w:hAnsi="Times New Roman" w:cs="Times New Roman"/>
          <w:b/>
          <w:bCs/>
          <w:i/>
          <w:iCs/>
          <w:color w:val="000000"/>
          <w:sz w:val="20"/>
          <w:szCs w:val="20"/>
          <w:shd w:val="clear" w:color="auto" w:fill="FFFFFF"/>
          <w:lang w:eastAsia="ru-RU"/>
        </w:rPr>
        <w:br/>
        <w:t>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подвержено, как и все предприятия, рискам, связанным с деятельностью государства, таких, например, как радикальное изменение законов, которое может резко изменить всю экономическую систему государства, заметное изменение налогового законодательства. Данные риски являются непрогнозируемыми и не могут быть скорректированы заранее.</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2.5.3. Финансовые риски</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Финансовые риски эмитента заключаются в изменении процентных ставок по представленным кредитам, заемным средствам.</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2.5.4. Правовые риски</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Правовые риски могут возникать вследствие объемности и неустойчивости, неопределенности и запутанности законодательства, противоречий в правовом регулировании, неэффективности судов, а также в случае юридических ошибок персонала (неверно составленная документация).</w:t>
      </w:r>
      <w:r w:rsidRPr="00451406">
        <w:rPr>
          <w:rFonts w:ascii="Times New Roman" w:eastAsia="Times New Roman" w:hAnsi="Times New Roman" w:cs="Times New Roman"/>
          <w:b/>
          <w:bCs/>
          <w:i/>
          <w:iCs/>
          <w:color w:val="000000"/>
          <w:sz w:val="20"/>
          <w:szCs w:val="20"/>
          <w:shd w:val="clear" w:color="auto" w:fill="FFFFFF"/>
          <w:lang w:eastAsia="ru-RU"/>
        </w:rPr>
        <w:br/>
        <w:t>Непосредственно на деятельность 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оказывают влияние также следующие правовые риски:</w:t>
      </w:r>
      <w:r w:rsidRPr="00451406">
        <w:rPr>
          <w:rFonts w:ascii="Times New Roman" w:eastAsia="Times New Roman" w:hAnsi="Times New Roman" w:cs="Times New Roman"/>
          <w:b/>
          <w:bCs/>
          <w:i/>
          <w:iCs/>
          <w:color w:val="000000"/>
          <w:sz w:val="20"/>
          <w:szCs w:val="20"/>
          <w:shd w:val="clear" w:color="auto" w:fill="FFFFFF"/>
          <w:lang w:eastAsia="ru-RU"/>
        </w:rPr>
        <w:br/>
        <w:t>-изменение валютного регулирования;</w:t>
      </w:r>
      <w:r w:rsidRPr="00451406">
        <w:rPr>
          <w:rFonts w:ascii="Times New Roman" w:eastAsia="Times New Roman" w:hAnsi="Times New Roman" w:cs="Times New Roman"/>
          <w:b/>
          <w:bCs/>
          <w:i/>
          <w:iCs/>
          <w:color w:val="000000"/>
          <w:sz w:val="20"/>
          <w:szCs w:val="20"/>
          <w:shd w:val="clear" w:color="auto" w:fill="FFFFFF"/>
          <w:lang w:eastAsia="ru-RU"/>
        </w:rPr>
        <w:br/>
        <w:t>-изменения налогового законодательства;</w:t>
      </w:r>
      <w:r w:rsidRPr="00451406">
        <w:rPr>
          <w:rFonts w:ascii="Times New Roman" w:eastAsia="Times New Roman" w:hAnsi="Times New Roman" w:cs="Times New Roman"/>
          <w:b/>
          <w:bCs/>
          <w:i/>
          <w:iCs/>
          <w:color w:val="000000"/>
          <w:sz w:val="20"/>
          <w:szCs w:val="20"/>
          <w:shd w:val="clear" w:color="auto" w:fill="FFFFFF"/>
          <w:lang w:eastAsia="ru-RU"/>
        </w:rPr>
        <w:br/>
        <w:t>-изменения правил таможенного контроля и пошлин.</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2.5.5. Риски, связанные с деятельностью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В процессе осуществления хозяйственной деятельности эмитент подвержен следующим рискам:</w:t>
      </w:r>
      <w:r w:rsidRPr="00451406">
        <w:rPr>
          <w:rFonts w:ascii="Times New Roman" w:eastAsia="Times New Roman" w:hAnsi="Times New Roman" w:cs="Times New Roman"/>
          <w:b/>
          <w:bCs/>
          <w:i/>
          <w:iCs/>
          <w:color w:val="000000"/>
          <w:sz w:val="20"/>
          <w:szCs w:val="20"/>
          <w:shd w:val="clear" w:color="auto" w:fill="FFFFFF"/>
          <w:lang w:eastAsia="ru-RU"/>
        </w:rPr>
        <w:br/>
        <w:t>экономическим: </w:t>
      </w:r>
      <w:r w:rsidRPr="00451406">
        <w:rPr>
          <w:rFonts w:ascii="Times New Roman" w:eastAsia="Times New Roman" w:hAnsi="Times New Roman" w:cs="Times New Roman"/>
          <w:b/>
          <w:bCs/>
          <w:i/>
          <w:iCs/>
          <w:color w:val="000000"/>
          <w:sz w:val="20"/>
          <w:szCs w:val="20"/>
          <w:shd w:val="clear" w:color="auto" w:fill="FFFFFF"/>
          <w:lang w:eastAsia="ru-RU"/>
        </w:rPr>
        <w:br/>
        <w:t>-конкуренция на внутреннем рынке;</w:t>
      </w:r>
      <w:r w:rsidRPr="00451406">
        <w:rPr>
          <w:rFonts w:ascii="Times New Roman" w:eastAsia="Times New Roman" w:hAnsi="Times New Roman" w:cs="Times New Roman"/>
          <w:b/>
          <w:bCs/>
          <w:i/>
          <w:iCs/>
          <w:color w:val="000000"/>
          <w:sz w:val="20"/>
          <w:szCs w:val="20"/>
          <w:shd w:val="clear" w:color="auto" w:fill="FFFFFF"/>
          <w:lang w:eastAsia="ru-RU"/>
        </w:rPr>
        <w:br/>
        <w:t>-рост цен на услуги монополистов;</w:t>
      </w:r>
      <w:r w:rsidRPr="00451406">
        <w:rPr>
          <w:rFonts w:ascii="Times New Roman" w:eastAsia="Times New Roman" w:hAnsi="Times New Roman" w:cs="Times New Roman"/>
          <w:b/>
          <w:bCs/>
          <w:i/>
          <w:iCs/>
          <w:color w:val="000000"/>
          <w:sz w:val="20"/>
          <w:szCs w:val="20"/>
          <w:shd w:val="clear" w:color="auto" w:fill="FFFFFF"/>
          <w:lang w:eastAsia="ru-RU"/>
        </w:rPr>
        <w:br/>
        <w:t>- слабая платежеспособность потребителей.</w:t>
      </w:r>
      <w:r w:rsidRPr="00451406">
        <w:rPr>
          <w:rFonts w:ascii="Times New Roman" w:eastAsia="Times New Roman" w:hAnsi="Times New Roman" w:cs="Times New Roman"/>
          <w:b/>
          <w:bCs/>
          <w:i/>
          <w:iCs/>
          <w:color w:val="000000"/>
          <w:sz w:val="20"/>
          <w:szCs w:val="20"/>
          <w:shd w:val="clear" w:color="auto" w:fill="FFFFFF"/>
          <w:lang w:eastAsia="ru-RU"/>
        </w:rPr>
        <w:br/>
        <w:t>техническим:</w:t>
      </w:r>
      <w:r w:rsidRPr="00451406">
        <w:rPr>
          <w:rFonts w:ascii="Times New Roman" w:eastAsia="Times New Roman" w:hAnsi="Times New Roman" w:cs="Times New Roman"/>
          <w:b/>
          <w:bCs/>
          <w:i/>
          <w:iCs/>
          <w:color w:val="000000"/>
          <w:sz w:val="20"/>
          <w:szCs w:val="20"/>
          <w:shd w:val="clear" w:color="auto" w:fill="FFFFFF"/>
          <w:lang w:eastAsia="ru-RU"/>
        </w:rPr>
        <w:br/>
        <w:t>- большой моральный износ основных средств и оборудования;</w:t>
      </w:r>
      <w:r w:rsidRPr="00451406">
        <w:rPr>
          <w:rFonts w:ascii="Times New Roman" w:eastAsia="Times New Roman" w:hAnsi="Times New Roman" w:cs="Times New Roman"/>
          <w:b/>
          <w:bCs/>
          <w:i/>
          <w:iCs/>
          <w:color w:val="000000"/>
          <w:sz w:val="20"/>
          <w:szCs w:val="20"/>
          <w:shd w:val="clear" w:color="auto" w:fill="FFFFFF"/>
          <w:lang w:eastAsia="ru-RU"/>
        </w:rPr>
        <w:br/>
        <w:t>- вероятность отказа технических устройств и оборудования.</w:t>
      </w:r>
      <w:r w:rsidRPr="00451406">
        <w:rPr>
          <w:rFonts w:ascii="Times New Roman" w:eastAsia="Times New Roman" w:hAnsi="Times New Roman" w:cs="Times New Roman"/>
          <w:b/>
          <w:bCs/>
          <w:i/>
          <w:iCs/>
          <w:color w:val="000000"/>
          <w:sz w:val="20"/>
          <w:szCs w:val="20"/>
          <w:shd w:val="clear" w:color="auto" w:fill="FFFFFF"/>
          <w:lang w:eastAsia="ru-RU"/>
        </w:rPr>
        <w:br/>
        <w:t>социальным: </w:t>
      </w:r>
      <w:r w:rsidRPr="00451406">
        <w:rPr>
          <w:rFonts w:ascii="Times New Roman" w:eastAsia="Times New Roman" w:hAnsi="Times New Roman" w:cs="Times New Roman"/>
          <w:b/>
          <w:bCs/>
          <w:i/>
          <w:iCs/>
          <w:color w:val="000000"/>
          <w:sz w:val="20"/>
          <w:szCs w:val="20"/>
          <w:shd w:val="clear" w:color="auto" w:fill="FFFFFF"/>
          <w:lang w:eastAsia="ru-RU"/>
        </w:rPr>
        <w:br/>
        <w:t>-возможное в будущем увеличение рыночного уровня зарплаты и отсутствие возможностей его обеспечить.</w:t>
      </w:r>
      <w:r w:rsidRPr="00451406">
        <w:rPr>
          <w:rFonts w:ascii="Times New Roman" w:eastAsia="Times New Roman" w:hAnsi="Times New Roman" w:cs="Times New Roman"/>
          <w:b/>
          <w:bCs/>
          <w:i/>
          <w:iCs/>
          <w:color w:val="000000"/>
          <w:sz w:val="20"/>
          <w:szCs w:val="20"/>
          <w:shd w:val="clear" w:color="auto" w:fill="FFFFFF"/>
          <w:lang w:eastAsia="ru-RU"/>
        </w:rPr>
        <w:br/>
        <w:t>Как следствие</w:t>
      </w:r>
      <w:r w:rsidRPr="00451406">
        <w:rPr>
          <w:rFonts w:ascii="Times New Roman" w:eastAsia="Times New Roman" w:hAnsi="Times New Roman" w:cs="Times New Roman"/>
          <w:b/>
          <w:bCs/>
          <w:i/>
          <w:iCs/>
          <w:color w:val="000000"/>
          <w:sz w:val="20"/>
          <w:szCs w:val="20"/>
          <w:shd w:val="clear" w:color="auto" w:fill="FFFFFF"/>
          <w:lang w:eastAsia="ru-RU"/>
        </w:rPr>
        <w:br/>
        <w:t>-отток специалистов и нарушение социального климата на предприятии;</w:t>
      </w:r>
      <w:r w:rsidRPr="00451406">
        <w:rPr>
          <w:rFonts w:ascii="Times New Roman" w:eastAsia="Times New Roman" w:hAnsi="Times New Roman" w:cs="Times New Roman"/>
          <w:b/>
          <w:bCs/>
          <w:i/>
          <w:iCs/>
          <w:color w:val="000000"/>
          <w:sz w:val="20"/>
          <w:szCs w:val="20"/>
          <w:shd w:val="clear" w:color="auto" w:fill="FFFFFF"/>
          <w:lang w:eastAsia="ru-RU"/>
        </w:rPr>
        <w:br/>
        <w:t> -отсутствие молодых кадров, прежде всего инженерно-технических специальностей, на смену существующим.</w:t>
      </w:r>
      <w:r w:rsidRPr="00451406">
        <w:rPr>
          <w:rFonts w:ascii="Times New Roman" w:eastAsia="Times New Roman" w:hAnsi="Times New Roman" w:cs="Times New Roman"/>
          <w:b/>
          <w:bCs/>
          <w:i/>
          <w:iCs/>
          <w:color w:val="000000"/>
          <w:sz w:val="20"/>
          <w:szCs w:val="20"/>
          <w:shd w:val="clear" w:color="auto" w:fill="FFFFFF"/>
          <w:lang w:eastAsia="ru-RU"/>
        </w:rPr>
        <w:br/>
        <w:t>экологическим:</w:t>
      </w:r>
      <w:r w:rsidRPr="00451406">
        <w:rPr>
          <w:rFonts w:ascii="Times New Roman" w:eastAsia="Times New Roman" w:hAnsi="Times New Roman" w:cs="Times New Roman"/>
          <w:b/>
          <w:bCs/>
          <w:i/>
          <w:iCs/>
          <w:color w:val="000000"/>
          <w:sz w:val="20"/>
          <w:szCs w:val="20"/>
          <w:shd w:val="clear" w:color="auto" w:fill="FFFFFF"/>
          <w:lang w:eastAsia="ru-RU"/>
        </w:rPr>
        <w:br/>
        <w:t>-штрафы за выбросы; </w:t>
      </w:r>
      <w:r w:rsidRPr="00451406">
        <w:rPr>
          <w:rFonts w:ascii="Times New Roman" w:eastAsia="Times New Roman" w:hAnsi="Times New Roman" w:cs="Times New Roman"/>
          <w:b/>
          <w:bCs/>
          <w:i/>
          <w:iCs/>
          <w:color w:val="000000"/>
          <w:sz w:val="20"/>
          <w:szCs w:val="20"/>
          <w:shd w:val="clear" w:color="auto" w:fill="FFFFFF"/>
          <w:lang w:eastAsia="ru-RU"/>
        </w:rPr>
        <w:br/>
        <w:t>-ужесточение нормативов ПДК.</w:t>
      </w:r>
    </w:p>
    <w:p w:rsidR="00451406" w:rsidRPr="00451406" w:rsidRDefault="00451406" w:rsidP="00451406">
      <w:pPr>
        <w:keepNext/>
        <w:spacing w:before="360" w:after="120" w:line="240" w:lineRule="auto"/>
        <w:outlineLvl w:val="0"/>
        <w:rPr>
          <w:rFonts w:ascii="Times New Roman" w:eastAsia="Times New Roman" w:hAnsi="Times New Roman" w:cs="Times New Roman"/>
          <w:b/>
          <w:bCs/>
          <w:color w:val="000000"/>
          <w:kern w:val="36"/>
          <w:sz w:val="18"/>
          <w:szCs w:val="18"/>
          <w:shd w:val="clear" w:color="auto" w:fill="FFFFFF"/>
          <w:lang w:eastAsia="ru-RU"/>
        </w:rPr>
      </w:pPr>
      <w:r w:rsidRPr="00451406">
        <w:rPr>
          <w:rFonts w:ascii="Times New Roman" w:eastAsia="Times New Roman" w:hAnsi="Times New Roman" w:cs="Times New Roman"/>
          <w:b/>
          <w:bCs/>
          <w:color w:val="000000"/>
          <w:kern w:val="36"/>
          <w:sz w:val="36"/>
          <w:szCs w:val="36"/>
          <w:shd w:val="clear" w:color="auto" w:fill="FFFFFF"/>
          <w:lang w:eastAsia="ru-RU"/>
        </w:rPr>
        <w:t>III. Подробная информация об эмитенте</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3.1. История создания и развитие эмитента</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3.1.1. Данные о фирменном наименовании (наименовании)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 эмитента:</w:t>
      </w:r>
      <w:r w:rsidRPr="00451406">
        <w:rPr>
          <w:rFonts w:ascii="Times New Roman" w:eastAsia="Times New Roman" w:hAnsi="Times New Roman" w:cs="Times New Roman"/>
          <w:b/>
          <w:bCs/>
          <w:i/>
          <w:iCs/>
          <w:color w:val="000000"/>
          <w:sz w:val="20"/>
          <w:szCs w:val="20"/>
          <w:shd w:val="clear" w:color="auto" w:fill="FFFFFF"/>
          <w:lang w:eastAsia="ru-RU"/>
        </w:rPr>
        <w:t> Открытое акционерное общество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 эмитента:</w:t>
      </w:r>
      <w:r w:rsidRPr="00451406">
        <w:rPr>
          <w:rFonts w:ascii="Times New Roman" w:eastAsia="Times New Roman" w:hAnsi="Times New Roman" w:cs="Times New Roman"/>
          <w:b/>
          <w:bCs/>
          <w:i/>
          <w:iCs/>
          <w:color w:val="000000"/>
          <w:sz w:val="20"/>
          <w:szCs w:val="20"/>
          <w:shd w:val="clear" w:color="auto" w:fill="FFFFFF"/>
          <w:lang w:eastAsia="ru-RU"/>
        </w:rPr>
        <w:t> 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Все предшествующие наименования эмитента в течение времени его существования</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Нальчикский гидрометаллургический завод</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НГМЗ</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Дата введения наименования:</w:t>
      </w:r>
      <w:r w:rsidRPr="00451406">
        <w:rPr>
          <w:rFonts w:ascii="Times New Roman" w:eastAsia="Times New Roman" w:hAnsi="Times New Roman" w:cs="Times New Roman"/>
          <w:b/>
          <w:bCs/>
          <w:i/>
          <w:iCs/>
          <w:color w:val="000000"/>
          <w:sz w:val="20"/>
          <w:szCs w:val="20"/>
          <w:shd w:val="clear" w:color="auto" w:fill="FFFFFF"/>
          <w:lang w:eastAsia="ru-RU"/>
        </w:rPr>
        <w:t> 20.03.1962</w:t>
      </w:r>
    </w:p>
    <w:p w:rsidR="00451406" w:rsidRPr="00451406" w:rsidRDefault="00451406" w:rsidP="00451406">
      <w:pPr>
        <w:spacing w:before="20" w:after="2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Основание введения наименования:</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lastRenderedPageBreak/>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Акционерное общество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Дата введения наименования:</w:t>
      </w:r>
      <w:r w:rsidRPr="00451406">
        <w:rPr>
          <w:rFonts w:ascii="Times New Roman" w:eastAsia="Times New Roman" w:hAnsi="Times New Roman" w:cs="Times New Roman"/>
          <w:b/>
          <w:bCs/>
          <w:i/>
          <w:iCs/>
          <w:color w:val="000000"/>
          <w:sz w:val="20"/>
          <w:szCs w:val="20"/>
          <w:shd w:val="clear" w:color="auto" w:fill="FFFFFF"/>
          <w:lang w:eastAsia="ru-RU"/>
        </w:rPr>
        <w:t> 02.02.1993</w:t>
      </w:r>
    </w:p>
    <w:p w:rsidR="00451406" w:rsidRPr="00451406" w:rsidRDefault="00451406" w:rsidP="00451406">
      <w:pPr>
        <w:spacing w:before="20" w:after="2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Основание введения наименования:</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Открытое акционерное общество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Дата введения наименования:</w:t>
      </w:r>
      <w:r w:rsidRPr="00451406">
        <w:rPr>
          <w:rFonts w:ascii="Times New Roman" w:eastAsia="Times New Roman" w:hAnsi="Times New Roman" w:cs="Times New Roman"/>
          <w:b/>
          <w:bCs/>
          <w:i/>
          <w:iCs/>
          <w:color w:val="000000"/>
          <w:sz w:val="20"/>
          <w:szCs w:val="20"/>
          <w:shd w:val="clear" w:color="auto" w:fill="FFFFFF"/>
          <w:lang w:eastAsia="ru-RU"/>
        </w:rPr>
        <w:t> 05.10.1999</w:t>
      </w:r>
    </w:p>
    <w:p w:rsidR="00451406" w:rsidRPr="00451406" w:rsidRDefault="00451406" w:rsidP="00451406">
      <w:pPr>
        <w:spacing w:before="20" w:after="2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Основание введения наименования:</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3.1.2. Сведения о государственной регистрации эмитента</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Данные о первичной государственной регистрации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Номер государственной регистрации:</w:t>
      </w:r>
      <w:r w:rsidRPr="00451406">
        <w:rPr>
          <w:rFonts w:ascii="Times New Roman" w:eastAsia="Times New Roman" w:hAnsi="Times New Roman" w:cs="Times New Roman"/>
          <w:b/>
          <w:bCs/>
          <w:i/>
          <w:iCs/>
          <w:color w:val="000000"/>
          <w:sz w:val="20"/>
          <w:szCs w:val="20"/>
          <w:shd w:val="clear" w:color="auto" w:fill="FFFFFF"/>
          <w:lang w:eastAsia="ru-RU"/>
        </w:rPr>
        <w:t> 6347</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Дата государственной регистрации:</w:t>
      </w:r>
      <w:r w:rsidRPr="00451406">
        <w:rPr>
          <w:rFonts w:ascii="Times New Roman" w:eastAsia="Times New Roman" w:hAnsi="Times New Roman" w:cs="Times New Roman"/>
          <w:b/>
          <w:bCs/>
          <w:i/>
          <w:iCs/>
          <w:color w:val="000000"/>
          <w:sz w:val="20"/>
          <w:szCs w:val="20"/>
          <w:shd w:val="clear" w:color="auto" w:fill="FFFFFF"/>
          <w:lang w:eastAsia="ru-RU"/>
        </w:rPr>
        <w:t> 02.02.1993</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Наименование органа, осуществившего государственную регистрацию:</w:t>
      </w:r>
      <w:r w:rsidRPr="00451406">
        <w:rPr>
          <w:rFonts w:ascii="Times New Roman" w:eastAsia="Times New Roman" w:hAnsi="Times New Roman" w:cs="Times New Roman"/>
          <w:b/>
          <w:bCs/>
          <w:i/>
          <w:iCs/>
          <w:color w:val="000000"/>
          <w:sz w:val="20"/>
          <w:szCs w:val="20"/>
          <w:shd w:val="clear" w:color="auto" w:fill="FFFFFF"/>
          <w:lang w:eastAsia="ru-RU"/>
        </w:rPr>
        <w:t> Администрация г. Нальчик</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Данные о регистрации юридического лица: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Основной государственный регистрационный номер юридического лица:</w:t>
      </w:r>
      <w:r w:rsidRPr="00451406">
        <w:rPr>
          <w:rFonts w:ascii="Times New Roman" w:eastAsia="Times New Roman" w:hAnsi="Times New Roman" w:cs="Times New Roman"/>
          <w:b/>
          <w:bCs/>
          <w:i/>
          <w:iCs/>
          <w:color w:val="000000"/>
          <w:sz w:val="20"/>
          <w:szCs w:val="20"/>
          <w:shd w:val="clear" w:color="auto" w:fill="FFFFFF"/>
          <w:lang w:eastAsia="ru-RU"/>
        </w:rPr>
        <w:t> 1020700757406</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Дата регистрации:</w:t>
      </w:r>
      <w:r w:rsidRPr="00451406">
        <w:rPr>
          <w:rFonts w:ascii="Times New Roman" w:eastAsia="Times New Roman" w:hAnsi="Times New Roman" w:cs="Times New Roman"/>
          <w:b/>
          <w:bCs/>
          <w:i/>
          <w:iCs/>
          <w:color w:val="000000"/>
          <w:sz w:val="20"/>
          <w:szCs w:val="20"/>
          <w:shd w:val="clear" w:color="auto" w:fill="FFFFFF"/>
          <w:lang w:eastAsia="ru-RU"/>
        </w:rPr>
        <w:t> 25.12.2002</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Наименование регистрирующего органа:</w:t>
      </w:r>
      <w:r w:rsidRPr="00451406">
        <w:rPr>
          <w:rFonts w:ascii="Times New Roman" w:eastAsia="Times New Roman" w:hAnsi="Times New Roman" w:cs="Times New Roman"/>
          <w:b/>
          <w:bCs/>
          <w:i/>
          <w:iCs/>
          <w:color w:val="000000"/>
          <w:sz w:val="20"/>
          <w:szCs w:val="20"/>
          <w:shd w:val="clear" w:color="auto" w:fill="FFFFFF"/>
          <w:lang w:eastAsia="ru-RU"/>
        </w:rPr>
        <w:t xml:space="preserve"> ИМНС России по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г.Нальчик</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КБР</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3.1.3. Сведения о создании и развитии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Срок существования эмитента с даты его государственной регистрации, а также срок, до которого эмитент будет существовать, в случае если он создан на определенный срок или до достижения определенной цели:</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Срок существования эмитента с даты государственной регистрации 48 лет. Эмитент создан на неопределенный срок. Общество создано путем преобразования государственного предприятия "Нальчикский гидрометаллургический завод" (НГМЗ), в акционерное общество, является его правопреемником и несет его права и обязанности. Эмитент является акционерным обществом и создано с целью расширять рынок товаров и услуг, а также извлекать прибыль.</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 xml:space="preserve">Необходимость создания Нальчикского гидрометаллургического завода явилась следствием быстрого наращивания производственных мощностей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Тырныаузской</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обогатительной фабрики, которая к началу 50-тых годов стала выпускать более 50 % вольфрамовых концентратов, выпускаемых в бывшем СССР. Целью создания завода являлась необходимость переработки вольфрамового ангидрида и молибденового концентрата в качестве естественного продолжения технологической цепи: добыча - обогащение - готовый продукт (концентрат) на базе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Тырныаузского</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месторождения.</w:t>
      </w:r>
      <w:r w:rsidRPr="00451406">
        <w:rPr>
          <w:rFonts w:ascii="Times New Roman" w:eastAsia="Times New Roman" w:hAnsi="Times New Roman" w:cs="Times New Roman"/>
          <w:b/>
          <w:bCs/>
          <w:i/>
          <w:iCs/>
          <w:color w:val="000000"/>
          <w:sz w:val="20"/>
          <w:szCs w:val="20"/>
          <w:shd w:val="clear" w:color="auto" w:fill="FFFFFF"/>
          <w:lang w:eastAsia="ru-RU"/>
        </w:rPr>
        <w:br/>
        <w:t>Строительство Нальчикского гидрометаллургического завода было начато в 1955 году и завершено в 1962 году, когда завод был запущен в эксплуатацию. Завод создан по уникальной технологии с оригинальными инженерно-технологическими решениями, что выделяет его не только на территории бывшего СССР, но и в Европе.</w:t>
      </w:r>
      <w:r w:rsidRPr="00451406">
        <w:rPr>
          <w:rFonts w:ascii="Times New Roman" w:eastAsia="Times New Roman" w:hAnsi="Times New Roman" w:cs="Times New Roman"/>
          <w:b/>
          <w:bCs/>
          <w:i/>
          <w:iCs/>
          <w:color w:val="000000"/>
          <w:sz w:val="20"/>
          <w:szCs w:val="20"/>
          <w:shd w:val="clear" w:color="auto" w:fill="FFFFFF"/>
          <w:lang w:eastAsia="ru-RU"/>
        </w:rPr>
        <w:br/>
        <w:t xml:space="preserve">В 1982 году на предприятии была выполнена реконструкция производства с внедрением современной и высокоэффективной и в настоящее время экстракционной технологии получения вольфрамового ангидрида и </w:t>
      </w:r>
      <w:proofErr w:type="spellStart"/>
      <w:r w:rsidRPr="00451406">
        <w:rPr>
          <w:rFonts w:ascii="Times New Roman" w:eastAsia="Times New Roman" w:hAnsi="Times New Roman" w:cs="Times New Roman"/>
          <w:b/>
          <w:bCs/>
          <w:i/>
          <w:iCs/>
          <w:color w:val="000000"/>
          <w:sz w:val="20"/>
          <w:szCs w:val="20"/>
          <w:shd w:val="clear" w:color="auto" w:fill="FFFFFF"/>
          <w:lang w:eastAsia="ru-RU"/>
        </w:rPr>
        <w:t>парафольфрамат</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аммония. </w:t>
      </w:r>
      <w:r w:rsidRPr="00451406">
        <w:rPr>
          <w:rFonts w:ascii="Times New Roman" w:eastAsia="Times New Roman" w:hAnsi="Times New Roman" w:cs="Times New Roman"/>
          <w:b/>
          <w:bCs/>
          <w:i/>
          <w:iCs/>
          <w:color w:val="000000"/>
          <w:sz w:val="20"/>
          <w:szCs w:val="20"/>
          <w:shd w:val="clear" w:color="auto" w:fill="FFFFFF"/>
          <w:lang w:eastAsia="ru-RU"/>
        </w:rPr>
        <w:br/>
        <w:t>В 1994 году (8 декабря) на базе Нальчикского металлургического завода было создано Акционерное общество открытого типа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 (с 28.09.98 года - Открытое акционерное общество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r w:rsidRPr="00451406">
        <w:rPr>
          <w:rFonts w:ascii="Times New Roman" w:eastAsia="Times New Roman" w:hAnsi="Times New Roman" w:cs="Times New Roman"/>
          <w:b/>
          <w:bCs/>
          <w:i/>
          <w:iCs/>
          <w:color w:val="000000"/>
          <w:sz w:val="20"/>
          <w:szCs w:val="20"/>
          <w:shd w:val="clear" w:color="auto" w:fill="FFFFFF"/>
          <w:lang w:eastAsia="ru-RU"/>
        </w:rPr>
        <w:br/>
        <w:t xml:space="preserve">Созданный для переработки продукции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Тырныаузской</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обогатительной фабрики, Нальчикский гидрометаллургический завод постепенно превратился в самостоятельное обособленное предприятие, способное перерабатывать не только концентраты других месторождений Российской Федерации и зарубежья, но и </w:t>
      </w:r>
      <w:proofErr w:type="spellStart"/>
      <w:r w:rsidRPr="00451406">
        <w:rPr>
          <w:rFonts w:ascii="Times New Roman" w:eastAsia="Times New Roman" w:hAnsi="Times New Roman" w:cs="Times New Roman"/>
          <w:b/>
          <w:bCs/>
          <w:i/>
          <w:iCs/>
          <w:color w:val="000000"/>
          <w:sz w:val="20"/>
          <w:szCs w:val="20"/>
          <w:shd w:val="clear" w:color="auto" w:fill="FFFFFF"/>
          <w:lang w:eastAsia="ru-RU"/>
        </w:rPr>
        <w:t>вольфрамсодержащие</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отходы.</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3.1.4. Контактная информация</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Место нахождения:</w:t>
      </w:r>
      <w:r w:rsidRPr="00451406">
        <w:rPr>
          <w:rFonts w:ascii="Times New Roman" w:eastAsia="Times New Roman" w:hAnsi="Times New Roman" w:cs="Times New Roman"/>
          <w:b/>
          <w:bCs/>
          <w:i/>
          <w:iCs/>
          <w:color w:val="000000"/>
          <w:sz w:val="20"/>
          <w:szCs w:val="20"/>
          <w:shd w:val="clear" w:color="auto" w:fill="FFFFFF"/>
          <w:lang w:eastAsia="ru-RU"/>
        </w:rPr>
        <w:t xml:space="preserve"> 360000 Россия, Кабардино-Балкарская Республика,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г.Нальчик</w:t>
      </w:r>
      <w:proofErr w:type="spellEnd"/>
      <w:r w:rsidRPr="00451406">
        <w:rPr>
          <w:rFonts w:ascii="Times New Roman" w:eastAsia="Times New Roman" w:hAnsi="Times New Roman" w:cs="Times New Roman"/>
          <w:b/>
          <w:bCs/>
          <w:i/>
          <w:iCs/>
          <w:color w:val="000000"/>
          <w:sz w:val="20"/>
          <w:szCs w:val="20"/>
          <w:shd w:val="clear" w:color="auto" w:fill="FFFFFF"/>
          <w:lang w:eastAsia="ru-RU"/>
        </w:rPr>
        <w:t>, ул. Головко 105</w:t>
      </w:r>
    </w:p>
    <w:p w:rsidR="00451406" w:rsidRPr="00451406" w:rsidRDefault="00451406" w:rsidP="00451406">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Место нахождения постоянно действующего исполнительного органа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360000 Россия, Кабардино-Балкарская республика, г. Нальчик, Головко 105</w:t>
      </w:r>
    </w:p>
    <w:p w:rsidR="00451406" w:rsidRPr="00451406" w:rsidRDefault="00451406" w:rsidP="00451406">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lastRenderedPageBreak/>
        <w:t>Адрес для направления корреспонденции</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360000 Россия, Кабардино-Балкарская республика, г. Нальчик, Головко 105</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Телефон:</w:t>
      </w:r>
      <w:r w:rsidRPr="00451406">
        <w:rPr>
          <w:rFonts w:ascii="Times New Roman" w:eastAsia="Times New Roman" w:hAnsi="Times New Roman" w:cs="Times New Roman"/>
          <w:b/>
          <w:bCs/>
          <w:i/>
          <w:iCs/>
          <w:color w:val="000000"/>
          <w:sz w:val="20"/>
          <w:szCs w:val="20"/>
          <w:shd w:val="clear" w:color="auto" w:fill="FFFFFF"/>
          <w:lang w:eastAsia="ru-RU"/>
        </w:rPr>
        <w:t> (866) 242-27-67, (866) 242-38-00</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Факс:</w:t>
      </w:r>
      <w:r w:rsidRPr="00451406">
        <w:rPr>
          <w:rFonts w:ascii="Times New Roman" w:eastAsia="Times New Roman" w:hAnsi="Times New Roman" w:cs="Times New Roman"/>
          <w:b/>
          <w:bCs/>
          <w:i/>
          <w:iCs/>
          <w:color w:val="000000"/>
          <w:sz w:val="20"/>
          <w:szCs w:val="20"/>
          <w:shd w:val="clear" w:color="auto" w:fill="FFFFFF"/>
          <w:lang w:eastAsia="ru-RU"/>
        </w:rPr>
        <w:t> (866) 244-08-23</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Адрес электронной почты:</w:t>
      </w:r>
      <w:r w:rsidRPr="00451406">
        <w:rPr>
          <w:rFonts w:ascii="Times New Roman" w:eastAsia="Times New Roman" w:hAnsi="Times New Roman" w:cs="Times New Roman"/>
          <w:b/>
          <w:bCs/>
          <w:i/>
          <w:iCs/>
          <w:color w:val="000000"/>
          <w:sz w:val="20"/>
          <w:szCs w:val="20"/>
          <w:shd w:val="clear" w:color="auto" w:fill="FFFFFF"/>
          <w:lang w:eastAsia="ru-RU"/>
        </w:rPr>
        <w:t> admin@hidromet.ru</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Адрес страницы (страниц) в сети Интернет, на которой (на которых) доступна информация об эмитенте, выпущенных и/или выпускаемых им ценных бумагах:</w:t>
      </w:r>
      <w:r w:rsidRPr="00451406">
        <w:rPr>
          <w:rFonts w:ascii="Times New Roman" w:eastAsia="Times New Roman" w:hAnsi="Times New Roman" w:cs="Times New Roman"/>
          <w:b/>
          <w:bCs/>
          <w:i/>
          <w:iCs/>
          <w:color w:val="000000"/>
          <w:sz w:val="20"/>
          <w:szCs w:val="20"/>
          <w:shd w:val="clear" w:color="auto" w:fill="FFFFFF"/>
          <w:lang w:eastAsia="ru-RU"/>
        </w:rPr>
        <w:t> www.hidromet.ru</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3.1.5. Идентификационный номер налогоплательщика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0711005550</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3.1.6. Филиалы и представительства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Эмитент не имеет филиалов и представительств</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3.2. Основная хозяйственная деятельность эмитента</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3.2.1. Отраслевая принадлежность эмитента</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3852"/>
      </w:tblGrid>
      <w:tr w:rsidR="00451406" w:rsidRPr="00451406" w:rsidTr="00451406">
        <w:trPr>
          <w:jc w:val="right"/>
        </w:trPr>
        <w:tc>
          <w:tcPr>
            <w:tcW w:w="3852" w:type="dxa"/>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Коды ОКВЭД</w:t>
            </w:r>
          </w:p>
        </w:tc>
      </w:tr>
      <w:tr w:rsidR="00451406" w:rsidRPr="00451406" w:rsidTr="00451406">
        <w:trPr>
          <w:jc w:val="right"/>
        </w:trPr>
        <w:tc>
          <w:tcPr>
            <w:tcW w:w="3852" w:type="dxa"/>
            <w:tcBorders>
              <w:top w:val="nil"/>
              <w:left w:val="double" w:sz="6" w:space="0" w:color="auto"/>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27.45</w:t>
            </w:r>
          </w:p>
        </w:tc>
      </w:tr>
    </w:tbl>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3.2.2. Основная хозяйственная деятельность эмитента</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Виды хозяйственной деятельности (виды деятельности, виды продукции (работ, услуг)), обеспечившие не менее чем 10 процентов выручки (доходов) эмитента за отчетный период</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7B0818" w:rsidRDefault="00451406" w:rsidP="00451406">
      <w:pPr>
        <w:spacing w:before="20" w:after="40" w:line="240" w:lineRule="auto"/>
        <w:ind w:left="400"/>
        <w:rPr>
          <w:rFonts w:ascii="Times New Roman" w:eastAsia="Times New Roman" w:hAnsi="Times New Roman" w:cs="Times New Roman"/>
          <w:b/>
          <w:bCs/>
          <w:color w:val="000000"/>
          <w:sz w:val="20"/>
          <w:szCs w:val="20"/>
          <w:shd w:val="clear" w:color="auto" w:fill="FFFFFF"/>
          <w:lang w:eastAsia="ru-RU"/>
        </w:rPr>
      </w:pPr>
    </w:p>
    <w:p w:rsidR="00451406" w:rsidRPr="007B0818" w:rsidRDefault="00451406" w:rsidP="00451406">
      <w:pPr>
        <w:spacing w:before="20" w:after="40" w:line="240" w:lineRule="auto"/>
        <w:ind w:left="400"/>
        <w:rPr>
          <w:rFonts w:ascii="Times New Roman" w:eastAsia="Times New Roman" w:hAnsi="Times New Roman" w:cs="Times New Roman"/>
          <w:b/>
          <w:bCs/>
          <w:color w:val="000000"/>
          <w:sz w:val="20"/>
          <w:szCs w:val="20"/>
          <w:shd w:val="clear" w:color="auto" w:fill="FFFFFF"/>
          <w:lang w:eastAsia="ru-RU"/>
        </w:rPr>
      </w:pPr>
    </w:p>
    <w:p w:rsidR="00451406" w:rsidRPr="007B0818" w:rsidRDefault="00451406" w:rsidP="00451406">
      <w:pPr>
        <w:spacing w:before="20" w:after="40" w:line="240" w:lineRule="auto"/>
        <w:ind w:left="400"/>
        <w:rPr>
          <w:rFonts w:ascii="Times New Roman" w:eastAsia="Times New Roman" w:hAnsi="Times New Roman" w:cs="Times New Roman"/>
          <w:b/>
          <w:bCs/>
          <w:color w:val="000000"/>
          <w:sz w:val="20"/>
          <w:szCs w:val="20"/>
          <w:shd w:val="clear" w:color="auto" w:fill="FFFFFF"/>
          <w:lang w:eastAsia="ru-RU"/>
        </w:rPr>
      </w:pPr>
    </w:p>
    <w:p w:rsidR="00451406" w:rsidRPr="007B0818" w:rsidRDefault="00451406" w:rsidP="00451406">
      <w:pPr>
        <w:spacing w:before="20" w:after="40" w:line="240" w:lineRule="auto"/>
        <w:ind w:left="400"/>
        <w:rPr>
          <w:rFonts w:ascii="Times New Roman" w:eastAsia="Times New Roman" w:hAnsi="Times New Roman" w:cs="Times New Roman"/>
          <w:b/>
          <w:bCs/>
          <w:color w:val="000000"/>
          <w:sz w:val="20"/>
          <w:szCs w:val="20"/>
          <w:shd w:val="clear" w:color="auto" w:fill="FFFFFF"/>
          <w:lang w:eastAsia="ru-RU"/>
        </w:rPr>
      </w:pPr>
    </w:p>
    <w:p w:rsidR="00451406" w:rsidRPr="007B0818" w:rsidRDefault="00451406" w:rsidP="00451406">
      <w:pPr>
        <w:spacing w:before="20" w:after="40" w:line="240" w:lineRule="auto"/>
        <w:ind w:left="400"/>
        <w:rPr>
          <w:rFonts w:ascii="Times New Roman" w:eastAsia="Times New Roman" w:hAnsi="Times New Roman" w:cs="Times New Roman"/>
          <w:b/>
          <w:bCs/>
          <w:color w:val="000000"/>
          <w:sz w:val="20"/>
          <w:szCs w:val="20"/>
          <w:shd w:val="clear" w:color="auto" w:fill="FFFFFF"/>
          <w:lang w:eastAsia="ru-RU"/>
        </w:rPr>
      </w:pPr>
    </w:p>
    <w:p w:rsidR="00451406" w:rsidRPr="007B0818" w:rsidRDefault="00451406" w:rsidP="00451406">
      <w:pPr>
        <w:spacing w:before="20" w:after="40" w:line="240" w:lineRule="auto"/>
        <w:ind w:left="400"/>
        <w:rPr>
          <w:rFonts w:ascii="Times New Roman" w:eastAsia="Times New Roman" w:hAnsi="Times New Roman" w:cs="Times New Roman"/>
          <w:b/>
          <w:bCs/>
          <w:color w:val="000000"/>
          <w:sz w:val="20"/>
          <w:szCs w:val="20"/>
          <w:shd w:val="clear" w:color="auto" w:fill="FFFFFF"/>
          <w:lang w:eastAsia="ru-RU"/>
        </w:rPr>
      </w:pPr>
    </w:p>
    <w:p w:rsidR="00451406" w:rsidRPr="007B0818" w:rsidRDefault="00451406" w:rsidP="00451406">
      <w:pPr>
        <w:spacing w:before="20" w:after="40" w:line="240" w:lineRule="auto"/>
        <w:ind w:left="400"/>
        <w:rPr>
          <w:rFonts w:ascii="Times New Roman" w:eastAsia="Times New Roman" w:hAnsi="Times New Roman" w:cs="Times New Roman"/>
          <w:b/>
          <w:bCs/>
          <w:color w:val="000000"/>
          <w:sz w:val="20"/>
          <w:szCs w:val="20"/>
          <w:shd w:val="clear" w:color="auto" w:fill="FFFFFF"/>
          <w:lang w:eastAsia="ru-RU"/>
        </w:rPr>
      </w:pPr>
    </w:p>
    <w:p w:rsidR="00451406" w:rsidRPr="007B0818" w:rsidRDefault="00451406" w:rsidP="00451406">
      <w:pPr>
        <w:spacing w:before="20" w:after="40" w:line="240" w:lineRule="auto"/>
        <w:ind w:left="400"/>
        <w:rPr>
          <w:rFonts w:ascii="Times New Roman" w:eastAsia="Times New Roman" w:hAnsi="Times New Roman" w:cs="Times New Roman"/>
          <w:b/>
          <w:bCs/>
          <w:color w:val="000000"/>
          <w:sz w:val="20"/>
          <w:szCs w:val="20"/>
          <w:shd w:val="clear" w:color="auto" w:fill="FFFFFF"/>
          <w:lang w:eastAsia="ru-RU"/>
        </w:rPr>
      </w:pP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Единица измерения:</w:t>
      </w:r>
      <w:r w:rsidRPr="00451406">
        <w:rPr>
          <w:rFonts w:ascii="Times New Roman" w:eastAsia="Times New Roman" w:hAnsi="Times New Roman" w:cs="Times New Roman"/>
          <w:b/>
          <w:bCs/>
          <w:i/>
          <w:iCs/>
          <w:color w:val="000000"/>
          <w:sz w:val="20"/>
          <w:szCs w:val="20"/>
          <w:shd w:val="clear" w:color="auto" w:fill="FFFFFF"/>
          <w:lang w:eastAsia="ru-RU"/>
        </w:rPr>
        <w:t> руб.</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Наименование вида продукции (работ, услуг):</w:t>
      </w:r>
      <w:r w:rsidRPr="00451406">
        <w:rPr>
          <w:rFonts w:ascii="Times New Roman" w:eastAsia="Times New Roman" w:hAnsi="Times New Roman" w:cs="Times New Roman"/>
          <w:b/>
          <w:bCs/>
          <w:i/>
          <w:iCs/>
          <w:color w:val="000000"/>
          <w:sz w:val="20"/>
          <w:szCs w:val="20"/>
          <w:shd w:val="clear" w:color="auto" w:fill="FFFFFF"/>
          <w:lang w:eastAsia="ru-RU"/>
        </w:rPr>
        <w:t> Производство прочих цветных металлов</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2632"/>
        <w:gridCol w:w="1100"/>
        <w:gridCol w:w="1100"/>
        <w:gridCol w:w="1100"/>
        <w:gridCol w:w="1100"/>
        <w:gridCol w:w="1100"/>
        <w:gridCol w:w="1120"/>
      </w:tblGrid>
      <w:tr w:rsidR="00451406" w:rsidRPr="00451406" w:rsidTr="00451406">
        <w:trPr>
          <w:jc w:val="right"/>
        </w:trPr>
        <w:tc>
          <w:tcPr>
            <w:tcW w:w="263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2006</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2007</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2008</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2009</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2010</w:t>
            </w:r>
          </w:p>
        </w:tc>
        <w:tc>
          <w:tcPr>
            <w:tcW w:w="112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2011, 3 мес.</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Объем выручки (доходов) от данного вида хозяйственной деятельности, руб.</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828 333 000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717 879 000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795 751 000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109 689 000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871 279 000</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224 495 000</w:t>
            </w:r>
          </w:p>
        </w:tc>
      </w:tr>
      <w:tr w:rsidR="00451406" w:rsidRPr="00451406" w:rsidTr="00451406">
        <w:trPr>
          <w:jc w:val="right"/>
        </w:trPr>
        <w:tc>
          <w:tcPr>
            <w:tcW w:w="26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Доля объема выручки (доходов) от данного вида хозяйственной деятельности в общем объеме выручки (доходов) эмитента, %</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100</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100</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100</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100</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100</w:t>
            </w:r>
          </w:p>
        </w:tc>
        <w:tc>
          <w:tcPr>
            <w:tcW w:w="112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100</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4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lastRenderedPageBreak/>
        <w:t>Изменения размера выручки (доходов) эмитента от основной хозяйственной деятельности на 10 и более процентов по сравнению с соответствующим отчетным периодом предшествующего года и причины таких изменений</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Объем выручки вырос на 87% по сравнению с 2009г. в связи с увеличением производства, увеличением производительности труда</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Сезонный характер основной хозяйственной деятельности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Основная хозяйственная деятельность эмитента не имеет сезонного характера</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Имеющие существенное значение новые виды продукции (работ, услуг), предлагаемые эмитентом на рынке его основной деятельности, в той степени, насколько это соответствует общедоступной информации о таких видах продукции (работ, услуг). Указывается состояние разработки таких видов продукции (работ, услуг).</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Имеющих существенное значение новых видов продукции (работ, услуг) нет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Стандарты (правила), в соответствии с которыми подготовлена бухгалтерская отчетность и произведены расчеты, отраженные в настоящем пункте ежеквартального отчета:</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3.2.3. Материалы, товары (сырье) и поставщики эмитента</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За 2010 г.</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Поставщики эмитента, на которых приходится не менее 10 процентов всех поставок материалов и товаров (сырья)</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Поставщиков, на которых приходится не менее 10 процентов всех поставок материалов и товаров (сырья), не имеется</w:t>
      </w:r>
    </w:p>
    <w:p w:rsidR="00451406" w:rsidRPr="00451406" w:rsidRDefault="00451406" w:rsidP="00451406">
      <w:pPr>
        <w:spacing w:before="240" w:after="40" w:line="240" w:lineRule="auto"/>
        <w:ind w:left="4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Изменения цен более чем на 10% на основные материалы и товары (сырье) в течение соответствующего отчетного периода не было</w:t>
      </w:r>
    </w:p>
    <w:p w:rsidR="00451406" w:rsidRPr="00451406" w:rsidRDefault="00451406" w:rsidP="00451406">
      <w:pPr>
        <w:spacing w:before="240" w:after="40" w:line="240" w:lineRule="auto"/>
        <w:ind w:left="4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импорта в поставках материалов и товаров, прогноз доступности источников импорта в будущем и возможные альтернативные источники</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Импортные поставки отсутствуют</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За отчетный квартал</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Поставщики эмитента, на которых приходится не менее 10 процентов всех поставок материалов и товаров (сырья)</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Поставщиков, на которых приходится не менее 10 процентов всех поставок материалов и товаров (сырья), не имеется</w:t>
      </w:r>
    </w:p>
    <w:p w:rsidR="00451406" w:rsidRPr="00451406" w:rsidRDefault="00451406" w:rsidP="00451406">
      <w:pPr>
        <w:spacing w:before="240" w:after="40" w:line="240" w:lineRule="auto"/>
        <w:ind w:left="4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Изменения цен более чем на 10% на основные материалы и товары (сырье) в течение соответствующего отчетного периода не было</w:t>
      </w:r>
    </w:p>
    <w:p w:rsidR="00451406" w:rsidRPr="00451406" w:rsidRDefault="00451406" w:rsidP="00451406">
      <w:pPr>
        <w:spacing w:before="240" w:after="40" w:line="240" w:lineRule="auto"/>
        <w:ind w:left="4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импорта в поставках материалов и товаров, прогноз доступности источников импорта в будущем и возможные альтернативные источники</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Импортные поставки отсутствуют</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3.2.4. Рынки сбыта продукции (работ, услуг)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Основные рынки, на которых эмитент осуществляет свою деятельность:</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Рынок Российской Федерации, Европейский свободный рынок</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Отсутствие спроса на рынке РФ и Мировом рынке вольфрама</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3.2.5. Сведения о наличии у эмитента лицензий</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Наименование органа, выдавшего лицензию:</w:t>
      </w:r>
      <w:r w:rsidRPr="00451406">
        <w:rPr>
          <w:rFonts w:ascii="Times New Roman" w:eastAsia="Times New Roman" w:hAnsi="Times New Roman" w:cs="Times New Roman"/>
          <w:b/>
          <w:bCs/>
          <w:i/>
          <w:iCs/>
          <w:color w:val="000000"/>
          <w:sz w:val="20"/>
          <w:szCs w:val="20"/>
          <w:shd w:val="clear" w:color="auto" w:fill="FFFFFF"/>
          <w:lang w:eastAsia="ru-RU"/>
        </w:rPr>
        <w:t> Управление по технологическому и экологическому надзору КБР</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lastRenderedPageBreak/>
        <w:t>Номер:</w:t>
      </w:r>
      <w:r w:rsidRPr="00451406">
        <w:rPr>
          <w:rFonts w:ascii="Times New Roman" w:eastAsia="Times New Roman" w:hAnsi="Times New Roman" w:cs="Times New Roman"/>
          <w:b/>
          <w:bCs/>
          <w:i/>
          <w:iCs/>
          <w:color w:val="000000"/>
          <w:sz w:val="20"/>
          <w:szCs w:val="20"/>
          <w:shd w:val="clear" w:color="auto" w:fill="FFFFFF"/>
          <w:lang w:eastAsia="ru-RU"/>
        </w:rPr>
        <w:t> ЭХ-34-000717 (МХ)</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Наименование вида (видов) деятельности:</w:t>
      </w:r>
      <w:r w:rsidRPr="00451406">
        <w:rPr>
          <w:rFonts w:ascii="Times New Roman" w:eastAsia="Times New Roman" w:hAnsi="Times New Roman" w:cs="Times New Roman"/>
          <w:b/>
          <w:bCs/>
          <w:i/>
          <w:iCs/>
          <w:color w:val="000000"/>
          <w:sz w:val="20"/>
          <w:szCs w:val="20"/>
          <w:shd w:val="clear" w:color="auto" w:fill="FFFFFF"/>
          <w:lang w:eastAsia="ru-RU"/>
        </w:rPr>
        <w:t> Эксплуатация химически опасных производственных объектов</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Дата выдачи:</w:t>
      </w:r>
      <w:r w:rsidRPr="00451406">
        <w:rPr>
          <w:rFonts w:ascii="Times New Roman" w:eastAsia="Times New Roman" w:hAnsi="Times New Roman" w:cs="Times New Roman"/>
          <w:b/>
          <w:bCs/>
          <w:i/>
          <w:iCs/>
          <w:color w:val="000000"/>
          <w:sz w:val="20"/>
          <w:szCs w:val="20"/>
          <w:shd w:val="clear" w:color="auto" w:fill="FFFFFF"/>
          <w:lang w:eastAsia="ru-RU"/>
        </w:rPr>
        <w:t> 24.12.2007</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Дата окончания действия:</w:t>
      </w:r>
      <w:r w:rsidRPr="00451406">
        <w:rPr>
          <w:rFonts w:ascii="Times New Roman" w:eastAsia="Times New Roman" w:hAnsi="Times New Roman" w:cs="Times New Roman"/>
          <w:b/>
          <w:bCs/>
          <w:i/>
          <w:iCs/>
          <w:color w:val="000000"/>
          <w:sz w:val="20"/>
          <w:szCs w:val="20"/>
          <w:shd w:val="clear" w:color="auto" w:fill="FFFFFF"/>
          <w:lang w:eastAsia="ru-RU"/>
        </w:rPr>
        <w:t> 24.12.2012</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Наименование органа, выдавшего лицензию:</w:t>
      </w:r>
      <w:r w:rsidRPr="00451406">
        <w:rPr>
          <w:rFonts w:ascii="Times New Roman" w:eastAsia="Times New Roman" w:hAnsi="Times New Roman" w:cs="Times New Roman"/>
          <w:b/>
          <w:bCs/>
          <w:i/>
          <w:iCs/>
          <w:color w:val="000000"/>
          <w:sz w:val="20"/>
          <w:szCs w:val="20"/>
          <w:shd w:val="clear" w:color="auto" w:fill="FFFFFF"/>
          <w:lang w:eastAsia="ru-RU"/>
        </w:rPr>
        <w:t> Управление по технологическому и экологическому надзору КБР</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Номер:</w:t>
      </w:r>
      <w:r w:rsidRPr="00451406">
        <w:rPr>
          <w:rFonts w:ascii="Times New Roman" w:eastAsia="Times New Roman" w:hAnsi="Times New Roman" w:cs="Times New Roman"/>
          <w:b/>
          <w:bCs/>
          <w:i/>
          <w:iCs/>
          <w:color w:val="000000"/>
          <w:sz w:val="20"/>
          <w:szCs w:val="20"/>
          <w:shd w:val="clear" w:color="auto" w:fill="FFFFFF"/>
          <w:lang w:eastAsia="ru-RU"/>
        </w:rPr>
        <w:t> ЭХ-34-000718 (КМСХ)</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Наименование вида (видов) деятельности:</w:t>
      </w:r>
      <w:r w:rsidRPr="00451406">
        <w:rPr>
          <w:rFonts w:ascii="Times New Roman" w:eastAsia="Times New Roman" w:hAnsi="Times New Roman" w:cs="Times New Roman"/>
          <w:b/>
          <w:bCs/>
          <w:i/>
          <w:iCs/>
          <w:color w:val="000000"/>
          <w:sz w:val="20"/>
          <w:szCs w:val="20"/>
          <w:shd w:val="clear" w:color="auto" w:fill="FFFFFF"/>
          <w:lang w:eastAsia="ru-RU"/>
        </w:rPr>
        <w:t> Эксплуатация взрывоопасных производственных объектов</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Дата выдачи:</w:t>
      </w:r>
      <w:r w:rsidRPr="00451406">
        <w:rPr>
          <w:rFonts w:ascii="Times New Roman" w:eastAsia="Times New Roman" w:hAnsi="Times New Roman" w:cs="Times New Roman"/>
          <w:b/>
          <w:bCs/>
          <w:i/>
          <w:iCs/>
          <w:color w:val="000000"/>
          <w:sz w:val="20"/>
          <w:szCs w:val="20"/>
          <w:shd w:val="clear" w:color="auto" w:fill="FFFFFF"/>
          <w:lang w:eastAsia="ru-RU"/>
        </w:rPr>
        <w:t> 25.12.2007</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Дата окончания действия:</w:t>
      </w:r>
      <w:r w:rsidRPr="00451406">
        <w:rPr>
          <w:rFonts w:ascii="Times New Roman" w:eastAsia="Times New Roman" w:hAnsi="Times New Roman" w:cs="Times New Roman"/>
          <w:b/>
          <w:bCs/>
          <w:i/>
          <w:iCs/>
          <w:color w:val="000000"/>
          <w:sz w:val="20"/>
          <w:szCs w:val="20"/>
          <w:shd w:val="clear" w:color="auto" w:fill="FFFFFF"/>
          <w:lang w:eastAsia="ru-RU"/>
        </w:rPr>
        <w:t> 25.12.2012</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Наименование органа, выдавшего лицензию:</w:t>
      </w:r>
      <w:r w:rsidRPr="00451406">
        <w:rPr>
          <w:rFonts w:ascii="Times New Roman" w:eastAsia="Times New Roman" w:hAnsi="Times New Roman" w:cs="Times New Roman"/>
          <w:b/>
          <w:bCs/>
          <w:i/>
          <w:iCs/>
          <w:color w:val="000000"/>
          <w:sz w:val="20"/>
          <w:szCs w:val="20"/>
          <w:shd w:val="clear" w:color="auto" w:fill="FFFFFF"/>
          <w:lang w:eastAsia="ru-RU"/>
        </w:rPr>
        <w:t> Министерство экономического развития и торговли КБР</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Номер:</w:t>
      </w:r>
      <w:r w:rsidRPr="00451406">
        <w:rPr>
          <w:rFonts w:ascii="Times New Roman" w:eastAsia="Times New Roman" w:hAnsi="Times New Roman" w:cs="Times New Roman"/>
          <w:b/>
          <w:bCs/>
          <w:i/>
          <w:iCs/>
          <w:color w:val="000000"/>
          <w:sz w:val="20"/>
          <w:szCs w:val="20"/>
          <w:shd w:val="clear" w:color="auto" w:fill="FFFFFF"/>
          <w:lang w:eastAsia="ru-RU"/>
        </w:rPr>
        <w:t> 57-00001-00</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Наименование вида (видов) деятельности:</w:t>
      </w:r>
      <w:r w:rsidRPr="00451406">
        <w:rPr>
          <w:rFonts w:ascii="Times New Roman" w:eastAsia="Times New Roman" w:hAnsi="Times New Roman" w:cs="Times New Roman"/>
          <w:b/>
          <w:bCs/>
          <w:i/>
          <w:iCs/>
          <w:color w:val="000000"/>
          <w:sz w:val="20"/>
          <w:szCs w:val="20"/>
          <w:shd w:val="clear" w:color="auto" w:fill="FFFFFF"/>
          <w:lang w:eastAsia="ru-RU"/>
        </w:rPr>
        <w:t> Заготовка. переработка и реализация лома цветных металлов</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Дата выдачи:</w:t>
      </w:r>
      <w:r w:rsidRPr="00451406">
        <w:rPr>
          <w:rFonts w:ascii="Times New Roman" w:eastAsia="Times New Roman" w:hAnsi="Times New Roman" w:cs="Times New Roman"/>
          <w:b/>
          <w:bCs/>
          <w:i/>
          <w:iCs/>
          <w:color w:val="000000"/>
          <w:sz w:val="20"/>
          <w:szCs w:val="20"/>
          <w:shd w:val="clear" w:color="auto" w:fill="FFFFFF"/>
          <w:lang w:eastAsia="ru-RU"/>
        </w:rPr>
        <w:t> 15.07.2002</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Дата окончания действия:</w:t>
      </w:r>
      <w:r w:rsidRPr="00451406">
        <w:rPr>
          <w:rFonts w:ascii="Times New Roman" w:eastAsia="Times New Roman" w:hAnsi="Times New Roman" w:cs="Times New Roman"/>
          <w:b/>
          <w:bCs/>
          <w:i/>
          <w:iCs/>
          <w:color w:val="000000"/>
          <w:sz w:val="20"/>
          <w:szCs w:val="20"/>
          <w:shd w:val="clear" w:color="auto" w:fill="FFFFFF"/>
          <w:lang w:eastAsia="ru-RU"/>
        </w:rPr>
        <w:t> 15.06.2012</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3.2.6. Совместная деятельность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Эмитент не ведет совместную деятельность с другими организациями</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3.3. Планы будущей деятельности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В 2010 году для 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особенно актуальными были вопросы обеспеченности сырьём, снижения себестоимости продукции и поддержания конкурентоспособности на мировом рынке вольфрама.</w:t>
      </w:r>
      <w:r w:rsidRPr="00451406">
        <w:rPr>
          <w:rFonts w:ascii="Times New Roman" w:eastAsia="Times New Roman" w:hAnsi="Times New Roman" w:cs="Times New Roman"/>
          <w:b/>
          <w:bCs/>
          <w:i/>
          <w:iCs/>
          <w:color w:val="000000"/>
          <w:sz w:val="20"/>
          <w:szCs w:val="20"/>
          <w:shd w:val="clear" w:color="auto" w:fill="FFFFFF"/>
          <w:lang w:eastAsia="ru-RU"/>
        </w:rPr>
        <w:br/>
        <w:t>Первоочередные задачи на 2011 год:</w:t>
      </w:r>
      <w:r w:rsidRPr="00451406">
        <w:rPr>
          <w:rFonts w:ascii="Times New Roman" w:eastAsia="Times New Roman" w:hAnsi="Times New Roman" w:cs="Times New Roman"/>
          <w:b/>
          <w:bCs/>
          <w:i/>
          <w:iCs/>
          <w:color w:val="000000"/>
          <w:sz w:val="20"/>
          <w:szCs w:val="20"/>
          <w:shd w:val="clear" w:color="auto" w:fill="FFFFFF"/>
          <w:lang w:eastAsia="ru-RU"/>
        </w:rPr>
        <w:br/>
        <w:t>Выпустить 2000 тонн вольфрамовой продукции</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3.4. Участие эмитента в промышленных, банковских и финансовых группах, холдингах, концернах и ассоциациях</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Эмитент не участвует в промышленных, банковских и финансовых группах, холдингах, концернах и ассоциациях</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3.5. Дочерние и зависимые хозяйственные общества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Эмитент дочерних и/или зависимых обществ не имеет</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3.6.1. Основные средства</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За 2010 г.</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Единица измерения:</w:t>
      </w:r>
      <w:r w:rsidRPr="00451406">
        <w:rPr>
          <w:rFonts w:ascii="Times New Roman" w:eastAsia="Times New Roman" w:hAnsi="Times New Roman" w:cs="Times New Roman"/>
          <w:b/>
          <w:bCs/>
          <w:i/>
          <w:iCs/>
          <w:color w:val="000000"/>
          <w:sz w:val="20"/>
          <w:szCs w:val="20"/>
          <w:shd w:val="clear" w:color="auto" w:fill="FFFFFF"/>
          <w:lang w:eastAsia="ru-RU"/>
        </w:rPr>
        <w:t> руб.</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5538"/>
        <w:gridCol w:w="2238"/>
        <w:gridCol w:w="1523"/>
      </w:tblGrid>
      <w:tr w:rsidR="00451406" w:rsidRPr="00451406" w:rsidTr="00451406">
        <w:trPr>
          <w:jc w:val="right"/>
        </w:trPr>
        <w:tc>
          <w:tcPr>
            <w:tcW w:w="64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группы объектов основных средств</w:t>
            </w:r>
          </w:p>
        </w:tc>
        <w:tc>
          <w:tcPr>
            <w:tcW w:w="136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Первоначальная (восстановительная) стоимость</w:t>
            </w:r>
          </w:p>
        </w:tc>
        <w:tc>
          <w:tcPr>
            <w:tcW w:w="14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Сумма начисленной амортизации.</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Земельный участок</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184 563 000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Здания и сооружения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91 772 062</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35 667 094</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Машины и оборудование</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90 368 962</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74 809 755</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Прочие</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6 719 758</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5 246 975</w:t>
            </w:r>
          </w:p>
        </w:tc>
      </w:tr>
      <w:tr w:rsidR="00451406" w:rsidRPr="00451406" w:rsidTr="00451406">
        <w:trPr>
          <w:jc w:val="right"/>
        </w:trPr>
        <w:tc>
          <w:tcPr>
            <w:tcW w:w="64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w:t>
            </w:r>
          </w:p>
        </w:tc>
        <w:tc>
          <w:tcPr>
            <w:tcW w:w="13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373 423 782</w:t>
            </w:r>
          </w:p>
        </w:tc>
        <w:tc>
          <w:tcPr>
            <w:tcW w:w="14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115 723 824</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способах начисления амортизационных отчислений по группам объектов основных средств:</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Стоимость основных средств погашается путем ежемесячного начисления амортизации по ним. В течение срока полезного использования объекта основных средств начисление амортизационных отчислений не приостанавливается, кроме случаев перевода его по решению руководителя организации на консервацию на срок более трех месяцев, а также в период восстановления объекта, продолжительность которого превышает 12 месяцев.</w:t>
      </w:r>
      <w:r w:rsidRPr="00451406">
        <w:rPr>
          <w:rFonts w:ascii="Times New Roman" w:eastAsia="Times New Roman" w:hAnsi="Times New Roman" w:cs="Times New Roman"/>
          <w:b/>
          <w:bCs/>
          <w:i/>
          <w:iCs/>
          <w:color w:val="000000"/>
          <w:sz w:val="20"/>
          <w:szCs w:val="20"/>
          <w:shd w:val="clear" w:color="auto" w:fill="FFFFFF"/>
          <w:lang w:eastAsia="ru-RU"/>
        </w:rPr>
        <w:br/>
        <w:t>Основание: п. 23 ПБУ 6/01 «Учет основных средств», утвержденного Приказом МФ РФ от 30.03.2001 г. № 26н. (в редакции Приказа от 18.09.2006 г. № 116н.)</w:t>
      </w:r>
      <w:r w:rsidRPr="00451406">
        <w:rPr>
          <w:rFonts w:ascii="Times New Roman" w:eastAsia="Times New Roman" w:hAnsi="Times New Roman" w:cs="Times New Roman"/>
          <w:b/>
          <w:bCs/>
          <w:i/>
          <w:iCs/>
          <w:color w:val="000000"/>
          <w:sz w:val="20"/>
          <w:szCs w:val="20"/>
          <w:shd w:val="clear" w:color="auto" w:fill="FFFFFF"/>
          <w:lang w:eastAsia="ru-RU"/>
        </w:rPr>
        <w:br/>
        <w:t>Начисление амортизации объектов основных средств производится независимо от результатов хозяйственной деятельности организации в отчетном периоде линейным способом.</w:t>
      </w:r>
      <w:r w:rsidRPr="00451406">
        <w:rPr>
          <w:rFonts w:ascii="Times New Roman" w:eastAsia="Times New Roman" w:hAnsi="Times New Roman" w:cs="Times New Roman"/>
          <w:b/>
          <w:bCs/>
          <w:i/>
          <w:iCs/>
          <w:color w:val="000000"/>
          <w:sz w:val="20"/>
          <w:szCs w:val="20"/>
          <w:shd w:val="clear" w:color="auto" w:fill="FFFFFF"/>
          <w:lang w:eastAsia="ru-RU"/>
        </w:rPr>
        <w:br/>
        <w:t>Основание: п.24 ПБУ 6/01 «Учет основных средств», утвержденного Приказом МФ РФ от 30.03.2001 г. № 26н. . (в редакции Приказа от 18.09.2006 г. № 116н).</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Отчетная дата:</w:t>
      </w:r>
      <w:r w:rsidRPr="00451406">
        <w:rPr>
          <w:rFonts w:ascii="Times New Roman" w:eastAsia="Times New Roman" w:hAnsi="Times New Roman" w:cs="Times New Roman"/>
          <w:b/>
          <w:bCs/>
          <w:i/>
          <w:iCs/>
          <w:color w:val="000000"/>
          <w:sz w:val="20"/>
          <w:szCs w:val="20"/>
          <w:shd w:val="clear" w:color="auto" w:fill="FFFFFF"/>
          <w:lang w:eastAsia="ru-RU"/>
        </w:rPr>
        <w:t> 31.12.2010</w:t>
      </w: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На дату окончания отчетного квартала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Единица измерения:</w:t>
      </w:r>
      <w:r w:rsidRPr="00451406">
        <w:rPr>
          <w:rFonts w:ascii="Times New Roman" w:eastAsia="Times New Roman" w:hAnsi="Times New Roman" w:cs="Times New Roman"/>
          <w:b/>
          <w:bCs/>
          <w:i/>
          <w:iCs/>
          <w:color w:val="000000"/>
          <w:sz w:val="20"/>
          <w:szCs w:val="20"/>
          <w:shd w:val="clear" w:color="auto" w:fill="FFFFFF"/>
          <w:lang w:eastAsia="ru-RU"/>
        </w:rPr>
        <w:t> руб.</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5538"/>
        <w:gridCol w:w="2238"/>
        <w:gridCol w:w="1523"/>
      </w:tblGrid>
      <w:tr w:rsidR="00451406" w:rsidRPr="00451406" w:rsidTr="00451406">
        <w:trPr>
          <w:jc w:val="right"/>
        </w:trPr>
        <w:tc>
          <w:tcPr>
            <w:tcW w:w="64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группы объектов основных средств</w:t>
            </w:r>
          </w:p>
        </w:tc>
        <w:tc>
          <w:tcPr>
            <w:tcW w:w="136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Первоначальная (восстановительная) стоимость</w:t>
            </w:r>
          </w:p>
        </w:tc>
        <w:tc>
          <w:tcPr>
            <w:tcW w:w="14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Сумма начисленной амортизации.</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Земельный участок</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186 361 000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Здания и сооружения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91 828 879</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36 118 788</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Машины и оборудование</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90 560 359</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75 512 196</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6 652 438</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5 303 238</w:t>
            </w:r>
          </w:p>
        </w:tc>
      </w:tr>
      <w:tr w:rsidR="00451406" w:rsidRPr="00451406" w:rsidTr="00451406">
        <w:trPr>
          <w:jc w:val="right"/>
        </w:trPr>
        <w:tc>
          <w:tcPr>
            <w:tcW w:w="64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w:t>
            </w:r>
          </w:p>
        </w:tc>
        <w:tc>
          <w:tcPr>
            <w:tcW w:w="13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375 402 676</w:t>
            </w:r>
          </w:p>
        </w:tc>
        <w:tc>
          <w:tcPr>
            <w:tcW w:w="14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116 934 222</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способах начисления амортизационных отчислений по группам объектов основных средств:</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Стоимость основных средств погашается путем ежемесячного начисления амортизации по ним. В течение срока полезного использования объекта основных средств начисление амортизационных отчислений не приостанавливается, кроме случаев перевода его по решению руководителя организации на консервацию на срок более трех месяцев, а также в период восстановления объекта, продолжительность которого превышает 12 месяцев.</w:t>
      </w:r>
      <w:r w:rsidRPr="00451406">
        <w:rPr>
          <w:rFonts w:ascii="Times New Roman" w:eastAsia="Times New Roman" w:hAnsi="Times New Roman" w:cs="Times New Roman"/>
          <w:b/>
          <w:bCs/>
          <w:i/>
          <w:iCs/>
          <w:color w:val="000000"/>
          <w:sz w:val="20"/>
          <w:szCs w:val="20"/>
          <w:shd w:val="clear" w:color="auto" w:fill="FFFFFF"/>
          <w:lang w:eastAsia="ru-RU"/>
        </w:rPr>
        <w:br/>
        <w:t>Основание: п. 23 ПБУ 6/01 «Учет основных средств», утвержденного Приказом МФ РФ от 30.03.2001 г. № 26н. (в редакции Приказа от 18.09.2006 г. № 116н.)</w:t>
      </w:r>
      <w:r w:rsidRPr="00451406">
        <w:rPr>
          <w:rFonts w:ascii="Times New Roman" w:eastAsia="Times New Roman" w:hAnsi="Times New Roman" w:cs="Times New Roman"/>
          <w:b/>
          <w:bCs/>
          <w:i/>
          <w:iCs/>
          <w:color w:val="000000"/>
          <w:sz w:val="20"/>
          <w:szCs w:val="20"/>
          <w:shd w:val="clear" w:color="auto" w:fill="FFFFFF"/>
          <w:lang w:eastAsia="ru-RU"/>
        </w:rPr>
        <w:br/>
        <w:t>Начисление амортизации объектов основных средств производится независимо от результатов хозяйственной деятельности организации в отчетном периоде линейным способом.</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lastRenderedPageBreak/>
        <w:t>Основание: п.24 ПБУ 6/01 «Учет основных средств», утвержденного Приказом МФ РФ от 30.03.2001 г. № 26н. . (в редакции Приказа от 18.09.2006 г. № 116н).</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Отчетная дата:</w:t>
      </w:r>
      <w:r w:rsidRPr="00451406">
        <w:rPr>
          <w:rFonts w:ascii="Times New Roman" w:eastAsia="Times New Roman" w:hAnsi="Times New Roman" w:cs="Times New Roman"/>
          <w:b/>
          <w:bCs/>
          <w:i/>
          <w:iCs/>
          <w:color w:val="000000"/>
          <w:sz w:val="20"/>
          <w:szCs w:val="20"/>
          <w:shd w:val="clear" w:color="auto" w:fill="FFFFFF"/>
          <w:lang w:eastAsia="ru-RU"/>
        </w:rPr>
        <w:t> 31.03.2011</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Результаты последней переоценки основных средств и долгосрочно арендуемых основных средств, осуществленной за 5 завершенных финансовых лет, предшествующих отчетному кварталу, либо за каждый завершенный финансовый год, предшествующий отчетному кварталу, если эмитент осуществляет свою деятельность менее 5 лет, и за отчетный квартал</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Переоценка основных средств за указанный период не проводилась</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момента возникновения обременения, срока его действия и иных условий по усмотрению эмитента), существующих на дату окончания последнего завершенного отчетного периода:</w:t>
      </w:r>
    </w:p>
    <w:p w:rsidR="00451406" w:rsidRPr="007B0818" w:rsidRDefault="00451406" w:rsidP="00451406">
      <w:pPr>
        <w:keepNext/>
        <w:spacing w:before="360" w:after="120" w:line="240" w:lineRule="auto"/>
        <w:outlineLvl w:val="0"/>
        <w:rPr>
          <w:rFonts w:ascii="Times New Roman" w:eastAsia="Times New Roman" w:hAnsi="Times New Roman" w:cs="Times New Roman"/>
          <w:b/>
          <w:bCs/>
          <w:color w:val="000000"/>
          <w:kern w:val="36"/>
          <w:sz w:val="36"/>
          <w:szCs w:val="36"/>
          <w:shd w:val="clear" w:color="auto" w:fill="FFFFFF"/>
          <w:lang w:eastAsia="ru-RU"/>
        </w:rPr>
      </w:pPr>
    </w:p>
    <w:p w:rsidR="00451406" w:rsidRPr="007B0818" w:rsidRDefault="00451406" w:rsidP="00451406">
      <w:pPr>
        <w:keepNext/>
        <w:spacing w:before="360" w:after="120" w:line="240" w:lineRule="auto"/>
        <w:outlineLvl w:val="0"/>
        <w:rPr>
          <w:rFonts w:ascii="Times New Roman" w:eastAsia="Times New Roman" w:hAnsi="Times New Roman" w:cs="Times New Roman"/>
          <w:b/>
          <w:bCs/>
          <w:color w:val="000000"/>
          <w:kern w:val="36"/>
          <w:sz w:val="36"/>
          <w:szCs w:val="36"/>
          <w:shd w:val="clear" w:color="auto" w:fill="FFFFFF"/>
          <w:lang w:eastAsia="ru-RU"/>
        </w:rPr>
      </w:pPr>
    </w:p>
    <w:p w:rsidR="00451406" w:rsidRPr="00451406" w:rsidRDefault="00451406" w:rsidP="00451406">
      <w:pPr>
        <w:keepNext/>
        <w:spacing w:before="360" w:after="120" w:line="240" w:lineRule="auto"/>
        <w:outlineLvl w:val="0"/>
        <w:rPr>
          <w:rFonts w:ascii="Times New Roman" w:eastAsia="Times New Roman" w:hAnsi="Times New Roman" w:cs="Times New Roman"/>
          <w:b/>
          <w:bCs/>
          <w:color w:val="000000"/>
          <w:kern w:val="36"/>
          <w:sz w:val="18"/>
          <w:szCs w:val="18"/>
          <w:shd w:val="clear" w:color="auto" w:fill="FFFFFF"/>
          <w:lang w:eastAsia="ru-RU"/>
        </w:rPr>
      </w:pPr>
      <w:r w:rsidRPr="00451406">
        <w:rPr>
          <w:rFonts w:ascii="Times New Roman" w:eastAsia="Times New Roman" w:hAnsi="Times New Roman" w:cs="Times New Roman"/>
          <w:b/>
          <w:bCs/>
          <w:color w:val="000000"/>
          <w:kern w:val="36"/>
          <w:sz w:val="36"/>
          <w:szCs w:val="36"/>
          <w:shd w:val="clear" w:color="auto" w:fill="FFFFFF"/>
          <w:lang w:eastAsia="ru-RU"/>
        </w:rPr>
        <w:t>IV. Сведения о финансово-хозяйственной деятельности эмитента</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4.1. Результаты финансово-хозяйственной деятельности эмитента</w:t>
      </w:r>
    </w:p>
    <w:p w:rsidR="00451406" w:rsidRDefault="00451406" w:rsidP="00451406">
      <w:pPr>
        <w:spacing w:before="240" w:after="40" w:line="240" w:lineRule="auto"/>
        <w:outlineLvl w:val="1"/>
        <w:rPr>
          <w:rFonts w:ascii="Times New Roman" w:eastAsia="Times New Roman" w:hAnsi="Times New Roman" w:cs="Times New Roman"/>
          <w:b/>
          <w:bCs/>
          <w:color w:val="000000"/>
          <w:sz w:val="24"/>
          <w:szCs w:val="24"/>
          <w:shd w:val="clear" w:color="auto" w:fill="FFFFFF"/>
          <w:lang w:val="en-US" w:eastAsia="ru-RU"/>
        </w:rPr>
      </w:pPr>
      <w:r w:rsidRPr="00451406">
        <w:rPr>
          <w:rFonts w:ascii="Times New Roman" w:eastAsia="Times New Roman" w:hAnsi="Times New Roman" w:cs="Times New Roman"/>
          <w:b/>
          <w:bCs/>
          <w:color w:val="000000"/>
          <w:sz w:val="24"/>
          <w:szCs w:val="24"/>
          <w:shd w:val="clear" w:color="auto" w:fill="FFFFFF"/>
          <w:lang w:eastAsia="ru-RU"/>
        </w:rPr>
        <w:t>4.1.1. Прибыль и убытки</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val="en-US" w:eastAsia="ru-RU"/>
        </w:rPr>
      </w:pPr>
    </w:p>
    <w:p w:rsidR="00451406" w:rsidRDefault="00451406" w:rsidP="00451406">
      <w:pPr>
        <w:spacing w:before="2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Единица измерения:</w:t>
      </w:r>
      <w:r w:rsidRPr="00451406">
        <w:rPr>
          <w:rFonts w:ascii="Times New Roman" w:eastAsia="Times New Roman" w:hAnsi="Times New Roman" w:cs="Times New Roman"/>
          <w:b/>
          <w:bCs/>
          <w:i/>
          <w:iCs/>
          <w:color w:val="000000"/>
          <w:sz w:val="20"/>
          <w:szCs w:val="20"/>
          <w:shd w:val="clear" w:color="auto" w:fill="FFFFFF"/>
          <w:lang w:eastAsia="ru-RU"/>
        </w:rPr>
        <w:t> руб.</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2632"/>
        <w:gridCol w:w="1100"/>
        <w:gridCol w:w="1100"/>
        <w:gridCol w:w="1100"/>
        <w:gridCol w:w="1100"/>
        <w:gridCol w:w="1100"/>
        <w:gridCol w:w="1120"/>
      </w:tblGrid>
      <w:tr w:rsidR="00451406" w:rsidRPr="00451406" w:rsidTr="00451406">
        <w:trPr>
          <w:jc w:val="right"/>
        </w:trPr>
        <w:tc>
          <w:tcPr>
            <w:tcW w:w="263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2006</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2007</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2008</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2009</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2010</w:t>
            </w:r>
          </w:p>
        </w:tc>
        <w:tc>
          <w:tcPr>
            <w:tcW w:w="112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2011, 3 мес.</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Выручка</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828 333 000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717 879 000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795 757 000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109 689 000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871 279 000</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224 495 000</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Валовая прибыль</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60 421 000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13 494 000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-10 892 000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5 976 000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23 548 000</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9 411 000</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Чистая прибыль (нераспределенная прибыль (непокрытый убыток)</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22 776 000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-4 688 000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-71 413 000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-3 139 000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226 000</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111 000</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Рентабельность собственного капитала,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-188.92</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-489.72</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0.12</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0.06</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Рентабельность активов,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10.41</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-33.83</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-16.42</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0.05</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0.02</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Коэффициент чистой прибыльности,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2.8</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-8.97</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-28.62</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0.03</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0.05</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Рентабельность продукции (продаж),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5.01</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-5.28</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-9.22</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0.02</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1.31</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Оборачиваемость капитала</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7.27</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6.45</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21.05</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17.11</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4.58</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1.169</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Сумма непокрытого убытка на отчетную дату</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-15 870 000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-87 293 000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-118 798 000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-118 572 000</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-118 463 000</w:t>
            </w:r>
          </w:p>
        </w:tc>
      </w:tr>
      <w:tr w:rsidR="00451406" w:rsidRPr="00451406" w:rsidTr="00451406">
        <w:trPr>
          <w:jc w:val="right"/>
        </w:trPr>
        <w:tc>
          <w:tcPr>
            <w:tcW w:w="26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Соотношение непокрытого убытка на отчетную дату и валюты баланса</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0.05</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-0.41</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-0.62</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-0.29</w:t>
            </w:r>
          </w:p>
        </w:tc>
        <w:tc>
          <w:tcPr>
            <w:tcW w:w="112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-0.18</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Экономический анализ прибыльности/убыточности эмитента исходя из динамики приведенных показателей. В том числе раскрывается информация о причинах, которые, по мнению органов управления эмитента, привели к убыткам/прибыли эмитента, отраженным в бухгалтерской отчетности по состоянию на момент окончания отчетного квартала в сравнении с аналогичным периодом предшествующего года (предшествующих лет):</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Объем выручки вырос на 87% по сравнению с 2009г. в связи с увеличением производства, увеличением производительности труда</w:t>
      </w:r>
    </w:p>
    <w:p w:rsidR="00451406" w:rsidRDefault="00451406" w:rsidP="00451406">
      <w:pPr>
        <w:spacing w:before="240" w:after="40" w:line="240" w:lineRule="auto"/>
        <w:outlineLvl w:val="1"/>
        <w:rPr>
          <w:rFonts w:ascii="Times New Roman" w:eastAsia="Times New Roman" w:hAnsi="Times New Roman" w:cs="Times New Roman"/>
          <w:b/>
          <w:bCs/>
          <w:color w:val="000000"/>
          <w:sz w:val="24"/>
          <w:szCs w:val="24"/>
          <w:shd w:val="clear" w:color="auto" w:fill="FFFFFF"/>
          <w:lang w:val="en-US" w:eastAsia="ru-RU"/>
        </w:rPr>
      </w:pPr>
    </w:p>
    <w:p w:rsidR="00451406" w:rsidRDefault="00451406" w:rsidP="00451406">
      <w:pPr>
        <w:spacing w:before="240" w:after="40" w:line="240" w:lineRule="auto"/>
        <w:outlineLvl w:val="1"/>
        <w:rPr>
          <w:rFonts w:ascii="Times New Roman" w:eastAsia="Times New Roman" w:hAnsi="Times New Roman" w:cs="Times New Roman"/>
          <w:b/>
          <w:bCs/>
          <w:color w:val="000000"/>
          <w:sz w:val="24"/>
          <w:szCs w:val="24"/>
          <w:shd w:val="clear" w:color="auto" w:fill="FFFFFF"/>
          <w:lang w:val="en-US" w:eastAsia="ru-RU"/>
        </w:rPr>
      </w:pPr>
    </w:p>
    <w:p w:rsidR="00451406" w:rsidRDefault="00451406" w:rsidP="00451406">
      <w:pPr>
        <w:spacing w:before="240" w:after="40" w:line="240" w:lineRule="auto"/>
        <w:outlineLvl w:val="1"/>
        <w:rPr>
          <w:rFonts w:ascii="Times New Roman" w:eastAsia="Times New Roman" w:hAnsi="Times New Roman" w:cs="Times New Roman"/>
          <w:b/>
          <w:bCs/>
          <w:color w:val="000000"/>
          <w:sz w:val="24"/>
          <w:szCs w:val="24"/>
          <w:shd w:val="clear" w:color="auto" w:fill="FFFFFF"/>
          <w:lang w:val="en-US" w:eastAsia="ru-RU"/>
        </w:rPr>
      </w:pPr>
    </w:p>
    <w:p w:rsidR="00451406" w:rsidRDefault="00451406" w:rsidP="00451406">
      <w:pPr>
        <w:spacing w:before="240" w:after="40" w:line="240" w:lineRule="auto"/>
        <w:outlineLvl w:val="1"/>
        <w:rPr>
          <w:rFonts w:ascii="Times New Roman" w:eastAsia="Times New Roman" w:hAnsi="Times New Roman" w:cs="Times New Roman"/>
          <w:b/>
          <w:bCs/>
          <w:color w:val="000000"/>
          <w:sz w:val="24"/>
          <w:szCs w:val="24"/>
          <w:shd w:val="clear" w:color="auto" w:fill="FFFFFF"/>
          <w:lang w:val="en-US" w:eastAsia="ru-RU"/>
        </w:rPr>
      </w:pP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4.2. Ликвидность эмитента, достаточность капитала и оборотных средств</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Единица измерения:</w:t>
      </w:r>
      <w:r w:rsidRPr="00451406">
        <w:rPr>
          <w:rFonts w:ascii="Times New Roman" w:eastAsia="Times New Roman" w:hAnsi="Times New Roman" w:cs="Times New Roman"/>
          <w:b/>
          <w:bCs/>
          <w:i/>
          <w:iCs/>
          <w:color w:val="000000"/>
          <w:sz w:val="20"/>
          <w:szCs w:val="20"/>
          <w:shd w:val="clear" w:color="auto" w:fill="FFFFFF"/>
          <w:lang w:eastAsia="ru-RU"/>
        </w:rPr>
        <w:t> руб.</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2632"/>
        <w:gridCol w:w="1100"/>
        <w:gridCol w:w="1100"/>
        <w:gridCol w:w="1100"/>
        <w:gridCol w:w="1100"/>
        <w:gridCol w:w="1100"/>
        <w:gridCol w:w="1120"/>
      </w:tblGrid>
      <w:tr w:rsidR="00451406" w:rsidRPr="00451406" w:rsidTr="00451406">
        <w:trPr>
          <w:jc w:val="right"/>
        </w:trPr>
        <w:tc>
          <w:tcPr>
            <w:tcW w:w="263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2006</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2007</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2008</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2009</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2010</w:t>
            </w:r>
          </w:p>
        </w:tc>
        <w:tc>
          <w:tcPr>
            <w:tcW w:w="112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2011, 3 мес.</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Собственные оборотные средства</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16 672 000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-14 198 000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-74 059 000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-110 823 000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-106 142 879</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-104 586 000</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Индекс постоянного актива</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0.85</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1.13</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2.97</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18.35</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1.56</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1.54</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Коэффициент текущей ликвидности</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1.16</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0.94</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0.57</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0.4</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0.53</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0.78</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Коэффициент быстрой ликвидности</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0.64</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0.42</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0.29</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0.2</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0.2</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0.18</w:t>
            </w:r>
          </w:p>
        </w:tc>
      </w:tr>
      <w:tr w:rsidR="00451406" w:rsidRPr="00451406" w:rsidTr="00451406">
        <w:trPr>
          <w:jc w:val="right"/>
        </w:trPr>
        <w:tc>
          <w:tcPr>
            <w:tcW w:w="26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Коэффициент автономии собственных средств</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0.52</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0.35</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0.18</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0.03</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0.46</w:t>
            </w:r>
          </w:p>
        </w:tc>
        <w:tc>
          <w:tcPr>
            <w:tcW w:w="112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0.29</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Экономический анализ ликвидности и платежеспособности эмитента на основе экономического анализа динамики приведенных показателей:</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4.3. Размер и структура капитала и оборотных средств эмитента4.3.1. Размер и структура капитала и оборотных средств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Единица измерения:</w:t>
      </w:r>
      <w:r w:rsidRPr="00451406">
        <w:rPr>
          <w:rFonts w:ascii="Times New Roman" w:eastAsia="Times New Roman" w:hAnsi="Times New Roman" w:cs="Times New Roman"/>
          <w:b/>
          <w:bCs/>
          <w:i/>
          <w:iCs/>
          <w:color w:val="000000"/>
          <w:sz w:val="20"/>
          <w:szCs w:val="20"/>
          <w:shd w:val="clear" w:color="auto" w:fill="FFFFFF"/>
          <w:lang w:eastAsia="ru-RU"/>
        </w:rPr>
        <w:t> руб.</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lastRenderedPageBreak/>
        <w:t> </w:t>
      </w:r>
    </w:p>
    <w:tbl>
      <w:tblPr>
        <w:tblW w:w="0" w:type="auto"/>
        <w:jc w:val="right"/>
        <w:tblInd w:w="200" w:type="dxa"/>
        <w:tblCellMar>
          <w:left w:w="0" w:type="dxa"/>
          <w:right w:w="0" w:type="dxa"/>
        </w:tblCellMar>
        <w:tblLook w:val="04A0" w:firstRow="1" w:lastRow="0" w:firstColumn="1" w:lastColumn="0" w:noHBand="0" w:noVBand="1"/>
      </w:tblPr>
      <w:tblGrid>
        <w:gridCol w:w="2632"/>
        <w:gridCol w:w="1100"/>
        <w:gridCol w:w="1100"/>
        <w:gridCol w:w="1100"/>
        <w:gridCol w:w="1100"/>
        <w:gridCol w:w="1100"/>
        <w:gridCol w:w="1120"/>
      </w:tblGrid>
      <w:tr w:rsidR="00451406" w:rsidRPr="00451406" w:rsidTr="00451406">
        <w:trPr>
          <w:jc w:val="right"/>
        </w:trPr>
        <w:tc>
          <w:tcPr>
            <w:tcW w:w="263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2006</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2007</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2008</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2009</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2010</w:t>
            </w:r>
          </w:p>
        </w:tc>
        <w:tc>
          <w:tcPr>
            <w:tcW w:w="112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2011, 3 мес.</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Размер уставного капитала</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233 000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233 000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233 000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233 000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233 000</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233 000</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Общая стоимость акций (долей) эмитента, выкупленных эмитентом для последующей перепродажи (передачи)</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Процент акций (долей), выкупленных эмитентом для последующей перепродажи (передачи), от размещенных акций (уставного капитала) эмитента</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val="en-US" w:eastAsia="ru-RU"/>
              </w:rPr>
            </w:pPr>
            <w:r w:rsidRPr="00451406">
              <w:rPr>
                <w:rFonts w:ascii="Times New Roman" w:eastAsia="Times New Roman" w:hAnsi="Times New Roman" w:cs="Times New Roman"/>
                <w:sz w:val="24"/>
                <w:szCs w:val="24"/>
                <w:lang w:eastAsia="ru-RU"/>
              </w:rPr>
              <w:t>Размер резервного капитала эмитента, формируемого за счет отчислений из прибыли эмитента</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632" w:type="dxa"/>
            <w:tcBorders>
              <w:top w:val="single" w:sz="8"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Размер добавочного капитала эмитента, отражающий прирост стоимости активов, выявляемый по результатам переоценки, а также сумму разницы между продажной ценой (ценой размещения) и номинальной стоимостью акций (долей) общества за счет продажи акций (долей) по цене, превышающей номинальную стоимость</w:t>
            </w:r>
          </w:p>
        </w:tc>
        <w:tc>
          <w:tcPr>
            <w:tcW w:w="110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124 814 000</w:t>
            </w:r>
          </w:p>
        </w:tc>
        <w:tc>
          <w:tcPr>
            <w:tcW w:w="110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124 851 000</w:t>
            </w:r>
          </w:p>
        </w:tc>
        <w:tc>
          <w:tcPr>
            <w:tcW w:w="110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124 861 000</w:t>
            </w:r>
          </w:p>
        </w:tc>
        <w:tc>
          <w:tcPr>
            <w:tcW w:w="110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124 975 000</w:t>
            </w:r>
          </w:p>
        </w:tc>
        <w:tc>
          <w:tcPr>
            <w:tcW w:w="110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308 540 000</w:t>
            </w:r>
          </w:p>
        </w:tc>
        <w:tc>
          <w:tcPr>
            <w:tcW w:w="1120" w:type="dxa"/>
            <w:tcBorders>
              <w:top w:val="single" w:sz="8"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310 338 000</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Размер нераспределенной чистой прибыли эмитента</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-11 145 000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-15 870 000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-87 293 000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-118 798 000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-118 572 000</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-118 463 000</w:t>
            </w:r>
          </w:p>
        </w:tc>
      </w:tr>
      <w:tr w:rsidR="00451406" w:rsidRPr="00451406" w:rsidTr="00451406">
        <w:trPr>
          <w:jc w:val="right"/>
        </w:trPr>
        <w:tc>
          <w:tcPr>
            <w:tcW w:w="26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Общая сумма капитала эмитента</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113 902 000</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109 214 000</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37 801 000</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6 410 000</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190 201 000</w:t>
            </w:r>
          </w:p>
        </w:tc>
        <w:tc>
          <w:tcPr>
            <w:tcW w:w="112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192 108 000</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lastRenderedPageBreak/>
        <w:t>Размер уставного капитала, приведенный в настоящем пункте, соответствует учредительным документам эмитента</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Структура и размер оборотных средств эмитента в соответствии с бухгалтерской отчетностью эмитента</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2632"/>
        <w:gridCol w:w="1100"/>
        <w:gridCol w:w="1100"/>
        <w:gridCol w:w="1100"/>
        <w:gridCol w:w="1100"/>
        <w:gridCol w:w="1100"/>
        <w:gridCol w:w="1120"/>
      </w:tblGrid>
      <w:tr w:rsidR="00451406" w:rsidRPr="00451406" w:rsidTr="00451406">
        <w:trPr>
          <w:jc w:val="right"/>
        </w:trPr>
        <w:tc>
          <w:tcPr>
            <w:tcW w:w="263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2006</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2007</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2008</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2009</w:t>
            </w:r>
          </w:p>
        </w:tc>
        <w:tc>
          <w:tcPr>
            <w:tcW w:w="110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2010</w:t>
            </w:r>
          </w:p>
        </w:tc>
        <w:tc>
          <w:tcPr>
            <w:tcW w:w="112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2011, 3 мес.</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 Оборотные активы</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121 539 000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190 473 000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99 209 000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73 950 000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117 258 000</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375 495 000</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Запасы</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48 096 000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100 001 000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48 138 000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35 613 000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71 135 000</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282 653 000</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Налог на добавленную стоимость по приобретенным ценностям</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6 490 000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5 043 000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446 000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433 000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446 000</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5 669 000</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Default="00451406" w:rsidP="00451406">
            <w:pPr>
              <w:spacing w:before="20" w:after="40" w:line="240" w:lineRule="auto"/>
              <w:rPr>
                <w:rFonts w:ascii="Times New Roman" w:eastAsia="Times New Roman" w:hAnsi="Times New Roman" w:cs="Times New Roman"/>
                <w:sz w:val="24"/>
                <w:szCs w:val="24"/>
                <w:lang w:val="en-US" w:eastAsia="ru-RU"/>
              </w:rPr>
            </w:pPr>
            <w:r w:rsidRPr="00451406">
              <w:rPr>
                <w:rFonts w:ascii="Times New Roman" w:eastAsia="Times New Roman" w:hAnsi="Times New Roman" w:cs="Times New Roman"/>
                <w:sz w:val="24"/>
                <w:szCs w:val="24"/>
                <w:lang w:eastAsia="ru-RU"/>
              </w:rPr>
              <w:t>Дебиторская задолженность (платежи по которой ожидаются более чем через 12 месяцев после отчетной даты)</w:t>
            </w:r>
          </w:p>
          <w:p w:rsidR="00451406" w:rsidRDefault="00451406" w:rsidP="00451406">
            <w:pPr>
              <w:spacing w:before="20" w:after="40" w:line="240" w:lineRule="auto"/>
              <w:rPr>
                <w:rFonts w:ascii="Times New Roman" w:eastAsia="Times New Roman" w:hAnsi="Times New Roman" w:cs="Times New Roman"/>
                <w:sz w:val="24"/>
                <w:szCs w:val="24"/>
                <w:lang w:val="en-US" w:eastAsia="ru-RU"/>
              </w:rPr>
            </w:pPr>
          </w:p>
          <w:p w:rsidR="00451406" w:rsidRDefault="00451406" w:rsidP="00451406">
            <w:pPr>
              <w:spacing w:before="20" w:after="40" w:line="240" w:lineRule="auto"/>
              <w:rPr>
                <w:rFonts w:ascii="Times New Roman" w:eastAsia="Times New Roman" w:hAnsi="Times New Roman" w:cs="Times New Roman"/>
                <w:sz w:val="24"/>
                <w:szCs w:val="24"/>
                <w:lang w:val="en-US" w:eastAsia="ru-RU"/>
              </w:rPr>
            </w:pPr>
          </w:p>
          <w:p w:rsidR="00451406" w:rsidRPr="00451406" w:rsidRDefault="00451406" w:rsidP="00451406">
            <w:pPr>
              <w:spacing w:before="20" w:after="40" w:line="240" w:lineRule="auto"/>
              <w:rPr>
                <w:rFonts w:ascii="Times New Roman" w:eastAsia="Times New Roman" w:hAnsi="Times New Roman" w:cs="Times New Roman"/>
                <w:sz w:val="24"/>
                <w:szCs w:val="24"/>
                <w:lang w:val="en-US" w:eastAsia="ru-RU"/>
              </w:rPr>
            </w:pP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366 000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366 000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366 000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366 000</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632" w:type="dxa"/>
            <w:tcBorders>
              <w:top w:val="single" w:sz="8"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Дебиторская задолженность (платежи по которой ожидаются в течение 12 месяцев после отчетной даты)</w:t>
            </w:r>
          </w:p>
        </w:tc>
        <w:tc>
          <w:tcPr>
            <w:tcW w:w="110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65 688 000</w:t>
            </w:r>
          </w:p>
        </w:tc>
        <w:tc>
          <w:tcPr>
            <w:tcW w:w="110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84 784 000</w:t>
            </w:r>
          </w:p>
        </w:tc>
        <w:tc>
          <w:tcPr>
            <w:tcW w:w="110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50 242 000</w:t>
            </w:r>
          </w:p>
        </w:tc>
        <w:tc>
          <w:tcPr>
            <w:tcW w:w="110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37 245 000</w:t>
            </w:r>
          </w:p>
        </w:tc>
        <w:tc>
          <w:tcPr>
            <w:tcW w:w="110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31 846 000</w:t>
            </w:r>
          </w:p>
        </w:tc>
        <w:tc>
          <w:tcPr>
            <w:tcW w:w="1120" w:type="dxa"/>
            <w:tcBorders>
              <w:top w:val="single" w:sz="8"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40 508 000</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Краткосрочные финансовые вложения</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Денежные средства</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1 250 000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132 000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290 000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26 000</w:t>
            </w:r>
          </w:p>
        </w:tc>
        <w:tc>
          <w:tcPr>
            <w:tcW w:w="11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2 765 000</w:t>
            </w:r>
          </w:p>
        </w:tc>
      </w:tr>
      <w:tr w:rsidR="00451406" w:rsidRPr="00451406" w:rsidTr="00451406">
        <w:trPr>
          <w:jc w:val="right"/>
        </w:trPr>
        <w:tc>
          <w:tcPr>
            <w:tcW w:w="26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 оборотные активы</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15 000</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147 000</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4 000</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3 000</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13 439 000</w:t>
            </w:r>
          </w:p>
        </w:tc>
        <w:tc>
          <w:tcPr>
            <w:tcW w:w="112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43 900</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Источники финансирования оборотных средств эмитента (собственные источники, займы, кредиты):</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Политика эмитента по финансированию оборотных средств, а также факторы, которые могут повлечь изменение в политике финансирования оборотных средств, и оценка вероятности их появления:</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4.3.2. Финансовые вложения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Не указывается эмитентами, не имеющих ценных бумаг, допущенных к обращению организатором торговли</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4.3.3. Нематериальные активы эмитента</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За 2010 г.</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Единица измерения:</w:t>
      </w:r>
      <w:r w:rsidRPr="00451406">
        <w:rPr>
          <w:rFonts w:ascii="Times New Roman" w:eastAsia="Times New Roman" w:hAnsi="Times New Roman" w:cs="Times New Roman"/>
          <w:b/>
          <w:bCs/>
          <w:i/>
          <w:iCs/>
          <w:color w:val="000000"/>
          <w:sz w:val="20"/>
          <w:szCs w:val="20"/>
          <w:shd w:val="clear" w:color="auto" w:fill="FFFFFF"/>
          <w:lang w:eastAsia="ru-RU"/>
        </w:rPr>
        <w:t> руб.</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lastRenderedPageBreak/>
        <w:t> </w:t>
      </w:r>
    </w:p>
    <w:tbl>
      <w:tblPr>
        <w:tblW w:w="0" w:type="auto"/>
        <w:jc w:val="right"/>
        <w:tblInd w:w="200" w:type="dxa"/>
        <w:tblCellMar>
          <w:left w:w="0" w:type="dxa"/>
          <w:right w:w="0" w:type="dxa"/>
        </w:tblCellMar>
        <w:tblLook w:val="04A0" w:firstRow="1" w:lastRow="0" w:firstColumn="1" w:lastColumn="0" w:noHBand="0" w:noVBand="1"/>
      </w:tblPr>
      <w:tblGrid>
        <w:gridCol w:w="5453"/>
        <w:gridCol w:w="2238"/>
        <w:gridCol w:w="1608"/>
      </w:tblGrid>
      <w:tr w:rsidR="00451406" w:rsidRPr="00451406" w:rsidTr="00451406">
        <w:trPr>
          <w:jc w:val="right"/>
        </w:trPr>
        <w:tc>
          <w:tcPr>
            <w:tcW w:w="575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группы объектов нематериальных активов</w:t>
            </w:r>
          </w:p>
        </w:tc>
        <w:tc>
          <w:tcPr>
            <w:tcW w:w="18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Первоначальная (восстановительная) стоимость</w:t>
            </w:r>
          </w:p>
        </w:tc>
        <w:tc>
          <w:tcPr>
            <w:tcW w:w="162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Сумма начисленной амортизации</w:t>
            </w:r>
          </w:p>
        </w:tc>
      </w:tr>
      <w:tr w:rsidR="00451406" w:rsidRPr="00451406" w:rsidTr="00451406">
        <w:trPr>
          <w:jc w:val="right"/>
        </w:trPr>
        <w:tc>
          <w:tcPr>
            <w:tcW w:w="5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Программное обеспечение</w:t>
            </w:r>
          </w:p>
        </w:tc>
        <w:tc>
          <w:tcPr>
            <w:tcW w:w="18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52 640</w:t>
            </w:r>
          </w:p>
        </w:tc>
        <w:tc>
          <w:tcPr>
            <w:tcW w:w="16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52 640</w:t>
            </w:r>
          </w:p>
        </w:tc>
      </w:tr>
      <w:tr w:rsidR="00451406" w:rsidRPr="00451406" w:rsidTr="00451406">
        <w:trPr>
          <w:jc w:val="right"/>
        </w:trPr>
        <w:tc>
          <w:tcPr>
            <w:tcW w:w="5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Разработка технологий</w:t>
            </w:r>
          </w:p>
        </w:tc>
        <w:tc>
          <w:tcPr>
            <w:tcW w:w="18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252 760</w:t>
            </w:r>
          </w:p>
        </w:tc>
        <w:tc>
          <w:tcPr>
            <w:tcW w:w="16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200 746</w:t>
            </w:r>
          </w:p>
        </w:tc>
      </w:tr>
      <w:tr w:rsidR="00451406" w:rsidRPr="00451406" w:rsidTr="00451406">
        <w:trPr>
          <w:jc w:val="right"/>
        </w:trPr>
        <w:tc>
          <w:tcPr>
            <w:tcW w:w="575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w:t>
            </w:r>
          </w:p>
        </w:tc>
        <w:tc>
          <w:tcPr>
            <w:tcW w:w="18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305 400</w:t>
            </w:r>
          </w:p>
        </w:tc>
        <w:tc>
          <w:tcPr>
            <w:tcW w:w="162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253 386</w:t>
            </w:r>
          </w:p>
        </w:tc>
      </w:tr>
    </w:tbl>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2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Стандарты (правила) бухгалтерского учета, в соответствии с которыми эмитент представляет информацию о своих нематериальных активах:</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На дату окончания отчетного квартала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Единица измерения:</w:t>
      </w:r>
      <w:r w:rsidRPr="00451406">
        <w:rPr>
          <w:rFonts w:ascii="Times New Roman" w:eastAsia="Times New Roman" w:hAnsi="Times New Roman" w:cs="Times New Roman"/>
          <w:b/>
          <w:bCs/>
          <w:i/>
          <w:iCs/>
          <w:color w:val="000000"/>
          <w:sz w:val="20"/>
          <w:szCs w:val="20"/>
          <w:shd w:val="clear" w:color="auto" w:fill="FFFFFF"/>
          <w:lang w:eastAsia="ru-RU"/>
        </w:rPr>
        <w:t> руб.</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5453"/>
        <w:gridCol w:w="2238"/>
        <w:gridCol w:w="1608"/>
      </w:tblGrid>
      <w:tr w:rsidR="00451406" w:rsidRPr="00451406" w:rsidTr="00451406">
        <w:trPr>
          <w:jc w:val="right"/>
        </w:trPr>
        <w:tc>
          <w:tcPr>
            <w:tcW w:w="575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группы объектов нематериальных активов</w:t>
            </w:r>
          </w:p>
        </w:tc>
        <w:tc>
          <w:tcPr>
            <w:tcW w:w="18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Первоначальная (восстановительная) стоимость</w:t>
            </w:r>
          </w:p>
        </w:tc>
        <w:tc>
          <w:tcPr>
            <w:tcW w:w="162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Сумма начисленной амортизации</w:t>
            </w:r>
          </w:p>
        </w:tc>
      </w:tr>
      <w:tr w:rsidR="00451406" w:rsidRPr="00451406" w:rsidTr="00451406">
        <w:trPr>
          <w:jc w:val="right"/>
        </w:trPr>
        <w:tc>
          <w:tcPr>
            <w:tcW w:w="5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Программное обеспечение</w:t>
            </w:r>
          </w:p>
        </w:tc>
        <w:tc>
          <w:tcPr>
            <w:tcW w:w="18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52 640</w:t>
            </w:r>
          </w:p>
        </w:tc>
        <w:tc>
          <w:tcPr>
            <w:tcW w:w="16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52 640</w:t>
            </w:r>
          </w:p>
        </w:tc>
      </w:tr>
      <w:tr w:rsidR="00451406" w:rsidRPr="00451406" w:rsidTr="00451406">
        <w:trPr>
          <w:jc w:val="right"/>
        </w:trPr>
        <w:tc>
          <w:tcPr>
            <w:tcW w:w="575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Разработка технологий</w:t>
            </w:r>
          </w:p>
        </w:tc>
        <w:tc>
          <w:tcPr>
            <w:tcW w:w="18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252 760</w:t>
            </w:r>
          </w:p>
        </w:tc>
        <w:tc>
          <w:tcPr>
            <w:tcW w:w="16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206 371</w:t>
            </w:r>
          </w:p>
        </w:tc>
      </w:tr>
      <w:tr w:rsidR="00451406" w:rsidRPr="00451406" w:rsidTr="00451406">
        <w:trPr>
          <w:jc w:val="right"/>
        </w:trPr>
        <w:tc>
          <w:tcPr>
            <w:tcW w:w="575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w:t>
            </w:r>
          </w:p>
        </w:tc>
        <w:tc>
          <w:tcPr>
            <w:tcW w:w="18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305 400</w:t>
            </w:r>
          </w:p>
        </w:tc>
        <w:tc>
          <w:tcPr>
            <w:tcW w:w="162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259 011</w:t>
            </w:r>
          </w:p>
        </w:tc>
      </w:tr>
    </w:tbl>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2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Стандарты (правила) бухгалтерского учета, в соответствии с которыми эмитент представляет информацию о своих нематериальных активах.:</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Политику в области научно-технического развития эмитент не ведет.</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4.5. Анализ тенденций развития в сфере основной деятельности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Указанные тенденции не подвергались анализу.</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4.5.1. Анализ факторов и условий, влияющих на деятельность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Высокий процент износа техники, вследствие чего возрастают затраты на приобретение запчастей и ремонт технического оборудования, в результате их физического и морального износа, неплатежеспособность потребителей, высокий уровень налогов, отсутствие средств для обновлении и модернизации действующего производства, не обеспечивают никаких перспектив дальнейшего роста производства.</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4.5.2. Конкуренты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Китайские производители вольфрамовой продукции</w:t>
      </w:r>
    </w:p>
    <w:p w:rsidR="00451406" w:rsidRPr="00451406" w:rsidRDefault="00451406" w:rsidP="00451406">
      <w:pPr>
        <w:keepNext/>
        <w:spacing w:before="360" w:after="120" w:line="240" w:lineRule="auto"/>
        <w:outlineLvl w:val="0"/>
        <w:rPr>
          <w:rFonts w:ascii="Times New Roman" w:eastAsia="Times New Roman" w:hAnsi="Times New Roman" w:cs="Times New Roman"/>
          <w:b/>
          <w:bCs/>
          <w:color w:val="000000"/>
          <w:kern w:val="36"/>
          <w:sz w:val="18"/>
          <w:szCs w:val="18"/>
          <w:shd w:val="clear" w:color="auto" w:fill="FFFFFF"/>
          <w:lang w:eastAsia="ru-RU"/>
        </w:rPr>
      </w:pPr>
      <w:r w:rsidRPr="00451406">
        <w:rPr>
          <w:rFonts w:ascii="Times New Roman" w:eastAsia="Times New Roman" w:hAnsi="Times New Roman" w:cs="Times New Roman"/>
          <w:b/>
          <w:bCs/>
          <w:color w:val="000000"/>
          <w:kern w:val="36"/>
          <w:sz w:val="36"/>
          <w:szCs w:val="36"/>
          <w:shd w:val="clear" w:color="auto" w:fill="FFFFFF"/>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5.1. Сведения о структуре и компетенции органов управления эмитента</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описание структуры органов управления эмитента и их компетенции в соответствии с уставом (учредительными документами) эмитента:</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Органами управления общества являются:</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lastRenderedPageBreak/>
        <w:t>- Общее собрание акционеров </w:t>
      </w:r>
      <w:r w:rsidRPr="00451406">
        <w:rPr>
          <w:rFonts w:ascii="Times New Roman" w:eastAsia="Times New Roman" w:hAnsi="Times New Roman" w:cs="Times New Roman"/>
          <w:b/>
          <w:bCs/>
          <w:i/>
          <w:iCs/>
          <w:color w:val="000000"/>
          <w:sz w:val="20"/>
          <w:szCs w:val="20"/>
          <w:shd w:val="clear" w:color="auto" w:fill="FFFFFF"/>
          <w:lang w:eastAsia="ru-RU"/>
        </w:rPr>
        <w:br/>
        <w:t>- Совет директоров</w:t>
      </w:r>
      <w:r w:rsidRPr="00451406">
        <w:rPr>
          <w:rFonts w:ascii="Times New Roman" w:eastAsia="Times New Roman" w:hAnsi="Times New Roman" w:cs="Times New Roman"/>
          <w:b/>
          <w:bCs/>
          <w:i/>
          <w:iCs/>
          <w:color w:val="000000"/>
          <w:sz w:val="20"/>
          <w:szCs w:val="20"/>
          <w:shd w:val="clear" w:color="auto" w:fill="FFFFFF"/>
          <w:lang w:eastAsia="ru-RU"/>
        </w:rPr>
        <w:br/>
        <w:t>- Генеральный директор</w:t>
      </w:r>
      <w:r w:rsidRPr="00451406">
        <w:rPr>
          <w:rFonts w:ascii="Times New Roman" w:eastAsia="Times New Roman" w:hAnsi="Times New Roman" w:cs="Times New Roman"/>
          <w:b/>
          <w:bCs/>
          <w:i/>
          <w:iCs/>
          <w:color w:val="000000"/>
          <w:sz w:val="20"/>
          <w:szCs w:val="20"/>
          <w:shd w:val="clear" w:color="auto" w:fill="FFFFFF"/>
          <w:lang w:eastAsia="ru-RU"/>
        </w:rPr>
        <w:br/>
        <w:t>Компетенция общего собрания акционеров (участников) эмитента в соответствии с его уставом (учредительными документами):</w:t>
      </w:r>
      <w:r w:rsidRPr="00451406">
        <w:rPr>
          <w:rFonts w:ascii="Times New Roman" w:eastAsia="Times New Roman" w:hAnsi="Times New Roman" w:cs="Times New Roman"/>
          <w:b/>
          <w:bCs/>
          <w:i/>
          <w:iCs/>
          <w:color w:val="000000"/>
          <w:sz w:val="20"/>
          <w:szCs w:val="20"/>
          <w:shd w:val="clear" w:color="auto" w:fill="FFFFFF"/>
          <w:lang w:eastAsia="ru-RU"/>
        </w:rPr>
        <w:br/>
        <w:t>2.2.1 внесение изменений и дополнений в устав общества или утверждение устава общества в новой редакции;</w:t>
      </w:r>
      <w:r w:rsidRPr="00451406">
        <w:rPr>
          <w:rFonts w:ascii="Times New Roman" w:eastAsia="Times New Roman" w:hAnsi="Times New Roman" w:cs="Times New Roman"/>
          <w:b/>
          <w:bCs/>
          <w:i/>
          <w:iCs/>
          <w:color w:val="000000"/>
          <w:sz w:val="20"/>
          <w:szCs w:val="20"/>
          <w:shd w:val="clear" w:color="auto" w:fill="FFFFFF"/>
          <w:lang w:eastAsia="ru-RU"/>
        </w:rPr>
        <w:br/>
        <w:t>2.2.2. реорганизация общества;</w:t>
      </w:r>
      <w:r w:rsidRPr="00451406">
        <w:rPr>
          <w:rFonts w:ascii="Times New Roman" w:eastAsia="Times New Roman" w:hAnsi="Times New Roman" w:cs="Times New Roman"/>
          <w:b/>
          <w:bCs/>
          <w:i/>
          <w:iCs/>
          <w:color w:val="000000"/>
          <w:sz w:val="20"/>
          <w:szCs w:val="20"/>
          <w:shd w:val="clear" w:color="auto" w:fill="FFFFFF"/>
          <w:lang w:eastAsia="ru-RU"/>
        </w:rPr>
        <w:br/>
        <w:t>2.2.3. ликвидация общества, назначение ликвидационной комиссии и утверждение промежуточного и окончательного ликвидационных балансов;</w:t>
      </w:r>
      <w:r w:rsidRPr="00451406">
        <w:rPr>
          <w:rFonts w:ascii="Times New Roman" w:eastAsia="Times New Roman" w:hAnsi="Times New Roman" w:cs="Times New Roman"/>
          <w:b/>
          <w:bCs/>
          <w:i/>
          <w:iCs/>
          <w:color w:val="000000"/>
          <w:sz w:val="20"/>
          <w:szCs w:val="20"/>
          <w:shd w:val="clear" w:color="auto" w:fill="FFFFFF"/>
          <w:lang w:eastAsia="ru-RU"/>
        </w:rPr>
        <w:br/>
        <w:t>2.2.4. определение количественного состава совета директоров (наблюдательного совета) общества, избрание его членов и досрочное прекращение их полномочий;</w:t>
      </w:r>
      <w:r w:rsidRPr="00451406">
        <w:rPr>
          <w:rFonts w:ascii="Times New Roman" w:eastAsia="Times New Roman" w:hAnsi="Times New Roman" w:cs="Times New Roman"/>
          <w:b/>
          <w:bCs/>
          <w:i/>
          <w:iCs/>
          <w:color w:val="000000"/>
          <w:sz w:val="20"/>
          <w:szCs w:val="20"/>
          <w:shd w:val="clear" w:color="auto" w:fill="FFFFFF"/>
          <w:lang w:eastAsia="ru-RU"/>
        </w:rPr>
        <w:br/>
        <w:t>2.2.5. определение предельного размера объявленных акций;</w:t>
      </w:r>
      <w:r w:rsidRPr="00451406">
        <w:rPr>
          <w:rFonts w:ascii="Times New Roman" w:eastAsia="Times New Roman" w:hAnsi="Times New Roman" w:cs="Times New Roman"/>
          <w:b/>
          <w:bCs/>
          <w:i/>
          <w:iCs/>
          <w:color w:val="000000"/>
          <w:sz w:val="20"/>
          <w:szCs w:val="20"/>
          <w:shd w:val="clear" w:color="auto" w:fill="FFFFFF"/>
          <w:lang w:eastAsia="ru-RU"/>
        </w:rPr>
        <w:br/>
        <w:t>2.2.6. увеличение уставного капитала общества путем увеличения номинальной стоимости акций или путем размещения дополнительных акций;</w:t>
      </w:r>
      <w:r w:rsidRPr="00451406">
        <w:rPr>
          <w:rFonts w:ascii="Times New Roman" w:eastAsia="Times New Roman" w:hAnsi="Times New Roman" w:cs="Times New Roman"/>
          <w:b/>
          <w:bCs/>
          <w:i/>
          <w:iCs/>
          <w:color w:val="000000"/>
          <w:sz w:val="20"/>
          <w:szCs w:val="20"/>
          <w:shd w:val="clear" w:color="auto" w:fill="FFFFFF"/>
          <w:lang w:eastAsia="ru-RU"/>
        </w:rPr>
        <w:br/>
        <w:t>2.2.7. уменьшение уставного капитала общества путем уменьшения номинальной стоимости акций или приобретения обществом части акций с последующим их погашением;</w:t>
      </w:r>
      <w:r w:rsidRPr="00451406">
        <w:rPr>
          <w:rFonts w:ascii="Times New Roman" w:eastAsia="Times New Roman" w:hAnsi="Times New Roman" w:cs="Times New Roman"/>
          <w:b/>
          <w:bCs/>
          <w:i/>
          <w:iCs/>
          <w:color w:val="000000"/>
          <w:sz w:val="20"/>
          <w:szCs w:val="20"/>
          <w:shd w:val="clear" w:color="auto" w:fill="FFFFFF"/>
          <w:lang w:eastAsia="ru-RU"/>
        </w:rPr>
        <w:br/>
        <w:t>2.2.8. избрание генерального директора и досрочное прекращение его полномочий;</w:t>
      </w:r>
      <w:r w:rsidRPr="00451406">
        <w:rPr>
          <w:rFonts w:ascii="Times New Roman" w:eastAsia="Times New Roman" w:hAnsi="Times New Roman" w:cs="Times New Roman"/>
          <w:b/>
          <w:bCs/>
          <w:i/>
          <w:iCs/>
          <w:color w:val="000000"/>
          <w:sz w:val="20"/>
          <w:szCs w:val="20"/>
          <w:shd w:val="clear" w:color="auto" w:fill="FFFFFF"/>
          <w:lang w:eastAsia="ru-RU"/>
        </w:rPr>
        <w:br/>
        <w:t>2.2.9. избрание членов совета директоров и членов ревизионной комиссии (ревизора) общества и досрочное прекращение их полномочий;</w:t>
      </w:r>
      <w:r w:rsidRPr="00451406">
        <w:rPr>
          <w:rFonts w:ascii="Times New Roman" w:eastAsia="Times New Roman" w:hAnsi="Times New Roman" w:cs="Times New Roman"/>
          <w:b/>
          <w:bCs/>
          <w:i/>
          <w:iCs/>
          <w:color w:val="000000"/>
          <w:sz w:val="20"/>
          <w:szCs w:val="20"/>
          <w:shd w:val="clear" w:color="auto" w:fill="FFFFFF"/>
          <w:lang w:eastAsia="ru-RU"/>
        </w:rPr>
        <w:br/>
        <w:t>2.2.10. утверждение аудитора общества;</w:t>
      </w:r>
      <w:r w:rsidRPr="00451406">
        <w:rPr>
          <w:rFonts w:ascii="Times New Roman" w:eastAsia="Times New Roman" w:hAnsi="Times New Roman" w:cs="Times New Roman"/>
          <w:b/>
          <w:bCs/>
          <w:i/>
          <w:iCs/>
          <w:color w:val="000000"/>
          <w:sz w:val="20"/>
          <w:szCs w:val="20"/>
          <w:shd w:val="clear" w:color="auto" w:fill="FFFFFF"/>
          <w:lang w:eastAsia="ru-RU"/>
        </w:rPr>
        <w:br/>
        <w:t>2.2.11. утверждение годовых отчетов, бухгалтерских балансов, счета прибылей и убытков общества, распределение прибылей и убытков;</w:t>
      </w:r>
      <w:r w:rsidRPr="00451406">
        <w:rPr>
          <w:rFonts w:ascii="Times New Roman" w:eastAsia="Times New Roman" w:hAnsi="Times New Roman" w:cs="Times New Roman"/>
          <w:b/>
          <w:bCs/>
          <w:i/>
          <w:iCs/>
          <w:color w:val="000000"/>
          <w:sz w:val="20"/>
          <w:szCs w:val="20"/>
          <w:shd w:val="clear" w:color="auto" w:fill="FFFFFF"/>
          <w:lang w:eastAsia="ru-RU"/>
        </w:rPr>
        <w:br/>
        <w:t>2.2.12. принятие решения о неприменении преимущественного права акционера на приобретение акций общества;</w:t>
      </w:r>
      <w:r w:rsidRPr="00451406">
        <w:rPr>
          <w:rFonts w:ascii="Times New Roman" w:eastAsia="Times New Roman" w:hAnsi="Times New Roman" w:cs="Times New Roman"/>
          <w:b/>
          <w:bCs/>
          <w:i/>
          <w:iCs/>
          <w:color w:val="000000"/>
          <w:sz w:val="20"/>
          <w:szCs w:val="20"/>
          <w:shd w:val="clear" w:color="auto" w:fill="FFFFFF"/>
          <w:lang w:eastAsia="ru-RU"/>
        </w:rPr>
        <w:br/>
        <w:t>2.2.13. порядок ведения общего собрания;</w:t>
      </w:r>
      <w:r w:rsidRPr="00451406">
        <w:rPr>
          <w:rFonts w:ascii="Times New Roman" w:eastAsia="Times New Roman" w:hAnsi="Times New Roman" w:cs="Times New Roman"/>
          <w:b/>
          <w:bCs/>
          <w:i/>
          <w:iCs/>
          <w:color w:val="000000"/>
          <w:sz w:val="20"/>
          <w:szCs w:val="20"/>
          <w:shd w:val="clear" w:color="auto" w:fill="FFFFFF"/>
          <w:lang w:eastAsia="ru-RU"/>
        </w:rPr>
        <w:br/>
        <w:t>2.2.14. образование счетной комиссии;</w:t>
      </w:r>
      <w:r w:rsidRPr="00451406">
        <w:rPr>
          <w:rFonts w:ascii="Times New Roman" w:eastAsia="Times New Roman" w:hAnsi="Times New Roman" w:cs="Times New Roman"/>
          <w:b/>
          <w:bCs/>
          <w:i/>
          <w:iCs/>
          <w:color w:val="000000"/>
          <w:sz w:val="20"/>
          <w:szCs w:val="20"/>
          <w:shd w:val="clear" w:color="auto" w:fill="FFFFFF"/>
          <w:lang w:eastAsia="ru-RU"/>
        </w:rPr>
        <w:br/>
        <w:t>2.2.15. определение формы сообщения обществом материалов (информации) акционерам, в том числе определение органа печати в случае сообщения в форме опубликования;</w:t>
      </w:r>
      <w:r w:rsidRPr="00451406">
        <w:rPr>
          <w:rFonts w:ascii="Times New Roman" w:eastAsia="Times New Roman" w:hAnsi="Times New Roman" w:cs="Times New Roman"/>
          <w:b/>
          <w:bCs/>
          <w:i/>
          <w:iCs/>
          <w:color w:val="000000"/>
          <w:sz w:val="20"/>
          <w:szCs w:val="20"/>
          <w:shd w:val="clear" w:color="auto" w:fill="FFFFFF"/>
          <w:lang w:eastAsia="ru-RU"/>
        </w:rPr>
        <w:br/>
        <w:t>2.2.16. дробление и консолидация акций;</w:t>
      </w:r>
      <w:r w:rsidRPr="00451406">
        <w:rPr>
          <w:rFonts w:ascii="Times New Roman" w:eastAsia="Times New Roman" w:hAnsi="Times New Roman" w:cs="Times New Roman"/>
          <w:b/>
          <w:bCs/>
          <w:i/>
          <w:iCs/>
          <w:color w:val="000000"/>
          <w:sz w:val="20"/>
          <w:szCs w:val="20"/>
          <w:shd w:val="clear" w:color="auto" w:fill="FFFFFF"/>
          <w:lang w:eastAsia="ru-RU"/>
        </w:rPr>
        <w:br/>
        <w:t>2.2.17. заключение сделок в совершении которых имеется заинтересованность, если размер сделки (сделок) превышает более 2% активов общества;</w:t>
      </w:r>
      <w:r w:rsidRPr="00451406">
        <w:rPr>
          <w:rFonts w:ascii="Times New Roman" w:eastAsia="Times New Roman" w:hAnsi="Times New Roman" w:cs="Times New Roman"/>
          <w:b/>
          <w:bCs/>
          <w:i/>
          <w:iCs/>
          <w:color w:val="000000"/>
          <w:sz w:val="20"/>
          <w:szCs w:val="20"/>
          <w:shd w:val="clear" w:color="auto" w:fill="FFFFFF"/>
          <w:lang w:eastAsia="ru-RU"/>
        </w:rPr>
        <w:br/>
        <w:t>2.2.18. совершение крупных сделок, связанных с приобретением и отчуждением обществом имущества, если стоимость составляет более 50% от балансовой стоимости имущества общества;</w:t>
      </w:r>
      <w:r w:rsidRPr="00451406">
        <w:rPr>
          <w:rFonts w:ascii="Times New Roman" w:eastAsia="Times New Roman" w:hAnsi="Times New Roman" w:cs="Times New Roman"/>
          <w:b/>
          <w:bCs/>
          <w:i/>
          <w:iCs/>
          <w:color w:val="000000"/>
          <w:sz w:val="20"/>
          <w:szCs w:val="20"/>
          <w:shd w:val="clear" w:color="auto" w:fill="FFFFFF"/>
          <w:lang w:eastAsia="ru-RU"/>
        </w:rPr>
        <w:br/>
        <w:t>2.2.19. приобретение и выкуп обществом своих размещенных акций;</w:t>
      </w:r>
      <w:r w:rsidRPr="00451406">
        <w:rPr>
          <w:rFonts w:ascii="Times New Roman" w:eastAsia="Times New Roman" w:hAnsi="Times New Roman" w:cs="Times New Roman"/>
          <w:b/>
          <w:bCs/>
          <w:i/>
          <w:iCs/>
          <w:color w:val="000000"/>
          <w:sz w:val="20"/>
          <w:szCs w:val="20"/>
          <w:shd w:val="clear" w:color="auto" w:fill="FFFFFF"/>
          <w:lang w:eastAsia="ru-RU"/>
        </w:rPr>
        <w:br/>
        <w:t>2.2.20. участие в холдинговых компаниях, финансово-промышленных группах, иных объединениях коммерческих организаций;</w:t>
      </w:r>
      <w:r w:rsidRPr="00451406">
        <w:rPr>
          <w:rFonts w:ascii="Times New Roman" w:eastAsia="Times New Roman" w:hAnsi="Times New Roman" w:cs="Times New Roman"/>
          <w:b/>
          <w:bCs/>
          <w:i/>
          <w:iCs/>
          <w:color w:val="000000"/>
          <w:sz w:val="20"/>
          <w:szCs w:val="20"/>
          <w:shd w:val="clear" w:color="auto" w:fill="FFFFFF"/>
          <w:lang w:eastAsia="ru-RU"/>
        </w:rPr>
        <w:br/>
        <w:t>2.2.21. решение иных вопросов, предусмотренных Федеральным законом. Решение по вопросам, указанным в подпунктах 2.2.1.-2.2.18., относится к исключительной компетенции общего собрания акционеров. Вопросы, отнесенные к исключительной компетенции общего собрания акционеров, не могут быть переданы на решение исполнительному органу общества.</w:t>
      </w:r>
      <w:r w:rsidRPr="00451406">
        <w:rPr>
          <w:rFonts w:ascii="Times New Roman" w:eastAsia="Times New Roman" w:hAnsi="Times New Roman" w:cs="Times New Roman"/>
          <w:b/>
          <w:bCs/>
          <w:i/>
          <w:iCs/>
          <w:color w:val="000000"/>
          <w:sz w:val="20"/>
          <w:szCs w:val="20"/>
          <w:shd w:val="clear" w:color="auto" w:fill="FFFFFF"/>
          <w:lang w:eastAsia="ru-RU"/>
        </w:rPr>
        <w:br/>
        <w:t>2.2.22. по решению общего собрания акционеров в период исполнения своих обязанностей могут выплачиваться вознаграждения, компенсироваться расходы, связанные с исполнением функций членов Совета директоров, размер которых устанавливается соответствующим положением. </w:t>
      </w:r>
      <w:r w:rsidRPr="00451406">
        <w:rPr>
          <w:rFonts w:ascii="Times New Roman" w:eastAsia="Times New Roman" w:hAnsi="Times New Roman" w:cs="Times New Roman"/>
          <w:b/>
          <w:bCs/>
          <w:i/>
          <w:iCs/>
          <w:color w:val="000000"/>
          <w:sz w:val="20"/>
          <w:szCs w:val="20"/>
          <w:shd w:val="clear" w:color="auto" w:fill="FFFFFF"/>
          <w:lang w:eastAsia="ru-RU"/>
        </w:rPr>
        <w:br/>
        <w:t>Компетенция совета директоров (наблюдательного совета) эмитента в соответствии с его уставом (учредительными документами):</w:t>
      </w:r>
      <w:r w:rsidRPr="00451406">
        <w:rPr>
          <w:rFonts w:ascii="Times New Roman" w:eastAsia="Times New Roman" w:hAnsi="Times New Roman" w:cs="Times New Roman"/>
          <w:b/>
          <w:bCs/>
          <w:i/>
          <w:iCs/>
          <w:color w:val="000000"/>
          <w:sz w:val="20"/>
          <w:szCs w:val="20"/>
          <w:shd w:val="clear" w:color="auto" w:fill="FFFFFF"/>
          <w:lang w:eastAsia="ru-RU"/>
        </w:rPr>
        <w:br/>
        <w:t>13.2.1. определение приоритетных направлений деятельности общества;</w:t>
      </w:r>
      <w:r w:rsidRPr="00451406">
        <w:rPr>
          <w:rFonts w:ascii="Times New Roman" w:eastAsia="Times New Roman" w:hAnsi="Times New Roman" w:cs="Times New Roman"/>
          <w:b/>
          <w:bCs/>
          <w:i/>
          <w:iCs/>
          <w:color w:val="000000"/>
          <w:sz w:val="20"/>
          <w:szCs w:val="20"/>
          <w:shd w:val="clear" w:color="auto" w:fill="FFFFFF"/>
          <w:lang w:eastAsia="ru-RU"/>
        </w:rPr>
        <w:br/>
        <w:t>13.2.2. созыв годового и внеочередного общих собраний акционеров общества;</w:t>
      </w:r>
      <w:r w:rsidRPr="00451406">
        <w:rPr>
          <w:rFonts w:ascii="Times New Roman" w:eastAsia="Times New Roman" w:hAnsi="Times New Roman" w:cs="Times New Roman"/>
          <w:b/>
          <w:bCs/>
          <w:i/>
          <w:iCs/>
          <w:color w:val="000000"/>
          <w:sz w:val="20"/>
          <w:szCs w:val="20"/>
          <w:shd w:val="clear" w:color="auto" w:fill="FFFFFF"/>
          <w:lang w:eastAsia="ru-RU"/>
        </w:rPr>
        <w:br/>
        <w:t>13.2.3. утверждение повестки дня общего собрания акционеров;</w:t>
      </w:r>
      <w:r w:rsidRPr="00451406">
        <w:rPr>
          <w:rFonts w:ascii="Times New Roman" w:eastAsia="Times New Roman" w:hAnsi="Times New Roman" w:cs="Times New Roman"/>
          <w:b/>
          <w:bCs/>
          <w:i/>
          <w:iCs/>
          <w:color w:val="000000"/>
          <w:sz w:val="20"/>
          <w:szCs w:val="20"/>
          <w:shd w:val="clear" w:color="auto" w:fill="FFFFFF"/>
          <w:lang w:eastAsia="ru-RU"/>
        </w:rPr>
        <w:br/>
        <w:t>13.2.4. определение даты составления списка акционеров, имеющих право на участие в общем собрании и других вопросов, связанных с подготовкой и проведением общего собрания акционеров;</w:t>
      </w:r>
      <w:r w:rsidRPr="00451406">
        <w:rPr>
          <w:rFonts w:ascii="Times New Roman" w:eastAsia="Times New Roman" w:hAnsi="Times New Roman" w:cs="Times New Roman"/>
          <w:b/>
          <w:bCs/>
          <w:i/>
          <w:iCs/>
          <w:color w:val="000000"/>
          <w:sz w:val="20"/>
          <w:szCs w:val="20"/>
          <w:shd w:val="clear" w:color="auto" w:fill="FFFFFF"/>
          <w:lang w:eastAsia="ru-RU"/>
        </w:rPr>
        <w:br/>
        <w:t>13.2.5. вынесение на решение общего собрания акционеров вопросов подпунктов 2.2.2., 2.2.12., 2.2.15-17 из перечня вопросов, являющихся компетенцией общего собрания акционеров;</w:t>
      </w:r>
      <w:r w:rsidRPr="00451406">
        <w:rPr>
          <w:rFonts w:ascii="Times New Roman" w:eastAsia="Times New Roman" w:hAnsi="Times New Roman" w:cs="Times New Roman"/>
          <w:b/>
          <w:bCs/>
          <w:i/>
          <w:iCs/>
          <w:color w:val="000000"/>
          <w:sz w:val="20"/>
          <w:szCs w:val="20"/>
          <w:shd w:val="clear" w:color="auto" w:fill="FFFFFF"/>
          <w:lang w:eastAsia="ru-RU"/>
        </w:rPr>
        <w:br/>
        <w:t>13.2.6. принятие решений об увеличении уставного капитала путем увеличения номинальной стоимости размещенных акций или путем размещения дополнительных акций и внесение в устав соответствующих изменений;</w:t>
      </w:r>
      <w:r w:rsidRPr="00451406">
        <w:rPr>
          <w:rFonts w:ascii="Times New Roman" w:eastAsia="Times New Roman" w:hAnsi="Times New Roman" w:cs="Times New Roman"/>
          <w:b/>
          <w:bCs/>
          <w:i/>
          <w:iCs/>
          <w:color w:val="000000"/>
          <w:sz w:val="20"/>
          <w:szCs w:val="20"/>
          <w:shd w:val="clear" w:color="auto" w:fill="FFFFFF"/>
          <w:lang w:eastAsia="ru-RU"/>
        </w:rPr>
        <w:br/>
        <w:t>13.2.7. определение рыночной стоимости имущества общества и утверждение методики определения рыночной цены акций;</w:t>
      </w:r>
      <w:r w:rsidRPr="00451406">
        <w:rPr>
          <w:rFonts w:ascii="Times New Roman" w:eastAsia="Times New Roman" w:hAnsi="Times New Roman" w:cs="Times New Roman"/>
          <w:b/>
          <w:bCs/>
          <w:i/>
          <w:iCs/>
          <w:color w:val="000000"/>
          <w:sz w:val="20"/>
          <w:szCs w:val="20"/>
          <w:shd w:val="clear" w:color="auto" w:fill="FFFFFF"/>
          <w:lang w:eastAsia="ru-RU"/>
        </w:rPr>
        <w:br/>
        <w:t>13.2.8. принятие решения о приобретении размещенных обществом акций;</w:t>
      </w:r>
      <w:r w:rsidRPr="00451406">
        <w:rPr>
          <w:rFonts w:ascii="Times New Roman" w:eastAsia="Times New Roman" w:hAnsi="Times New Roman" w:cs="Times New Roman"/>
          <w:b/>
          <w:bCs/>
          <w:i/>
          <w:iCs/>
          <w:color w:val="000000"/>
          <w:sz w:val="20"/>
          <w:szCs w:val="20"/>
          <w:shd w:val="clear" w:color="auto" w:fill="FFFFFF"/>
          <w:lang w:eastAsia="ru-RU"/>
        </w:rPr>
        <w:br/>
        <w:t>13.2.9. определение размера оплаты услуг аудитора;</w:t>
      </w:r>
      <w:r w:rsidRPr="00451406">
        <w:rPr>
          <w:rFonts w:ascii="Times New Roman" w:eastAsia="Times New Roman" w:hAnsi="Times New Roman" w:cs="Times New Roman"/>
          <w:b/>
          <w:bCs/>
          <w:i/>
          <w:iCs/>
          <w:color w:val="000000"/>
          <w:sz w:val="20"/>
          <w:szCs w:val="20"/>
          <w:shd w:val="clear" w:color="auto" w:fill="FFFFFF"/>
          <w:lang w:eastAsia="ru-RU"/>
        </w:rPr>
        <w:br/>
        <w:t>13.2.10. рекомендации по размеру дивиденда по акциям и порядку его выплаты;</w:t>
      </w:r>
      <w:r w:rsidRPr="00451406">
        <w:rPr>
          <w:rFonts w:ascii="Times New Roman" w:eastAsia="Times New Roman" w:hAnsi="Times New Roman" w:cs="Times New Roman"/>
          <w:b/>
          <w:bCs/>
          <w:i/>
          <w:iCs/>
          <w:color w:val="000000"/>
          <w:sz w:val="20"/>
          <w:szCs w:val="20"/>
          <w:shd w:val="clear" w:color="auto" w:fill="FFFFFF"/>
          <w:lang w:eastAsia="ru-RU"/>
        </w:rPr>
        <w:br/>
        <w:t>13.2.11. принятие решения об использовании резервного и иных фондов общества;</w:t>
      </w:r>
      <w:r w:rsidRPr="00451406">
        <w:rPr>
          <w:rFonts w:ascii="Times New Roman" w:eastAsia="Times New Roman" w:hAnsi="Times New Roman" w:cs="Times New Roman"/>
          <w:b/>
          <w:bCs/>
          <w:i/>
          <w:iCs/>
          <w:color w:val="000000"/>
          <w:sz w:val="20"/>
          <w:szCs w:val="20"/>
          <w:shd w:val="clear" w:color="auto" w:fill="FFFFFF"/>
          <w:lang w:eastAsia="ru-RU"/>
        </w:rPr>
        <w:br/>
        <w:t>13.2.12. утверждение внутренних документов общества, определяющих порядок деятельности органов управления общества;</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lastRenderedPageBreak/>
        <w:t>13.2.13. принятие решения о создании филиалов, представительств и утверждения положений о них;</w:t>
      </w:r>
      <w:r w:rsidRPr="00451406">
        <w:rPr>
          <w:rFonts w:ascii="Times New Roman" w:eastAsia="Times New Roman" w:hAnsi="Times New Roman" w:cs="Times New Roman"/>
          <w:b/>
          <w:bCs/>
          <w:i/>
          <w:iCs/>
          <w:color w:val="000000"/>
          <w:sz w:val="20"/>
          <w:szCs w:val="20"/>
          <w:shd w:val="clear" w:color="auto" w:fill="FFFFFF"/>
          <w:lang w:eastAsia="ru-RU"/>
        </w:rPr>
        <w:br/>
        <w:t>13.2.14. принятие решений об участии общества в других организациях, за исключением холдинговых компаний, финансово-промышленных групп и других коммерческих организаций;</w:t>
      </w:r>
      <w:r w:rsidRPr="00451406">
        <w:rPr>
          <w:rFonts w:ascii="Times New Roman" w:eastAsia="Times New Roman" w:hAnsi="Times New Roman" w:cs="Times New Roman"/>
          <w:b/>
          <w:bCs/>
          <w:i/>
          <w:iCs/>
          <w:color w:val="000000"/>
          <w:sz w:val="20"/>
          <w:szCs w:val="20"/>
          <w:shd w:val="clear" w:color="auto" w:fill="FFFFFF"/>
          <w:lang w:eastAsia="ru-RU"/>
        </w:rPr>
        <w:br/>
        <w:t>13.2.15. принятие решений о заключении крупных сделок, связанных с приобретением и отчуждением обществом имущества, стоимостью от 25% до 50% балансовой стоимости активов общества;</w:t>
      </w:r>
      <w:r w:rsidRPr="00451406">
        <w:rPr>
          <w:rFonts w:ascii="Times New Roman" w:eastAsia="Times New Roman" w:hAnsi="Times New Roman" w:cs="Times New Roman"/>
          <w:b/>
          <w:bCs/>
          <w:i/>
          <w:iCs/>
          <w:color w:val="000000"/>
          <w:sz w:val="20"/>
          <w:szCs w:val="20"/>
          <w:shd w:val="clear" w:color="auto" w:fill="FFFFFF"/>
          <w:lang w:eastAsia="ru-RU"/>
        </w:rPr>
        <w:br/>
        <w:t>13.2.16. заключение сделок в совершении которых имеется заинтересованность;</w:t>
      </w:r>
      <w:r w:rsidRPr="00451406">
        <w:rPr>
          <w:rFonts w:ascii="Times New Roman" w:eastAsia="Times New Roman" w:hAnsi="Times New Roman" w:cs="Times New Roman"/>
          <w:b/>
          <w:bCs/>
          <w:i/>
          <w:iCs/>
          <w:color w:val="000000"/>
          <w:sz w:val="20"/>
          <w:szCs w:val="20"/>
          <w:shd w:val="clear" w:color="auto" w:fill="FFFFFF"/>
          <w:lang w:eastAsia="ru-RU"/>
        </w:rPr>
        <w:br/>
        <w:t>13.2.17. предварительное утверждение годового отчета общества;</w:t>
      </w:r>
      <w:r w:rsidRPr="00451406">
        <w:rPr>
          <w:rFonts w:ascii="Times New Roman" w:eastAsia="Times New Roman" w:hAnsi="Times New Roman" w:cs="Times New Roman"/>
          <w:b/>
          <w:bCs/>
          <w:i/>
          <w:iCs/>
          <w:color w:val="000000"/>
          <w:sz w:val="20"/>
          <w:szCs w:val="20"/>
          <w:shd w:val="clear" w:color="auto" w:fill="FFFFFF"/>
          <w:lang w:eastAsia="ru-RU"/>
        </w:rPr>
        <w:br/>
        <w:t>13.2.18. решение вопросов, связанных с деятельностью общества и предусмотренных Федеральным законом "Об акционерных обществах".</w:t>
      </w:r>
      <w:r w:rsidRPr="00451406">
        <w:rPr>
          <w:rFonts w:ascii="Times New Roman" w:eastAsia="Times New Roman" w:hAnsi="Times New Roman" w:cs="Times New Roman"/>
          <w:b/>
          <w:bCs/>
          <w:i/>
          <w:iCs/>
          <w:color w:val="000000"/>
          <w:sz w:val="20"/>
          <w:szCs w:val="20"/>
          <w:shd w:val="clear" w:color="auto" w:fill="FFFFFF"/>
          <w:lang w:eastAsia="ru-RU"/>
        </w:rPr>
        <w:br/>
        <w:t>Вопросы, отнесенные к исключительной компетенции Совета директоров общества, не могут быть переданы на решение исполнительным органом общества.</w:t>
      </w:r>
      <w:r w:rsidRPr="00451406">
        <w:rPr>
          <w:rFonts w:ascii="Times New Roman" w:eastAsia="Times New Roman" w:hAnsi="Times New Roman" w:cs="Times New Roman"/>
          <w:b/>
          <w:bCs/>
          <w:i/>
          <w:iCs/>
          <w:color w:val="000000"/>
          <w:sz w:val="20"/>
          <w:szCs w:val="20"/>
          <w:shd w:val="clear" w:color="auto" w:fill="FFFFFF"/>
          <w:lang w:eastAsia="ru-RU"/>
        </w:rPr>
        <w:br/>
        <w:t>13.2.19. в случае расторжения контракта с генеральным директором общества до истечения срока его полномочий назначает исполняющего обязанности генерального директора общества сроком до ближайшего годового собрания акционеров.</w:t>
      </w:r>
      <w:r w:rsidRPr="00451406">
        <w:rPr>
          <w:rFonts w:ascii="Times New Roman" w:eastAsia="Times New Roman" w:hAnsi="Times New Roman" w:cs="Times New Roman"/>
          <w:b/>
          <w:bCs/>
          <w:i/>
          <w:iCs/>
          <w:color w:val="000000"/>
          <w:sz w:val="20"/>
          <w:szCs w:val="20"/>
          <w:shd w:val="clear" w:color="auto" w:fill="FFFFFF"/>
          <w:lang w:eastAsia="ru-RU"/>
        </w:rPr>
        <w:br/>
        <w:t>Компетенция единоличного и коллегиального исполнительных органов эмитента в соответствии с его уставом (учредительными документами):</w:t>
      </w:r>
      <w:r w:rsidRPr="00451406">
        <w:rPr>
          <w:rFonts w:ascii="Times New Roman" w:eastAsia="Times New Roman" w:hAnsi="Times New Roman" w:cs="Times New Roman"/>
          <w:b/>
          <w:bCs/>
          <w:i/>
          <w:iCs/>
          <w:color w:val="000000"/>
          <w:sz w:val="20"/>
          <w:szCs w:val="20"/>
          <w:shd w:val="clear" w:color="auto" w:fill="FFFFFF"/>
          <w:lang w:eastAsia="ru-RU"/>
        </w:rPr>
        <w:br/>
        <w:t>Согласно главы 4 Устава руководство текущей деятельностью общества осуществляется единоличным исполнительным органом - генеральным директором.</w:t>
      </w:r>
      <w:r w:rsidRPr="00451406">
        <w:rPr>
          <w:rFonts w:ascii="Times New Roman" w:eastAsia="Times New Roman" w:hAnsi="Times New Roman" w:cs="Times New Roman"/>
          <w:b/>
          <w:bCs/>
          <w:i/>
          <w:iCs/>
          <w:color w:val="000000"/>
          <w:sz w:val="20"/>
          <w:szCs w:val="20"/>
          <w:shd w:val="clear" w:color="auto" w:fill="FFFFFF"/>
          <w:lang w:eastAsia="ru-RU"/>
        </w:rPr>
        <w:br/>
        <w:t>4.5. компетенция генерального директора:</w:t>
      </w:r>
      <w:r w:rsidRPr="00451406">
        <w:rPr>
          <w:rFonts w:ascii="Times New Roman" w:eastAsia="Times New Roman" w:hAnsi="Times New Roman" w:cs="Times New Roman"/>
          <w:b/>
          <w:bCs/>
          <w:i/>
          <w:iCs/>
          <w:color w:val="000000"/>
          <w:sz w:val="20"/>
          <w:szCs w:val="20"/>
          <w:shd w:val="clear" w:color="auto" w:fill="FFFFFF"/>
          <w:lang w:eastAsia="ru-RU"/>
        </w:rPr>
        <w:br/>
        <w:t>- без доверенности действует от имени общества;</w:t>
      </w:r>
      <w:r w:rsidRPr="00451406">
        <w:rPr>
          <w:rFonts w:ascii="Times New Roman" w:eastAsia="Times New Roman" w:hAnsi="Times New Roman" w:cs="Times New Roman"/>
          <w:b/>
          <w:bCs/>
          <w:i/>
          <w:iCs/>
          <w:color w:val="000000"/>
          <w:sz w:val="20"/>
          <w:szCs w:val="20"/>
          <w:shd w:val="clear" w:color="auto" w:fill="FFFFFF"/>
          <w:lang w:eastAsia="ru-RU"/>
        </w:rPr>
        <w:br/>
        <w:t>- осуществляет оперативное руководство деятельностью общества;</w:t>
      </w:r>
      <w:r w:rsidRPr="00451406">
        <w:rPr>
          <w:rFonts w:ascii="Times New Roman" w:eastAsia="Times New Roman" w:hAnsi="Times New Roman" w:cs="Times New Roman"/>
          <w:b/>
          <w:bCs/>
          <w:i/>
          <w:iCs/>
          <w:color w:val="000000"/>
          <w:sz w:val="20"/>
          <w:szCs w:val="20"/>
          <w:shd w:val="clear" w:color="auto" w:fill="FFFFFF"/>
          <w:lang w:eastAsia="ru-RU"/>
        </w:rPr>
        <w:br/>
        <w:t>- имеет право первой подписи под финансовыми документами;</w:t>
      </w:r>
      <w:r w:rsidRPr="00451406">
        <w:rPr>
          <w:rFonts w:ascii="Times New Roman" w:eastAsia="Times New Roman" w:hAnsi="Times New Roman" w:cs="Times New Roman"/>
          <w:b/>
          <w:bCs/>
          <w:i/>
          <w:iCs/>
          <w:color w:val="000000"/>
          <w:sz w:val="20"/>
          <w:szCs w:val="20"/>
          <w:shd w:val="clear" w:color="auto" w:fill="FFFFFF"/>
          <w:lang w:eastAsia="ru-RU"/>
        </w:rPr>
        <w:br/>
        <w:t>- распоряжается имуществом общества в пределах установленных действующим законодательством;</w:t>
      </w:r>
      <w:r w:rsidRPr="00451406">
        <w:rPr>
          <w:rFonts w:ascii="Times New Roman" w:eastAsia="Times New Roman" w:hAnsi="Times New Roman" w:cs="Times New Roman"/>
          <w:b/>
          <w:bCs/>
          <w:i/>
          <w:iCs/>
          <w:color w:val="000000"/>
          <w:sz w:val="20"/>
          <w:szCs w:val="20"/>
          <w:shd w:val="clear" w:color="auto" w:fill="FFFFFF"/>
          <w:lang w:eastAsia="ru-RU"/>
        </w:rPr>
        <w:br/>
        <w:t>- представляет интересы общества как в Российской Федерации, так и за её пределами;</w:t>
      </w:r>
      <w:r w:rsidRPr="00451406">
        <w:rPr>
          <w:rFonts w:ascii="Times New Roman" w:eastAsia="Times New Roman" w:hAnsi="Times New Roman" w:cs="Times New Roman"/>
          <w:b/>
          <w:bCs/>
          <w:i/>
          <w:iCs/>
          <w:color w:val="000000"/>
          <w:sz w:val="20"/>
          <w:szCs w:val="20"/>
          <w:shd w:val="clear" w:color="auto" w:fill="FFFFFF"/>
          <w:lang w:eastAsia="ru-RU"/>
        </w:rPr>
        <w:br/>
        <w:t>- утверждает штаты и заключает трудовые договоры при приеме на работу. Заключает контракты с работниками общества с учетом рекомендаций совета директоров;</w:t>
      </w:r>
      <w:r w:rsidRPr="00451406">
        <w:rPr>
          <w:rFonts w:ascii="Times New Roman" w:eastAsia="Times New Roman" w:hAnsi="Times New Roman" w:cs="Times New Roman"/>
          <w:b/>
          <w:bCs/>
          <w:i/>
          <w:iCs/>
          <w:color w:val="000000"/>
          <w:sz w:val="20"/>
          <w:szCs w:val="20"/>
          <w:shd w:val="clear" w:color="auto" w:fill="FFFFFF"/>
          <w:lang w:eastAsia="ru-RU"/>
        </w:rPr>
        <w:br/>
        <w:t>- совершает сделки от имени общества в пределах своих полномочий, предоставленных федеральным законом "об акционерных обществах";</w:t>
      </w:r>
      <w:r w:rsidRPr="00451406">
        <w:rPr>
          <w:rFonts w:ascii="Times New Roman" w:eastAsia="Times New Roman" w:hAnsi="Times New Roman" w:cs="Times New Roman"/>
          <w:b/>
          <w:bCs/>
          <w:i/>
          <w:iCs/>
          <w:color w:val="000000"/>
          <w:sz w:val="20"/>
          <w:szCs w:val="20"/>
          <w:shd w:val="clear" w:color="auto" w:fill="FFFFFF"/>
          <w:lang w:eastAsia="ru-RU"/>
        </w:rPr>
        <w:br/>
        <w:t>- выдает доверенности от имени общества;</w:t>
      </w:r>
      <w:r w:rsidRPr="00451406">
        <w:rPr>
          <w:rFonts w:ascii="Times New Roman" w:eastAsia="Times New Roman" w:hAnsi="Times New Roman" w:cs="Times New Roman"/>
          <w:b/>
          <w:bCs/>
          <w:i/>
          <w:iCs/>
          <w:color w:val="000000"/>
          <w:sz w:val="20"/>
          <w:szCs w:val="20"/>
          <w:shd w:val="clear" w:color="auto" w:fill="FFFFFF"/>
          <w:lang w:eastAsia="ru-RU"/>
        </w:rPr>
        <w:br/>
        <w:t>- открывает в банках счета общества;</w:t>
      </w:r>
      <w:r w:rsidRPr="00451406">
        <w:rPr>
          <w:rFonts w:ascii="Times New Roman" w:eastAsia="Times New Roman" w:hAnsi="Times New Roman" w:cs="Times New Roman"/>
          <w:b/>
          <w:bCs/>
          <w:i/>
          <w:iCs/>
          <w:color w:val="000000"/>
          <w:sz w:val="20"/>
          <w:szCs w:val="20"/>
          <w:shd w:val="clear" w:color="auto" w:fill="FFFFFF"/>
          <w:lang w:eastAsia="ru-RU"/>
        </w:rPr>
        <w:br/>
        <w:t>- издает приказы и указания в пределах своих полномочий обязательные для исполнения всеми работниками общества; </w:t>
      </w:r>
      <w:r w:rsidRPr="00451406">
        <w:rPr>
          <w:rFonts w:ascii="Times New Roman" w:eastAsia="Times New Roman" w:hAnsi="Times New Roman" w:cs="Times New Roman"/>
          <w:b/>
          <w:bCs/>
          <w:i/>
          <w:iCs/>
          <w:color w:val="000000"/>
          <w:sz w:val="20"/>
          <w:szCs w:val="20"/>
          <w:shd w:val="clear" w:color="auto" w:fill="FFFFFF"/>
          <w:lang w:eastAsia="ru-RU"/>
        </w:rPr>
        <w:br/>
        <w:t>- исполняет все функции, необходимые для достижения главной цели общества - получения прибыли.</w:t>
      </w:r>
      <w:r w:rsidRPr="00451406">
        <w:rPr>
          <w:rFonts w:ascii="Times New Roman" w:eastAsia="Times New Roman" w:hAnsi="Times New Roman" w:cs="Times New Roman"/>
          <w:b/>
          <w:bCs/>
          <w:i/>
          <w:iCs/>
          <w:color w:val="000000"/>
          <w:sz w:val="20"/>
          <w:szCs w:val="20"/>
          <w:shd w:val="clear" w:color="auto" w:fill="FFFFFF"/>
          <w:lang w:eastAsia="ru-RU"/>
        </w:rPr>
        <w:br/>
        <w:t>Генеральный директор вправе без доверенности осуществлять действия от имени общества, в пределах своей компетенции.</w:t>
      </w:r>
      <w:r w:rsidRPr="00451406">
        <w:rPr>
          <w:rFonts w:ascii="Times New Roman" w:eastAsia="Times New Roman" w:hAnsi="Times New Roman" w:cs="Times New Roman"/>
          <w:b/>
          <w:bCs/>
          <w:i/>
          <w:iCs/>
          <w:color w:val="000000"/>
          <w:sz w:val="20"/>
          <w:szCs w:val="20"/>
          <w:shd w:val="clear" w:color="auto" w:fill="FFFFFF"/>
          <w:lang w:eastAsia="ru-RU"/>
        </w:rPr>
        <w:br/>
        <w:t>Кодекс корпоративного поведения (управления) эмитента не предусмотрен.</w:t>
      </w:r>
      <w:r w:rsidRPr="00451406">
        <w:rPr>
          <w:rFonts w:ascii="Times New Roman" w:eastAsia="Times New Roman" w:hAnsi="Times New Roman" w:cs="Times New Roman"/>
          <w:b/>
          <w:bCs/>
          <w:i/>
          <w:iCs/>
          <w:color w:val="000000"/>
          <w:sz w:val="20"/>
          <w:szCs w:val="20"/>
          <w:shd w:val="clear" w:color="auto" w:fill="FFFFFF"/>
          <w:lang w:eastAsia="ru-RU"/>
        </w:rPr>
        <w:br/>
        <w:t>Изменений в устав и внутренние документы, регулирующие деятельность органов эмитента за 2 квартал 2009г. не произошло.</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Адрес страницы в сети Интернет, на которой в свободном доступе размещен полный текст действующей редакции устава эмитента и внутренних документов, регулирующих деятельность органов эмитента:</w:t>
      </w:r>
      <w:r w:rsidRPr="00451406">
        <w:rPr>
          <w:rFonts w:ascii="Times New Roman" w:eastAsia="Times New Roman" w:hAnsi="Times New Roman" w:cs="Times New Roman"/>
          <w:b/>
          <w:bCs/>
          <w:i/>
          <w:iCs/>
          <w:color w:val="000000"/>
          <w:sz w:val="20"/>
          <w:szCs w:val="20"/>
          <w:shd w:val="clear" w:color="auto" w:fill="FFFFFF"/>
          <w:lang w:eastAsia="ru-RU"/>
        </w:rPr>
        <w:t> www.hidromet.ru</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5.2. Информация о лицах, входящих в состав органов управления эмитента</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5.2.1. Состав совета директоров (наблюдательного совета)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ФИО:</w:t>
      </w:r>
      <w:r w:rsidRPr="00451406">
        <w:rPr>
          <w:rFonts w:ascii="Times New Roman" w:eastAsia="Times New Roman" w:hAnsi="Times New Roman" w:cs="Times New Roman"/>
          <w:b/>
          <w:bCs/>
          <w:i/>
          <w:iCs/>
          <w:color w:val="000000"/>
          <w:sz w:val="20"/>
          <w:szCs w:val="20"/>
          <w:shd w:val="clear" w:color="auto" w:fill="FFFFFF"/>
          <w:lang w:eastAsia="ru-RU"/>
        </w:rPr>
        <w:t> Минин Вячеслав Павлович</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Год рождения:</w:t>
      </w:r>
      <w:r w:rsidRPr="00451406">
        <w:rPr>
          <w:rFonts w:ascii="Times New Roman" w:eastAsia="Times New Roman" w:hAnsi="Times New Roman" w:cs="Times New Roman"/>
          <w:b/>
          <w:bCs/>
          <w:i/>
          <w:iCs/>
          <w:color w:val="000000"/>
          <w:sz w:val="20"/>
          <w:szCs w:val="20"/>
          <w:shd w:val="clear" w:color="auto" w:fill="FFFFFF"/>
          <w:lang w:eastAsia="ru-RU"/>
        </w:rPr>
        <w:t> 1964</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Образование:</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высшее</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1332"/>
        <w:gridCol w:w="1260"/>
        <w:gridCol w:w="3980"/>
        <w:gridCol w:w="2680"/>
      </w:tblGrid>
      <w:tr w:rsidR="00451406" w:rsidRPr="00451406" w:rsidTr="00451406">
        <w:trPr>
          <w:jc w:val="right"/>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Должность</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2003</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proofErr w:type="spellStart"/>
            <w:r w:rsidRPr="00451406">
              <w:rPr>
                <w:rFonts w:ascii="Times New Roman" w:eastAsia="Times New Roman" w:hAnsi="Times New Roman" w:cs="Times New Roman"/>
                <w:sz w:val="24"/>
                <w:szCs w:val="24"/>
                <w:lang w:eastAsia="ru-RU"/>
              </w:rPr>
              <w:t>наст.время</w:t>
            </w:r>
            <w:proofErr w:type="spellEnd"/>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xml:space="preserve">Министерство промышленности, </w:t>
            </w:r>
            <w:r w:rsidRPr="00451406">
              <w:rPr>
                <w:rFonts w:ascii="Times New Roman" w:eastAsia="Times New Roman" w:hAnsi="Times New Roman" w:cs="Times New Roman"/>
                <w:sz w:val="24"/>
                <w:szCs w:val="24"/>
                <w:lang w:eastAsia="ru-RU"/>
              </w:rPr>
              <w:lastRenderedPageBreak/>
              <w:t>топливно-энергетического комплекса и ЖКХ КБР</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Заместитель министра</w:t>
            </w:r>
          </w:p>
        </w:tc>
      </w:tr>
    </w:tbl>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lastRenderedPageBreak/>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Доли участия в уставном капитале эмитента/обыкновенных акций не имеет</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51406">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ФИО:</w:t>
      </w:r>
      <w:r w:rsidRPr="00451406">
        <w:rPr>
          <w:rFonts w:ascii="Times New Roman" w:eastAsia="Times New Roman" w:hAnsi="Times New Roman" w:cs="Times New Roman"/>
          <w:b/>
          <w:bCs/>
          <w:i/>
          <w:iCs/>
          <w:color w:val="000000"/>
          <w:sz w:val="20"/>
          <w:szCs w:val="20"/>
          <w:shd w:val="clear" w:color="auto" w:fill="FFFFFF"/>
          <w:lang w:eastAsia="ru-RU"/>
        </w:rPr>
        <w:t> </w:t>
      </w:r>
      <w:proofErr w:type="spellStart"/>
      <w:r w:rsidRPr="00451406">
        <w:rPr>
          <w:rFonts w:ascii="Times New Roman" w:eastAsia="Times New Roman" w:hAnsi="Times New Roman" w:cs="Times New Roman"/>
          <w:b/>
          <w:bCs/>
          <w:i/>
          <w:iCs/>
          <w:color w:val="000000"/>
          <w:sz w:val="20"/>
          <w:szCs w:val="20"/>
          <w:shd w:val="clear" w:color="auto" w:fill="FFFFFF"/>
          <w:lang w:eastAsia="ru-RU"/>
        </w:rPr>
        <w:t>Жамборов</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Руслан </w:t>
      </w:r>
      <w:proofErr w:type="spellStart"/>
      <w:r w:rsidRPr="00451406">
        <w:rPr>
          <w:rFonts w:ascii="Times New Roman" w:eastAsia="Times New Roman" w:hAnsi="Times New Roman" w:cs="Times New Roman"/>
          <w:b/>
          <w:bCs/>
          <w:i/>
          <w:iCs/>
          <w:color w:val="000000"/>
          <w:sz w:val="20"/>
          <w:szCs w:val="20"/>
          <w:shd w:val="clear" w:color="auto" w:fill="FFFFFF"/>
          <w:lang w:eastAsia="ru-RU"/>
        </w:rPr>
        <w:t>Султанович</w:t>
      </w:r>
      <w:proofErr w:type="spellEnd"/>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(председатель)</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Год рождения:</w:t>
      </w:r>
      <w:r w:rsidRPr="00451406">
        <w:rPr>
          <w:rFonts w:ascii="Times New Roman" w:eastAsia="Times New Roman" w:hAnsi="Times New Roman" w:cs="Times New Roman"/>
          <w:b/>
          <w:bCs/>
          <w:i/>
          <w:iCs/>
          <w:color w:val="000000"/>
          <w:sz w:val="20"/>
          <w:szCs w:val="20"/>
          <w:shd w:val="clear" w:color="auto" w:fill="FFFFFF"/>
          <w:lang w:eastAsia="ru-RU"/>
        </w:rPr>
        <w:t> 1960</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Образование:</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высшее</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1332"/>
        <w:gridCol w:w="1260"/>
        <w:gridCol w:w="3980"/>
        <w:gridCol w:w="2680"/>
      </w:tblGrid>
      <w:tr w:rsidR="00451406" w:rsidRPr="00451406" w:rsidTr="00451406">
        <w:trPr>
          <w:jc w:val="right"/>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Должность</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2004</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настоящее время</w:t>
            </w:r>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Министерство по управлению государственным имуществом и земельными ресурсами  КБР</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Заместитель министра</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Доли участия в уставном капитале эмитента/обыкновенных акций не имеет</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51406">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lastRenderedPageBreak/>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ФИО:</w:t>
      </w:r>
      <w:r w:rsidRPr="00451406">
        <w:rPr>
          <w:rFonts w:ascii="Times New Roman" w:eastAsia="Times New Roman" w:hAnsi="Times New Roman" w:cs="Times New Roman"/>
          <w:b/>
          <w:bCs/>
          <w:i/>
          <w:iCs/>
          <w:color w:val="000000"/>
          <w:sz w:val="20"/>
          <w:szCs w:val="20"/>
          <w:shd w:val="clear" w:color="auto" w:fill="FFFFFF"/>
          <w:lang w:eastAsia="ru-RU"/>
        </w:rPr>
        <w:t> Шило Олег Николаевич</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Год рождения:</w:t>
      </w:r>
      <w:r w:rsidRPr="00451406">
        <w:rPr>
          <w:rFonts w:ascii="Times New Roman" w:eastAsia="Times New Roman" w:hAnsi="Times New Roman" w:cs="Times New Roman"/>
          <w:b/>
          <w:bCs/>
          <w:i/>
          <w:iCs/>
          <w:color w:val="000000"/>
          <w:sz w:val="20"/>
          <w:szCs w:val="20"/>
          <w:shd w:val="clear" w:color="auto" w:fill="FFFFFF"/>
          <w:lang w:eastAsia="ru-RU"/>
        </w:rPr>
        <w:t> 1977</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Образование:</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высшее</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1332"/>
        <w:gridCol w:w="1260"/>
        <w:gridCol w:w="3980"/>
        <w:gridCol w:w="2680"/>
      </w:tblGrid>
      <w:tr w:rsidR="00451406" w:rsidRPr="00451406" w:rsidTr="00451406">
        <w:trPr>
          <w:jc w:val="right"/>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Должность</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2000</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2004</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xml:space="preserve">ОАО "Победит" </w:t>
            </w:r>
            <w:proofErr w:type="spellStart"/>
            <w:r w:rsidRPr="00451406">
              <w:rPr>
                <w:rFonts w:ascii="Times New Roman" w:eastAsia="Times New Roman" w:hAnsi="Times New Roman" w:cs="Times New Roman"/>
                <w:sz w:val="24"/>
                <w:szCs w:val="24"/>
                <w:lang w:eastAsia="ru-RU"/>
              </w:rPr>
              <w:t>г.Владикавказ</w:t>
            </w:r>
            <w:proofErr w:type="spellEnd"/>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ведущий инженер</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2004</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2005</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ОАО "Победит" г. Владикавказ</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менеджер коммерческого отдела</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09.2005</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2008</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ЗАО "Компания "Вольфрам"</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главный специалист, заместитель начальника отдела металлургического производства</w:t>
            </w:r>
          </w:p>
        </w:tc>
      </w:tr>
      <w:tr w:rsidR="00451406" w:rsidRPr="00451406" w:rsidTr="00451406">
        <w:trPr>
          <w:jc w:val="right"/>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2008</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proofErr w:type="spellStart"/>
            <w:r w:rsidRPr="00451406">
              <w:rPr>
                <w:rFonts w:ascii="Times New Roman" w:eastAsia="Times New Roman" w:hAnsi="Times New Roman" w:cs="Times New Roman"/>
                <w:sz w:val="24"/>
                <w:szCs w:val="24"/>
                <w:lang w:eastAsia="ru-RU"/>
              </w:rPr>
              <w:t>наст.время</w:t>
            </w:r>
            <w:proofErr w:type="spellEnd"/>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ОАО "</w:t>
            </w:r>
            <w:proofErr w:type="spellStart"/>
            <w:r w:rsidRPr="00451406">
              <w:rPr>
                <w:rFonts w:ascii="Times New Roman" w:eastAsia="Times New Roman" w:hAnsi="Times New Roman" w:cs="Times New Roman"/>
                <w:sz w:val="24"/>
                <w:szCs w:val="24"/>
                <w:lang w:eastAsia="ru-RU"/>
              </w:rPr>
              <w:t>Гидрометаллург</w:t>
            </w:r>
            <w:proofErr w:type="spellEnd"/>
            <w:r w:rsidRPr="00451406">
              <w:rPr>
                <w:rFonts w:ascii="Times New Roman" w:eastAsia="Times New Roman" w:hAnsi="Times New Roman" w:cs="Times New Roman"/>
                <w:sz w:val="24"/>
                <w:szCs w:val="24"/>
                <w:lang w:eastAsia="ru-RU"/>
              </w:rPr>
              <w:t>"</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генеральный директор</w:t>
            </w:r>
          </w:p>
        </w:tc>
      </w:tr>
    </w:tbl>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451406">
        <w:rPr>
          <w:rFonts w:ascii="Times New Roman" w:eastAsia="Times New Roman" w:hAnsi="Times New Roman" w:cs="Times New Roman"/>
          <w:b/>
          <w:bCs/>
          <w:i/>
          <w:iCs/>
          <w:color w:val="000000"/>
          <w:sz w:val="20"/>
          <w:szCs w:val="20"/>
          <w:shd w:val="clear" w:color="auto" w:fill="FFFFFF"/>
          <w:lang w:eastAsia="ru-RU"/>
        </w:rPr>
        <w:t> 0.79</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принадлежащих лицу обыкновенных акций эмитента, %:</w:t>
      </w:r>
      <w:r w:rsidRPr="00451406">
        <w:rPr>
          <w:rFonts w:ascii="Times New Roman" w:eastAsia="Times New Roman" w:hAnsi="Times New Roman" w:cs="Times New Roman"/>
          <w:b/>
          <w:bCs/>
          <w:i/>
          <w:iCs/>
          <w:color w:val="000000"/>
          <w:sz w:val="20"/>
          <w:szCs w:val="20"/>
          <w:shd w:val="clear" w:color="auto" w:fill="FFFFFF"/>
          <w:lang w:eastAsia="ru-RU"/>
        </w:rPr>
        <w:t> 0.79</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51406">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xml:space="preserve">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w:t>
      </w:r>
      <w:r w:rsidRPr="00451406">
        <w:rPr>
          <w:rFonts w:ascii="Times New Roman" w:eastAsia="Times New Roman" w:hAnsi="Times New Roman" w:cs="Times New Roman"/>
          <w:b/>
          <w:bCs/>
          <w:color w:val="000000"/>
          <w:sz w:val="20"/>
          <w:szCs w:val="20"/>
          <w:shd w:val="clear" w:color="auto" w:fill="FFFFFF"/>
          <w:lang w:eastAsia="ru-RU"/>
        </w:rPr>
        <w:lastRenderedPageBreak/>
        <w:t>судимости) за преступления в сфере экономики или за преступления против государственной власти: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ФИО:</w:t>
      </w:r>
      <w:r w:rsidRPr="00451406">
        <w:rPr>
          <w:rFonts w:ascii="Times New Roman" w:eastAsia="Times New Roman" w:hAnsi="Times New Roman" w:cs="Times New Roman"/>
          <w:b/>
          <w:bCs/>
          <w:i/>
          <w:iCs/>
          <w:color w:val="000000"/>
          <w:sz w:val="20"/>
          <w:szCs w:val="20"/>
          <w:shd w:val="clear" w:color="auto" w:fill="FFFFFF"/>
          <w:lang w:eastAsia="ru-RU"/>
        </w:rPr>
        <w:t> </w:t>
      </w:r>
      <w:proofErr w:type="spellStart"/>
      <w:r w:rsidRPr="00451406">
        <w:rPr>
          <w:rFonts w:ascii="Times New Roman" w:eastAsia="Times New Roman" w:hAnsi="Times New Roman" w:cs="Times New Roman"/>
          <w:b/>
          <w:bCs/>
          <w:i/>
          <w:iCs/>
          <w:color w:val="000000"/>
          <w:sz w:val="20"/>
          <w:szCs w:val="20"/>
          <w:shd w:val="clear" w:color="auto" w:fill="FFFFFF"/>
          <w:lang w:eastAsia="ru-RU"/>
        </w:rPr>
        <w:t>Сухарьков</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Петр Иванович</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Год рождения:</w:t>
      </w:r>
      <w:r w:rsidRPr="00451406">
        <w:rPr>
          <w:rFonts w:ascii="Times New Roman" w:eastAsia="Times New Roman" w:hAnsi="Times New Roman" w:cs="Times New Roman"/>
          <w:b/>
          <w:bCs/>
          <w:i/>
          <w:iCs/>
          <w:color w:val="000000"/>
          <w:sz w:val="20"/>
          <w:szCs w:val="20"/>
          <w:shd w:val="clear" w:color="auto" w:fill="FFFFFF"/>
          <w:lang w:eastAsia="ru-RU"/>
        </w:rPr>
        <w:t> 1952</w:t>
      </w:r>
    </w:p>
    <w:p w:rsidR="00451406" w:rsidRPr="00451406" w:rsidRDefault="00451406" w:rsidP="00451406">
      <w:pPr>
        <w:spacing w:after="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Образование:</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высшее</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1332"/>
        <w:gridCol w:w="1260"/>
        <w:gridCol w:w="3980"/>
        <w:gridCol w:w="2680"/>
      </w:tblGrid>
      <w:tr w:rsidR="00451406" w:rsidRPr="00451406" w:rsidTr="00451406">
        <w:trPr>
          <w:jc w:val="right"/>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Должность</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1997</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proofErr w:type="spellStart"/>
            <w:r w:rsidRPr="00451406">
              <w:rPr>
                <w:rFonts w:ascii="Times New Roman" w:eastAsia="Times New Roman" w:hAnsi="Times New Roman" w:cs="Times New Roman"/>
                <w:sz w:val="24"/>
                <w:szCs w:val="24"/>
                <w:lang w:eastAsia="ru-RU"/>
              </w:rPr>
              <w:t>наст.время</w:t>
            </w:r>
            <w:proofErr w:type="spellEnd"/>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ЗАО "Компания "Вольфрам"</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proofErr w:type="spellStart"/>
            <w:r w:rsidRPr="00451406">
              <w:rPr>
                <w:rFonts w:ascii="Times New Roman" w:eastAsia="Times New Roman" w:hAnsi="Times New Roman" w:cs="Times New Roman"/>
                <w:sz w:val="24"/>
                <w:szCs w:val="24"/>
                <w:lang w:eastAsia="ru-RU"/>
              </w:rPr>
              <w:t>зам.генерального</w:t>
            </w:r>
            <w:proofErr w:type="spellEnd"/>
            <w:r w:rsidRPr="00451406">
              <w:rPr>
                <w:rFonts w:ascii="Times New Roman" w:eastAsia="Times New Roman" w:hAnsi="Times New Roman" w:cs="Times New Roman"/>
                <w:sz w:val="24"/>
                <w:szCs w:val="24"/>
                <w:lang w:eastAsia="ru-RU"/>
              </w:rPr>
              <w:t xml:space="preserve"> директора</w:t>
            </w:r>
          </w:p>
        </w:tc>
      </w:tr>
    </w:tbl>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Доли участия в уставном капитале эмитента/обыкновенных акций не имеет</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51406">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ФИО:</w:t>
      </w:r>
      <w:r w:rsidRPr="00451406">
        <w:rPr>
          <w:rFonts w:ascii="Times New Roman" w:eastAsia="Times New Roman" w:hAnsi="Times New Roman" w:cs="Times New Roman"/>
          <w:b/>
          <w:bCs/>
          <w:i/>
          <w:iCs/>
          <w:color w:val="000000"/>
          <w:sz w:val="20"/>
          <w:szCs w:val="20"/>
          <w:shd w:val="clear" w:color="auto" w:fill="FFFFFF"/>
          <w:lang w:eastAsia="ru-RU"/>
        </w:rPr>
        <w:t> </w:t>
      </w:r>
      <w:proofErr w:type="spellStart"/>
      <w:r w:rsidRPr="00451406">
        <w:rPr>
          <w:rFonts w:ascii="Times New Roman" w:eastAsia="Times New Roman" w:hAnsi="Times New Roman" w:cs="Times New Roman"/>
          <w:b/>
          <w:bCs/>
          <w:i/>
          <w:iCs/>
          <w:color w:val="000000"/>
          <w:sz w:val="20"/>
          <w:szCs w:val="20"/>
          <w:shd w:val="clear" w:color="auto" w:fill="FFFFFF"/>
          <w:lang w:eastAsia="ru-RU"/>
        </w:rPr>
        <w:t>Дробаха</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Сергей Владимирович</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Год рождения:</w:t>
      </w:r>
      <w:r w:rsidRPr="00451406">
        <w:rPr>
          <w:rFonts w:ascii="Times New Roman" w:eastAsia="Times New Roman" w:hAnsi="Times New Roman" w:cs="Times New Roman"/>
          <w:b/>
          <w:bCs/>
          <w:i/>
          <w:iCs/>
          <w:color w:val="000000"/>
          <w:sz w:val="20"/>
          <w:szCs w:val="20"/>
          <w:shd w:val="clear" w:color="auto" w:fill="FFFFFF"/>
          <w:lang w:eastAsia="ru-RU"/>
        </w:rPr>
        <w:t> 1972</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Образование:</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высшее</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1332"/>
        <w:gridCol w:w="1260"/>
        <w:gridCol w:w="3980"/>
        <w:gridCol w:w="2680"/>
      </w:tblGrid>
      <w:tr w:rsidR="00451406" w:rsidRPr="00451406" w:rsidTr="00451406">
        <w:trPr>
          <w:jc w:val="right"/>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Должность</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2002</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2005</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ОАО "Всероссийский банк развития регионов"</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Начальник управления по работе с драгоценными металлами Департамента специальных и перспективных программ</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2005</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2007</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ОАО "Всероссийский банк развития регионов"</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Заместитель начальника Департамента по работе с клиентами</w:t>
            </w:r>
          </w:p>
        </w:tc>
      </w:tr>
      <w:tr w:rsidR="00451406" w:rsidRPr="00451406" w:rsidTr="00451406">
        <w:trPr>
          <w:jc w:val="right"/>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2007</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proofErr w:type="spellStart"/>
            <w:r w:rsidRPr="00451406">
              <w:rPr>
                <w:rFonts w:ascii="Times New Roman" w:eastAsia="Times New Roman" w:hAnsi="Times New Roman" w:cs="Times New Roman"/>
                <w:sz w:val="24"/>
                <w:szCs w:val="24"/>
                <w:lang w:eastAsia="ru-RU"/>
              </w:rPr>
              <w:t>наст.время</w:t>
            </w:r>
            <w:proofErr w:type="spellEnd"/>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ОАО "Всероссийский банк развития регионов"</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Заместитель начальника Департамента углеродного финансирования</w:t>
            </w:r>
          </w:p>
        </w:tc>
      </w:tr>
    </w:tbl>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Доли участия в уставном капитале эмитента/обыкновенных акций не имеет</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51406">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ФИО:</w:t>
      </w:r>
      <w:r w:rsidRPr="00451406">
        <w:rPr>
          <w:rFonts w:ascii="Times New Roman" w:eastAsia="Times New Roman" w:hAnsi="Times New Roman" w:cs="Times New Roman"/>
          <w:b/>
          <w:bCs/>
          <w:i/>
          <w:iCs/>
          <w:color w:val="000000"/>
          <w:sz w:val="20"/>
          <w:szCs w:val="20"/>
          <w:shd w:val="clear" w:color="auto" w:fill="FFFFFF"/>
          <w:lang w:eastAsia="ru-RU"/>
        </w:rPr>
        <w:t> Балашов Валерий Дмитриевич</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Год рождения:</w:t>
      </w:r>
      <w:r w:rsidRPr="00451406">
        <w:rPr>
          <w:rFonts w:ascii="Times New Roman" w:eastAsia="Times New Roman" w:hAnsi="Times New Roman" w:cs="Times New Roman"/>
          <w:b/>
          <w:bCs/>
          <w:i/>
          <w:iCs/>
          <w:color w:val="000000"/>
          <w:sz w:val="20"/>
          <w:szCs w:val="20"/>
          <w:shd w:val="clear" w:color="auto" w:fill="FFFFFF"/>
          <w:lang w:eastAsia="ru-RU"/>
        </w:rPr>
        <w:t> 1958</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Образование:</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высшее</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1332"/>
        <w:gridCol w:w="1260"/>
        <w:gridCol w:w="3980"/>
        <w:gridCol w:w="2680"/>
      </w:tblGrid>
      <w:tr w:rsidR="00451406" w:rsidRPr="00451406" w:rsidTr="00451406">
        <w:trPr>
          <w:jc w:val="right"/>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Должность</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2004</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proofErr w:type="spellStart"/>
            <w:r w:rsidRPr="00451406">
              <w:rPr>
                <w:rFonts w:ascii="Times New Roman" w:eastAsia="Times New Roman" w:hAnsi="Times New Roman" w:cs="Times New Roman"/>
                <w:sz w:val="24"/>
                <w:szCs w:val="24"/>
                <w:lang w:eastAsia="ru-RU"/>
              </w:rPr>
              <w:t>наст.время</w:t>
            </w:r>
            <w:proofErr w:type="spellEnd"/>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ОАО "</w:t>
            </w:r>
            <w:proofErr w:type="spellStart"/>
            <w:r w:rsidRPr="00451406">
              <w:rPr>
                <w:rFonts w:ascii="Times New Roman" w:eastAsia="Times New Roman" w:hAnsi="Times New Roman" w:cs="Times New Roman"/>
                <w:sz w:val="24"/>
                <w:szCs w:val="24"/>
                <w:lang w:eastAsia="ru-RU"/>
              </w:rPr>
              <w:t>Гидрометаллург</w:t>
            </w:r>
            <w:proofErr w:type="spellEnd"/>
            <w:r w:rsidRPr="00451406">
              <w:rPr>
                <w:rFonts w:ascii="Times New Roman" w:eastAsia="Times New Roman" w:hAnsi="Times New Roman" w:cs="Times New Roman"/>
                <w:sz w:val="24"/>
                <w:szCs w:val="24"/>
                <w:lang w:eastAsia="ru-RU"/>
              </w:rPr>
              <w:t>"</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Начальник сушильно-обжигового отделения</w:t>
            </w:r>
          </w:p>
        </w:tc>
      </w:tr>
    </w:tbl>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451406">
        <w:rPr>
          <w:rFonts w:ascii="Times New Roman" w:eastAsia="Times New Roman" w:hAnsi="Times New Roman" w:cs="Times New Roman"/>
          <w:b/>
          <w:bCs/>
          <w:i/>
          <w:iCs/>
          <w:color w:val="000000"/>
          <w:sz w:val="20"/>
          <w:szCs w:val="20"/>
          <w:shd w:val="clear" w:color="auto" w:fill="FFFFFF"/>
          <w:lang w:eastAsia="ru-RU"/>
        </w:rPr>
        <w:t> 0.002</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принадлежащих лицу обыкновенных акций эмитента, %:</w:t>
      </w:r>
      <w:r w:rsidRPr="00451406">
        <w:rPr>
          <w:rFonts w:ascii="Times New Roman" w:eastAsia="Times New Roman" w:hAnsi="Times New Roman" w:cs="Times New Roman"/>
          <w:b/>
          <w:bCs/>
          <w:i/>
          <w:iCs/>
          <w:color w:val="000000"/>
          <w:sz w:val="20"/>
          <w:szCs w:val="20"/>
          <w:shd w:val="clear" w:color="auto" w:fill="FFFFFF"/>
          <w:lang w:eastAsia="ru-RU"/>
        </w:rPr>
        <w:t> 0.002</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51406">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ФИО:</w:t>
      </w:r>
      <w:r w:rsidRPr="00451406">
        <w:rPr>
          <w:rFonts w:ascii="Times New Roman" w:eastAsia="Times New Roman" w:hAnsi="Times New Roman" w:cs="Times New Roman"/>
          <w:b/>
          <w:bCs/>
          <w:i/>
          <w:iCs/>
          <w:color w:val="000000"/>
          <w:sz w:val="20"/>
          <w:szCs w:val="20"/>
          <w:shd w:val="clear" w:color="auto" w:fill="FFFFFF"/>
          <w:lang w:eastAsia="ru-RU"/>
        </w:rPr>
        <w:t> Плетнев Ефим Николаевич</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Год рождения:</w:t>
      </w:r>
      <w:r w:rsidRPr="00451406">
        <w:rPr>
          <w:rFonts w:ascii="Times New Roman" w:eastAsia="Times New Roman" w:hAnsi="Times New Roman" w:cs="Times New Roman"/>
          <w:b/>
          <w:bCs/>
          <w:i/>
          <w:iCs/>
          <w:color w:val="000000"/>
          <w:sz w:val="20"/>
          <w:szCs w:val="20"/>
          <w:shd w:val="clear" w:color="auto" w:fill="FFFFFF"/>
          <w:lang w:eastAsia="ru-RU"/>
        </w:rPr>
        <w:t> 1977</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Образование:</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высшее</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1332"/>
        <w:gridCol w:w="1260"/>
        <w:gridCol w:w="3980"/>
        <w:gridCol w:w="2680"/>
      </w:tblGrid>
      <w:tr w:rsidR="00451406" w:rsidRPr="00451406" w:rsidTr="00451406">
        <w:trPr>
          <w:jc w:val="right"/>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Должность</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2004</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2007</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Кировоградский з-д твердых сплавов</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Начальник цеха</w:t>
            </w:r>
          </w:p>
        </w:tc>
      </w:tr>
      <w:tr w:rsidR="00451406" w:rsidRPr="00451406" w:rsidTr="00451406">
        <w:trPr>
          <w:jc w:val="right"/>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2007</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proofErr w:type="spellStart"/>
            <w:r w:rsidRPr="00451406">
              <w:rPr>
                <w:rFonts w:ascii="Times New Roman" w:eastAsia="Times New Roman" w:hAnsi="Times New Roman" w:cs="Times New Roman"/>
                <w:sz w:val="24"/>
                <w:szCs w:val="24"/>
                <w:lang w:eastAsia="ru-RU"/>
              </w:rPr>
              <w:t>наст.время</w:t>
            </w:r>
            <w:proofErr w:type="spellEnd"/>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ЗАО "Компания "Вольфрам"</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Начальник производственно-технического отдела</w:t>
            </w:r>
          </w:p>
        </w:tc>
      </w:tr>
    </w:tbl>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Доли участия в уставном капитале эмитента/обыкновенных акций не имеет</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51406">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lastRenderedPageBreak/>
        <w:t>Лицо указанных долей не имеет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Дополнительные сведения отсутствуют.</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5.2.2. Информация о единоличном исполнительном органе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ФИО:</w:t>
      </w:r>
      <w:r w:rsidRPr="00451406">
        <w:rPr>
          <w:rFonts w:ascii="Times New Roman" w:eastAsia="Times New Roman" w:hAnsi="Times New Roman" w:cs="Times New Roman"/>
          <w:b/>
          <w:bCs/>
          <w:i/>
          <w:iCs/>
          <w:color w:val="000000"/>
          <w:sz w:val="20"/>
          <w:szCs w:val="20"/>
          <w:shd w:val="clear" w:color="auto" w:fill="FFFFFF"/>
          <w:lang w:eastAsia="ru-RU"/>
        </w:rPr>
        <w:t> Шило Олег Николаевич</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Год рождения:</w:t>
      </w:r>
      <w:r w:rsidRPr="00451406">
        <w:rPr>
          <w:rFonts w:ascii="Times New Roman" w:eastAsia="Times New Roman" w:hAnsi="Times New Roman" w:cs="Times New Roman"/>
          <w:b/>
          <w:bCs/>
          <w:i/>
          <w:iCs/>
          <w:color w:val="000000"/>
          <w:sz w:val="20"/>
          <w:szCs w:val="20"/>
          <w:shd w:val="clear" w:color="auto" w:fill="FFFFFF"/>
          <w:lang w:eastAsia="ru-RU"/>
        </w:rPr>
        <w:t> 1977</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Образование:</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высшее</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1332"/>
        <w:gridCol w:w="1260"/>
        <w:gridCol w:w="3980"/>
        <w:gridCol w:w="2680"/>
      </w:tblGrid>
      <w:tr w:rsidR="00451406" w:rsidRPr="00451406" w:rsidTr="00451406">
        <w:trPr>
          <w:jc w:val="right"/>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Должность</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2000</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2004</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xml:space="preserve">ОАО "Победит" </w:t>
            </w:r>
            <w:proofErr w:type="spellStart"/>
            <w:r w:rsidRPr="00451406">
              <w:rPr>
                <w:rFonts w:ascii="Times New Roman" w:eastAsia="Times New Roman" w:hAnsi="Times New Roman" w:cs="Times New Roman"/>
                <w:sz w:val="24"/>
                <w:szCs w:val="24"/>
                <w:lang w:eastAsia="ru-RU"/>
              </w:rPr>
              <w:t>г.Владикавказ</w:t>
            </w:r>
            <w:proofErr w:type="spellEnd"/>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Ведущий инженер</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2004</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09.2005</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xml:space="preserve">ОАО "Победит" </w:t>
            </w:r>
            <w:proofErr w:type="spellStart"/>
            <w:r w:rsidRPr="00451406">
              <w:rPr>
                <w:rFonts w:ascii="Times New Roman" w:eastAsia="Times New Roman" w:hAnsi="Times New Roman" w:cs="Times New Roman"/>
                <w:sz w:val="24"/>
                <w:szCs w:val="24"/>
                <w:lang w:eastAsia="ru-RU"/>
              </w:rPr>
              <w:t>г.Владикавказ</w:t>
            </w:r>
            <w:proofErr w:type="spellEnd"/>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Менеджер коммерческого отдела</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09.2005</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2008</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ЗАО "Компания "Вольфрам"</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Главный специалист, заместитель начальника отдела металлургического производства</w:t>
            </w:r>
          </w:p>
        </w:tc>
      </w:tr>
      <w:tr w:rsidR="00451406" w:rsidRPr="00451406" w:rsidTr="00451406">
        <w:trPr>
          <w:jc w:val="right"/>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2008</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proofErr w:type="spellStart"/>
            <w:r w:rsidRPr="00451406">
              <w:rPr>
                <w:rFonts w:ascii="Times New Roman" w:eastAsia="Times New Roman" w:hAnsi="Times New Roman" w:cs="Times New Roman"/>
                <w:sz w:val="24"/>
                <w:szCs w:val="24"/>
                <w:lang w:eastAsia="ru-RU"/>
              </w:rPr>
              <w:t>наст.время</w:t>
            </w:r>
            <w:proofErr w:type="spellEnd"/>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ОАО "</w:t>
            </w:r>
            <w:proofErr w:type="spellStart"/>
            <w:r w:rsidRPr="00451406">
              <w:rPr>
                <w:rFonts w:ascii="Times New Roman" w:eastAsia="Times New Roman" w:hAnsi="Times New Roman" w:cs="Times New Roman"/>
                <w:sz w:val="24"/>
                <w:szCs w:val="24"/>
                <w:lang w:eastAsia="ru-RU"/>
              </w:rPr>
              <w:t>Гидрометаллург</w:t>
            </w:r>
            <w:proofErr w:type="spellEnd"/>
            <w:r w:rsidRPr="00451406">
              <w:rPr>
                <w:rFonts w:ascii="Times New Roman" w:eastAsia="Times New Roman" w:hAnsi="Times New Roman" w:cs="Times New Roman"/>
                <w:sz w:val="24"/>
                <w:szCs w:val="24"/>
                <w:lang w:eastAsia="ru-RU"/>
              </w:rPr>
              <w:t>"</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Генеральный директор</w:t>
            </w:r>
          </w:p>
        </w:tc>
      </w:tr>
    </w:tbl>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Доли участия в уставном капитале эмитента/обыкновенных акций не имеет</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51406">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lastRenderedPageBreak/>
        <w:t>Указанных родственных связей нет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5.2.3. Состав коллегиального исполнительного органа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Коллегиальный исполнительный орган не предусмотрен</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5.3. Сведения о размере вознаграждения, льгот и/или компенсации расходов по каждому органу управления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Единица измерения:</w:t>
      </w:r>
      <w:r w:rsidRPr="00451406">
        <w:rPr>
          <w:rFonts w:ascii="Times New Roman" w:eastAsia="Times New Roman" w:hAnsi="Times New Roman" w:cs="Times New Roman"/>
          <w:b/>
          <w:bCs/>
          <w:i/>
          <w:iCs/>
          <w:color w:val="000000"/>
          <w:sz w:val="20"/>
          <w:szCs w:val="20"/>
          <w:shd w:val="clear" w:color="auto" w:fill="FFFFFF"/>
          <w:lang w:eastAsia="ru-RU"/>
        </w:rPr>
        <w:t> руб.</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Совет директоров</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9120" w:type="dxa"/>
        <w:jc w:val="right"/>
        <w:tblInd w:w="200" w:type="dxa"/>
        <w:tblCellMar>
          <w:left w:w="0" w:type="dxa"/>
          <w:right w:w="0" w:type="dxa"/>
        </w:tblCellMar>
        <w:tblLook w:val="04A0" w:firstRow="1" w:lastRow="0" w:firstColumn="1" w:lastColumn="0" w:noHBand="0" w:noVBand="1"/>
      </w:tblPr>
      <w:tblGrid>
        <w:gridCol w:w="6598"/>
        <w:gridCol w:w="2522"/>
      </w:tblGrid>
      <w:tr w:rsidR="00451406" w:rsidRPr="00451406" w:rsidTr="00451406">
        <w:trPr>
          <w:jc w:val="right"/>
        </w:trPr>
        <w:tc>
          <w:tcPr>
            <w:tcW w:w="6593"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Вознаграждение</w:t>
            </w:r>
          </w:p>
        </w:tc>
        <w:tc>
          <w:tcPr>
            <w:tcW w:w="252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r>
      <w:tr w:rsidR="00451406" w:rsidRPr="00451406" w:rsidTr="00451406">
        <w:trPr>
          <w:jc w:val="right"/>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Заработная плата</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733 700</w:t>
            </w:r>
          </w:p>
        </w:tc>
      </w:tr>
      <w:tr w:rsidR="00451406" w:rsidRPr="00451406" w:rsidTr="00451406">
        <w:trPr>
          <w:jc w:val="right"/>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Премии</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r>
      <w:tr w:rsidR="00451406" w:rsidRPr="00451406" w:rsidTr="00451406">
        <w:trPr>
          <w:jc w:val="right"/>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Комиссионные</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r>
      <w:tr w:rsidR="00451406" w:rsidRPr="00451406" w:rsidTr="00451406">
        <w:trPr>
          <w:jc w:val="right"/>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Льготы</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r>
      <w:tr w:rsidR="00451406" w:rsidRPr="00451406" w:rsidTr="00451406">
        <w:trPr>
          <w:jc w:val="right"/>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Компенсации расходов</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r>
      <w:tr w:rsidR="00451406" w:rsidRPr="00451406" w:rsidTr="00451406">
        <w:trPr>
          <w:jc w:val="right"/>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Иные имущественные представления</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r>
      <w:tr w:rsidR="00451406" w:rsidRPr="00451406" w:rsidTr="00451406">
        <w:trPr>
          <w:jc w:val="right"/>
        </w:trPr>
        <w:tc>
          <w:tcPr>
            <w:tcW w:w="6593"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Иное</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r>
      <w:tr w:rsidR="00451406" w:rsidRPr="00451406" w:rsidTr="00451406">
        <w:trPr>
          <w:jc w:val="right"/>
        </w:trPr>
        <w:tc>
          <w:tcPr>
            <w:tcW w:w="6593"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w:t>
            </w:r>
          </w:p>
        </w:tc>
        <w:tc>
          <w:tcPr>
            <w:tcW w:w="252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733 700</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proofErr w:type="spellStart"/>
      <w:r w:rsidRPr="00451406">
        <w:rPr>
          <w:rFonts w:ascii="Times New Roman" w:eastAsia="Times New Roman" w:hAnsi="Times New Roman" w:cs="Times New Roman"/>
          <w:b/>
          <w:bCs/>
          <w:color w:val="000000"/>
          <w:sz w:val="20"/>
          <w:szCs w:val="20"/>
          <w:shd w:val="clear" w:color="auto" w:fill="FFFFFF"/>
          <w:lang w:eastAsia="ru-RU"/>
        </w:rPr>
        <w:t>Cведения</w:t>
      </w:r>
      <w:proofErr w:type="spellEnd"/>
      <w:r w:rsidRPr="00451406">
        <w:rPr>
          <w:rFonts w:ascii="Times New Roman" w:eastAsia="Times New Roman" w:hAnsi="Times New Roman" w:cs="Times New Roman"/>
          <w:b/>
          <w:bCs/>
          <w:color w:val="000000"/>
          <w:sz w:val="20"/>
          <w:szCs w:val="20"/>
          <w:shd w:val="clear" w:color="auto" w:fill="FFFFFF"/>
          <w:lang w:eastAsia="ru-RU"/>
        </w:rPr>
        <w:t xml:space="preserve"> о существующих соглашениях относительно таких выплат в текущем финансовом году:</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Соглашений о размере вознаграждений нет.</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фактов не было</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5.4. Сведения о структуре и компетенции органов контроля за финансово-хозяйственной деятельностью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эмитента:</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6.1.1. Контроль за финансово-хозяйственной деятельностью общества осуществляет ревизионная комиссия. Ревизионная комиссия общества состоит из 5 человек. Свою деятельность она осуществляет исходя из Положения о ревизионной комиссии.</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lastRenderedPageBreak/>
        <w:t>6.1.2. Ревизионная комиссия избирается годовым общим собранием акционеров сроком на два года. Акции, принадлежащие членам совета директоров общества, правления не могут участвовать при избрании членов ревизионной комиссии.</w:t>
      </w:r>
      <w:r w:rsidRPr="00451406">
        <w:rPr>
          <w:rFonts w:ascii="Times New Roman" w:eastAsia="Times New Roman" w:hAnsi="Times New Roman" w:cs="Times New Roman"/>
          <w:b/>
          <w:bCs/>
          <w:i/>
          <w:iCs/>
          <w:color w:val="000000"/>
          <w:sz w:val="20"/>
          <w:szCs w:val="20"/>
          <w:shd w:val="clear" w:color="auto" w:fill="FFFFFF"/>
          <w:lang w:eastAsia="ru-RU"/>
        </w:rPr>
        <w:br/>
        <w:t>6.1.3. Полномочия отдельных членов ревизионной комиссии могут быть прекращены общим собранием акционеров. Если членов ревизионной комиссии становится менее половины, определенной уставом, Совет директоров назначает внеочередное собрание акционеров для избрания нового состава ревизионной комиссии.</w:t>
      </w:r>
      <w:r w:rsidRPr="00451406">
        <w:rPr>
          <w:rFonts w:ascii="Times New Roman" w:eastAsia="Times New Roman" w:hAnsi="Times New Roman" w:cs="Times New Roman"/>
          <w:b/>
          <w:bCs/>
          <w:i/>
          <w:iCs/>
          <w:color w:val="000000"/>
          <w:sz w:val="20"/>
          <w:szCs w:val="20"/>
          <w:shd w:val="clear" w:color="auto" w:fill="FFFFFF"/>
          <w:lang w:eastAsia="ru-RU"/>
        </w:rPr>
        <w:br/>
        <w:t>6.1.4. Членом ревизионной комиссии может быть избран как акционер, так и любое лицо, предложенное акционером, но не может быть лицо, являющееся членом органов управления и ликвидационной комиссии.</w:t>
      </w:r>
      <w:r w:rsidRPr="00451406">
        <w:rPr>
          <w:rFonts w:ascii="Times New Roman" w:eastAsia="Times New Roman" w:hAnsi="Times New Roman" w:cs="Times New Roman"/>
          <w:b/>
          <w:bCs/>
          <w:i/>
          <w:iCs/>
          <w:color w:val="000000"/>
          <w:sz w:val="20"/>
          <w:szCs w:val="20"/>
          <w:shd w:val="clear" w:color="auto" w:fill="FFFFFF"/>
          <w:lang w:eastAsia="ru-RU"/>
        </w:rPr>
        <w:br/>
        <w:t>6.1.5. Председатель и секретарь ревизионной комиссии избираются из состава, избранного общим собранием акционеров.</w:t>
      </w:r>
      <w:r w:rsidRPr="00451406">
        <w:rPr>
          <w:rFonts w:ascii="Times New Roman" w:eastAsia="Times New Roman" w:hAnsi="Times New Roman" w:cs="Times New Roman"/>
          <w:b/>
          <w:bCs/>
          <w:i/>
          <w:iCs/>
          <w:color w:val="000000"/>
          <w:sz w:val="20"/>
          <w:szCs w:val="20"/>
          <w:shd w:val="clear" w:color="auto" w:fill="FFFFFF"/>
          <w:lang w:eastAsia="ru-RU"/>
        </w:rPr>
        <w:br/>
        <w:t>6.1.6. Проверка финансово-хозяйственной деятельности обязательно проводится к годовому общему собранию акционеров, может быть проведена в любое время самой комиссией или решением общего собрания акционеров. Совета директоров, генерального директора или акционеров, владеющих в совокупности не менее 10% акций.</w:t>
      </w:r>
      <w:r w:rsidRPr="00451406">
        <w:rPr>
          <w:rFonts w:ascii="Times New Roman" w:eastAsia="Times New Roman" w:hAnsi="Times New Roman" w:cs="Times New Roman"/>
          <w:b/>
          <w:bCs/>
          <w:i/>
          <w:iCs/>
          <w:color w:val="000000"/>
          <w:sz w:val="20"/>
          <w:szCs w:val="20"/>
          <w:shd w:val="clear" w:color="auto" w:fill="FFFFFF"/>
          <w:lang w:eastAsia="ru-RU"/>
        </w:rPr>
        <w:br/>
        <w:t>6.1.7. По требованию ревизионной комиссии, лица, занимающие руководящие должности, обязаны предоставить документы о финансово-хозяйственной деятельности общества.</w:t>
      </w:r>
      <w:r w:rsidRPr="00451406">
        <w:rPr>
          <w:rFonts w:ascii="Times New Roman" w:eastAsia="Times New Roman" w:hAnsi="Times New Roman" w:cs="Times New Roman"/>
          <w:b/>
          <w:bCs/>
          <w:i/>
          <w:iCs/>
          <w:color w:val="000000"/>
          <w:sz w:val="20"/>
          <w:szCs w:val="20"/>
          <w:shd w:val="clear" w:color="auto" w:fill="FFFFFF"/>
          <w:lang w:eastAsia="ru-RU"/>
        </w:rPr>
        <w:br/>
        <w:t>6.1.8. Ревизионная комиссия вправе потребовать созыва внеочередного общего собрания акционеров.</w:t>
      </w:r>
      <w:r w:rsidRPr="00451406">
        <w:rPr>
          <w:rFonts w:ascii="Times New Roman" w:eastAsia="Times New Roman" w:hAnsi="Times New Roman" w:cs="Times New Roman"/>
          <w:b/>
          <w:bCs/>
          <w:i/>
          <w:iCs/>
          <w:color w:val="000000"/>
          <w:sz w:val="20"/>
          <w:szCs w:val="20"/>
          <w:shd w:val="clear" w:color="auto" w:fill="FFFFFF"/>
          <w:lang w:eastAsia="ru-RU"/>
        </w:rPr>
        <w:br/>
        <w:t>6.1.9. По итогам проверки комиссия составляет заключение, в котором отражаются:</w:t>
      </w:r>
      <w:r w:rsidRPr="00451406">
        <w:rPr>
          <w:rFonts w:ascii="Times New Roman" w:eastAsia="Times New Roman" w:hAnsi="Times New Roman" w:cs="Times New Roman"/>
          <w:b/>
          <w:bCs/>
          <w:i/>
          <w:iCs/>
          <w:color w:val="000000"/>
          <w:sz w:val="20"/>
          <w:szCs w:val="20"/>
          <w:shd w:val="clear" w:color="auto" w:fill="FFFFFF"/>
          <w:lang w:eastAsia="ru-RU"/>
        </w:rPr>
        <w:br/>
        <w:t>- подтверждение достоверности отчетов и других финансовых документов;</w:t>
      </w:r>
      <w:r w:rsidRPr="00451406">
        <w:rPr>
          <w:rFonts w:ascii="Times New Roman" w:eastAsia="Times New Roman" w:hAnsi="Times New Roman" w:cs="Times New Roman"/>
          <w:b/>
          <w:bCs/>
          <w:i/>
          <w:iCs/>
          <w:color w:val="000000"/>
          <w:sz w:val="20"/>
          <w:szCs w:val="20"/>
          <w:shd w:val="clear" w:color="auto" w:fill="FFFFFF"/>
          <w:lang w:eastAsia="ru-RU"/>
        </w:rPr>
        <w:br/>
        <w:t>- информация о нарушениях, установленных актами Российской Федерации порядка ведения бухгалтерского учета;</w:t>
      </w:r>
      <w:r w:rsidRPr="00451406">
        <w:rPr>
          <w:rFonts w:ascii="Times New Roman" w:eastAsia="Times New Roman" w:hAnsi="Times New Roman" w:cs="Times New Roman"/>
          <w:b/>
          <w:bCs/>
          <w:i/>
          <w:iCs/>
          <w:color w:val="000000"/>
          <w:sz w:val="20"/>
          <w:szCs w:val="20"/>
          <w:shd w:val="clear" w:color="auto" w:fill="FFFFFF"/>
          <w:lang w:eastAsia="ru-RU"/>
        </w:rPr>
        <w:br/>
        <w:t>- нарушения актов РФ при осуществлении финансово-хозяйственной деятельности.</w:t>
      </w:r>
      <w:r w:rsidRPr="00451406">
        <w:rPr>
          <w:rFonts w:ascii="Times New Roman" w:eastAsia="Times New Roman" w:hAnsi="Times New Roman" w:cs="Times New Roman"/>
          <w:b/>
          <w:bCs/>
          <w:i/>
          <w:iCs/>
          <w:color w:val="000000"/>
          <w:sz w:val="20"/>
          <w:szCs w:val="20"/>
          <w:shd w:val="clear" w:color="auto" w:fill="FFFFFF"/>
          <w:lang w:eastAsia="ru-RU"/>
        </w:rPr>
        <w:br/>
        <w:t>Аудитор общества</w:t>
      </w:r>
      <w:r w:rsidRPr="00451406">
        <w:rPr>
          <w:rFonts w:ascii="Times New Roman" w:eastAsia="Times New Roman" w:hAnsi="Times New Roman" w:cs="Times New Roman"/>
          <w:b/>
          <w:bCs/>
          <w:i/>
          <w:iCs/>
          <w:color w:val="000000"/>
          <w:sz w:val="20"/>
          <w:szCs w:val="20"/>
          <w:shd w:val="clear" w:color="auto" w:fill="FFFFFF"/>
          <w:lang w:eastAsia="ru-RU"/>
        </w:rPr>
        <w:br/>
        <w:t>Общество заключает договор со специализированной организацией для проведения проверки и подтверждения годовой финансовой отчетности (внешний аудит).</w:t>
      </w:r>
      <w:r w:rsidRPr="00451406">
        <w:rPr>
          <w:rFonts w:ascii="Times New Roman" w:eastAsia="Times New Roman" w:hAnsi="Times New Roman" w:cs="Times New Roman"/>
          <w:b/>
          <w:bCs/>
          <w:i/>
          <w:iCs/>
          <w:color w:val="000000"/>
          <w:sz w:val="20"/>
          <w:szCs w:val="20"/>
          <w:shd w:val="clear" w:color="auto" w:fill="FFFFFF"/>
          <w:lang w:eastAsia="ru-RU"/>
        </w:rPr>
        <w:br/>
        <w:t>По итогам проверки финансово-хозяйственной деятельности общества ревизионная комиссия общества, аудитор общества составляют заключение в соответствии со ст.87 Закона об акционерных обществах.</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5.5. Информация о лицах, входящих в состав органов контроля за финансово-хозяйственной деятельностью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Наименование органа контроля за финансово-хозяйственной деятельностью эмитента:</w:t>
      </w:r>
      <w:r w:rsidRPr="00451406">
        <w:rPr>
          <w:rFonts w:ascii="Times New Roman" w:eastAsia="Times New Roman" w:hAnsi="Times New Roman" w:cs="Times New Roman"/>
          <w:b/>
          <w:bCs/>
          <w:i/>
          <w:iCs/>
          <w:color w:val="000000"/>
          <w:sz w:val="20"/>
          <w:szCs w:val="20"/>
          <w:shd w:val="clear" w:color="auto" w:fill="FFFFFF"/>
          <w:lang w:eastAsia="ru-RU"/>
        </w:rPr>
        <w:t> Ревизионная комиссия</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ФИО:</w:t>
      </w:r>
      <w:r w:rsidRPr="00451406">
        <w:rPr>
          <w:rFonts w:ascii="Times New Roman" w:eastAsia="Times New Roman" w:hAnsi="Times New Roman" w:cs="Times New Roman"/>
          <w:b/>
          <w:bCs/>
          <w:i/>
          <w:iCs/>
          <w:color w:val="000000"/>
          <w:sz w:val="20"/>
          <w:szCs w:val="20"/>
          <w:shd w:val="clear" w:color="auto" w:fill="FFFFFF"/>
          <w:lang w:eastAsia="ru-RU"/>
        </w:rPr>
        <w:t> </w:t>
      </w:r>
      <w:proofErr w:type="spellStart"/>
      <w:r w:rsidRPr="00451406">
        <w:rPr>
          <w:rFonts w:ascii="Times New Roman" w:eastAsia="Times New Roman" w:hAnsi="Times New Roman" w:cs="Times New Roman"/>
          <w:b/>
          <w:bCs/>
          <w:i/>
          <w:iCs/>
          <w:color w:val="000000"/>
          <w:sz w:val="20"/>
          <w:szCs w:val="20"/>
          <w:shd w:val="clear" w:color="auto" w:fill="FFFFFF"/>
          <w:lang w:eastAsia="ru-RU"/>
        </w:rPr>
        <w:t>Чернышова</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Алла Алексеевна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Год рождения:</w:t>
      </w:r>
      <w:r w:rsidRPr="00451406">
        <w:rPr>
          <w:rFonts w:ascii="Times New Roman" w:eastAsia="Times New Roman" w:hAnsi="Times New Roman" w:cs="Times New Roman"/>
          <w:b/>
          <w:bCs/>
          <w:i/>
          <w:iCs/>
          <w:color w:val="000000"/>
          <w:sz w:val="20"/>
          <w:szCs w:val="20"/>
          <w:shd w:val="clear" w:color="auto" w:fill="FFFFFF"/>
          <w:lang w:eastAsia="ru-RU"/>
        </w:rPr>
        <w:t> 1950</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Образование:</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высшее</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1332"/>
        <w:gridCol w:w="1260"/>
        <w:gridCol w:w="3980"/>
        <w:gridCol w:w="2680"/>
      </w:tblGrid>
      <w:tr w:rsidR="00451406" w:rsidRPr="00451406" w:rsidTr="00451406">
        <w:trPr>
          <w:jc w:val="right"/>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Должность</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2001</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proofErr w:type="spellStart"/>
            <w:r w:rsidRPr="00451406">
              <w:rPr>
                <w:rFonts w:ascii="Times New Roman" w:eastAsia="Times New Roman" w:hAnsi="Times New Roman" w:cs="Times New Roman"/>
                <w:sz w:val="24"/>
                <w:szCs w:val="24"/>
                <w:lang w:eastAsia="ru-RU"/>
              </w:rPr>
              <w:t>наст.время</w:t>
            </w:r>
            <w:proofErr w:type="spellEnd"/>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ООО "Индустриальная компания"</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Генеральный директор</w:t>
            </w:r>
          </w:p>
        </w:tc>
      </w:tr>
    </w:tbl>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Доли участия в уставном капитале эмитента/обыкновенных акций не имеет</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51406">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lastRenderedPageBreak/>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ФИО:</w:t>
      </w:r>
      <w:r w:rsidRPr="00451406">
        <w:rPr>
          <w:rFonts w:ascii="Times New Roman" w:eastAsia="Times New Roman" w:hAnsi="Times New Roman" w:cs="Times New Roman"/>
          <w:b/>
          <w:bCs/>
          <w:i/>
          <w:iCs/>
          <w:color w:val="000000"/>
          <w:sz w:val="20"/>
          <w:szCs w:val="20"/>
          <w:shd w:val="clear" w:color="auto" w:fill="FFFFFF"/>
          <w:lang w:eastAsia="ru-RU"/>
        </w:rPr>
        <w:t> </w:t>
      </w:r>
      <w:proofErr w:type="spellStart"/>
      <w:r w:rsidRPr="00451406">
        <w:rPr>
          <w:rFonts w:ascii="Times New Roman" w:eastAsia="Times New Roman" w:hAnsi="Times New Roman" w:cs="Times New Roman"/>
          <w:b/>
          <w:bCs/>
          <w:i/>
          <w:iCs/>
          <w:color w:val="000000"/>
          <w:sz w:val="20"/>
          <w:szCs w:val="20"/>
          <w:shd w:val="clear" w:color="auto" w:fill="FFFFFF"/>
          <w:lang w:eastAsia="ru-RU"/>
        </w:rPr>
        <w:t>Беждугова</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Дина </w:t>
      </w:r>
      <w:proofErr w:type="spellStart"/>
      <w:r w:rsidRPr="00451406">
        <w:rPr>
          <w:rFonts w:ascii="Times New Roman" w:eastAsia="Times New Roman" w:hAnsi="Times New Roman" w:cs="Times New Roman"/>
          <w:b/>
          <w:bCs/>
          <w:i/>
          <w:iCs/>
          <w:color w:val="000000"/>
          <w:sz w:val="20"/>
          <w:szCs w:val="20"/>
          <w:shd w:val="clear" w:color="auto" w:fill="FFFFFF"/>
          <w:lang w:eastAsia="ru-RU"/>
        </w:rPr>
        <w:t>Афликовна</w:t>
      </w:r>
      <w:proofErr w:type="spellEnd"/>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Год рождения:</w:t>
      </w:r>
      <w:r w:rsidRPr="00451406">
        <w:rPr>
          <w:rFonts w:ascii="Times New Roman" w:eastAsia="Times New Roman" w:hAnsi="Times New Roman" w:cs="Times New Roman"/>
          <w:b/>
          <w:bCs/>
          <w:i/>
          <w:iCs/>
          <w:color w:val="000000"/>
          <w:sz w:val="20"/>
          <w:szCs w:val="20"/>
          <w:shd w:val="clear" w:color="auto" w:fill="FFFFFF"/>
          <w:lang w:eastAsia="ru-RU"/>
        </w:rPr>
        <w:t> 1978</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Образование:</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высшее</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1332"/>
        <w:gridCol w:w="1260"/>
        <w:gridCol w:w="3980"/>
        <w:gridCol w:w="2680"/>
      </w:tblGrid>
      <w:tr w:rsidR="00451406" w:rsidRPr="00451406" w:rsidTr="00451406">
        <w:trPr>
          <w:jc w:val="right"/>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Должность</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2006</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proofErr w:type="spellStart"/>
            <w:r w:rsidRPr="00451406">
              <w:rPr>
                <w:rFonts w:ascii="Times New Roman" w:eastAsia="Times New Roman" w:hAnsi="Times New Roman" w:cs="Times New Roman"/>
                <w:sz w:val="24"/>
                <w:szCs w:val="24"/>
                <w:lang w:eastAsia="ru-RU"/>
              </w:rPr>
              <w:t>наст.время</w:t>
            </w:r>
            <w:proofErr w:type="spellEnd"/>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Министерство по управлению государственным имуществом и земельными ресурсами КБР</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Ведущий специалист-эксперт</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Доли участия в уставном капитале эмитента/обыкновенных акций не имеет</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51406">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lastRenderedPageBreak/>
        <w:t>Лицо указанных должностей не занимало</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ФИО:</w:t>
      </w:r>
      <w:r w:rsidRPr="00451406">
        <w:rPr>
          <w:rFonts w:ascii="Times New Roman" w:eastAsia="Times New Roman" w:hAnsi="Times New Roman" w:cs="Times New Roman"/>
          <w:b/>
          <w:bCs/>
          <w:i/>
          <w:iCs/>
          <w:color w:val="000000"/>
          <w:sz w:val="20"/>
          <w:szCs w:val="20"/>
          <w:shd w:val="clear" w:color="auto" w:fill="FFFFFF"/>
          <w:lang w:eastAsia="ru-RU"/>
        </w:rPr>
        <w:t> </w:t>
      </w:r>
      <w:proofErr w:type="spellStart"/>
      <w:r w:rsidRPr="00451406">
        <w:rPr>
          <w:rFonts w:ascii="Times New Roman" w:eastAsia="Times New Roman" w:hAnsi="Times New Roman" w:cs="Times New Roman"/>
          <w:b/>
          <w:bCs/>
          <w:i/>
          <w:iCs/>
          <w:color w:val="000000"/>
          <w:sz w:val="20"/>
          <w:szCs w:val="20"/>
          <w:shd w:val="clear" w:color="auto" w:fill="FFFFFF"/>
          <w:lang w:eastAsia="ru-RU"/>
        </w:rPr>
        <w:t>Анферова</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Марианна Владимировна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Год рождения:</w:t>
      </w:r>
      <w:r w:rsidRPr="00451406">
        <w:rPr>
          <w:rFonts w:ascii="Times New Roman" w:eastAsia="Times New Roman" w:hAnsi="Times New Roman" w:cs="Times New Roman"/>
          <w:b/>
          <w:bCs/>
          <w:i/>
          <w:iCs/>
          <w:color w:val="000000"/>
          <w:sz w:val="20"/>
          <w:szCs w:val="20"/>
          <w:shd w:val="clear" w:color="auto" w:fill="FFFFFF"/>
          <w:lang w:eastAsia="ru-RU"/>
        </w:rPr>
        <w:t> 1970</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Default="00451406" w:rsidP="00451406">
      <w:pPr>
        <w:spacing w:before="2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0" w:after="40" w:line="240" w:lineRule="auto"/>
        <w:ind w:left="200"/>
        <w:rPr>
          <w:rFonts w:ascii="Times New Roman" w:eastAsia="Times New Roman" w:hAnsi="Times New Roman" w:cs="Times New Roman"/>
          <w:b/>
          <w:bCs/>
          <w:color w:val="000000"/>
          <w:sz w:val="20"/>
          <w:szCs w:val="20"/>
          <w:shd w:val="clear" w:color="auto" w:fill="FFFFFF"/>
          <w:lang w:val="en-US" w:eastAsia="ru-RU"/>
        </w:rPr>
      </w:pPr>
      <w:r>
        <w:rPr>
          <w:rFonts w:ascii="Times New Roman" w:eastAsia="Times New Roman" w:hAnsi="Times New Roman" w:cs="Times New Roman"/>
          <w:b/>
          <w:bCs/>
          <w:color w:val="000000"/>
          <w:sz w:val="20"/>
          <w:szCs w:val="20"/>
          <w:shd w:val="clear" w:color="auto" w:fill="FFFFFF"/>
          <w:lang w:val="en-US" w:eastAsia="ru-RU"/>
        </w:rPr>
        <w:t>]</w:t>
      </w:r>
    </w:p>
    <w:p w:rsidR="00451406" w:rsidRDefault="00451406" w:rsidP="00451406">
      <w:pPr>
        <w:spacing w:before="2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Образование:</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высшее</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1332"/>
        <w:gridCol w:w="1260"/>
        <w:gridCol w:w="3980"/>
        <w:gridCol w:w="2680"/>
      </w:tblGrid>
      <w:tr w:rsidR="00451406" w:rsidRPr="00451406" w:rsidTr="00451406">
        <w:trPr>
          <w:jc w:val="right"/>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Должность</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10.2008</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10.2009</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ОАО "</w:t>
            </w:r>
            <w:proofErr w:type="spellStart"/>
            <w:r w:rsidRPr="00451406">
              <w:rPr>
                <w:rFonts w:ascii="Times New Roman" w:eastAsia="Times New Roman" w:hAnsi="Times New Roman" w:cs="Times New Roman"/>
                <w:sz w:val="24"/>
                <w:szCs w:val="24"/>
                <w:lang w:eastAsia="ru-RU"/>
              </w:rPr>
              <w:t>Гидрометаллург</w:t>
            </w:r>
            <w:proofErr w:type="spellEnd"/>
            <w:r w:rsidRPr="00451406">
              <w:rPr>
                <w:rFonts w:ascii="Times New Roman" w:eastAsia="Times New Roman" w:hAnsi="Times New Roman" w:cs="Times New Roman"/>
                <w:sz w:val="24"/>
                <w:szCs w:val="24"/>
                <w:lang w:eastAsia="ru-RU"/>
              </w:rPr>
              <w:t>"</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Бухгалтер 1-й категории</w:t>
            </w:r>
          </w:p>
        </w:tc>
      </w:tr>
      <w:tr w:rsidR="00451406" w:rsidRPr="00451406" w:rsidTr="00451406">
        <w:trPr>
          <w:jc w:val="right"/>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10.2009</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proofErr w:type="spellStart"/>
            <w:r w:rsidRPr="00451406">
              <w:rPr>
                <w:rFonts w:ascii="Times New Roman" w:eastAsia="Times New Roman" w:hAnsi="Times New Roman" w:cs="Times New Roman"/>
                <w:sz w:val="24"/>
                <w:szCs w:val="24"/>
                <w:lang w:eastAsia="ru-RU"/>
              </w:rPr>
              <w:t>наст.время</w:t>
            </w:r>
            <w:proofErr w:type="spellEnd"/>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ОАО "</w:t>
            </w:r>
            <w:proofErr w:type="spellStart"/>
            <w:r w:rsidRPr="00451406">
              <w:rPr>
                <w:rFonts w:ascii="Times New Roman" w:eastAsia="Times New Roman" w:hAnsi="Times New Roman" w:cs="Times New Roman"/>
                <w:sz w:val="24"/>
                <w:szCs w:val="24"/>
                <w:lang w:eastAsia="ru-RU"/>
              </w:rPr>
              <w:t>Гидрометаллург</w:t>
            </w:r>
            <w:proofErr w:type="spellEnd"/>
            <w:r w:rsidRPr="00451406">
              <w:rPr>
                <w:rFonts w:ascii="Times New Roman" w:eastAsia="Times New Roman" w:hAnsi="Times New Roman" w:cs="Times New Roman"/>
                <w:sz w:val="24"/>
                <w:szCs w:val="24"/>
                <w:lang w:eastAsia="ru-RU"/>
              </w:rPr>
              <w:t>"</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Экономист по планированию 1-й категории</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Доли участия в уставном капитале эмитента/обыкновенных акций не имеет</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51406">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ФИО:</w:t>
      </w:r>
      <w:r w:rsidRPr="00451406">
        <w:rPr>
          <w:rFonts w:ascii="Times New Roman" w:eastAsia="Times New Roman" w:hAnsi="Times New Roman" w:cs="Times New Roman"/>
          <w:b/>
          <w:bCs/>
          <w:i/>
          <w:iCs/>
          <w:color w:val="000000"/>
          <w:sz w:val="20"/>
          <w:szCs w:val="20"/>
          <w:shd w:val="clear" w:color="auto" w:fill="FFFFFF"/>
          <w:lang w:eastAsia="ru-RU"/>
        </w:rPr>
        <w:t> Малько Александр Анатольевич</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(председатель)</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lastRenderedPageBreak/>
        <w:t>Год рождения:</w:t>
      </w:r>
      <w:r w:rsidRPr="00451406">
        <w:rPr>
          <w:rFonts w:ascii="Times New Roman" w:eastAsia="Times New Roman" w:hAnsi="Times New Roman" w:cs="Times New Roman"/>
          <w:b/>
          <w:bCs/>
          <w:i/>
          <w:iCs/>
          <w:color w:val="000000"/>
          <w:sz w:val="20"/>
          <w:szCs w:val="20"/>
          <w:shd w:val="clear" w:color="auto" w:fill="FFFFFF"/>
          <w:lang w:eastAsia="ru-RU"/>
        </w:rPr>
        <w:t> 1976</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Образование:</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высшее</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1332"/>
        <w:gridCol w:w="1260"/>
        <w:gridCol w:w="3980"/>
        <w:gridCol w:w="2680"/>
      </w:tblGrid>
      <w:tr w:rsidR="00451406" w:rsidRPr="00451406" w:rsidTr="00451406">
        <w:trPr>
          <w:jc w:val="right"/>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Должность</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2002</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proofErr w:type="spellStart"/>
            <w:r w:rsidRPr="00451406">
              <w:rPr>
                <w:rFonts w:ascii="Times New Roman" w:eastAsia="Times New Roman" w:hAnsi="Times New Roman" w:cs="Times New Roman"/>
                <w:sz w:val="24"/>
                <w:szCs w:val="24"/>
                <w:lang w:eastAsia="ru-RU"/>
              </w:rPr>
              <w:t>наст.время</w:t>
            </w:r>
            <w:proofErr w:type="spellEnd"/>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ОАО "</w:t>
            </w:r>
            <w:proofErr w:type="spellStart"/>
            <w:r w:rsidRPr="00451406">
              <w:rPr>
                <w:rFonts w:ascii="Times New Roman" w:eastAsia="Times New Roman" w:hAnsi="Times New Roman" w:cs="Times New Roman"/>
                <w:sz w:val="24"/>
                <w:szCs w:val="24"/>
                <w:lang w:eastAsia="ru-RU"/>
              </w:rPr>
              <w:t>Гидрометаллург</w:t>
            </w:r>
            <w:proofErr w:type="spellEnd"/>
            <w:r w:rsidRPr="00451406">
              <w:rPr>
                <w:rFonts w:ascii="Times New Roman" w:eastAsia="Times New Roman" w:hAnsi="Times New Roman" w:cs="Times New Roman"/>
                <w:sz w:val="24"/>
                <w:szCs w:val="24"/>
                <w:lang w:eastAsia="ru-RU"/>
              </w:rPr>
              <w:t>"</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Заместитель главного бухгалтера</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Доли участия в уставном капитале эмитента/обыкновенных акций не имеет</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51406">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ФИО:</w:t>
      </w:r>
      <w:r w:rsidRPr="00451406">
        <w:rPr>
          <w:rFonts w:ascii="Times New Roman" w:eastAsia="Times New Roman" w:hAnsi="Times New Roman" w:cs="Times New Roman"/>
          <w:b/>
          <w:bCs/>
          <w:i/>
          <w:iCs/>
          <w:color w:val="000000"/>
          <w:sz w:val="20"/>
          <w:szCs w:val="20"/>
          <w:shd w:val="clear" w:color="auto" w:fill="FFFFFF"/>
          <w:lang w:eastAsia="ru-RU"/>
        </w:rPr>
        <w:t> </w:t>
      </w:r>
      <w:proofErr w:type="spellStart"/>
      <w:r w:rsidRPr="00451406">
        <w:rPr>
          <w:rFonts w:ascii="Times New Roman" w:eastAsia="Times New Roman" w:hAnsi="Times New Roman" w:cs="Times New Roman"/>
          <w:b/>
          <w:bCs/>
          <w:i/>
          <w:iCs/>
          <w:color w:val="000000"/>
          <w:sz w:val="20"/>
          <w:szCs w:val="20"/>
          <w:shd w:val="clear" w:color="auto" w:fill="FFFFFF"/>
          <w:lang w:eastAsia="ru-RU"/>
        </w:rPr>
        <w:t>Хамурзова</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w:t>
      </w:r>
      <w:proofErr w:type="spellStart"/>
      <w:r w:rsidRPr="00451406">
        <w:rPr>
          <w:rFonts w:ascii="Times New Roman" w:eastAsia="Times New Roman" w:hAnsi="Times New Roman" w:cs="Times New Roman"/>
          <w:b/>
          <w:bCs/>
          <w:i/>
          <w:iCs/>
          <w:color w:val="000000"/>
          <w:sz w:val="20"/>
          <w:szCs w:val="20"/>
          <w:shd w:val="clear" w:color="auto" w:fill="FFFFFF"/>
          <w:lang w:eastAsia="ru-RU"/>
        </w:rPr>
        <w:t>Зарема</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Вадимовна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Год рождения:</w:t>
      </w:r>
      <w:r w:rsidRPr="00451406">
        <w:rPr>
          <w:rFonts w:ascii="Times New Roman" w:eastAsia="Times New Roman" w:hAnsi="Times New Roman" w:cs="Times New Roman"/>
          <w:b/>
          <w:bCs/>
          <w:i/>
          <w:iCs/>
          <w:color w:val="000000"/>
          <w:sz w:val="20"/>
          <w:szCs w:val="20"/>
          <w:shd w:val="clear" w:color="auto" w:fill="FFFFFF"/>
          <w:lang w:eastAsia="ru-RU"/>
        </w:rPr>
        <w:t> 1974</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Образование:</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высшее</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1332"/>
        <w:gridCol w:w="1260"/>
        <w:gridCol w:w="3980"/>
        <w:gridCol w:w="2680"/>
      </w:tblGrid>
      <w:tr w:rsidR="00451406" w:rsidRPr="00451406" w:rsidTr="00451406">
        <w:trPr>
          <w:jc w:val="right"/>
        </w:trPr>
        <w:tc>
          <w:tcPr>
            <w:tcW w:w="2592" w:type="dxa"/>
            <w:gridSpan w:val="2"/>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Период</w:t>
            </w:r>
          </w:p>
        </w:tc>
        <w:tc>
          <w:tcPr>
            <w:tcW w:w="39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организации</w:t>
            </w:r>
          </w:p>
        </w:tc>
        <w:tc>
          <w:tcPr>
            <w:tcW w:w="26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Должность</w:t>
            </w:r>
          </w:p>
        </w:tc>
      </w:tr>
      <w:tr w:rsidR="00451406" w:rsidRPr="00451406" w:rsidTr="00451406">
        <w:trPr>
          <w:jc w:val="right"/>
        </w:trPr>
        <w:tc>
          <w:tcPr>
            <w:tcW w:w="13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w:t>
            </w:r>
          </w:p>
        </w:tc>
        <w:tc>
          <w:tcPr>
            <w:tcW w:w="12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w:t>
            </w:r>
          </w:p>
        </w:tc>
        <w:tc>
          <w:tcPr>
            <w:tcW w:w="39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26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13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2001</w:t>
            </w:r>
          </w:p>
        </w:tc>
        <w:tc>
          <w:tcPr>
            <w:tcW w:w="12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proofErr w:type="spellStart"/>
            <w:r w:rsidRPr="00451406">
              <w:rPr>
                <w:rFonts w:ascii="Times New Roman" w:eastAsia="Times New Roman" w:hAnsi="Times New Roman" w:cs="Times New Roman"/>
                <w:sz w:val="24"/>
                <w:szCs w:val="24"/>
                <w:lang w:eastAsia="ru-RU"/>
              </w:rPr>
              <w:t>наст.время</w:t>
            </w:r>
            <w:proofErr w:type="spellEnd"/>
          </w:p>
        </w:tc>
        <w:tc>
          <w:tcPr>
            <w:tcW w:w="39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ОАО "</w:t>
            </w:r>
            <w:proofErr w:type="spellStart"/>
            <w:r w:rsidRPr="00451406">
              <w:rPr>
                <w:rFonts w:ascii="Times New Roman" w:eastAsia="Times New Roman" w:hAnsi="Times New Roman" w:cs="Times New Roman"/>
                <w:sz w:val="24"/>
                <w:szCs w:val="24"/>
                <w:lang w:eastAsia="ru-RU"/>
              </w:rPr>
              <w:t>Гидрометаллург</w:t>
            </w:r>
            <w:proofErr w:type="spellEnd"/>
            <w:r w:rsidRPr="00451406">
              <w:rPr>
                <w:rFonts w:ascii="Times New Roman" w:eastAsia="Times New Roman" w:hAnsi="Times New Roman" w:cs="Times New Roman"/>
                <w:sz w:val="24"/>
                <w:szCs w:val="24"/>
                <w:lang w:eastAsia="ru-RU"/>
              </w:rPr>
              <w:t>"</w:t>
            </w:r>
          </w:p>
        </w:tc>
        <w:tc>
          <w:tcPr>
            <w:tcW w:w="26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Руководитель материальной группы</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Доли участия в уставном капитале эмитента/обыкновенных акций не имеет</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lastRenderedPageBreak/>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451406">
        <w:rPr>
          <w:rFonts w:ascii="Times New Roman" w:eastAsia="Times New Roman" w:hAnsi="Times New Roman" w:cs="Times New Roman"/>
          <w:b/>
          <w:bCs/>
          <w:i/>
          <w:iCs/>
          <w:color w:val="000000"/>
          <w:sz w:val="20"/>
          <w:szCs w:val="20"/>
          <w:shd w:val="clear" w:color="auto" w:fill="FFFFFF"/>
          <w:lang w:eastAsia="ru-RU"/>
        </w:rPr>
        <w:t> эмитент не выпускал опционов</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Доли участия лица в уставном (складочном) капитале (паевом фонде) дочерних и зависимых обществ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долей не имеет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родственных связей нет</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к указанным видам ответственности не привлекалось</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Лицо указанных должностей не занимало</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Единица измерения:</w:t>
      </w:r>
      <w:r w:rsidRPr="00451406">
        <w:rPr>
          <w:rFonts w:ascii="Times New Roman" w:eastAsia="Times New Roman" w:hAnsi="Times New Roman" w:cs="Times New Roman"/>
          <w:b/>
          <w:bCs/>
          <w:i/>
          <w:iCs/>
          <w:color w:val="000000"/>
          <w:sz w:val="20"/>
          <w:szCs w:val="20"/>
          <w:shd w:val="clear" w:color="auto" w:fill="FFFFFF"/>
          <w:lang w:eastAsia="ru-RU"/>
        </w:rPr>
        <w:t> руб.</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Наименование органа контроля за финансово-хозяйственной деятельностью эмитента:</w:t>
      </w:r>
      <w:r w:rsidRPr="00451406">
        <w:rPr>
          <w:rFonts w:ascii="Times New Roman" w:eastAsia="Times New Roman" w:hAnsi="Times New Roman" w:cs="Times New Roman"/>
          <w:b/>
          <w:bCs/>
          <w:i/>
          <w:iCs/>
          <w:color w:val="000000"/>
          <w:sz w:val="20"/>
          <w:szCs w:val="20"/>
          <w:shd w:val="clear" w:color="auto" w:fill="FFFFFF"/>
          <w:lang w:eastAsia="ru-RU"/>
        </w:rPr>
        <w:t> Ревизионная комиссия</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6999"/>
        <w:gridCol w:w="2300"/>
      </w:tblGrid>
      <w:tr w:rsidR="00451406" w:rsidRPr="00451406" w:rsidTr="00451406">
        <w:trPr>
          <w:jc w:val="right"/>
        </w:trPr>
        <w:tc>
          <w:tcPr>
            <w:tcW w:w="763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Вознаграждение</w:t>
            </w:r>
          </w:p>
        </w:tc>
        <w:tc>
          <w:tcPr>
            <w:tcW w:w="252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r>
      <w:tr w:rsidR="00451406" w:rsidRPr="00451406" w:rsidTr="00451406">
        <w:trPr>
          <w:jc w:val="right"/>
        </w:trPr>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Заработная плата</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474 875</w:t>
            </w:r>
          </w:p>
        </w:tc>
      </w:tr>
      <w:tr w:rsidR="00451406" w:rsidRPr="00451406" w:rsidTr="00451406">
        <w:trPr>
          <w:jc w:val="right"/>
        </w:trPr>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Премии</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r>
      <w:tr w:rsidR="00451406" w:rsidRPr="00451406" w:rsidTr="00451406">
        <w:trPr>
          <w:jc w:val="right"/>
        </w:trPr>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Комиссионные</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r>
      <w:tr w:rsidR="00451406" w:rsidRPr="00451406" w:rsidTr="00451406">
        <w:trPr>
          <w:jc w:val="right"/>
        </w:trPr>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Льготы</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r>
      <w:tr w:rsidR="00451406" w:rsidRPr="00451406" w:rsidTr="00451406">
        <w:trPr>
          <w:jc w:val="right"/>
        </w:trPr>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Компенсации расходов</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r>
      <w:tr w:rsidR="00451406" w:rsidRPr="00451406" w:rsidTr="00451406">
        <w:trPr>
          <w:jc w:val="right"/>
        </w:trPr>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Иные имущественные представления</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r>
      <w:tr w:rsidR="00451406" w:rsidRPr="00451406" w:rsidTr="00451406">
        <w:trPr>
          <w:jc w:val="right"/>
        </w:trPr>
        <w:tc>
          <w:tcPr>
            <w:tcW w:w="76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Иное</w:t>
            </w:r>
          </w:p>
        </w:tc>
        <w:tc>
          <w:tcPr>
            <w:tcW w:w="252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r>
      <w:tr w:rsidR="00451406" w:rsidRPr="00451406" w:rsidTr="00451406">
        <w:trPr>
          <w:jc w:val="right"/>
        </w:trPr>
        <w:tc>
          <w:tcPr>
            <w:tcW w:w="76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w:t>
            </w:r>
          </w:p>
        </w:tc>
        <w:tc>
          <w:tcPr>
            <w:tcW w:w="252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474 875</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proofErr w:type="spellStart"/>
      <w:r w:rsidRPr="00451406">
        <w:rPr>
          <w:rFonts w:ascii="Times New Roman" w:eastAsia="Times New Roman" w:hAnsi="Times New Roman" w:cs="Times New Roman"/>
          <w:b/>
          <w:bCs/>
          <w:color w:val="000000"/>
          <w:sz w:val="20"/>
          <w:szCs w:val="20"/>
          <w:shd w:val="clear" w:color="auto" w:fill="FFFFFF"/>
          <w:lang w:eastAsia="ru-RU"/>
        </w:rPr>
        <w:t>Cведения</w:t>
      </w:r>
      <w:proofErr w:type="spellEnd"/>
      <w:r w:rsidRPr="00451406">
        <w:rPr>
          <w:rFonts w:ascii="Times New Roman" w:eastAsia="Times New Roman" w:hAnsi="Times New Roman" w:cs="Times New Roman"/>
          <w:b/>
          <w:bCs/>
          <w:color w:val="000000"/>
          <w:sz w:val="20"/>
          <w:szCs w:val="20"/>
          <w:shd w:val="clear" w:color="auto" w:fill="FFFFFF"/>
          <w:lang w:eastAsia="ru-RU"/>
        </w:rPr>
        <w:t xml:space="preserve"> о существующих соглашениях относительно таких выплат в текущем финансовом году:</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Соглашений о размере вознаграждений нет.</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фактов не было</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lastRenderedPageBreak/>
        <w:t> </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451406" w:rsidRDefault="00451406" w:rsidP="00451406">
      <w:pPr>
        <w:spacing w:before="2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Единица измерения:</w:t>
      </w:r>
      <w:r w:rsidRPr="00451406">
        <w:rPr>
          <w:rFonts w:ascii="Times New Roman" w:eastAsia="Times New Roman" w:hAnsi="Times New Roman" w:cs="Times New Roman"/>
          <w:b/>
          <w:bCs/>
          <w:i/>
          <w:iCs/>
          <w:color w:val="000000"/>
          <w:sz w:val="20"/>
          <w:szCs w:val="20"/>
          <w:shd w:val="clear" w:color="auto" w:fill="FFFFFF"/>
          <w:lang w:eastAsia="ru-RU"/>
        </w:rPr>
        <w:t> руб.</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6492"/>
        <w:gridCol w:w="1360"/>
        <w:gridCol w:w="1400"/>
      </w:tblGrid>
      <w:tr w:rsidR="00451406" w:rsidRPr="00451406" w:rsidTr="00451406">
        <w:trPr>
          <w:jc w:val="right"/>
        </w:trPr>
        <w:tc>
          <w:tcPr>
            <w:tcW w:w="64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136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2010</w:t>
            </w:r>
          </w:p>
        </w:tc>
        <w:tc>
          <w:tcPr>
            <w:tcW w:w="14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кв. 2011</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Среднесписочная численность работников, чел.</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439</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403</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Доля сотрудников эмитента, имеющих высшее профессиональное образование, %</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26.3</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26.9</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Объем денежных средств, направленных на оплату труда</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48 730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13 213</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Объем денежных средств, направленных на социальное обеспечение</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8 088</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4 799</w:t>
            </w:r>
          </w:p>
        </w:tc>
      </w:tr>
      <w:tr w:rsidR="00451406" w:rsidRPr="00451406" w:rsidTr="00451406">
        <w:trPr>
          <w:jc w:val="right"/>
        </w:trPr>
        <w:tc>
          <w:tcPr>
            <w:tcW w:w="64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Общий объем израсходованных денежных средств</w:t>
            </w:r>
          </w:p>
        </w:tc>
        <w:tc>
          <w:tcPr>
            <w:tcW w:w="13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180 218</w:t>
            </w:r>
          </w:p>
        </w:tc>
        <w:tc>
          <w:tcPr>
            <w:tcW w:w="14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87 127</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451406" w:rsidRPr="00451406" w:rsidRDefault="00451406" w:rsidP="00451406">
      <w:pPr>
        <w:keepNext/>
        <w:spacing w:before="360" w:after="120" w:line="240" w:lineRule="auto"/>
        <w:outlineLvl w:val="0"/>
        <w:rPr>
          <w:rFonts w:ascii="Times New Roman" w:eastAsia="Times New Roman" w:hAnsi="Times New Roman" w:cs="Times New Roman"/>
          <w:b/>
          <w:bCs/>
          <w:color w:val="000000"/>
          <w:kern w:val="36"/>
          <w:sz w:val="18"/>
          <w:szCs w:val="18"/>
          <w:shd w:val="clear" w:color="auto" w:fill="FFFFFF"/>
          <w:lang w:eastAsia="ru-RU"/>
        </w:rPr>
      </w:pPr>
      <w:r w:rsidRPr="00451406">
        <w:rPr>
          <w:rFonts w:ascii="Times New Roman" w:eastAsia="Times New Roman" w:hAnsi="Times New Roman" w:cs="Times New Roman"/>
          <w:b/>
          <w:bCs/>
          <w:color w:val="000000"/>
          <w:kern w:val="36"/>
          <w:sz w:val="36"/>
          <w:szCs w:val="36"/>
          <w:shd w:val="clear" w:color="auto" w:fill="FFFFFF"/>
          <w:lang w:eastAsia="ru-RU"/>
        </w:rPr>
        <w:t>VI. Сведения об участниках (акционерах) эмитента и о совершенных эмитентом сделках, в совершении которых имелась заинтересованность</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6.1. Сведения об общем количестве акционеров (участников) эмитента</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Общее количество лиц, зарегистрированных в реестре акционеров эмитента на дату окончания последнего отчетного квартала:</w:t>
      </w:r>
      <w:r w:rsidRPr="00451406">
        <w:rPr>
          <w:rFonts w:ascii="Times New Roman" w:eastAsia="Times New Roman" w:hAnsi="Times New Roman" w:cs="Times New Roman"/>
          <w:b/>
          <w:bCs/>
          <w:i/>
          <w:iCs/>
          <w:color w:val="000000"/>
          <w:sz w:val="20"/>
          <w:szCs w:val="20"/>
          <w:shd w:val="clear" w:color="auto" w:fill="FFFFFF"/>
          <w:lang w:eastAsia="ru-RU"/>
        </w:rPr>
        <w:t> 395</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Общее количество номинальных держателей акций эмитента:</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Министерство по управлению государственным  имуществом и земельным ресурсам КБР</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w:t>
      </w:r>
      <w:proofErr w:type="spellStart"/>
      <w:r w:rsidRPr="00451406">
        <w:rPr>
          <w:rFonts w:ascii="Times New Roman" w:eastAsia="Times New Roman" w:hAnsi="Times New Roman" w:cs="Times New Roman"/>
          <w:b/>
          <w:bCs/>
          <w:i/>
          <w:iCs/>
          <w:color w:val="000000"/>
          <w:sz w:val="20"/>
          <w:szCs w:val="20"/>
          <w:shd w:val="clear" w:color="auto" w:fill="FFFFFF"/>
          <w:lang w:eastAsia="ru-RU"/>
        </w:rPr>
        <w:t>Минимущество</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КБР</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Место нахождения</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 xml:space="preserve">360028 Россия, КБР, г. Нальчик, </w:t>
      </w:r>
      <w:proofErr w:type="spellStart"/>
      <w:r w:rsidRPr="00451406">
        <w:rPr>
          <w:rFonts w:ascii="Times New Roman" w:eastAsia="Times New Roman" w:hAnsi="Times New Roman" w:cs="Times New Roman"/>
          <w:b/>
          <w:bCs/>
          <w:i/>
          <w:iCs/>
          <w:color w:val="000000"/>
          <w:sz w:val="20"/>
          <w:szCs w:val="20"/>
          <w:shd w:val="clear" w:color="auto" w:fill="FFFFFF"/>
          <w:lang w:eastAsia="ru-RU"/>
        </w:rPr>
        <w:t>пр.Ленина</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27</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lastRenderedPageBreak/>
        <w:t>ИНН:</w:t>
      </w:r>
      <w:r w:rsidRPr="00451406">
        <w:rPr>
          <w:rFonts w:ascii="Times New Roman" w:eastAsia="Times New Roman" w:hAnsi="Times New Roman" w:cs="Times New Roman"/>
          <w:b/>
          <w:bCs/>
          <w:i/>
          <w:iCs/>
          <w:color w:val="000000"/>
          <w:sz w:val="20"/>
          <w:szCs w:val="20"/>
          <w:shd w:val="clear" w:color="auto" w:fill="FFFFFF"/>
          <w:lang w:eastAsia="ru-RU"/>
        </w:rPr>
        <w:t> 0721017836</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ОГРН:</w:t>
      </w:r>
      <w:r w:rsidRPr="00451406">
        <w:rPr>
          <w:rFonts w:ascii="Times New Roman" w:eastAsia="Times New Roman" w:hAnsi="Times New Roman" w:cs="Times New Roman"/>
          <w:b/>
          <w:bCs/>
          <w:i/>
          <w:iCs/>
          <w:color w:val="000000"/>
          <w:sz w:val="20"/>
          <w:szCs w:val="20"/>
          <w:shd w:val="clear" w:color="auto" w:fill="FFFFFF"/>
          <w:lang w:eastAsia="ru-RU"/>
        </w:rPr>
        <w:t> 1060721063655</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451406">
        <w:rPr>
          <w:rFonts w:ascii="Times New Roman" w:eastAsia="Times New Roman" w:hAnsi="Times New Roman" w:cs="Times New Roman"/>
          <w:b/>
          <w:bCs/>
          <w:i/>
          <w:iCs/>
          <w:color w:val="000000"/>
          <w:sz w:val="20"/>
          <w:szCs w:val="20"/>
          <w:shd w:val="clear" w:color="auto" w:fill="FFFFFF"/>
          <w:lang w:eastAsia="ru-RU"/>
        </w:rPr>
        <w:t> 25</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принадлежащих лицу обыкновенных акций эмитента, %:</w:t>
      </w:r>
      <w:r w:rsidRPr="00451406">
        <w:rPr>
          <w:rFonts w:ascii="Times New Roman" w:eastAsia="Times New Roman" w:hAnsi="Times New Roman" w:cs="Times New Roman"/>
          <w:b/>
          <w:bCs/>
          <w:i/>
          <w:iCs/>
          <w:color w:val="000000"/>
          <w:sz w:val="20"/>
          <w:szCs w:val="20"/>
          <w:shd w:val="clear" w:color="auto" w:fill="FFFFFF"/>
          <w:lang w:eastAsia="ru-RU"/>
        </w:rPr>
        <w:t> 25</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лиц нет</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Общество с ограниченной ответственностью "Индустриальная Компания"</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ООО "Индустриальная Компания"</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Место нахождения</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 xml:space="preserve">105062 Россия,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г.Москва</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w:t>
      </w:r>
      <w:proofErr w:type="spellStart"/>
      <w:r w:rsidRPr="00451406">
        <w:rPr>
          <w:rFonts w:ascii="Times New Roman" w:eastAsia="Times New Roman" w:hAnsi="Times New Roman" w:cs="Times New Roman"/>
          <w:b/>
          <w:bCs/>
          <w:i/>
          <w:iCs/>
          <w:color w:val="000000"/>
          <w:sz w:val="20"/>
          <w:szCs w:val="20"/>
          <w:shd w:val="clear" w:color="auto" w:fill="FFFFFF"/>
          <w:lang w:eastAsia="ru-RU"/>
        </w:rPr>
        <w:t>Фурманный</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пер. 24</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ИНН:</w:t>
      </w:r>
      <w:r w:rsidRPr="00451406">
        <w:rPr>
          <w:rFonts w:ascii="Times New Roman" w:eastAsia="Times New Roman" w:hAnsi="Times New Roman" w:cs="Times New Roman"/>
          <w:b/>
          <w:bCs/>
          <w:i/>
          <w:iCs/>
          <w:color w:val="000000"/>
          <w:sz w:val="20"/>
          <w:szCs w:val="20"/>
          <w:shd w:val="clear" w:color="auto" w:fill="FFFFFF"/>
          <w:lang w:eastAsia="ru-RU"/>
        </w:rPr>
        <w:t> 7701566502</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ОГРН:</w:t>
      </w:r>
      <w:r w:rsidRPr="00451406">
        <w:rPr>
          <w:rFonts w:ascii="Times New Roman" w:eastAsia="Times New Roman" w:hAnsi="Times New Roman" w:cs="Times New Roman"/>
          <w:b/>
          <w:bCs/>
          <w:i/>
          <w:iCs/>
          <w:color w:val="000000"/>
          <w:sz w:val="20"/>
          <w:szCs w:val="20"/>
          <w:shd w:val="clear" w:color="auto" w:fill="FFFFFF"/>
          <w:lang w:eastAsia="ru-RU"/>
        </w:rPr>
        <w:t> 1047796859395</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451406">
        <w:rPr>
          <w:rFonts w:ascii="Times New Roman" w:eastAsia="Times New Roman" w:hAnsi="Times New Roman" w:cs="Times New Roman"/>
          <w:b/>
          <w:bCs/>
          <w:i/>
          <w:iCs/>
          <w:color w:val="000000"/>
          <w:sz w:val="20"/>
          <w:szCs w:val="20"/>
          <w:shd w:val="clear" w:color="auto" w:fill="FFFFFF"/>
          <w:lang w:eastAsia="ru-RU"/>
        </w:rPr>
        <w:t> 56.8</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принадлежащих лицу обыкновенных акций эмитента, %:</w:t>
      </w:r>
      <w:r w:rsidRPr="00451406">
        <w:rPr>
          <w:rFonts w:ascii="Times New Roman" w:eastAsia="Times New Roman" w:hAnsi="Times New Roman" w:cs="Times New Roman"/>
          <w:b/>
          <w:bCs/>
          <w:i/>
          <w:iCs/>
          <w:color w:val="000000"/>
          <w:sz w:val="20"/>
          <w:szCs w:val="20"/>
          <w:shd w:val="clear" w:color="auto" w:fill="FFFFFF"/>
          <w:lang w:eastAsia="ru-RU"/>
        </w:rPr>
        <w:t> 56.8</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лиц нет</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Размер доли уставного (складочного) капитала (паевого фонда) эмитента, находящейся в федеральной собственности, %</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Указанной доли нет</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Размер доли уставного (складочного) капитала (паевого фонда) эмитента, находящейся в собственности субъектов Российской Федерации), %</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25</w:t>
      </w:r>
    </w:p>
    <w:p w:rsidR="00451406" w:rsidRPr="00451406" w:rsidRDefault="00451406" w:rsidP="00451406">
      <w:pPr>
        <w:spacing w:before="240" w:after="40" w:line="240" w:lineRule="auto"/>
        <w:ind w:left="4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Лицо, управляющее пакетом</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Министерство по управлению государственным имуществом и земельным ресурсам Кабардино-Балкарской Республики</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Размер доли уставного (складочного) капитала (паевого фонда) эмитента, находящейся в муниципальной собственности, %</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Указанной доли нет</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Указанное право не предусмотрено</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6.4. Сведения об ограничениях на участие в уставном (складочном) капитале (паевом фонде)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Ограничений на участие в уставном (складочном) капитале эмитента нет</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lastRenderedPageBreak/>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5 последних завершенных финансовых лет, предшествующих дате окончания отчетного квартала, или за каждый завершенный финансовый год, предшествующий дате окончания отчетного квартала, если эмитент осуществляет свою деятельность менее 5 лет, а также за последний квартал по данным списка лиц, имевших право на участие в каждом из таких собраний.</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Дата составления списка лиц, имеющих право на участие в общем собрании акционеров (участников) эмитента:</w:t>
      </w:r>
      <w:r w:rsidRPr="00451406">
        <w:rPr>
          <w:rFonts w:ascii="Times New Roman" w:eastAsia="Times New Roman" w:hAnsi="Times New Roman" w:cs="Times New Roman"/>
          <w:b/>
          <w:bCs/>
          <w:i/>
          <w:iCs/>
          <w:color w:val="000000"/>
          <w:sz w:val="20"/>
          <w:szCs w:val="20"/>
          <w:shd w:val="clear" w:color="auto" w:fill="FFFFFF"/>
          <w:lang w:eastAsia="ru-RU"/>
        </w:rPr>
        <w:t> 19.04.2007</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Список акционеров (участников)</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Фонд государственного имущества Кабардино-Балкарской Республики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ФГИ КБР</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451406">
        <w:rPr>
          <w:rFonts w:ascii="Times New Roman" w:eastAsia="Times New Roman" w:hAnsi="Times New Roman" w:cs="Times New Roman"/>
          <w:b/>
          <w:bCs/>
          <w:i/>
          <w:iCs/>
          <w:color w:val="000000"/>
          <w:sz w:val="20"/>
          <w:szCs w:val="20"/>
          <w:shd w:val="clear" w:color="auto" w:fill="FFFFFF"/>
          <w:lang w:eastAsia="ru-RU"/>
        </w:rPr>
        <w:t> 25</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принадлежавших лицу обыкновенных акций эмитента, %:</w:t>
      </w:r>
      <w:r w:rsidRPr="00451406">
        <w:rPr>
          <w:rFonts w:ascii="Times New Roman" w:eastAsia="Times New Roman" w:hAnsi="Times New Roman" w:cs="Times New Roman"/>
          <w:b/>
          <w:bCs/>
          <w:i/>
          <w:iCs/>
          <w:color w:val="000000"/>
          <w:sz w:val="20"/>
          <w:szCs w:val="20"/>
          <w:shd w:val="clear" w:color="auto" w:fill="FFFFFF"/>
          <w:lang w:eastAsia="ru-RU"/>
        </w:rPr>
        <w:t> 25</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Общество с ограниченной ответственностью "Индустриальная Компания"</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ООО "Индустриальная компания"</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451406">
        <w:rPr>
          <w:rFonts w:ascii="Times New Roman" w:eastAsia="Times New Roman" w:hAnsi="Times New Roman" w:cs="Times New Roman"/>
          <w:b/>
          <w:bCs/>
          <w:i/>
          <w:iCs/>
          <w:color w:val="000000"/>
          <w:sz w:val="20"/>
          <w:szCs w:val="20"/>
          <w:shd w:val="clear" w:color="auto" w:fill="FFFFFF"/>
          <w:lang w:eastAsia="ru-RU"/>
        </w:rPr>
        <w:t> 63.14</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принадлежавших лицу обыкновенных акций эмитента, %:</w:t>
      </w:r>
      <w:r w:rsidRPr="00451406">
        <w:rPr>
          <w:rFonts w:ascii="Times New Roman" w:eastAsia="Times New Roman" w:hAnsi="Times New Roman" w:cs="Times New Roman"/>
          <w:b/>
          <w:bCs/>
          <w:i/>
          <w:iCs/>
          <w:color w:val="000000"/>
          <w:sz w:val="20"/>
          <w:szCs w:val="20"/>
          <w:shd w:val="clear" w:color="auto" w:fill="FFFFFF"/>
          <w:lang w:eastAsia="ru-RU"/>
        </w:rPr>
        <w:t> 63.14</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Дата составления списка лиц, имеющих право на участие в общем собрании акционеров (участников) эмитента:</w:t>
      </w:r>
      <w:r w:rsidRPr="00451406">
        <w:rPr>
          <w:rFonts w:ascii="Times New Roman" w:eastAsia="Times New Roman" w:hAnsi="Times New Roman" w:cs="Times New Roman"/>
          <w:b/>
          <w:bCs/>
          <w:i/>
          <w:iCs/>
          <w:color w:val="000000"/>
          <w:sz w:val="20"/>
          <w:szCs w:val="20"/>
          <w:shd w:val="clear" w:color="auto" w:fill="FFFFFF"/>
          <w:lang w:eastAsia="ru-RU"/>
        </w:rPr>
        <w:t> 21.02.2008</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Список акционеров (участников)</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Фонд государственного имущества Кабардино-Балкарской Республики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ФГИ КБР</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451406">
        <w:rPr>
          <w:rFonts w:ascii="Times New Roman" w:eastAsia="Times New Roman" w:hAnsi="Times New Roman" w:cs="Times New Roman"/>
          <w:b/>
          <w:bCs/>
          <w:i/>
          <w:iCs/>
          <w:color w:val="000000"/>
          <w:sz w:val="20"/>
          <w:szCs w:val="20"/>
          <w:shd w:val="clear" w:color="auto" w:fill="FFFFFF"/>
          <w:lang w:eastAsia="ru-RU"/>
        </w:rPr>
        <w:t> 25</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принадлежавших лицу обыкновенных акций эмитента, %:</w:t>
      </w:r>
      <w:r w:rsidRPr="00451406">
        <w:rPr>
          <w:rFonts w:ascii="Times New Roman" w:eastAsia="Times New Roman" w:hAnsi="Times New Roman" w:cs="Times New Roman"/>
          <w:b/>
          <w:bCs/>
          <w:i/>
          <w:iCs/>
          <w:color w:val="000000"/>
          <w:sz w:val="20"/>
          <w:szCs w:val="20"/>
          <w:shd w:val="clear" w:color="auto" w:fill="FFFFFF"/>
          <w:lang w:eastAsia="ru-RU"/>
        </w:rPr>
        <w:t> 25</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Общество с ограниченной ответственностью "Индустриальная Компания"</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ООО "Индустриальная компания"</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451406">
        <w:rPr>
          <w:rFonts w:ascii="Times New Roman" w:eastAsia="Times New Roman" w:hAnsi="Times New Roman" w:cs="Times New Roman"/>
          <w:b/>
          <w:bCs/>
          <w:i/>
          <w:iCs/>
          <w:color w:val="000000"/>
          <w:sz w:val="20"/>
          <w:szCs w:val="20"/>
          <w:shd w:val="clear" w:color="auto" w:fill="FFFFFF"/>
          <w:lang w:eastAsia="ru-RU"/>
        </w:rPr>
        <w:t> 56.8</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принадлежавших лицу обыкновенных акций эмитента, %:</w:t>
      </w:r>
      <w:r w:rsidRPr="00451406">
        <w:rPr>
          <w:rFonts w:ascii="Times New Roman" w:eastAsia="Times New Roman" w:hAnsi="Times New Roman" w:cs="Times New Roman"/>
          <w:b/>
          <w:bCs/>
          <w:i/>
          <w:iCs/>
          <w:color w:val="000000"/>
          <w:sz w:val="20"/>
          <w:szCs w:val="20"/>
          <w:shd w:val="clear" w:color="auto" w:fill="FFFFFF"/>
          <w:lang w:eastAsia="ru-RU"/>
        </w:rPr>
        <w:t> 56.8</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Дата составления списка лиц, имеющих право на участие в общем собрании акционеров (участников) эмитента:</w:t>
      </w:r>
      <w:r w:rsidRPr="00451406">
        <w:rPr>
          <w:rFonts w:ascii="Times New Roman" w:eastAsia="Times New Roman" w:hAnsi="Times New Roman" w:cs="Times New Roman"/>
          <w:b/>
          <w:bCs/>
          <w:i/>
          <w:iCs/>
          <w:color w:val="000000"/>
          <w:sz w:val="20"/>
          <w:szCs w:val="20"/>
          <w:shd w:val="clear" w:color="auto" w:fill="FFFFFF"/>
          <w:lang w:eastAsia="ru-RU"/>
        </w:rPr>
        <w:t> 02.04.2009</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Список акционеров (участников)</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Фонд государственного имущества Кабардино-Балкарской Республики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ФГИ КБР</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451406">
        <w:rPr>
          <w:rFonts w:ascii="Times New Roman" w:eastAsia="Times New Roman" w:hAnsi="Times New Roman" w:cs="Times New Roman"/>
          <w:b/>
          <w:bCs/>
          <w:i/>
          <w:iCs/>
          <w:color w:val="000000"/>
          <w:sz w:val="20"/>
          <w:szCs w:val="20"/>
          <w:shd w:val="clear" w:color="auto" w:fill="FFFFFF"/>
          <w:lang w:eastAsia="ru-RU"/>
        </w:rPr>
        <w:t> 25</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принадлежавших лицу обыкновенных акций эмитента, %:</w:t>
      </w:r>
      <w:r w:rsidRPr="00451406">
        <w:rPr>
          <w:rFonts w:ascii="Times New Roman" w:eastAsia="Times New Roman" w:hAnsi="Times New Roman" w:cs="Times New Roman"/>
          <w:b/>
          <w:bCs/>
          <w:i/>
          <w:iCs/>
          <w:color w:val="000000"/>
          <w:sz w:val="20"/>
          <w:szCs w:val="20"/>
          <w:shd w:val="clear" w:color="auto" w:fill="FFFFFF"/>
          <w:lang w:eastAsia="ru-RU"/>
        </w:rPr>
        <w:t> 25</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Общество с ограниченной ответственностью "Индустриальная Компания"</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ООО "Индустриальная компания"</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451406">
        <w:rPr>
          <w:rFonts w:ascii="Times New Roman" w:eastAsia="Times New Roman" w:hAnsi="Times New Roman" w:cs="Times New Roman"/>
          <w:b/>
          <w:bCs/>
          <w:i/>
          <w:iCs/>
          <w:color w:val="000000"/>
          <w:sz w:val="20"/>
          <w:szCs w:val="20"/>
          <w:shd w:val="clear" w:color="auto" w:fill="FFFFFF"/>
          <w:lang w:eastAsia="ru-RU"/>
        </w:rPr>
        <w:t> 56.8</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принадлежавших лицу обыкновенных акций эмитента, %:</w:t>
      </w:r>
      <w:r w:rsidRPr="00451406">
        <w:rPr>
          <w:rFonts w:ascii="Times New Roman" w:eastAsia="Times New Roman" w:hAnsi="Times New Roman" w:cs="Times New Roman"/>
          <w:b/>
          <w:bCs/>
          <w:i/>
          <w:iCs/>
          <w:color w:val="000000"/>
          <w:sz w:val="20"/>
          <w:szCs w:val="20"/>
          <w:shd w:val="clear" w:color="auto" w:fill="FFFFFF"/>
          <w:lang w:eastAsia="ru-RU"/>
        </w:rPr>
        <w:t> 56.8</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lastRenderedPageBreak/>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Дата составления списка лиц, имеющих право на участие в общем собрании акционеров (участников) эмитента:</w:t>
      </w:r>
      <w:r w:rsidRPr="00451406">
        <w:rPr>
          <w:rFonts w:ascii="Times New Roman" w:eastAsia="Times New Roman" w:hAnsi="Times New Roman" w:cs="Times New Roman"/>
          <w:b/>
          <w:bCs/>
          <w:i/>
          <w:iCs/>
          <w:color w:val="000000"/>
          <w:sz w:val="20"/>
          <w:szCs w:val="20"/>
          <w:shd w:val="clear" w:color="auto" w:fill="FFFFFF"/>
          <w:lang w:eastAsia="ru-RU"/>
        </w:rPr>
        <w:t> 30.09.2009</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Список акционеров (участников)</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Министерство по управлению государственным имуществом и земельным ресурсом КБР</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Министерство по управлению государственным имуществом и земельным ресурсом КБР</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451406">
        <w:rPr>
          <w:rFonts w:ascii="Times New Roman" w:eastAsia="Times New Roman" w:hAnsi="Times New Roman" w:cs="Times New Roman"/>
          <w:b/>
          <w:bCs/>
          <w:i/>
          <w:iCs/>
          <w:color w:val="000000"/>
          <w:sz w:val="20"/>
          <w:szCs w:val="20"/>
          <w:shd w:val="clear" w:color="auto" w:fill="FFFFFF"/>
          <w:lang w:eastAsia="ru-RU"/>
        </w:rPr>
        <w:t> 25</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принадлежавших лицу обыкновенных акций эмитента, %:</w:t>
      </w:r>
      <w:r w:rsidRPr="00451406">
        <w:rPr>
          <w:rFonts w:ascii="Times New Roman" w:eastAsia="Times New Roman" w:hAnsi="Times New Roman" w:cs="Times New Roman"/>
          <w:b/>
          <w:bCs/>
          <w:i/>
          <w:iCs/>
          <w:color w:val="000000"/>
          <w:sz w:val="20"/>
          <w:szCs w:val="20"/>
          <w:shd w:val="clear" w:color="auto" w:fill="FFFFFF"/>
          <w:lang w:eastAsia="ru-RU"/>
        </w:rPr>
        <w:t> 25</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Открытое акционерное общество "Всероссийский банк развития регионов"</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ОАО "Всероссийский банк развития регионов"</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451406">
        <w:rPr>
          <w:rFonts w:ascii="Times New Roman" w:eastAsia="Times New Roman" w:hAnsi="Times New Roman" w:cs="Times New Roman"/>
          <w:b/>
          <w:bCs/>
          <w:i/>
          <w:iCs/>
          <w:color w:val="000000"/>
          <w:sz w:val="20"/>
          <w:szCs w:val="20"/>
          <w:shd w:val="clear" w:color="auto" w:fill="FFFFFF"/>
          <w:lang w:eastAsia="ru-RU"/>
        </w:rPr>
        <w:t> 56.83</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принадлежавших лицу обыкновенных акций эмитента, %:</w:t>
      </w:r>
      <w:r w:rsidRPr="00451406">
        <w:rPr>
          <w:rFonts w:ascii="Times New Roman" w:eastAsia="Times New Roman" w:hAnsi="Times New Roman" w:cs="Times New Roman"/>
          <w:b/>
          <w:bCs/>
          <w:i/>
          <w:iCs/>
          <w:color w:val="000000"/>
          <w:sz w:val="20"/>
          <w:szCs w:val="20"/>
          <w:shd w:val="clear" w:color="auto" w:fill="FFFFFF"/>
          <w:lang w:eastAsia="ru-RU"/>
        </w:rPr>
        <w:t> 56.83</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Дата составления списка лиц, имеющих право на участие в общем собрании акционеров (участников) эмитента:</w:t>
      </w:r>
      <w:r w:rsidRPr="00451406">
        <w:rPr>
          <w:rFonts w:ascii="Times New Roman" w:eastAsia="Times New Roman" w:hAnsi="Times New Roman" w:cs="Times New Roman"/>
          <w:b/>
          <w:bCs/>
          <w:i/>
          <w:iCs/>
          <w:color w:val="000000"/>
          <w:sz w:val="20"/>
          <w:szCs w:val="20"/>
          <w:shd w:val="clear" w:color="auto" w:fill="FFFFFF"/>
          <w:lang w:eastAsia="ru-RU"/>
        </w:rPr>
        <w:t> 16.03.2010</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Список акционеров (участников)</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Министерство по управлению государственным имуществом и земельным ресурсом КБР</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Министерство по управлению государственным имуществом и земельным ресурсом КБР</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451406">
        <w:rPr>
          <w:rFonts w:ascii="Times New Roman" w:eastAsia="Times New Roman" w:hAnsi="Times New Roman" w:cs="Times New Roman"/>
          <w:b/>
          <w:bCs/>
          <w:i/>
          <w:iCs/>
          <w:color w:val="000000"/>
          <w:sz w:val="20"/>
          <w:szCs w:val="20"/>
          <w:shd w:val="clear" w:color="auto" w:fill="FFFFFF"/>
          <w:lang w:eastAsia="ru-RU"/>
        </w:rPr>
        <w:t> 25</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принадлежавших лицу обыкновенных акций эмитента, %:</w:t>
      </w:r>
      <w:r w:rsidRPr="00451406">
        <w:rPr>
          <w:rFonts w:ascii="Times New Roman" w:eastAsia="Times New Roman" w:hAnsi="Times New Roman" w:cs="Times New Roman"/>
          <w:b/>
          <w:bCs/>
          <w:i/>
          <w:iCs/>
          <w:color w:val="000000"/>
          <w:sz w:val="20"/>
          <w:szCs w:val="20"/>
          <w:shd w:val="clear" w:color="auto" w:fill="FFFFFF"/>
          <w:lang w:eastAsia="ru-RU"/>
        </w:rPr>
        <w:t> 25</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Общество с ограниченной ответственностью "Индустриальная Компания"</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ООО "Индустриальная Компания"</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участия лица в уставном капитале эмитента, %:</w:t>
      </w:r>
      <w:r w:rsidRPr="00451406">
        <w:rPr>
          <w:rFonts w:ascii="Times New Roman" w:eastAsia="Times New Roman" w:hAnsi="Times New Roman" w:cs="Times New Roman"/>
          <w:b/>
          <w:bCs/>
          <w:i/>
          <w:iCs/>
          <w:color w:val="000000"/>
          <w:sz w:val="20"/>
          <w:szCs w:val="20"/>
          <w:shd w:val="clear" w:color="auto" w:fill="FFFFFF"/>
          <w:lang w:eastAsia="ru-RU"/>
        </w:rPr>
        <w:t> 56.8</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Доля принадлежавших лицу обыкновенных акций эмитента, %:</w:t>
      </w:r>
      <w:r w:rsidRPr="00451406">
        <w:rPr>
          <w:rFonts w:ascii="Times New Roman" w:eastAsia="Times New Roman" w:hAnsi="Times New Roman" w:cs="Times New Roman"/>
          <w:b/>
          <w:bCs/>
          <w:i/>
          <w:iCs/>
          <w:color w:val="000000"/>
          <w:sz w:val="20"/>
          <w:szCs w:val="20"/>
          <w:shd w:val="clear" w:color="auto" w:fill="FFFFFF"/>
          <w:lang w:eastAsia="ru-RU"/>
        </w:rPr>
        <w:t> 56.8</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6.6. Сведения о совершенных эмитентом сделках, в совершении которых имелась заинтересованность</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сделок не совершалось</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6.7. Сведения о размере дебиторской задолженности</w:t>
      </w: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За 2010 г.</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Единица измерения:</w:t>
      </w:r>
      <w:r w:rsidRPr="00451406">
        <w:rPr>
          <w:rFonts w:ascii="Times New Roman" w:eastAsia="Times New Roman" w:hAnsi="Times New Roman" w:cs="Times New Roman"/>
          <w:b/>
          <w:bCs/>
          <w:i/>
          <w:iCs/>
          <w:color w:val="000000"/>
          <w:sz w:val="20"/>
          <w:szCs w:val="20"/>
          <w:shd w:val="clear" w:color="auto" w:fill="FFFFFF"/>
          <w:lang w:eastAsia="ru-RU"/>
        </w:rPr>
        <w:t> руб.</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6492"/>
        <w:gridCol w:w="1360"/>
        <w:gridCol w:w="1400"/>
      </w:tblGrid>
      <w:tr w:rsidR="00451406" w:rsidRPr="00451406" w:rsidTr="00451406">
        <w:trPr>
          <w:jc w:val="right"/>
        </w:trPr>
        <w:tc>
          <w:tcPr>
            <w:tcW w:w="64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Вид дебиторской задолженности</w:t>
            </w:r>
          </w:p>
        </w:tc>
        <w:tc>
          <w:tcPr>
            <w:tcW w:w="2760" w:type="dxa"/>
            <w:gridSpan w:val="2"/>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Срок наступления платежа</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 1 года</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Свыше 1 года</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Дебиторская задолженность покупателей и заказчиков</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1 945 000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Дебиторская задолженность по векселям к получению</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Дебиторская задолженность участников (учредителей) по взносам в уставный капитал</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Дебиторская задолженность по авансам выданным</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Прочая дебиторская задолженность</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29 901 000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36 000</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31 846 000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366 000</w:t>
            </w:r>
          </w:p>
        </w:tc>
      </w:tr>
      <w:tr w:rsidR="00451406" w:rsidRPr="00451406" w:rsidTr="00451406">
        <w:trPr>
          <w:jc w:val="right"/>
        </w:trPr>
        <w:tc>
          <w:tcPr>
            <w:tcW w:w="64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4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Дебиторы, на долю которых приходится не менее 10 процентов от общей суммы дебиторской задолженности за указанный отчетный период</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дебиторов нет</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40" w:after="40" w:line="240" w:lineRule="auto"/>
        <w:ind w:left="200"/>
        <w:rPr>
          <w:rFonts w:ascii="Times New Roman" w:eastAsia="Times New Roman" w:hAnsi="Times New Roman" w:cs="Times New Roman"/>
          <w:b/>
          <w:bCs/>
          <w:color w:val="000000"/>
          <w:sz w:val="20"/>
          <w:szCs w:val="20"/>
          <w:shd w:val="clear" w:color="auto" w:fill="FFFFFF"/>
          <w:lang w:val="en-US" w:eastAsia="ru-RU"/>
        </w:rPr>
      </w:pP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На дату окончания отчетного квартала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Единица измерения:</w:t>
      </w:r>
      <w:r w:rsidRPr="00451406">
        <w:rPr>
          <w:rFonts w:ascii="Times New Roman" w:eastAsia="Times New Roman" w:hAnsi="Times New Roman" w:cs="Times New Roman"/>
          <w:b/>
          <w:bCs/>
          <w:i/>
          <w:iCs/>
          <w:color w:val="000000"/>
          <w:sz w:val="20"/>
          <w:szCs w:val="20"/>
          <w:shd w:val="clear" w:color="auto" w:fill="FFFFFF"/>
          <w:lang w:eastAsia="ru-RU"/>
        </w:rPr>
        <w:t> руб.</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6492"/>
        <w:gridCol w:w="1360"/>
        <w:gridCol w:w="1400"/>
      </w:tblGrid>
      <w:tr w:rsidR="00451406" w:rsidRPr="00451406" w:rsidTr="00451406">
        <w:trPr>
          <w:jc w:val="right"/>
        </w:trPr>
        <w:tc>
          <w:tcPr>
            <w:tcW w:w="64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Вид дебиторской задолженности</w:t>
            </w:r>
          </w:p>
        </w:tc>
        <w:tc>
          <w:tcPr>
            <w:tcW w:w="2760" w:type="dxa"/>
            <w:gridSpan w:val="2"/>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Срок наступления платежа</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 1 года</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Свыше 1 года</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Дебиторская задолженность покупателей и заказчиков</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Дебиторская задолженность по векселям к получению</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Дебиторская задолженность участников (учредителей) по взносам в уставный капитал</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Дебиторская задолженность по авансам выданным</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Прочая дебиторская задолженность</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405 608 000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r w:rsidR="00451406" w:rsidRPr="00451406" w:rsidTr="00451406">
        <w:trPr>
          <w:jc w:val="right"/>
        </w:trPr>
        <w:tc>
          <w:tcPr>
            <w:tcW w:w="64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405 608 000</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4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просроченная</w:t>
            </w:r>
          </w:p>
        </w:tc>
        <w:tc>
          <w:tcPr>
            <w:tcW w:w="13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x</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4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Дебиторы, на долю которых приходится не менее 10 процентов от общей суммы дебиторской задолженности за указанный отчетный период</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дебиторов нет</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Default="00451406" w:rsidP="00451406">
      <w:pPr>
        <w:keepNext/>
        <w:spacing w:before="360" w:after="120" w:line="240" w:lineRule="auto"/>
        <w:outlineLvl w:val="0"/>
        <w:rPr>
          <w:rFonts w:ascii="Times New Roman" w:eastAsia="Times New Roman" w:hAnsi="Times New Roman" w:cs="Times New Roman"/>
          <w:b/>
          <w:bCs/>
          <w:color w:val="000000"/>
          <w:kern w:val="36"/>
          <w:sz w:val="36"/>
          <w:szCs w:val="36"/>
          <w:shd w:val="clear" w:color="auto" w:fill="FFFFFF"/>
          <w:lang w:val="en-US" w:eastAsia="ru-RU"/>
        </w:rPr>
      </w:pPr>
    </w:p>
    <w:p w:rsidR="00451406" w:rsidRDefault="00451406" w:rsidP="00451406">
      <w:pPr>
        <w:keepNext/>
        <w:spacing w:before="360" w:after="120" w:line="240" w:lineRule="auto"/>
        <w:outlineLvl w:val="0"/>
        <w:rPr>
          <w:rFonts w:ascii="Times New Roman" w:eastAsia="Times New Roman" w:hAnsi="Times New Roman" w:cs="Times New Roman"/>
          <w:b/>
          <w:bCs/>
          <w:color w:val="000000"/>
          <w:kern w:val="36"/>
          <w:sz w:val="36"/>
          <w:szCs w:val="36"/>
          <w:shd w:val="clear" w:color="auto" w:fill="FFFFFF"/>
          <w:lang w:val="en-US" w:eastAsia="ru-RU"/>
        </w:rPr>
      </w:pPr>
    </w:p>
    <w:p w:rsidR="00451406" w:rsidRDefault="00451406" w:rsidP="00451406">
      <w:pPr>
        <w:keepNext/>
        <w:spacing w:before="360" w:after="120" w:line="240" w:lineRule="auto"/>
        <w:outlineLvl w:val="0"/>
        <w:rPr>
          <w:rFonts w:ascii="Times New Roman" w:eastAsia="Times New Roman" w:hAnsi="Times New Roman" w:cs="Times New Roman"/>
          <w:b/>
          <w:bCs/>
          <w:color w:val="000000"/>
          <w:kern w:val="36"/>
          <w:sz w:val="36"/>
          <w:szCs w:val="36"/>
          <w:shd w:val="clear" w:color="auto" w:fill="FFFFFF"/>
          <w:lang w:val="en-US" w:eastAsia="ru-RU"/>
        </w:rPr>
      </w:pPr>
    </w:p>
    <w:p w:rsidR="00451406" w:rsidRDefault="00451406" w:rsidP="00451406">
      <w:pPr>
        <w:keepNext/>
        <w:spacing w:before="360" w:after="120" w:line="240" w:lineRule="auto"/>
        <w:outlineLvl w:val="0"/>
        <w:rPr>
          <w:rFonts w:ascii="Times New Roman" w:eastAsia="Times New Roman" w:hAnsi="Times New Roman" w:cs="Times New Roman"/>
          <w:b/>
          <w:bCs/>
          <w:color w:val="000000"/>
          <w:kern w:val="36"/>
          <w:sz w:val="36"/>
          <w:szCs w:val="36"/>
          <w:shd w:val="clear" w:color="auto" w:fill="FFFFFF"/>
          <w:lang w:val="en-US" w:eastAsia="ru-RU"/>
        </w:rPr>
      </w:pPr>
    </w:p>
    <w:p w:rsidR="00451406" w:rsidRDefault="00451406" w:rsidP="00451406">
      <w:pPr>
        <w:keepNext/>
        <w:spacing w:before="360" w:after="120" w:line="240" w:lineRule="auto"/>
        <w:outlineLvl w:val="0"/>
        <w:rPr>
          <w:rFonts w:ascii="Times New Roman" w:eastAsia="Times New Roman" w:hAnsi="Times New Roman" w:cs="Times New Roman"/>
          <w:b/>
          <w:bCs/>
          <w:color w:val="000000"/>
          <w:kern w:val="36"/>
          <w:sz w:val="36"/>
          <w:szCs w:val="36"/>
          <w:shd w:val="clear" w:color="auto" w:fill="FFFFFF"/>
          <w:lang w:val="en-US" w:eastAsia="ru-RU"/>
        </w:rPr>
      </w:pPr>
    </w:p>
    <w:p w:rsidR="00451406" w:rsidRDefault="00451406" w:rsidP="00451406">
      <w:pPr>
        <w:keepNext/>
        <w:spacing w:before="360" w:after="120" w:line="240" w:lineRule="auto"/>
        <w:outlineLvl w:val="0"/>
        <w:rPr>
          <w:rFonts w:ascii="Times New Roman" w:eastAsia="Times New Roman" w:hAnsi="Times New Roman" w:cs="Times New Roman"/>
          <w:b/>
          <w:bCs/>
          <w:color w:val="000000"/>
          <w:kern w:val="36"/>
          <w:sz w:val="36"/>
          <w:szCs w:val="36"/>
          <w:shd w:val="clear" w:color="auto" w:fill="FFFFFF"/>
          <w:lang w:val="en-US" w:eastAsia="ru-RU"/>
        </w:rPr>
      </w:pPr>
    </w:p>
    <w:p w:rsidR="00451406" w:rsidRDefault="00451406" w:rsidP="00451406">
      <w:pPr>
        <w:keepNext/>
        <w:spacing w:before="360" w:after="120" w:line="240" w:lineRule="auto"/>
        <w:outlineLvl w:val="0"/>
        <w:rPr>
          <w:rFonts w:ascii="Times New Roman" w:eastAsia="Times New Roman" w:hAnsi="Times New Roman" w:cs="Times New Roman"/>
          <w:b/>
          <w:bCs/>
          <w:color w:val="000000"/>
          <w:kern w:val="36"/>
          <w:sz w:val="36"/>
          <w:szCs w:val="36"/>
          <w:shd w:val="clear" w:color="auto" w:fill="FFFFFF"/>
          <w:lang w:val="en-US" w:eastAsia="ru-RU"/>
        </w:rPr>
      </w:pPr>
    </w:p>
    <w:p w:rsidR="00451406" w:rsidRPr="00451406" w:rsidRDefault="00451406" w:rsidP="00451406">
      <w:pPr>
        <w:keepNext/>
        <w:spacing w:before="360" w:after="120" w:line="240" w:lineRule="auto"/>
        <w:outlineLvl w:val="0"/>
        <w:rPr>
          <w:rFonts w:ascii="Times New Roman" w:eastAsia="Times New Roman" w:hAnsi="Times New Roman" w:cs="Times New Roman"/>
          <w:b/>
          <w:bCs/>
          <w:color w:val="000000"/>
          <w:kern w:val="36"/>
          <w:sz w:val="18"/>
          <w:szCs w:val="18"/>
          <w:shd w:val="clear" w:color="auto" w:fill="FFFFFF"/>
          <w:lang w:eastAsia="ru-RU"/>
        </w:rPr>
      </w:pPr>
      <w:r w:rsidRPr="00451406">
        <w:rPr>
          <w:rFonts w:ascii="Times New Roman" w:eastAsia="Times New Roman" w:hAnsi="Times New Roman" w:cs="Times New Roman"/>
          <w:b/>
          <w:bCs/>
          <w:color w:val="000000"/>
          <w:kern w:val="36"/>
          <w:sz w:val="36"/>
          <w:szCs w:val="36"/>
          <w:shd w:val="clear" w:color="auto" w:fill="FFFFFF"/>
          <w:lang w:eastAsia="ru-RU"/>
        </w:rPr>
        <w:t>VII. Бухгалтерская отчетность эмитента и иная финансовая информация</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7.1. Годовая бухгалтерская отчетность эмитента</w:t>
      </w:r>
    </w:p>
    <w:p w:rsidR="00451406" w:rsidRPr="00451406" w:rsidRDefault="00451406" w:rsidP="00451406">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2010</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jc w:val="center"/>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Бухгалтерский баланс</w:t>
      </w:r>
      <w:r w:rsidRPr="00451406">
        <w:rPr>
          <w:rFonts w:ascii="Times New Roman" w:eastAsia="Times New Roman" w:hAnsi="Times New Roman" w:cs="Times New Roman"/>
          <w:b/>
          <w:bCs/>
          <w:color w:val="000000"/>
          <w:sz w:val="20"/>
          <w:szCs w:val="20"/>
          <w:shd w:val="clear" w:color="auto" w:fill="FFFFFF"/>
          <w:lang w:eastAsia="ru-RU"/>
        </w:rPr>
        <w:br/>
        <w:t>на 31 декабря 2010 г.</w:t>
      </w:r>
    </w:p>
    <w:tbl>
      <w:tblPr>
        <w:tblW w:w="0" w:type="auto"/>
        <w:jc w:val="right"/>
        <w:tblInd w:w="200" w:type="dxa"/>
        <w:tblCellMar>
          <w:left w:w="0" w:type="dxa"/>
          <w:right w:w="0" w:type="dxa"/>
        </w:tblCellMar>
        <w:tblLook w:val="04A0" w:firstRow="1" w:lastRow="0" w:firstColumn="1" w:lastColumn="0" w:noHBand="0" w:noVBand="1"/>
      </w:tblPr>
      <w:tblGrid>
        <w:gridCol w:w="6112"/>
        <w:gridCol w:w="1560"/>
        <w:gridCol w:w="1580"/>
      </w:tblGrid>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single" w:sz="8" w:space="0" w:color="auto"/>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Коды</w:t>
            </w:r>
          </w:p>
        </w:tc>
      </w:tr>
      <w:tr w:rsidR="00451406" w:rsidRPr="00451406" w:rsidTr="00451406">
        <w:trPr>
          <w:jc w:val="right"/>
        </w:trPr>
        <w:tc>
          <w:tcPr>
            <w:tcW w:w="7672" w:type="dxa"/>
            <w:gridSpan w:val="2"/>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Форма № 1 по ОКУД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0710001</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Дата</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31.12.2010</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Организация:</w:t>
            </w:r>
            <w:r w:rsidRPr="00451406">
              <w:rPr>
                <w:rFonts w:ascii="Times New Roman" w:eastAsia="Times New Roman" w:hAnsi="Times New Roman" w:cs="Times New Roman"/>
                <w:b/>
                <w:bCs/>
                <w:sz w:val="24"/>
                <w:szCs w:val="24"/>
                <w:lang w:eastAsia="ru-RU"/>
              </w:rPr>
              <w:t> Открытое акционерное общество "</w:t>
            </w:r>
            <w:proofErr w:type="spellStart"/>
            <w:r w:rsidRPr="00451406">
              <w:rPr>
                <w:rFonts w:ascii="Times New Roman" w:eastAsia="Times New Roman" w:hAnsi="Times New Roman" w:cs="Times New Roman"/>
                <w:b/>
                <w:bCs/>
                <w:sz w:val="24"/>
                <w:szCs w:val="24"/>
                <w:lang w:eastAsia="ru-RU"/>
              </w:rPr>
              <w:t>Гидрометаллург</w:t>
            </w:r>
            <w:proofErr w:type="spellEnd"/>
            <w:r w:rsidRPr="00451406">
              <w:rPr>
                <w:rFonts w:ascii="Times New Roman" w:eastAsia="Times New Roman" w:hAnsi="Times New Roman" w:cs="Times New Roman"/>
                <w:b/>
                <w:bCs/>
                <w:sz w:val="24"/>
                <w:szCs w:val="24"/>
                <w:lang w:eastAsia="ru-RU"/>
              </w:rPr>
              <w:t>"</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ОКПО</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05783515</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Идентификационный номер налогоплательщика</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ИНН</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0711005550</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Вид деятельности</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ОКВЭД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27.45</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Организационно-правовая форма / форма собственности:</w:t>
            </w:r>
            <w:r w:rsidRPr="00451406">
              <w:rPr>
                <w:rFonts w:ascii="Times New Roman" w:eastAsia="Times New Roman" w:hAnsi="Times New Roman" w:cs="Times New Roman"/>
                <w:b/>
                <w:bCs/>
                <w:sz w:val="24"/>
                <w:szCs w:val="24"/>
                <w:lang w:eastAsia="ru-RU"/>
              </w:rPr>
              <w:t> открытое акционерное общество</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ОКОПФ / ОКФС</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Единица измерения:</w:t>
            </w:r>
            <w:r w:rsidRPr="00451406">
              <w:rPr>
                <w:rFonts w:ascii="Times New Roman" w:eastAsia="Times New Roman" w:hAnsi="Times New Roman" w:cs="Times New Roman"/>
                <w:b/>
                <w:bCs/>
                <w:sz w:val="24"/>
                <w:szCs w:val="24"/>
                <w:lang w:eastAsia="ru-RU"/>
              </w:rPr>
              <w:t> тыс. руб.</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ОКЕИ</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384</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Местонахождение (адрес):</w:t>
            </w:r>
            <w:r w:rsidRPr="00451406">
              <w:rPr>
                <w:rFonts w:ascii="Times New Roman" w:eastAsia="Times New Roman" w:hAnsi="Times New Roman" w:cs="Times New Roman"/>
                <w:b/>
                <w:bCs/>
                <w:sz w:val="24"/>
                <w:szCs w:val="24"/>
                <w:lang w:eastAsia="ru-RU"/>
              </w:rPr>
              <w:t xml:space="preserve"> 360000 Россия, Кабардино-Балкарская Республика, </w:t>
            </w:r>
            <w:proofErr w:type="spellStart"/>
            <w:r w:rsidRPr="00451406">
              <w:rPr>
                <w:rFonts w:ascii="Times New Roman" w:eastAsia="Times New Roman" w:hAnsi="Times New Roman" w:cs="Times New Roman"/>
                <w:b/>
                <w:bCs/>
                <w:sz w:val="24"/>
                <w:szCs w:val="24"/>
                <w:lang w:eastAsia="ru-RU"/>
              </w:rPr>
              <w:t>г.Нальчик</w:t>
            </w:r>
            <w:proofErr w:type="spellEnd"/>
            <w:r w:rsidRPr="00451406">
              <w:rPr>
                <w:rFonts w:ascii="Times New Roman" w:eastAsia="Times New Roman" w:hAnsi="Times New Roman" w:cs="Times New Roman"/>
                <w:b/>
                <w:bCs/>
                <w:sz w:val="24"/>
                <w:szCs w:val="24"/>
                <w:lang w:eastAsia="ru-RU"/>
              </w:rPr>
              <w:t>, ул. Головко 105</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bl>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5332"/>
        <w:gridCol w:w="841"/>
        <w:gridCol w:w="1553"/>
        <w:gridCol w:w="1573"/>
      </w:tblGrid>
      <w:tr w:rsidR="00451406" w:rsidRPr="00451406" w:rsidTr="00451406">
        <w:trPr>
          <w:jc w:val="right"/>
        </w:trPr>
        <w:tc>
          <w:tcPr>
            <w:tcW w:w="53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АКТИВ</w:t>
            </w:r>
          </w:p>
        </w:tc>
        <w:tc>
          <w:tcPr>
            <w:tcW w:w="72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56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начало отчетного года</w:t>
            </w:r>
          </w:p>
        </w:tc>
        <w:tc>
          <w:tcPr>
            <w:tcW w:w="15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конец отчетного периода</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I. ВНЕОБОРОТНЫЕ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Нематериальные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75</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52</w:t>
            </w:r>
          </w:p>
        </w:tc>
      </w:tr>
      <w:tr w:rsidR="00451406" w:rsidRPr="00451406" w:rsidTr="00451406">
        <w:trPr>
          <w:jc w:val="right"/>
        </w:trPr>
        <w:tc>
          <w:tcPr>
            <w:tcW w:w="5392" w:type="dxa"/>
            <w:tcBorders>
              <w:top w:val="single" w:sz="8"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Основные средства</w:t>
            </w:r>
          </w:p>
        </w:tc>
        <w:tc>
          <w:tcPr>
            <w:tcW w:w="72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120</w:t>
            </w:r>
          </w:p>
        </w:tc>
        <w:tc>
          <w:tcPr>
            <w:tcW w:w="156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262 777</w:t>
            </w:r>
          </w:p>
        </w:tc>
        <w:tc>
          <w:tcPr>
            <w:tcW w:w="1580" w:type="dxa"/>
            <w:tcBorders>
              <w:top w:val="single" w:sz="8"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257 700</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Незавершенное строительство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20 408</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20 388</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Доходные вложения в материальные ценности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135</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Долгосрочные финансовые вложения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121</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121</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Отложенные налоговые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145</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17 417</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17 417</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xml:space="preserve">Прочие </w:t>
            </w:r>
            <w:proofErr w:type="spellStart"/>
            <w:r w:rsidRPr="00451406">
              <w:rPr>
                <w:rFonts w:ascii="Times New Roman" w:eastAsia="Times New Roman" w:hAnsi="Times New Roman" w:cs="Times New Roman"/>
                <w:sz w:val="24"/>
                <w:szCs w:val="24"/>
                <w:lang w:eastAsia="ru-RU"/>
              </w:rPr>
              <w:t>внеоборотные</w:t>
            </w:r>
            <w:proofErr w:type="spellEnd"/>
            <w:r w:rsidRPr="00451406">
              <w:rPr>
                <w:rFonts w:ascii="Times New Roman" w:eastAsia="Times New Roman" w:hAnsi="Times New Roman" w:cs="Times New Roman"/>
                <w:sz w:val="24"/>
                <w:szCs w:val="24"/>
                <w:lang w:eastAsia="ru-RU"/>
              </w:rPr>
              <w:t xml:space="preserve">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 по разделу I</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300 798</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295 678</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II. ОБОРОТНЫЕ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Запасы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210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35 613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71 135</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сырье, материалы и другие аналогичные ценности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211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24 723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58 293</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животные на выращивании и откорме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212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затраты в незавершенном производстве (издержках обращения)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213</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8 746</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11 061</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готовая продукция и товары для перепродажи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214</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1 690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944</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товары отгруженные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215</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расходы будущих периодов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216</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207</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608</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 запасы и затраты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217</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229</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229</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Налог на добавленную стоимость по приобретенным ценностям</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220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433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446</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Дебиторская задолженность (платежи по которой ожидаются более чем через 12 месяцев после отчетной даты)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366</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366</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покупатели и заказчики (62, 76, 82)</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Дебиторская задолженность (платежи по которой ожидаются в течение 12 месяцев после отчетной даты)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240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37 245</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31 846</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покупатели и заказчики (62, 76, 82)</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241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2 028</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1 945</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Краткосрочные финансовые вложения (56,58,82)</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250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Денежные средства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260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290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26</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 оборотные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270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13 439</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 по разделу II</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290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73 950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117 258</w:t>
            </w:r>
          </w:p>
        </w:tc>
      </w:tr>
      <w:tr w:rsidR="00451406" w:rsidRPr="00451406" w:rsidTr="00451406">
        <w:trPr>
          <w:jc w:val="right"/>
        </w:trPr>
        <w:tc>
          <w:tcPr>
            <w:tcW w:w="53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БАЛАНС</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300</w:t>
            </w:r>
          </w:p>
        </w:tc>
        <w:tc>
          <w:tcPr>
            <w:tcW w:w="15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374 748</w:t>
            </w:r>
          </w:p>
        </w:tc>
        <w:tc>
          <w:tcPr>
            <w:tcW w:w="15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412 936</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5333"/>
        <w:gridCol w:w="841"/>
        <w:gridCol w:w="1553"/>
        <w:gridCol w:w="1572"/>
      </w:tblGrid>
      <w:tr w:rsidR="00451406" w:rsidRPr="00451406" w:rsidTr="00451406">
        <w:trPr>
          <w:jc w:val="right"/>
        </w:trPr>
        <w:tc>
          <w:tcPr>
            <w:tcW w:w="53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ПАССИВ</w:t>
            </w:r>
          </w:p>
        </w:tc>
        <w:tc>
          <w:tcPr>
            <w:tcW w:w="72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56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начало отчетного года</w:t>
            </w:r>
          </w:p>
        </w:tc>
        <w:tc>
          <w:tcPr>
            <w:tcW w:w="15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конец отчетного периода</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III. КАПИТАЛ И РЕЗЕРВЫ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Уставный капитал</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410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233</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Собственные акции, выкупленные у акционеров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411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Добавочный капитал</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420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308 540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308 540</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Резервный капитал</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430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single" w:sz="8"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резервы, образованные в соответствии с законодательством</w:t>
            </w:r>
          </w:p>
        </w:tc>
        <w:tc>
          <w:tcPr>
            <w:tcW w:w="72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431</w:t>
            </w:r>
          </w:p>
        </w:tc>
        <w:tc>
          <w:tcPr>
            <w:tcW w:w="156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single" w:sz="8"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резервы, образованные в соответствии с учредительными документами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432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Нераспределенная прибыль (непокрытый убыток)</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470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-118 798</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-118 572</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 по разделу III</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490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189 975</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190 201</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IV. ДОЛГОСРОЧНЫЕ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Займы и кредиты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510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Отложенные налоговые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515</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 долгосрочные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520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 по разделу IV</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590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V. КРАТКОСРОЧНЫЕ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Займы и кредиты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610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101 000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750 000</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Кредиторская задолженность</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620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83 737</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147 699</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поставщики и подрядчики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621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11 707</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36 260</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задолженность перед персоналом организации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622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7 040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4 344</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задолженность перед государственными внебюджетными фондами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623</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1 395</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5 454</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задолженность по налогам и сборам</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624</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1 601</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13 202</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 кредиторы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625</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62 194</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88 239</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Задолженность перед участниками (учредителями) по выплате доходов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630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36</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36</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Доходы будущих периодов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640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Резервы предстоящих расходов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650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 краткосрочные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660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 по разделу V</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690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184 773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222 735</w:t>
            </w:r>
          </w:p>
        </w:tc>
      </w:tr>
      <w:tr w:rsidR="00451406" w:rsidRPr="00451406" w:rsidTr="00451406">
        <w:trPr>
          <w:jc w:val="right"/>
        </w:trPr>
        <w:tc>
          <w:tcPr>
            <w:tcW w:w="53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БАЛАНС</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700</w:t>
            </w:r>
          </w:p>
        </w:tc>
        <w:tc>
          <w:tcPr>
            <w:tcW w:w="15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374 748</w:t>
            </w:r>
          </w:p>
        </w:tc>
        <w:tc>
          <w:tcPr>
            <w:tcW w:w="15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442 936</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5334"/>
        <w:gridCol w:w="841"/>
        <w:gridCol w:w="1552"/>
        <w:gridCol w:w="1572"/>
      </w:tblGrid>
      <w:tr w:rsidR="00451406" w:rsidRPr="00451406" w:rsidTr="00451406">
        <w:trPr>
          <w:jc w:val="right"/>
        </w:trPr>
        <w:tc>
          <w:tcPr>
            <w:tcW w:w="9252" w:type="dxa"/>
            <w:gridSpan w:val="4"/>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СПРАВКА О НАЛИЧИИ ЦЕННОСТЕЙ, УЧИТЫВАЕМЫХ НА ЗАБАЛАНСОВЫХ СЧЕТАХ</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начало отчетного года</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конец отчетного периода</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Арендованные основные средства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910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14 933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16 025</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по лизингу</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911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Товарно-материальные ценности, принятые на ответственное хранение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920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Товары, принятые на комиссию</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930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Default="00451406" w:rsidP="00451406">
            <w:pPr>
              <w:spacing w:before="20" w:after="40" w:line="240" w:lineRule="auto"/>
              <w:rPr>
                <w:rFonts w:ascii="Times New Roman" w:eastAsia="Times New Roman" w:hAnsi="Times New Roman" w:cs="Times New Roman"/>
                <w:sz w:val="24"/>
                <w:szCs w:val="24"/>
                <w:lang w:val="en-US" w:eastAsia="ru-RU"/>
              </w:rPr>
            </w:pPr>
            <w:r w:rsidRPr="00451406">
              <w:rPr>
                <w:rFonts w:ascii="Times New Roman" w:eastAsia="Times New Roman" w:hAnsi="Times New Roman" w:cs="Times New Roman"/>
                <w:sz w:val="24"/>
                <w:szCs w:val="24"/>
                <w:lang w:eastAsia="ru-RU"/>
              </w:rPr>
              <w:t>Списанная в убыток задолженность неплатежеспособных дебиторов</w:t>
            </w:r>
          </w:p>
          <w:p w:rsidR="00451406" w:rsidRPr="00451406" w:rsidRDefault="00451406" w:rsidP="00451406">
            <w:pPr>
              <w:spacing w:before="20" w:after="40" w:line="240" w:lineRule="auto"/>
              <w:rPr>
                <w:rFonts w:ascii="Times New Roman" w:eastAsia="Times New Roman" w:hAnsi="Times New Roman" w:cs="Times New Roman"/>
                <w:sz w:val="24"/>
                <w:szCs w:val="24"/>
                <w:lang w:val="en-US" w:eastAsia="ru-RU"/>
              </w:rPr>
            </w:pP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940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1 282</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1 334</w:t>
            </w:r>
          </w:p>
        </w:tc>
      </w:tr>
      <w:tr w:rsidR="00451406" w:rsidRPr="00451406" w:rsidTr="00451406">
        <w:trPr>
          <w:jc w:val="right"/>
        </w:trPr>
        <w:tc>
          <w:tcPr>
            <w:tcW w:w="5392" w:type="dxa"/>
            <w:tcBorders>
              <w:top w:val="single" w:sz="8"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Обеспечения обязательств и платежей полученные</w:t>
            </w:r>
          </w:p>
        </w:tc>
        <w:tc>
          <w:tcPr>
            <w:tcW w:w="72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950</w:t>
            </w:r>
          </w:p>
        </w:tc>
        <w:tc>
          <w:tcPr>
            <w:tcW w:w="156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single" w:sz="8"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Обеспечения обязательств и платежей выданные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960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120 016</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Износ жилищного фонда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970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Износ объектов внешнего благоустройства и других аналогичных объектов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980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Нематериальные активы, полученные в пользование</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990</w:t>
            </w:r>
          </w:p>
        </w:tc>
        <w:tc>
          <w:tcPr>
            <w:tcW w:w="15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40" w:after="0" w:line="240" w:lineRule="auto"/>
        <w:ind w:left="200"/>
        <w:jc w:val="right"/>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br w:type="page"/>
      </w:r>
      <w:r w:rsidRPr="00451406">
        <w:rPr>
          <w:rFonts w:ascii="Times New Roman" w:eastAsia="Times New Roman" w:hAnsi="Times New Roman" w:cs="Times New Roman"/>
          <w:b/>
          <w:bCs/>
          <w:color w:val="000000"/>
          <w:sz w:val="24"/>
          <w:szCs w:val="24"/>
          <w:shd w:val="clear" w:color="auto" w:fill="FFFFFF"/>
          <w:lang w:eastAsia="ru-RU"/>
        </w:rPr>
        <w:lastRenderedPageBreak/>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jc w:val="center"/>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Отчет о прибылях и убытках</w:t>
      </w:r>
      <w:r w:rsidRPr="00451406">
        <w:rPr>
          <w:rFonts w:ascii="Times New Roman" w:eastAsia="Times New Roman" w:hAnsi="Times New Roman" w:cs="Times New Roman"/>
          <w:b/>
          <w:bCs/>
          <w:color w:val="000000"/>
          <w:sz w:val="20"/>
          <w:szCs w:val="20"/>
          <w:shd w:val="clear" w:color="auto" w:fill="FFFFFF"/>
          <w:lang w:eastAsia="ru-RU"/>
        </w:rPr>
        <w:br/>
        <w:t>за 2010 г.</w:t>
      </w:r>
    </w:p>
    <w:tbl>
      <w:tblPr>
        <w:tblW w:w="0" w:type="auto"/>
        <w:jc w:val="right"/>
        <w:tblInd w:w="200" w:type="dxa"/>
        <w:tblCellMar>
          <w:left w:w="0" w:type="dxa"/>
          <w:right w:w="0" w:type="dxa"/>
        </w:tblCellMar>
        <w:tblLook w:val="04A0" w:firstRow="1" w:lastRow="0" w:firstColumn="1" w:lastColumn="0" w:noHBand="0" w:noVBand="1"/>
      </w:tblPr>
      <w:tblGrid>
        <w:gridCol w:w="6112"/>
        <w:gridCol w:w="1560"/>
        <w:gridCol w:w="1580"/>
      </w:tblGrid>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single" w:sz="8" w:space="0" w:color="auto"/>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Коды</w:t>
            </w:r>
          </w:p>
        </w:tc>
      </w:tr>
      <w:tr w:rsidR="00451406" w:rsidRPr="00451406" w:rsidTr="00451406">
        <w:trPr>
          <w:jc w:val="right"/>
        </w:trPr>
        <w:tc>
          <w:tcPr>
            <w:tcW w:w="7672" w:type="dxa"/>
            <w:gridSpan w:val="2"/>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Форма № 2 по ОКУД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0710002</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Дата</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31.12.2010</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Организация:</w:t>
            </w:r>
            <w:r w:rsidRPr="00451406">
              <w:rPr>
                <w:rFonts w:ascii="Times New Roman" w:eastAsia="Times New Roman" w:hAnsi="Times New Roman" w:cs="Times New Roman"/>
                <w:b/>
                <w:bCs/>
                <w:sz w:val="24"/>
                <w:szCs w:val="24"/>
                <w:lang w:eastAsia="ru-RU"/>
              </w:rPr>
              <w:t> Открытое акционерное общество "</w:t>
            </w:r>
            <w:proofErr w:type="spellStart"/>
            <w:r w:rsidRPr="00451406">
              <w:rPr>
                <w:rFonts w:ascii="Times New Roman" w:eastAsia="Times New Roman" w:hAnsi="Times New Roman" w:cs="Times New Roman"/>
                <w:b/>
                <w:bCs/>
                <w:sz w:val="24"/>
                <w:szCs w:val="24"/>
                <w:lang w:eastAsia="ru-RU"/>
              </w:rPr>
              <w:t>Гидрометаллург</w:t>
            </w:r>
            <w:proofErr w:type="spellEnd"/>
            <w:r w:rsidRPr="00451406">
              <w:rPr>
                <w:rFonts w:ascii="Times New Roman" w:eastAsia="Times New Roman" w:hAnsi="Times New Roman" w:cs="Times New Roman"/>
                <w:b/>
                <w:bCs/>
                <w:sz w:val="24"/>
                <w:szCs w:val="24"/>
                <w:lang w:eastAsia="ru-RU"/>
              </w:rPr>
              <w:t>"</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ОКПО</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05783515</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Идентификационный номер налогоплательщика</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ИНН</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0711005550</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Вид деятельности</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ОКВЭД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27.45</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Организационно-правовая форма / форма собственности:</w:t>
            </w:r>
            <w:r w:rsidRPr="00451406">
              <w:rPr>
                <w:rFonts w:ascii="Times New Roman" w:eastAsia="Times New Roman" w:hAnsi="Times New Roman" w:cs="Times New Roman"/>
                <w:b/>
                <w:bCs/>
                <w:sz w:val="24"/>
                <w:szCs w:val="24"/>
                <w:lang w:eastAsia="ru-RU"/>
              </w:rPr>
              <w:t> открытое акционерное общество</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ОКОПФ / ОКФС</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Единица измерения:</w:t>
            </w:r>
            <w:r w:rsidRPr="00451406">
              <w:rPr>
                <w:rFonts w:ascii="Times New Roman" w:eastAsia="Times New Roman" w:hAnsi="Times New Roman" w:cs="Times New Roman"/>
                <w:b/>
                <w:bCs/>
                <w:sz w:val="24"/>
                <w:szCs w:val="24"/>
                <w:lang w:eastAsia="ru-RU"/>
              </w:rPr>
              <w:t> тыс. руб.</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ОКЕИ</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384</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Местонахождение (адрес):</w:t>
            </w:r>
            <w:r w:rsidRPr="00451406">
              <w:rPr>
                <w:rFonts w:ascii="Times New Roman" w:eastAsia="Times New Roman" w:hAnsi="Times New Roman" w:cs="Times New Roman"/>
                <w:b/>
                <w:bCs/>
                <w:sz w:val="24"/>
                <w:szCs w:val="24"/>
                <w:lang w:eastAsia="ru-RU"/>
              </w:rPr>
              <w:t xml:space="preserve"> 360000 Россия, Кабардино-Балкарская Республика, </w:t>
            </w:r>
            <w:proofErr w:type="spellStart"/>
            <w:r w:rsidRPr="00451406">
              <w:rPr>
                <w:rFonts w:ascii="Times New Roman" w:eastAsia="Times New Roman" w:hAnsi="Times New Roman" w:cs="Times New Roman"/>
                <w:b/>
                <w:bCs/>
                <w:sz w:val="24"/>
                <w:szCs w:val="24"/>
                <w:lang w:eastAsia="ru-RU"/>
              </w:rPr>
              <w:t>г.Нальчик</w:t>
            </w:r>
            <w:proofErr w:type="spellEnd"/>
            <w:r w:rsidRPr="00451406">
              <w:rPr>
                <w:rFonts w:ascii="Times New Roman" w:eastAsia="Times New Roman" w:hAnsi="Times New Roman" w:cs="Times New Roman"/>
                <w:b/>
                <w:bCs/>
                <w:sz w:val="24"/>
                <w:szCs w:val="24"/>
                <w:lang w:eastAsia="ru-RU"/>
              </w:rPr>
              <w:t>, ул. Головко 105</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bl>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5327"/>
        <w:gridCol w:w="841"/>
        <w:gridCol w:w="1552"/>
        <w:gridCol w:w="1579"/>
      </w:tblGrid>
      <w:tr w:rsidR="00451406" w:rsidRPr="00451406" w:rsidTr="00451406">
        <w:trPr>
          <w:jc w:val="right"/>
        </w:trPr>
        <w:tc>
          <w:tcPr>
            <w:tcW w:w="53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72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56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 отчетный период</w:t>
            </w:r>
          </w:p>
        </w:tc>
        <w:tc>
          <w:tcPr>
            <w:tcW w:w="15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 аналогичный период предыдущего года</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Доходы и расходы по обычным видам деятельности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Выручка (нетто) от продажи товаров, продукции, работ, услуг (за минусом налога на добавленную стоимость, акцизов и аналогичных обязательных платежей)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010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871 279</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109 689</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Себестоимость проданных товаров, продукции, работ, услуг</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020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-847 731</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-103 713</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Валовая прибыль</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029</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23 548</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5 976</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Коммерческие расходы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030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-2 654</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-463</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Управленческие расходы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040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-20 756</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-15 626</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Прибыль (убыток) от продаж</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050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138</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-10 113</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 доходы и расходы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Проценты к получению</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060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47</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77</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Проценты к уплате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070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-16 254</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-12 254</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Доходы от участия в других организациях</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080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 доходы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090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36 635</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30 090</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 расходы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-19 817</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-56 598</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Прибыль (убыток) до налогообложения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769</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-48 778</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Отложенные налоговые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17 417</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Отложенные налоговые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single" w:sz="8"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Текущий налог на прибыль</w:t>
            </w:r>
          </w:p>
        </w:tc>
        <w:tc>
          <w:tcPr>
            <w:tcW w:w="72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150</w:t>
            </w:r>
          </w:p>
        </w:tc>
        <w:tc>
          <w:tcPr>
            <w:tcW w:w="156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single" w:sz="8"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Чистая прибыль (убыток) отчетного периода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226</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-31 391</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СПРАВОЧНО: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Постоянные налоговые обязательства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Базовая прибыль (убыток) на акцию</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Разводненная прибыль (убыток) на акцию</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202</w:t>
            </w:r>
          </w:p>
        </w:tc>
        <w:tc>
          <w:tcPr>
            <w:tcW w:w="15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4035"/>
        <w:gridCol w:w="841"/>
        <w:gridCol w:w="1098"/>
        <w:gridCol w:w="1094"/>
        <w:gridCol w:w="1098"/>
        <w:gridCol w:w="1133"/>
      </w:tblGrid>
      <w:tr w:rsidR="00451406" w:rsidRPr="00451406" w:rsidTr="00451406">
        <w:trPr>
          <w:jc w:val="right"/>
        </w:trPr>
        <w:tc>
          <w:tcPr>
            <w:tcW w:w="40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72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2200" w:type="dxa"/>
            <w:gridSpan w:val="2"/>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 отчетный период</w:t>
            </w:r>
          </w:p>
        </w:tc>
        <w:tc>
          <w:tcPr>
            <w:tcW w:w="2240" w:type="dxa"/>
            <w:gridSpan w:val="2"/>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 аналогичный период предыдущего года</w:t>
            </w:r>
          </w:p>
        </w:tc>
      </w:tr>
      <w:tr w:rsidR="00451406" w:rsidRPr="00451406" w:rsidTr="00451406">
        <w:trPr>
          <w:jc w:val="right"/>
        </w:trPr>
        <w:tc>
          <w:tcPr>
            <w:tcW w:w="40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прибыль</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убыток</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прибыль</w:t>
            </w:r>
          </w:p>
        </w:tc>
        <w:tc>
          <w:tcPr>
            <w:tcW w:w="11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убыток</w:t>
            </w:r>
          </w:p>
        </w:tc>
      </w:tr>
      <w:tr w:rsidR="00451406" w:rsidRPr="00451406" w:rsidTr="00451406">
        <w:trPr>
          <w:jc w:val="right"/>
        </w:trPr>
        <w:tc>
          <w:tcPr>
            <w:tcW w:w="40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w:t>
            </w:r>
          </w:p>
        </w:tc>
        <w:tc>
          <w:tcPr>
            <w:tcW w:w="11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w:t>
            </w:r>
          </w:p>
        </w:tc>
      </w:tr>
      <w:tr w:rsidR="00451406" w:rsidRPr="00451406" w:rsidTr="00451406">
        <w:trPr>
          <w:jc w:val="right"/>
        </w:trPr>
        <w:tc>
          <w:tcPr>
            <w:tcW w:w="40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Штрафы, пени и неустойки признанные или по которым получены решения суда (арбитражного суда) об их взыскании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210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114</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30</w:t>
            </w:r>
          </w:p>
        </w:tc>
      </w:tr>
      <w:tr w:rsidR="00451406" w:rsidRPr="00451406" w:rsidTr="00451406">
        <w:trPr>
          <w:jc w:val="right"/>
        </w:trPr>
        <w:tc>
          <w:tcPr>
            <w:tcW w:w="40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Прибыль (убыток)  прошлых лет</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220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89</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173</w:t>
            </w:r>
          </w:p>
        </w:tc>
      </w:tr>
      <w:tr w:rsidR="00451406" w:rsidRPr="00451406" w:rsidTr="00451406">
        <w:trPr>
          <w:jc w:val="right"/>
        </w:trPr>
        <w:tc>
          <w:tcPr>
            <w:tcW w:w="40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Возмещение убытков, причиненных неисполнением или ненадлежащим исполнением обязательств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40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Курсовые разницы по операциям в иностранной валюте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240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194</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40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Отчисления в оценочные резервы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250</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0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40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Списание дебиторских и кредиторских задолженностей, по которым истек срок исковой давности</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260</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53</w:t>
            </w:r>
          </w:p>
        </w:tc>
        <w:tc>
          <w:tcPr>
            <w:tcW w:w="110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51</w:t>
            </w:r>
          </w:p>
        </w:tc>
        <w:tc>
          <w:tcPr>
            <w:tcW w:w="114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40" w:after="0" w:line="240" w:lineRule="auto"/>
        <w:ind w:left="200"/>
        <w:jc w:val="right"/>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br w:type="page"/>
      </w:r>
      <w:r w:rsidRPr="00451406">
        <w:rPr>
          <w:rFonts w:ascii="Times New Roman" w:eastAsia="Times New Roman" w:hAnsi="Times New Roman" w:cs="Times New Roman"/>
          <w:b/>
          <w:bCs/>
          <w:color w:val="000000"/>
          <w:sz w:val="24"/>
          <w:szCs w:val="24"/>
          <w:shd w:val="clear" w:color="auto" w:fill="FFFFFF"/>
          <w:lang w:eastAsia="ru-RU"/>
        </w:rPr>
        <w:lastRenderedPageBreak/>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jc w:val="center"/>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Отчет об изменениях капитала</w:t>
      </w:r>
      <w:r w:rsidRPr="00451406">
        <w:rPr>
          <w:rFonts w:ascii="Times New Roman" w:eastAsia="Times New Roman" w:hAnsi="Times New Roman" w:cs="Times New Roman"/>
          <w:b/>
          <w:bCs/>
          <w:color w:val="000000"/>
          <w:sz w:val="20"/>
          <w:szCs w:val="20"/>
          <w:shd w:val="clear" w:color="auto" w:fill="FFFFFF"/>
          <w:lang w:eastAsia="ru-RU"/>
        </w:rPr>
        <w:br/>
        <w:t>за 2010 г.</w:t>
      </w:r>
    </w:p>
    <w:tbl>
      <w:tblPr>
        <w:tblW w:w="0" w:type="auto"/>
        <w:jc w:val="right"/>
        <w:tblInd w:w="200" w:type="dxa"/>
        <w:tblCellMar>
          <w:left w:w="0" w:type="dxa"/>
          <w:right w:w="0" w:type="dxa"/>
        </w:tblCellMar>
        <w:tblLook w:val="04A0" w:firstRow="1" w:lastRow="0" w:firstColumn="1" w:lastColumn="0" w:noHBand="0" w:noVBand="1"/>
      </w:tblPr>
      <w:tblGrid>
        <w:gridCol w:w="6112"/>
        <w:gridCol w:w="1560"/>
        <w:gridCol w:w="1580"/>
      </w:tblGrid>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single" w:sz="8" w:space="0" w:color="auto"/>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Коды</w:t>
            </w:r>
          </w:p>
        </w:tc>
      </w:tr>
      <w:tr w:rsidR="00451406" w:rsidRPr="00451406" w:rsidTr="00451406">
        <w:trPr>
          <w:jc w:val="right"/>
        </w:trPr>
        <w:tc>
          <w:tcPr>
            <w:tcW w:w="7672" w:type="dxa"/>
            <w:gridSpan w:val="2"/>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Форма № 3 по ОКУД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0710003</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Дата</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31.12.2010</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Организация:</w:t>
            </w:r>
            <w:r w:rsidRPr="00451406">
              <w:rPr>
                <w:rFonts w:ascii="Times New Roman" w:eastAsia="Times New Roman" w:hAnsi="Times New Roman" w:cs="Times New Roman"/>
                <w:b/>
                <w:bCs/>
                <w:sz w:val="24"/>
                <w:szCs w:val="24"/>
                <w:lang w:eastAsia="ru-RU"/>
              </w:rPr>
              <w:t> Открытое акционерное общество "</w:t>
            </w:r>
            <w:proofErr w:type="spellStart"/>
            <w:r w:rsidRPr="00451406">
              <w:rPr>
                <w:rFonts w:ascii="Times New Roman" w:eastAsia="Times New Roman" w:hAnsi="Times New Roman" w:cs="Times New Roman"/>
                <w:b/>
                <w:bCs/>
                <w:sz w:val="24"/>
                <w:szCs w:val="24"/>
                <w:lang w:eastAsia="ru-RU"/>
              </w:rPr>
              <w:t>Гидрометаллург</w:t>
            </w:r>
            <w:proofErr w:type="spellEnd"/>
            <w:r w:rsidRPr="00451406">
              <w:rPr>
                <w:rFonts w:ascii="Times New Roman" w:eastAsia="Times New Roman" w:hAnsi="Times New Roman" w:cs="Times New Roman"/>
                <w:b/>
                <w:bCs/>
                <w:sz w:val="24"/>
                <w:szCs w:val="24"/>
                <w:lang w:eastAsia="ru-RU"/>
              </w:rPr>
              <w:t>"</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ОКПО</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05783515</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Идентификационный номер налогоплательщика</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ИНН</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0711005550</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Вид деятельности</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ОКВЭД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27.45</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Организационно-правовая форма / форма собственности:</w:t>
            </w:r>
            <w:r w:rsidRPr="00451406">
              <w:rPr>
                <w:rFonts w:ascii="Times New Roman" w:eastAsia="Times New Roman" w:hAnsi="Times New Roman" w:cs="Times New Roman"/>
                <w:b/>
                <w:bCs/>
                <w:sz w:val="24"/>
                <w:szCs w:val="24"/>
                <w:lang w:eastAsia="ru-RU"/>
              </w:rPr>
              <w:t> открытое акционерное общество</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ОКОПФ / ОКФС</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Единица измерения:</w:t>
            </w:r>
            <w:r w:rsidRPr="00451406">
              <w:rPr>
                <w:rFonts w:ascii="Times New Roman" w:eastAsia="Times New Roman" w:hAnsi="Times New Roman" w:cs="Times New Roman"/>
                <w:b/>
                <w:bCs/>
                <w:sz w:val="24"/>
                <w:szCs w:val="24"/>
                <w:lang w:eastAsia="ru-RU"/>
              </w:rPr>
              <w:t> тыс. руб.</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ОКЕИ</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384</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Местонахождение (адрес):</w:t>
            </w:r>
            <w:r w:rsidRPr="00451406">
              <w:rPr>
                <w:rFonts w:ascii="Times New Roman" w:eastAsia="Times New Roman" w:hAnsi="Times New Roman" w:cs="Times New Roman"/>
                <w:b/>
                <w:bCs/>
                <w:sz w:val="24"/>
                <w:szCs w:val="24"/>
                <w:lang w:eastAsia="ru-RU"/>
              </w:rPr>
              <w:t xml:space="preserve"> 360000 Россия, Кабардино-Балкарская Республика, </w:t>
            </w:r>
            <w:proofErr w:type="spellStart"/>
            <w:r w:rsidRPr="00451406">
              <w:rPr>
                <w:rFonts w:ascii="Times New Roman" w:eastAsia="Times New Roman" w:hAnsi="Times New Roman" w:cs="Times New Roman"/>
                <w:b/>
                <w:bCs/>
                <w:sz w:val="24"/>
                <w:szCs w:val="24"/>
                <w:lang w:eastAsia="ru-RU"/>
              </w:rPr>
              <w:t>г.Нальчик</w:t>
            </w:r>
            <w:proofErr w:type="spellEnd"/>
            <w:r w:rsidRPr="00451406">
              <w:rPr>
                <w:rFonts w:ascii="Times New Roman" w:eastAsia="Times New Roman" w:hAnsi="Times New Roman" w:cs="Times New Roman"/>
                <w:b/>
                <w:bCs/>
                <w:sz w:val="24"/>
                <w:szCs w:val="24"/>
                <w:lang w:eastAsia="ru-RU"/>
              </w:rPr>
              <w:t>, ул. Головко 105</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bl>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1997"/>
        <w:gridCol w:w="822"/>
        <w:gridCol w:w="1138"/>
        <w:gridCol w:w="1396"/>
        <w:gridCol w:w="1209"/>
        <w:gridCol w:w="1992"/>
        <w:gridCol w:w="745"/>
      </w:tblGrid>
      <w:tr w:rsidR="00451406" w:rsidRPr="00451406" w:rsidTr="00451406">
        <w:trPr>
          <w:jc w:val="right"/>
        </w:trPr>
        <w:tc>
          <w:tcPr>
            <w:tcW w:w="9252" w:type="dxa"/>
            <w:gridSpan w:val="7"/>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I. Изменения капитала</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Уставный капитал</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Добавочный капитал</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Резервный капитал</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Нераспределенная прибыль (непокрытый убыток)</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Остаток на 31 декабря года, предшествующего предыдущему</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010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233</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124 861</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-87 293</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37 801</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Изменения в учетной политике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020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Результат от переоценки объектов основных средств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030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Остаток на 1 января предыдущего года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050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233</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124 861</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-87 193</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37 901</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Результат от пересчета иностранных валют</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055</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Чистая прибыль</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060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Дивиденды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065</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Default="00451406" w:rsidP="00451406">
            <w:pPr>
              <w:spacing w:before="20" w:after="40" w:line="240" w:lineRule="auto"/>
              <w:rPr>
                <w:rFonts w:ascii="Times New Roman" w:eastAsia="Times New Roman" w:hAnsi="Times New Roman" w:cs="Times New Roman"/>
                <w:sz w:val="24"/>
                <w:szCs w:val="24"/>
                <w:lang w:val="en-US" w:eastAsia="ru-RU"/>
              </w:rPr>
            </w:pPr>
            <w:r w:rsidRPr="00451406">
              <w:rPr>
                <w:rFonts w:ascii="Times New Roman" w:eastAsia="Times New Roman" w:hAnsi="Times New Roman" w:cs="Times New Roman"/>
                <w:sz w:val="24"/>
                <w:szCs w:val="24"/>
                <w:lang w:eastAsia="ru-RU"/>
              </w:rPr>
              <w:t>Отчисления в резервный фонд</w:t>
            </w:r>
          </w:p>
          <w:p w:rsidR="00451406" w:rsidRPr="00451406" w:rsidRDefault="00451406" w:rsidP="00451406">
            <w:pPr>
              <w:spacing w:before="20" w:after="40" w:line="240" w:lineRule="auto"/>
              <w:rPr>
                <w:rFonts w:ascii="Times New Roman" w:eastAsia="Times New Roman" w:hAnsi="Times New Roman" w:cs="Times New Roman"/>
                <w:sz w:val="24"/>
                <w:szCs w:val="24"/>
                <w:lang w:val="en-US" w:eastAsia="ru-RU"/>
              </w:rPr>
            </w:pP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067</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single" w:sz="8"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xml:space="preserve">Увеличение </w:t>
            </w:r>
            <w:r w:rsidRPr="00451406">
              <w:rPr>
                <w:rFonts w:ascii="Times New Roman" w:eastAsia="Times New Roman" w:hAnsi="Times New Roman" w:cs="Times New Roman"/>
                <w:sz w:val="24"/>
                <w:szCs w:val="24"/>
                <w:lang w:eastAsia="ru-RU"/>
              </w:rPr>
              <w:lastRenderedPageBreak/>
              <w:t>величины капитала за счет:</w:t>
            </w:r>
          </w:p>
        </w:tc>
        <w:tc>
          <w:tcPr>
            <w:tcW w:w="72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 </w:t>
            </w:r>
          </w:p>
        </w:tc>
        <w:tc>
          <w:tcPr>
            <w:tcW w:w="118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single" w:sz="8"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дополнительного выпуска акций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070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увеличения номинальной стоимости акций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075</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реорганизации юридического лица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080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Уменьшение величины капитала за счет:</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уменьшения номинала акций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085</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уменьшения количества акций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086</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реорганизации юридического лица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087</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Остаток на 31 декабря предыдущего года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090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233</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124 975</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-118 798</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6 410</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Изменения в учетной политике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092</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Результат от переоценки объектов основных средств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094</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183 565</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183 565</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Остаток на 1 января отчетного года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Результат от пересчета иностранных валют</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102</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Чистая прибыль</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106</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Дивиденды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108</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Отчисления в резервный фонд</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Увеличение величины капитала за счет:</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дополнительного выпуска акций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121</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single" w:sz="8"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xml:space="preserve">увеличения номинальной </w:t>
            </w:r>
            <w:r w:rsidRPr="00451406">
              <w:rPr>
                <w:rFonts w:ascii="Times New Roman" w:eastAsia="Times New Roman" w:hAnsi="Times New Roman" w:cs="Times New Roman"/>
                <w:sz w:val="24"/>
                <w:szCs w:val="24"/>
                <w:lang w:eastAsia="ru-RU"/>
              </w:rPr>
              <w:lastRenderedPageBreak/>
              <w:t>стоимости акций</w:t>
            </w:r>
          </w:p>
        </w:tc>
        <w:tc>
          <w:tcPr>
            <w:tcW w:w="72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122</w:t>
            </w:r>
          </w:p>
        </w:tc>
        <w:tc>
          <w:tcPr>
            <w:tcW w:w="118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single" w:sz="8"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реорганизации юридического лица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123</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I. Изменения капитала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Уменьшение величины капитала за счет:</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уменьшения номинала акций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131</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уменьшения количества акций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132</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реорганизации юридического лица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133</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25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Остаток на 31 декабря отчетного года</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140</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233</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308 540</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-118 572</w:t>
            </w:r>
          </w:p>
        </w:tc>
        <w:tc>
          <w:tcPr>
            <w:tcW w:w="12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190 201</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3085"/>
        <w:gridCol w:w="841"/>
        <w:gridCol w:w="1176"/>
        <w:gridCol w:w="1266"/>
        <w:gridCol w:w="1700"/>
        <w:gridCol w:w="1231"/>
      </w:tblGrid>
      <w:tr w:rsidR="00451406" w:rsidRPr="00451406" w:rsidTr="00451406">
        <w:trPr>
          <w:jc w:val="right"/>
        </w:trPr>
        <w:tc>
          <w:tcPr>
            <w:tcW w:w="9252" w:type="dxa"/>
            <w:gridSpan w:val="6"/>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II. Резервы</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Остаток на начало отчетного года</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Поступило в отчетном году</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Израсходовано (использовано) в отчетном году</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Остаток на конец отчетного года</w:t>
            </w:r>
          </w:p>
        </w:tc>
      </w:tr>
      <w:tr w:rsidR="00451406" w:rsidRPr="00451406" w:rsidTr="00451406">
        <w:trPr>
          <w:jc w:val="right"/>
        </w:trPr>
        <w:tc>
          <w:tcPr>
            <w:tcW w:w="37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w:t>
            </w:r>
          </w:p>
        </w:tc>
        <w:tc>
          <w:tcPr>
            <w:tcW w:w="126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3345"/>
        <w:gridCol w:w="684"/>
        <w:gridCol w:w="1168"/>
        <w:gridCol w:w="1467"/>
        <w:gridCol w:w="1168"/>
        <w:gridCol w:w="1467"/>
      </w:tblGrid>
      <w:tr w:rsidR="00451406" w:rsidRPr="00451406" w:rsidTr="00451406">
        <w:trPr>
          <w:jc w:val="right"/>
        </w:trPr>
        <w:tc>
          <w:tcPr>
            <w:tcW w:w="9252" w:type="dxa"/>
            <w:gridSpan w:val="6"/>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Справки</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w:t>
            </w:r>
          </w:p>
        </w:tc>
        <w:tc>
          <w:tcPr>
            <w:tcW w:w="236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Остаток на начало отчетного года</w:t>
            </w:r>
          </w:p>
        </w:tc>
        <w:tc>
          <w:tcPr>
            <w:tcW w:w="2440" w:type="dxa"/>
            <w:gridSpan w:val="2"/>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Остаток на конец отчетного периода</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236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2440" w:type="dxa"/>
            <w:gridSpan w:val="2"/>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Чистые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w:t>
            </w:r>
          </w:p>
        </w:tc>
        <w:tc>
          <w:tcPr>
            <w:tcW w:w="236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189 975</w:t>
            </w:r>
          </w:p>
        </w:tc>
        <w:tc>
          <w:tcPr>
            <w:tcW w:w="2440" w:type="dxa"/>
            <w:gridSpan w:val="2"/>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191 501</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236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Из бюджета</w:t>
            </w:r>
          </w:p>
        </w:tc>
        <w:tc>
          <w:tcPr>
            <w:tcW w:w="2440" w:type="dxa"/>
            <w:gridSpan w:val="2"/>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Из внебюджетных фондов</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 отчетный год</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 предыдущий год</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 отчетный год</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 предыдущий год</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 Получено на: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расходы по обычным видам деятельности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210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656</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single" w:sz="8"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программа по трудоустройству</w:t>
            </w:r>
          </w:p>
        </w:tc>
        <w:tc>
          <w:tcPr>
            <w:tcW w:w="72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656</w:t>
            </w:r>
          </w:p>
        </w:tc>
        <w:tc>
          <w:tcPr>
            <w:tcW w:w="118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single" w:sz="8"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xml:space="preserve">капитальные вложения во </w:t>
            </w:r>
            <w:proofErr w:type="spellStart"/>
            <w:r w:rsidRPr="00451406">
              <w:rPr>
                <w:rFonts w:ascii="Times New Roman" w:eastAsia="Times New Roman" w:hAnsi="Times New Roman" w:cs="Times New Roman"/>
                <w:sz w:val="24"/>
                <w:szCs w:val="24"/>
                <w:lang w:eastAsia="ru-RU"/>
              </w:rPr>
              <w:lastRenderedPageBreak/>
              <w:t>внеоборотные</w:t>
            </w:r>
            <w:proofErr w:type="spellEnd"/>
            <w:r w:rsidRPr="00451406">
              <w:rPr>
                <w:rFonts w:ascii="Times New Roman" w:eastAsia="Times New Roman" w:hAnsi="Times New Roman" w:cs="Times New Roman"/>
                <w:sz w:val="24"/>
                <w:szCs w:val="24"/>
                <w:lang w:eastAsia="ru-RU"/>
              </w:rPr>
              <w:t xml:space="preserve">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220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в том числе:</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40" w:after="0" w:line="240" w:lineRule="auto"/>
        <w:ind w:left="200"/>
        <w:jc w:val="right"/>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br w:type="page"/>
      </w:r>
      <w:r w:rsidRPr="00451406">
        <w:rPr>
          <w:rFonts w:ascii="Times New Roman" w:eastAsia="Times New Roman" w:hAnsi="Times New Roman" w:cs="Times New Roman"/>
          <w:b/>
          <w:bCs/>
          <w:color w:val="000000"/>
          <w:sz w:val="24"/>
          <w:szCs w:val="24"/>
          <w:shd w:val="clear" w:color="auto" w:fill="FFFFFF"/>
          <w:lang w:eastAsia="ru-RU"/>
        </w:rPr>
        <w:lastRenderedPageBreak/>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jc w:val="center"/>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Отчет о движении денежных средств</w:t>
      </w:r>
      <w:r w:rsidRPr="00451406">
        <w:rPr>
          <w:rFonts w:ascii="Times New Roman" w:eastAsia="Times New Roman" w:hAnsi="Times New Roman" w:cs="Times New Roman"/>
          <w:b/>
          <w:bCs/>
          <w:color w:val="000000"/>
          <w:sz w:val="20"/>
          <w:szCs w:val="20"/>
          <w:shd w:val="clear" w:color="auto" w:fill="FFFFFF"/>
          <w:lang w:eastAsia="ru-RU"/>
        </w:rPr>
        <w:br/>
        <w:t>за 2010 г.</w:t>
      </w:r>
    </w:p>
    <w:tbl>
      <w:tblPr>
        <w:tblW w:w="0" w:type="auto"/>
        <w:jc w:val="right"/>
        <w:tblInd w:w="200" w:type="dxa"/>
        <w:tblCellMar>
          <w:left w:w="0" w:type="dxa"/>
          <w:right w:w="0" w:type="dxa"/>
        </w:tblCellMar>
        <w:tblLook w:val="04A0" w:firstRow="1" w:lastRow="0" w:firstColumn="1" w:lastColumn="0" w:noHBand="0" w:noVBand="1"/>
      </w:tblPr>
      <w:tblGrid>
        <w:gridCol w:w="6112"/>
        <w:gridCol w:w="1560"/>
        <w:gridCol w:w="1580"/>
      </w:tblGrid>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single" w:sz="8" w:space="0" w:color="auto"/>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Коды</w:t>
            </w:r>
          </w:p>
        </w:tc>
      </w:tr>
      <w:tr w:rsidR="00451406" w:rsidRPr="00451406" w:rsidTr="00451406">
        <w:trPr>
          <w:jc w:val="right"/>
        </w:trPr>
        <w:tc>
          <w:tcPr>
            <w:tcW w:w="7672" w:type="dxa"/>
            <w:gridSpan w:val="2"/>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Форма № 4 по ОКУД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0710004</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Дата</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31.12.2010</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Организация:</w:t>
            </w:r>
            <w:r w:rsidRPr="00451406">
              <w:rPr>
                <w:rFonts w:ascii="Times New Roman" w:eastAsia="Times New Roman" w:hAnsi="Times New Roman" w:cs="Times New Roman"/>
                <w:b/>
                <w:bCs/>
                <w:sz w:val="24"/>
                <w:szCs w:val="24"/>
                <w:lang w:eastAsia="ru-RU"/>
              </w:rPr>
              <w:t> Открытое акционерное общество "</w:t>
            </w:r>
            <w:proofErr w:type="spellStart"/>
            <w:r w:rsidRPr="00451406">
              <w:rPr>
                <w:rFonts w:ascii="Times New Roman" w:eastAsia="Times New Roman" w:hAnsi="Times New Roman" w:cs="Times New Roman"/>
                <w:b/>
                <w:bCs/>
                <w:sz w:val="24"/>
                <w:szCs w:val="24"/>
                <w:lang w:eastAsia="ru-RU"/>
              </w:rPr>
              <w:t>Гидрометаллург</w:t>
            </w:r>
            <w:proofErr w:type="spellEnd"/>
            <w:r w:rsidRPr="00451406">
              <w:rPr>
                <w:rFonts w:ascii="Times New Roman" w:eastAsia="Times New Roman" w:hAnsi="Times New Roman" w:cs="Times New Roman"/>
                <w:b/>
                <w:bCs/>
                <w:sz w:val="24"/>
                <w:szCs w:val="24"/>
                <w:lang w:eastAsia="ru-RU"/>
              </w:rPr>
              <w:t>"</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ОКПО</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05783515</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Идентификационный номер налогоплательщика</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ИНН</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0711005550</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Вид деятельности</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ОКВЭД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27.45</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Организационно-правовая форма / форма собственности:</w:t>
            </w:r>
            <w:r w:rsidRPr="00451406">
              <w:rPr>
                <w:rFonts w:ascii="Times New Roman" w:eastAsia="Times New Roman" w:hAnsi="Times New Roman" w:cs="Times New Roman"/>
                <w:b/>
                <w:bCs/>
                <w:sz w:val="24"/>
                <w:szCs w:val="24"/>
                <w:lang w:eastAsia="ru-RU"/>
              </w:rPr>
              <w:t> открытое акционерное общество</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ОКОПФ / ОКФС</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Единица измерения:</w:t>
            </w:r>
            <w:r w:rsidRPr="00451406">
              <w:rPr>
                <w:rFonts w:ascii="Times New Roman" w:eastAsia="Times New Roman" w:hAnsi="Times New Roman" w:cs="Times New Roman"/>
                <w:b/>
                <w:bCs/>
                <w:sz w:val="24"/>
                <w:szCs w:val="24"/>
                <w:lang w:eastAsia="ru-RU"/>
              </w:rPr>
              <w:t> тыс. руб.</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ОКЕИ</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384</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Местонахождение (адрес):</w:t>
            </w:r>
            <w:r w:rsidRPr="00451406">
              <w:rPr>
                <w:rFonts w:ascii="Times New Roman" w:eastAsia="Times New Roman" w:hAnsi="Times New Roman" w:cs="Times New Roman"/>
                <w:b/>
                <w:bCs/>
                <w:sz w:val="24"/>
                <w:szCs w:val="24"/>
                <w:lang w:eastAsia="ru-RU"/>
              </w:rPr>
              <w:t xml:space="preserve"> 360000 Россия, Кабардино-Балкарская Республика, </w:t>
            </w:r>
            <w:proofErr w:type="spellStart"/>
            <w:r w:rsidRPr="00451406">
              <w:rPr>
                <w:rFonts w:ascii="Times New Roman" w:eastAsia="Times New Roman" w:hAnsi="Times New Roman" w:cs="Times New Roman"/>
                <w:b/>
                <w:bCs/>
                <w:sz w:val="24"/>
                <w:szCs w:val="24"/>
                <w:lang w:eastAsia="ru-RU"/>
              </w:rPr>
              <w:t>г.Нальчик</w:t>
            </w:r>
            <w:proofErr w:type="spellEnd"/>
            <w:r w:rsidRPr="00451406">
              <w:rPr>
                <w:rFonts w:ascii="Times New Roman" w:eastAsia="Times New Roman" w:hAnsi="Times New Roman" w:cs="Times New Roman"/>
                <w:b/>
                <w:bCs/>
                <w:sz w:val="24"/>
                <w:szCs w:val="24"/>
                <w:lang w:eastAsia="ru-RU"/>
              </w:rPr>
              <w:t>, ул. Головко 105</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bl>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5328"/>
        <w:gridCol w:w="841"/>
        <w:gridCol w:w="1551"/>
        <w:gridCol w:w="1579"/>
      </w:tblGrid>
      <w:tr w:rsidR="00451406" w:rsidRPr="00451406" w:rsidTr="00451406">
        <w:trPr>
          <w:jc w:val="right"/>
        </w:trPr>
        <w:tc>
          <w:tcPr>
            <w:tcW w:w="53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72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56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 отчетный период</w:t>
            </w:r>
          </w:p>
        </w:tc>
        <w:tc>
          <w:tcPr>
            <w:tcW w:w="15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 аналогичный период предыдущего года</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Остаток денежных средств на начало отчетного года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010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290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Движение денежных средств по текущей деятельности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Средства, полученные от покупателей, заказчиков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020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133 834</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116 386</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 доходы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030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5 939</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1 645</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Денежные средства, направленные: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-112 623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-227 125</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оплату приобретенных товаров, услуг, сырья и иных оборотных активов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-8 238</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-70 480</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оплату труда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160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-19 410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-44 758</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выплату дивидендов, процентов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170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-16 254</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-12 254</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расчеты по налогам и сборам</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-19 467</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-21 850</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прочие расходы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-49 254</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-77 783</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Чистые денежные средства от текущей деятельности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200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27 150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-109 094</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Движение денежных средств по инвестиционной деятельности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xml:space="preserve">Выручка от продажи объектов основных средств и иных </w:t>
            </w:r>
            <w:proofErr w:type="spellStart"/>
            <w:r w:rsidRPr="00451406">
              <w:rPr>
                <w:rFonts w:ascii="Times New Roman" w:eastAsia="Times New Roman" w:hAnsi="Times New Roman" w:cs="Times New Roman"/>
                <w:sz w:val="24"/>
                <w:szCs w:val="24"/>
                <w:lang w:eastAsia="ru-RU"/>
              </w:rPr>
              <w:t>внеоборотных</w:t>
            </w:r>
            <w:proofErr w:type="spellEnd"/>
            <w:r w:rsidRPr="00451406">
              <w:rPr>
                <w:rFonts w:ascii="Times New Roman" w:eastAsia="Times New Roman" w:hAnsi="Times New Roman" w:cs="Times New Roman"/>
                <w:sz w:val="24"/>
                <w:szCs w:val="24"/>
                <w:lang w:eastAsia="ru-RU"/>
              </w:rPr>
              <w:t xml:space="preserve"> активов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210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8 581</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Выручка от продажи ценных бумаг и иных финансовых вложений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220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single" w:sz="8"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Полученные дивиденды</w:t>
            </w:r>
          </w:p>
        </w:tc>
        <w:tc>
          <w:tcPr>
            <w:tcW w:w="72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230</w:t>
            </w:r>
          </w:p>
        </w:tc>
        <w:tc>
          <w:tcPr>
            <w:tcW w:w="156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w:t>
            </w:r>
          </w:p>
        </w:tc>
        <w:tc>
          <w:tcPr>
            <w:tcW w:w="1580" w:type="dxa"/>
            <w:tcBorders>
              <w:top w:val="single" w:sz="8"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Полученные проценты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240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Поступления от погашения займов, предоставленных другим организациям</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250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 доходы(поступления) от инвестиционной деятельности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260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Приобретение дочерних организаций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280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Приобретение объектов основных средств, доходных вложений в материальные ценности и нематериальных активов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290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-165</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-228</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Приобретение ценных бумаг и иных финансовых вложений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300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Займы, предоставленные другим организациям</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310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 расходы по инвестиционной деятельности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320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Чистые денежные средства от инвестиционной деятельности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340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-47</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8 371</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Движение денежных средств по финансовой деятельности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Поступления от эмиссии акций или иных долевых бумаг</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350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Поступления от займов и кредитов, предоставленных другими организациями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360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6 910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101 000</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 доходы (поступления) от финансовой деятельности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370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Погашение займов и кредитов (без процентов)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400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Погашение обязательств по финансовой аренде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410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 расходы по финансовой деятельности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420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Чистые денежные средства от финансовой деятельности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430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Чистое увеличение (уменьшение) денежных средств и их эквивалентов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440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-264</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277</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Остаток денежных средств на конец отчетного периода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450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26</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290</w:t>
            </w:r>
          </w:p>
        </w:tc>
      </w:tr>
      <w:tr w:rsidR="00451406" w:rsidRPr="00451406" w:rsidTr="00451406">
        <w:trPr>
          <w:jc w:val="right"/>
        </w:trPr>
        <w:tc>
          <w:tcPr>
            <w:tcW w:w="53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Величина влияния изменений курса иностранной валюты по отношению к рублю</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460</w:t>
            </w:r>
          </w:p>
        </w:tc>
        <w:tc>
          <w:tcPr>
            <w:tcW w:w="15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40" w:after="0" w:line="240" w:lineRule="auto"/>
        <w:ind w:left="200"/>
        <w:jc w:val="right"/>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br w:type="page"/>
      </w:r>
      <w:r w:rsidRPr="00451406">
        <w:rPr>
          <w:rFonts w:ascii="Times New Roman" w:eastAsia="Times New Roman" w:hAnsi="Times New Roman" w:cs="Times New Roman"/>
          <w:b/>
          <w:bCs/>
          <w:color w:val="000000"/>
          <w:sz w:val="24"/>
          <w:szCs w:val="24"/>
          <w:shd w:val="clear" w:color="auto" w:fill="FFFFFF"/>
          <w:lang w:eastAsia="ru-RU"/>
        </w:rPr>
        <w:lastRenderedPageBreak/>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jc w:val="center"/>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Приложение к бухгалтерскому балансу</w:t>
      </w:r>
      <w:r w:rsidRPr="00451406">
        <w:rPr>
          <w:rFonts w:ascii="Times New Roman" w:eastAsia="Times New Roman" w:hAnsi="Times New Roman" w:cs="Times New Roman"/>
          <w:b/>
          <w:bCs/>
          <w:color w:val="000000"/>
          <w:sz w:val="20"/>
          <w:szCs w:val="20"/>
          <w:shd w:val="clear" w:color="auto" w:fill="FFFFFF"/>
          <w:lang w:eastAsia="ru-RU"/>
        </w:rPr>
        <w:br/>
        <w:t>за 2010 г.</w:t>
      </w:r>
    </w:p>
    <w:tbl>
      <w:tblPr>
        <w:tblW w:w="0" w:type="auto"/>
        <w:jc w:val="right"/>
        <w:tblInd w:w="200" w:type="dxa"/>
        <w:tblCellMar>
          <w:left w:w="0" w:type="dxa"/>
          <w:right w:w="0" w:type="dxa"/>
        </w:tblCellMar>
        <w:tblLook w:val="04A0" w:firstRow="1" w:lastRow="0" w:firstColumn="1" w:lastColumn="0" w:noHBand="0" w:noVBand="1"/>
      </w:tblPr>
      <w:tblGrid>
        <w:gridCol w:w="6112"/>
        <w:gridCol w:w="1560"/>
        <w:gridCol w:w="1580"/>
      </w:tblGrid>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single" w:sz="8" w:space="0" w:color="auto"/>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Коды</w:t>
            </w:r>
          </w:p>
        </w:tc>
      </w:tr>
      <w:tr w:rsidR="00451406" w:rsidRPr="00451406" w:rsidTr="00451406">
        <w:trPr>
          <w:jc w:val="right"/>
        </w:trPr>
        <w:tc>
          <w:tcPr>
            <w:tcW w:w="7672" w:type="dxa"/>
            <w:gridSpan w:val="2"/>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Форма № 5 по ОКУД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0710005</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Дата</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31.12.2010</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Организация:</w:t>
            </w:r>
            <w:r w:rsidRPr="00451406">
              <w:rPr>
                <w:rFonts w:ascii="Times New Roman" w:eastAsia="Times New Roman" w:hAnsi="Times New Roman" w:cs="Times New Roman"/>
                <w:b/>
                <w:bCs/>
                <w:sz w:val="24"/>
                <w:szCs w:val="24"/>
                <w:lang w:eastAsia="ru-RU"/>
              </w:rPr>
              <w:t> Открытое акционерное общество "</w:t>
            </w:r>
            <w:proofErr w:type="spellStart"/>
            <w:r w:rsidRPr="00451406">
              <w:rPr>
                <w:rFonts w:ascii="Times New Roman" w:eastAsia="Times New Roman" w:hAnsi="Times New Roman" w:cs="Times New Roman"/>
                <w:b/>
                <w:bCs/>
                <w:sz w:val="24"/>
                <w:szCs w:val="24"/>
                <w:lang w:eastAsia="ru-RU"/>
              </w:rPr>
              <w:t>Гидрометаллург</w:t>
            </w:r>
            <w:proofErr w:type="spellEnd"/>
            <w:r w:rsidRPr="00451406">
              <w:rPr>
                <w:rFonts w:ascii="Times New Roman" w:eastAsia="Times New Roman" w:hAnsi="Times New Roman" w:cs="Times New Roman"/>
                <w:b/>
                <w:bCs/>
                <w:sz w:val="24"/>
                <w:szCs w:val="24"/>
                <w:lang w:eastAsia="ru-RU"/>
              </w:rPr>
              <w:t>"</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ОКПО</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05783515</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Идентификационный номер налогоплательщика</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ИНН</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0711005550</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Вид деятельности</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ОКВЭД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27.45</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Организационно-правовая форма / форма собственности:</w:t>
            </w:r>
            <w:r w:rsidRPr="00451406">
              <w:rPr>
                <w:rFonts w:ascii="Times New Roman" w:eastAsia="Times New Roman" w:hAnsi="Times New Roman" w:cs="Times New Roman"/>
                <w:b/>
                <w:bCs/>
                <w:sz w:val="24"/>
                <w:szCs w:val="24"/>
                <w:lang w:eastAsia="ru-RU"/>
              </w:rPr>
              <w:t> открытое акционерное общество</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ОКОПФ / ОКФС</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Единица измерения:</w:t>
            </w:r>
            <w:r w:rsidRPr="00451406">
              <w:rPr>
                <w:rFonts w:ascii="Times New Roman" w:eastAsia="Times New Roman" w:hAnsi="Times New Roman" w:cs="Times New Roman"/>
                <w:b/>
                <w:bCs/>
                <w:sz w:val="24"/>
                <w:szCs w:val="24"/>
                <w:lang w:eastAsia="ru-RU"/>
              </w:rPr>
              <w:t> тыс. руб.</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ОКЕИ</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384</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Местонахождение (адрес):</w:t>
            </w:r>
            <w:r w:rsidRPr="00451406">
              <w:rPr>
                <w:rFonts w:ascii="Times New Roman" w:eastAsia="Times New Roman" w:hAnsi="Times New Roman" w:cs="Times New Roman"/>
                <w:b/>
                <w:bCs/>
                <w:sz w:val="24"/>
                <w:szCs w:val="24"/>
                <w:lang w:eastAsia="ru-RU"/>
              </w:rPr>
              <w:t xml:space="preserve"> 360000 Россия, Кабардино-Балкарская Республика, </w:t>
            </w:r>
            <w:proofErr w:type="spellStart"/>
            <w:r w:rsidRPr="00451406">
              <w:rPr>
                <w:rFonts w:ascii="Times New Roman" w:eastAsia="Times New Roman" w:hAnsi="Times New Roman" w:cs="Times New Roman"/>
                <w:b/>
                <w:bCs/>
                <w:sz w:val="24"/>
                <w:szCs w:val="24"/>
                <w:lang w:eastAsia="ru-RU"/>
              </w:rPr>
              <w:t>г.Нальчик</w:t>
            </w:r>
            <w:proofErr w:type="spellEnd"/>
            <w:r w:rsidRPr="00451406">
              <w:rPr>
                <w:rFonts w:ascii="Times New Roman" w:eastAsia="Times New Roman" w:hAnsi="Times New Roman" w:cs="Times New Roman"/>
                <w:b/>
                <w:bCs/>
                <w:sz w:val="24"/>
                <w:szCs w:val="24"/>
                <w:lang w:eastAsia="ru-RU"/>
              </w:rPr>
              <w:t>, ул. Головко 105</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bl>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3597"/>
        <w:gridCol w:w="841"/>
        <w:gridCol w:w="1179"/>
        <w:gridCol w:w="1266"/>
        <w:gridCol w:w="1164"/>
        <w:gridCol w:w="1252"/>
      </w:tblGrid>
      <w:tr w:rsidR="00451406" w:rsidRPr="00451406" w:rsidTr="00451406">
        <w:trPr>
          <w:jc w:val="right"/>
        </w:trPr>
        <w:tc>
          <w:tcPr>
            <w:tcW w:w="9299" w:type="dxa"/>
            <w:gridSpan w:val="6"/>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Нематериальные активы</w:t>
            </w:r>
          </w:p>
        </w:tc>
      </w:tr>
      <w:tr w:rsidR="00451406" w:rsidRPr="00451406" w:rsidTr="00451406">
        <w:trPr>
          <w:jc w:val="right"/>
        </w:trPr>
        <w:tc>
          <w:tcPr>
            <w:tcW w:w="359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841"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179"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Наличие на начало отчетного года</w:t>
            </w:r>
          </w:p>
        </w:tc>
        <w:tc>
          <w:tcPr>
            <w:tcW w:w="126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Поступило</w:t>
            </w:r>
          </w:p>
        </w:tc>
        <w:tc>
          <w:tcPr>
            <w:tcW w:w="116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Выбыло</w:t>
            </w:r>
          </w:p>
        </w:tc>
        <w:tc>
          <w:tcPr>
            <w:tcW w:w="1252"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Остаток на конец отчетного периода</w:t>
            </w:r>
          </w:p>
        </w:tc>
      </w:tr>
      <w:tr w:rsidR="00451406" w:rsidRPr="00451406" w:rsidTr="00451406">
        <w:trPr>
          <w:jc w:val="right"/>
        </w:trPr>
        <w:tc>
          <w:tcPr>
            <w:tcW w:w="359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841"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179"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26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c>
          <w:tcPr>
            <w:tcW w:w="116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w:t>
            </w:r>
          </w:p>
        </w:tc>
        <w:tc>
          <w:tcPr>
            <w:tcW w:w="1252"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w:t>
            </w:r>
          </w:p>
        </w:tc>
      </w:tr>
      <w:tr w:rsidR="00451406" w:rsidRPr="00451406" w:rsidTr="00451406">
        <w:trPr>
          <w:jc w:val="right"/>
        </w:trPr>
        <w:tc>
          <w:tcPr>
            <w:tcW w:w="359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Объекты интеллектуальной собственности (исключительные права на результаты интеллектуальной собственности)</w:t>
            </w:r>
          </w:p>
        </w:tc>
        <w:tc>
          <w:tcPr>
            <w:tcW w:w="841"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010</w:t>
            </w:r>
          </w:p>
        </w:tc>
        <w:tc>
          <w:tcPr>
            <w:tcW w:w="1179"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6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52"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59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w:t>
            </w:r>
          </w:p>
        </w:tc>
        <w:tc>
          <w:tcPr>
            <w:tcW w:w="841"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79"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6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52"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59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у патентообладателя на изобретение, промышленный образец, полезную модель</w:t>
            </w:r>
          </w:p>
        </w:tc>
        <w:tc>
          <w:tcPr>
            <w:tcW w:w="841"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011</w:t>
            </w:r>
          </w:p>
        </w:tc>
        <w:tc>
          <w:tcPr>
            <w:tcW w:w="1179"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6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52"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59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у правообладателя на программы ЭВМ, базы данных</w:t>
            </w:r>
          </w:p>
        </w:tc>
        <w:tc>
          <w:tcPr>
            <w:tcW w:w="841"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012</w:t>
            </w:r>
          </w:p>
        </w:tc>
        <w:tc>
          <w:tcPr>
            <w:tcW w:w="1179"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6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52"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59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у правообладателя на топологии интегральных микросхем</w:t>
            </w:r>
          </w:p>
        </w:tc>
        <w:tc>
          <w:tcPr>
            <w:tcW w:w="841"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013</w:t>
            </w:r>
          </w:p>
        </w:tc>
        <w:tc>
          <w:tcPr>
            <w:tcW w:w="1179"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6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52"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59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у владельца на товарный знак и знак обслуживания, наименование места происхождения товаров</w:t>
            </w:r>
          </w:p>
        </w:tc>
        <w:tc>
          <w:tcPr>
            <w:tcW w:w="841"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014</w:t>
            </w:r>
          </w:p>
        </w:tc>
        <w:tc>
          <w:tcPr>
            <w:tcW w:w="1179"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6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52"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59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у патентообладателя на селекционные достижения</w:t>
            </w:r>
          </w:p>
        </w:tc>
        <w:tc>
          <w:tcPr>
            <w:tcW w:w="841"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015</w:t>
            </w:r>
          </w:p>
        </w:tc>
        <w:tc>
          <w:tcPr>
            <w:tcW w:w="1179"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6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52"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59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Организационные расходы</w:t>
            </w:r>
          </w:p>
        </w:tc>
        <w:tc>
          <w:tcPr>
            <w:tcW w:w="841"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020</w:t>
            </w:r>
          </w:p>
        </w:tc>
        <w:tc>
          <w:tcPr>
            <w:tcW w:w="1179"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6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52"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59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Деловая репутация организации</w:t>
            </w:r>
          </w:p>
        </w:tc>
        <w:tc>
          <w:tcPr>
            <w:tcW w:w="841"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030</w:t>
            </w:r>
          </w:p>
        </w:tc>
        <w:tc>
          <w:tcPr>
            <w:tcW w:w="1179"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6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52"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597"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w:t>
            </w:r>
          </w:p>
        </w:tc>
        <w:tc>
          <w:tcPr>
            <w:tcW w:w="841"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040</w:t>
            </w:r>
          </w:p>
        </w:tc>
        <w:tc>
          <w:tcPr>
            <w:tcW w:w="1179"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305</w:t>
            </w:r>
          </w:p>
        </w:tc>
        <w:tc>
          <w:tcPr>
            <w:tcW w:w="1266"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64"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52"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305</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5332"/>
        <w:gridCol w:w="841"/>
        <w:gridCol w:w="1553"/>
        <w:gridCol w:w="1573"/>
      </w:tblGrid>
      <w:tr w:rsidR="00451406" w:rsidRPr="00451406" w:rsidTr="00451406">
        <w:trPr>
          <w:jc w:val="right"/>
        </w:trPr>
        <w:tc>
          <w:tcPr>
            <w:tcW w:w="53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Наименование показателя</w:t>
            </w:r>
          </w:p>
        </w:tc>
        <w:tc>
          <w:tcPr>
            <w:tcW w:w="72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56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начало отчетного года</w:t>
            </w:r>
          </w:p>
        </w:tc>
        <w:tc>
          <w:tcPr>
            <w:tcW w:w="15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конец отчетного периода</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r>
      <w:tr w:rsidR="00451406" w:rsidRPr="00451406" w:rsidTr="00451406">
        <w:trPr>
          <w:jc w:val="right"/>
        </w:trPr>
        <w:tc>
          <w:tcPr>
            <w:tcW w:w="53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Амортизация нематериальных активов - всего</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231</w:t>
            </w:r>
          </w:p>
        </w:tc>
        <w:tc>
          <w:tcPr>
            <w:tcW w:w="15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254</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3599"/>
        <w:gridCol w:w="841"/>
        <w:gridCol w:w="1179"/>
        <w:gridCol w:w="1266"/>
        <w:gridCol w:w="1162"/>
        <w:gridCol w:w="1252"/>
      </w:tblGrid>
      <w:tr w:rsidR="00451406" w:rsidRPr="00451406" w:rsidTr="00451406">
        <w:trPr>
          <w:jc w:val="right"/>
        </w:trPr>
        <w:tc>
          <w:tcPr>
            <w:tcW w:w="9252" w:type="dxa"/>
            <w:gridSpan w:val="6"/>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Основные средства</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Наличие на начало отчетного года</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Поступило</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Выбыло</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Остаток на конец отчетного периода</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Здания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070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70 187</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70 187</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Сооружения и передаточные устройства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080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34 284</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34 284</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Машины и оборудование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085</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78 775</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526</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-1 574</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77 227</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Транспортные средства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090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4 061</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-175</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3 886</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Производственный и хозяйственный инвентарь</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095</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2 410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-120</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2 290</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Рабочий скот</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Продуктивный скот</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105</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Многолетние насаждения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394</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394</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Другие виды основных средств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115</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93</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93</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Земельные участки и объекты природопользования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184 563</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184 563</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Капитальные вложения на коренное улучшение земель</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125</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130</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374 767</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526</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-1 869</w:t>
            </w:r>
          </w:p>
        </w:tc>
        <w:tc>
          <w:tcPr>
            <w:tcW w:w="126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373 424</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5333"/>
        <w:gridCol w:w="841"/>
        <w:gridCol w:w="1553"/>
        <w:gridCol w:w="1572"/>
      </w:tblGrid>
      <w:tr w:rsidR="00451406" w:rsidRPr="00451406" w:rsidTr="00451406">
        <w:trPr>
          <w:jc w:val="right"/>
        </w:trPr>
        <w:tc>
          <w:tcPr>
            <w:tcW w:w="53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72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56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начало отчетного года</w:t>
            </w:r>
          </w:p>
        </w:tc>
        <w:tc>
          <w:tcPr>
            <w:tcW w:w="15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конец отчетного периода</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Амортизация основных средств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111 990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115 724</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зданий и сооружений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33 999</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35 699</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машин, оборудования, транспортных средств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74 988</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77 516</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других</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143</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3 003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2 509</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Передано в аренду объектов основных средств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1 325</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2 022</w:t>
            </w:r>
          </w:p>
        </w:tc>
      </w:tr>
      <w:tr w:rsidR="00451406" w:rsidRPr="00451406" w:rsidTr="00451406">
        <w:trPr>
          <w:jc w:val="right"/>
        </w:trPr>
        <w:tc>
          <w:tcPr>
            <w:tcW w:w="5392" w:type="dxa"/>
            <w:tcBorders>
              <w:top w:val="single" w:sz="8"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w:t>
            </w:r>
          </w:p>
        </w:tc>
        <w:tc>
          <w:tcPr>
            <w:tcW w:w="72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single" w:sz="8"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здания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1 230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1 133</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сооружения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других</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153</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889</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Переведено объектов основных средств на консервацию</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155</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5 585</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Получено объектов основных средств в аренду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160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14 933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16 025</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Объекты недвижимости, принятые в эксплуатацию и находящиеся в процессе государственной регистрации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165</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СПРАВОЧНО.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Результат от переоценки объектов основных средств: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170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первоначальной (восстановительной) стоимости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171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183 565</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амортизации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172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Изменение стоимости объектов основных средств в результате достройки, дооборудования, реконструкции, частичной ликвидации</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250</w:t>
            </w:r>
          </w:p>
        </w:tc>
        <w:tc>
          <w:tcPr>
            <w:tcW w:w="15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3594"/>
        <w:gridCol w:w="841"/>
        <w:gridCol w:w="1179"/>
        <w:gridCol w:w="1266"/>
        <w:gridCol w:w="1166"/>
        <w:gridCol w:w="1253"/>
      </w:tblGrid>
      <w:tr w:rsidR="00451406" w:rsidRPr="00451406" w:rsidTr="00451406">
        <w:trPr>
          <w:jc w:val="right"/>
        </w:trPr>
        <w:tc>
          <w:tcPr>
            <w:tcW w:w="9252" w:type="dxa"/>
            <w:gridSpan w:val="6"/>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Доходные вложения в материальные ценности</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Наличие на начало отчетного года</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Поступило</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Выбыло</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Остаток на конец отчетного периода</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Имущество для передачи в лизинг</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260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Имущество, предоставляемое по договору проката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270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290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300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Амортизация доходных вложений в материальные ценности</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305</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val="en-US" w:eastAsia="ru-RU"/>
        </w:rPr>
      </w:pPr>
    </w:p>
    <w:tbl>
      <w:tblPr>
        <w:tblW w:w="0" w:type="auto"/>
        <w:jc w:val="right"/>
        <w:tblInd w:w="200" w:type="dxa"/>
        <w:tblCellMar>
          <w:left w:w="0" w:type="dxa"/>
          <w:right w:w="0" w:type="dxa"/>
        </w:tblCellMar>
        <w:tblLook w:val="04A0" w:firstRow="1" w:lastRow="0" w:firstColumn="1" w:lastColumn="0" w:noHBand="0" w:noVBand="1"/>
      </w:tblPr>
      <w:tblGrid>
        <w:gridCol w:w="3586"/>
        <w:gridCol w:w="841"/>
        <w:gridCol w:w="1179"/>
        <w:gridCol w:w="1266"/>
        <w:gridCol w:w="1172"/>
        <w:gridCol w:w="1255"/>
      </w:tblGrid>
      <w:tr w:rsidR="00451406" w:rsidRPr="00451406" w:rsidTr="00451406">
        <w:trPr>
          <w:jc w:val="right"/>
        </w:trPr>
        <w:tc>
          <w:tcPr>
            <w:tcW w:w="9252" w:type="dxa"/>
            <w:gridSpan w:val="6"/>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Расходы на научно-исследовательские, опытно-конструкторские и технологические работы</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Виды работ</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xml:space="preserve">Наличие на начало отчетного </w:t>
            </w:r>
            <w:r w:rsidRPr="00451406">
              <w:rPr>
                <w:rFonts w:ascii="Times New Roman" w:eastAsia="Times New Roman" w:hAnsi="Times New Roman" w:cs="Times New Roman"/>
                <w:sz w:val="24"/>
                <w:szCs w:val="24"/>
                <w:lang w:eastAsia="ru-RU"/>
              </w:rPr>
              <w:lastRenderedPageBreak/>
              <w:t>года</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Поступило</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Списано</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xml:space="preserve">Наличие на конец отчетного </w:t>
            </w:r>
            <w:r w:rsidRPr="00451406">
              <w:rPr>
                <w:rFonts w:ascii="Times New Roman" w:eastAsia="Times New Roman" w:hAnsi="Times New Roman" w:cs="Times New Roman"/>
                <w:sz w:val="24"/>
                <w:szCs w:val="24"/>
                <w:lang w:eastAsia="ru-RU"/>
              </w:rPr>
              <w:lastRenderedPageBreak/>
              <w:t>периода</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310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5327"/>
        <w:gridCol w:w="841"/>
        <w:gridCol w:w="1552"/>
        <w:gridCol w:w="1579"/>
      </w:tblGrid>
      <w:tr w:rsidR="00451406" w:rsidRPr="00451406" w:rsidTr="00451406">
        <w:trPr>
          <w:jc w:val="right"/>
        </w:trPr>
        <w:tc>
          <w:tcPr>
            <w:tcW w:w="53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72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56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начало отчетного года</w:t>
            </w:r>
          </w:p>
        </w:tc>
        <w:tc>
          <w:tcPr>
            <w:tcW w:w="158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конец отчетного периода</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СПРАВОЧНО. Сумма расходов по незаконченным научно-исследовательским, опытно-конструкторским и технологическим работам</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320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 отчетный период</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 аналогичный период предыдущего года</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r>
      <w:tr w:rsidR="00451406" w:rsidRPr="00451406" w:rsidTr="00451406">
        <w:trPr>
          <w:jc w:val="right"/>
        </w:trPr>
        <w:tc>
          <w:tcPr>
            <w:tcW w:w="53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Сумма не давших положительных результатов расходов по научно-исследовательским, опытно-конструкторским и технологическим работам, отнесенных на внереализационные расходы</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340</w:t>
            </w:r>
          </w:p>
        </w:tc>
        <w:tc>
          <w:tcPr>
            <w:tcW w:w="15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after="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val="en-US" w:eastAsia="ru-RU"/>
        </w:rPr>
      </w:pPr>
    </w:p>
    <w:tbl>
      <w:tblPr>
        <w:tblW w:w="0" w:type="auto"/>
        <w:jc w:val="right"/>
        <w:tblInd w:w="200" w:type="dxa"/>
        <w:tblCellMar>
          <w:left w:w="0" w:type="dxa"/>
          <w:right w:w="0" w:type="dxa"/>
        </w:tblCellMar>
        <w:tblLook w:val="04A0" w:firstRow="1" w:lastRow="0" w:firstColumn="1" w:lastColumn="0" w:noHBand="0" w:noVBand="1"/>
      </w:tblPr>
      <w:tblGrid>
        <w:gridCol w:w="3528"/>
        <w:gridCol w:w="841"/>
        <w:gridCol w:w="945"/>
        <w:gridCol w:w="252"/>
        <w:gridCol w:w="589"/>
        <w:gridCol w:w="725"/>
        <w:gridCol w:w="854"/>
        <w:gridCol w:w="313"/>
        <w:gridCol w:w="1252"/>
      </w:tblGrid>
      <w:tr w:rsidR="00451406" w:rsidRPr="00451406" w:rsidTr="00451406">
        <w:trPr>
          <w:jc w:val="right"/>
        </w:trPr>
        <w:tc>
          <w:tcPr>
            <w:tcW w:w="9252" w:type="dxa"/>
            <w:gridSpan w:val="9"/>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Расходы на освоение природных ресурсов</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Виды работ</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18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Остаток на начало отчетного периода</w:t>
            </w:r>
          </w:p>
        </w:tc>
        <w:tc>
          <w:tcPr>
            <w:tcW w:w="118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Поступило</w:t>
            </w:r>
          </w:p>
        </w:tc>
        <w:tc>
          <w:tcPr>
            <w:tcW w:w="118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Списано</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Остаток на конец отчетного периода</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18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18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c>
          <w:tcPr>
            <w:tcW w:w="118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Расходы на освоение природных ресурсов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410</w:t>
            </w:r>
          </w:p>
        </w:tc>
        <w:tc>
          <w:tcPr>
            <w:tcW w:w="118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gridSpan w:val="3"/>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72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56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начало отчетного года</w:t>
            </w:r>
          </w:p>
        </w:tc>
        <w:tc>
          <w:tcPr>
            <w:tcW w:w="1580" w:type="dxa"/>
            <w:gridSpan w:val="2"/>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конец отчетного периода</w:t>
            </w:r>
          </w:p>
        </w:tc>
      </w:tr>
      <w:tr w:rsidR="00451406" w:rsidRPr="00451406" w:rsidTr="00451406">
        <w:trPr>
          <w:jc w:val="right"/>
        </w:trPr>
        <w:tc>
          <w:tcPr>
            <w:tcW w:w="5392" w:type="dxa"/>
            <w:gridSpan w:val="3"/>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56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580" w:type="dxa"/>
            <w:gridSpan w:val="2"/>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r>
      <w:tr w:rsidR="00451406" w:rsidRPr="00451406" w:rsidTr="00451406">
        <w:trPr>
          <w:jc w:val="right"/>
        </w:trPr>
        <w:tc>
          <w:tcPr>
            <w:tcW w:w="5392" w:type="dxa"/>
            <w:gridSpan w:val="3"/>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Сумма расходов по участкам недр, не законченным поиском и оценкой месторождений, разведкой и (или) гидрогеологическими изысканиями и прочими аналогичными работами</w:t>
            </w:r>
          </w:p>
        </w:tc>
        <w:tc>
          <w:tcPr>
            <w:tcW w:w="72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420</w:t>
            </w:r>
          </w:p>
        </w:tc>
        <w:tc>
          <w:tcPr>
            <w:tcW w:w="156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gridSpan w:val="2"/>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gridSpan w:val="3"/>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Сумма расходов на освоение природных ресурсов, отнесенных в отчетном периоде на внереализационные расходы как безрезультатные</w:t>
            </w:r>
          </w:p>
        </w:tc>
        <w:tc>
          <w:tcPr>
            <w:tcW w:w="720" w:type="dxa"/>
            <w:gridSpan w:val="2"/>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430</w:t>
            </w:r>
          </w:p>
        </w:tc>
        <w:tc>
          <w:tcPr>
            <w:tcW w:w="1560" w:type="dxa"/>
            <w:gridSpan w:val="2"/>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gridSpan w:val="2"/>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5" w:type="dxa"/>
            <w:tcBorders>
              <w:top w:val="nil"/>
              <w:left w:val="nil"/>
              <w:bottom w:val="nil"/>
              <w:right w:val="nil"/>
            </w:tcBorders>
            <w:shd w:val="clear" w:color="auto" w:fill="auto"/>
            <w:vAlign w:val="center"/>
            <w:hideMark/>
          </w:tcPr>
          <w:p w:rsidR="00451406" w:rsidRPr="00451406" w:rsidRDefault="00451406" w:rsidP="00451406">
            <w:pPr>
              <w:spacing w:after="0" w:line="240" w:lineRule="auto"/>
              <w:rPr>
                <w:rFonts w:ascii="Times New Roman" w:eastAsia="Times New Roman" w:hAnsi="Times New Roman" w:cs="Times New Roman"/>
                <w:sz w:val="1"/>
                <w:szCs w:val="20"/>
                <w:lang w:eastAsia="ru-RU"/>
              </w:rPr>
            </w:pPr>
          </w:p>
        </w:tc>
        <w:tc>
          <w:tcPr>
            <w:tcW w:w="735" w:type="dxa"/>
            <w:tcBorders>
              <w:top w:val="nil"/>
              <w:left w:val="nil"/>
              <w:bottom w:val="nil"/>
              <w:right w:val="nil"/>
            </w:tcBorders>
            <w:shd w:val="clear" w:color="auto" w:fill="auto"/>
            <w:vAlign w:val="center"/>
            <w:hideMark/>
          </w:tcPr>
          <w:p w:rsidR="00451406" w:rsidRPr="00451406" w:rsidRDefault="00451406" w:rsidP="00451406">
            <w:pPr>
              <w:spacing w:after="0" w:line="240" w:lineRule="auto"/>
              <w:rPr>
                <w:rFonts w:ascii="Times New Roman" w:eastAsia="Times New Roman" w:hAnsi="Times New Roman" w:cs="Times New Roman"/>
                <w:sz w:val="1"/>
                <w:szCs w:val="20"/>
                <w:lang w:eastAsia="ru-RU"/>
              </w:rPr>
            </w:pPr>
          </w:p>
        </w:tc>
        <w:tc>
          <w:tcPr>
            <w:tcW w:w="945" w:type="dxa"/>
            <w:tcBorders>
              <w:top w:val="nil"/>
              <w:left w:val="nil"/>
              <w:bottom w:val="nil"/>
              <w:right w:val="nil"/>
            </w:tcBorders>
            <w:shd w:val="clear" w:color="auto" w:fill="auto"/>
            <w:vAlign w:val="center"/>
            <w:hideMark/>
          </w:tcPr>
          <w:p w:rsidR="00451406" w:rsidRPr="00451406" w:rsidRDefault="00451406" w:rsidP="00451406">
            <w:pPr>
              <w:spacing w:after="0" w:line="240" w:lineRule="auto"/>
              <w:rPr>
                <w:rFonts w:ascii="Times New Roman" w:eastAsia="Times New Roman" w:hAnsi="Times New Roman" w:cs="Times New Roman"/>
                <w:sz w:val="1"/>
                <w:szCs w:val="20"/>
                <w:lang w:eastAsia="ru-RU"/>
              </w:rPr>
            </w:pPr>
          </w:p>
        </w:tc>
        <w:tc>
          <w:tcPr>
            <w:tcW w:w="240" w:type="dxa"/>
            <w:tcBorders>
              <w:top w:val="nil"/>
              <w:left w:val="nil"/>
              <w:bottom w:val="nil"/>
              <w:right w:val="nil"/>
            </w:tcBorders>
            <w:shd w:val="clear" w:color="auto" w:fill="auto"/>
            <w:vAlign w:val="center"/>
            <w:hideMark/>
          </w:tcPr>
          <w:p w:rsidR="00451406" w:rsidRPr="00451406" w:rsidRDefault="00451406" w:rsidP="00451406">
            <w:pPr>
              <w:spacing w:after="0" w:line="240" w:lineRule="auto"/>
              <w:rPr>
                <w:rFonts w:ascii="Times New Roman" w:eastAsia="Times New Roman" w:hAnsi="Times New Roman" w:cs="Times New Roman"/>
                <w:sz w:val="1"/>
                <w:szCs w:val="20"/>
                <w:lang w:eastAsia="ru-RU"/>
              </w:rPr>
            </w:pPr>
          </w:p>
        </w:tc>
        <w:tc>
          <w:tcPr>
            <w:tcW w:w="525" w:type="dxa"/>
            <w:tcBorders>
              <w:top w:val="nil"/>
              <w:left w:val="nil"/>
              <w:bottom w:val="nil"/>
              <w:right w:val="nil"/>
            </w:tcBorders>
            <w:shd w:val="clear" w:color="auto" w:fill="auto"/>
            <w:vAlign w:val="center"/>
            <w:hideMark/>
          </w:tcPr>
          <w:p w:rsidR="00451406" w:rsidRPr="00451406" w:rsidRDefault="00451406" w:rsidP="00451406">
            <w:pPr>
              <w:spacing w:after="0" w:line="240" w:lineRule="auto"/>
              <w:rPr>
                <w:rFonts w:ascii="Times New Roman" w:eastAsia="Times New Roman" w:hAnsi="Times New Roman" w:cs="Times New Roman"/>
                <w:sz w:val="1"/>
                <w:szCs w:val="20"/>
                <w:lang w:eastAsia="ru-RU"/>
              </w:rPr>
            </w:pPr>
          </w:p>
        </w:tc>
        <w:tc>
          <w:tcPr>
            <w:tcW w:w="705" w:type="dxa"/>
            <w:tcBorders>
              <w:top w:val="nil"/>
              <w:left w:val="nil"/>
              <w:bottom w:val="nil"/>
              <w:right w:val="nil"/>
            </w:tcBorders>
            <w:shd w:val="clear" w:color="auto" w:fill="auto"/>
            <w:vAlign w:val="center"/>
            <w:hideMark/>
          </w:tcPr>
          <w:p w:rsidR="00451406" w:rsidRPr="00451406" w:rsidRDefault="00451406" w:rsidP="00451406">
            <w:pPr>
              <w:spacing w:after="0" w:line="240" w:lineRule="auto"/>
              <w:rPr>
                <w:rFonts w:ascii="Times New Roman" w:eastAsia="Times New Roman" w:hAnsi="Times New Roman" w:cs="Times New Roman"/>
                <w:sz w:val="1"/>
                <w:szCs w:val="20"/>
                <w:lang w:eastAsia="ru-RU"/>
              </w:rPr>
            </w:pPr>
          </w:p>
        </w:tc>
        <w:tc>
          <w:tcPr>
            <w:tcW w:w="855" w:type="dxa"/>
            <w:tcBorders>
              <w:top w:val="nil"/>
              <w:left w:val="nil"/>
              <w:bottom w:val="nil"/>
              <w:right w:val="nil"/>
            </w:tcBorders>
            <w:shd w:val="clear" w:color="auto" w:fill="auto"/>
            <w:vAlign w:val="center"/>
            <w:hideMark/>
          </w:tcPr>
          <w:p w:rsidR="00451406" w:rsidRPr="00451406" w:rsidRDefault="00451406" w:rsidP="00451406">
            <w:pPr>
              <w:spacing w:after="0" w:line="240" w:lineRule="auto"/>
              <w:rPr>
                <w:rFonts w:ascii="Times New Roman" w:eastAsia="Times New Roman" w:hAnsi="Times New Roman" w:cs="Times New Roman"/>
                <w:sz w:val="1"/>
                <w:szCs w:val="20"/>
                <w:lang w:eastAsia="ru-RU"/>
              </w:rPr>
            </w:pPr>
          </w:p>
        </w:tc>
        <w:tc>
          <w:tcPr>
            <w:tcW w:w="315" w:type="dxa"/>
            <w:tcBorders>
              <w:top w:val="nil"/>
              <w:left w:val="nil"/>
              <w:bottom w:val="nil"/>
              <w:right w:val="nil"/>
            </w:tcBorders>
            <w:shd w:val="clear" w:color="auto" w:fill="auto"/>
            <w:vAlign w:val="center"/>
            <w:hideMark/>
          </w:tcPr>
          <w:p w:rsidR="00451406" w:rsidRPr="00451406" w:rsidRDefault="00451406" w:rsidP="00451406">
            <w:pPr>
              <w:spacing w:after="0" w:line="240" w:lineRule="auto"/>
              <w:rPr>
                <w:rFonts w:ascii="Times New Roman" w:eastAsia="Times New Roman" w:hAnsi="Times New Roman" w:cs="Times New Roman"/>
                <w:sz w:val="1"/>
                <w:szCs w:val="20"/>
                <w:lang w:eastAsia="ru-RU"/>
              </w:rPr>
            </w:pPr>
          </w:p>
        </w:tc>
        <w:tc>
          <w:tcPr>
            <w:tcW w:w="1260" w:type="dxa"/>
            <w:tcBorders>
              <w:top w:val="nil"/>
              <w:left w:val="nil"/>
              <w:bottom w:val="nil"/>
              <w:right w:val="nil"/>
            </w:tcBorders>
            <w:shd w:val="clear" w:color="auto" w:fill="auto"/>
            <w:vAlign w:val="center"/>
            <w:hideMark/>
          </w:tcPr>
          <w:p w:rsidR="00451406" w:rsidRPr="00451406" w:rsidRDefault="00451406" w:rsidP="00451406">
            <w:pPr>
              <w:spacing w:after="0" w:line="240" w:lineRule="auto"/>
              <w:rPr>
                <w:rFonts w:ascii="Times New Roman" w:eastAsia="Times New Roman" w:hAnsi="Times New Roman" w:cs="Times New Roman"/>
                <w:sz w:val="1"/>
                <w:szCs w:val="20"/>
                <w:lang w:eastAsia="ru-RU"/>
              </w:rPr>
            </w:pP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3662"/>
        <w:gridCol w:w="841"/>
        <w:gridCol w:w="1180"/>
        <w:gridCol w:w="1180"/>
        <w:gridCol w:w="1180"/>
        <w:gridCol w:w="1256"/>
      </w:tblGrid>
      <w:tr w:rsidR="00451406" w:rsidRPr="00451406" w:rsidTr="00451406">
        <w:trPr>
          <w:jc w:val="right"/>
        </w:trPr>
        <w:tc>
          <w:tcPr>
            <w:tcW w:w="9252" w:type="dxa"/>
            <w:gridSpan w:val="6"/>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Финансовые вложения</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236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Долгосрочные</w:t>
            </w:r>
          </w:p>
        </w:tc>
        <w:tc>
          <w:tcPr>
            <w:tcW w:w="2440" w:type="dxa"/>
            <w:gridSpan w:val="2"/>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Краткосрочные</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начало отчетного года</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конец отчетного периода</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начало отчетного года</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конец отчетного периода</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Вклады в уставные (складочные) капиталы других организаций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510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121</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121</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дочерних и зависимых хозяйственных обществ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511</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Государственные и муниципальные ценные бумаги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515</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Ценные бумаги других организаций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520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долговые ценные бумаги (облигации, векселя)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521</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Предоставленные займы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525</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Депозитные вклады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530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535</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540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121</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121</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single" w:sz="8"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Из общей суммы финансовые вложения, имеющие текущую рыночную стоимость:</w:t>
            </w:r>
          </w:p>
        </w:tc>
        <w:tc>
          <w:tcPr>
            <w:tcW w:w="72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single" w:sz="8"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Вклады в уставные (складочные) капиталы других организаций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550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xml:space="preserve">в том числе дочерних и зависимых хозяйственных </w:t>
            </w:r>
            <w:r w:rsidRPr="00451406">
              <w:rPr>
                <w:rFonts w:ascii="Times New Roman" w:eastAsia="Times New Roman" w:hAnsi="Times New Roman" w:cs="Times New Roman"/>
                <w:sz w:val="24"/>
                <w:szCs w:val="24"/>
                <w:lang w:eastAsia="ru-RU"/>
              </w:rPr>
              <w:lastRenderedPageBreak/>
              <w:t>обществ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551</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Государственные и муниципальные ценные бумаги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555</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Ценные бумаги других организаций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560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 долговые ценные бумаги (облигации, векселя)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561</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565</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570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СПРАВОЧНО.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финансовым вложениям, имеющим текущую рыночную стоимость, изменение стоимости в результате корректировки оценки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580</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долговым ценным бумагам разница между первоначальной стоимостью и номинальной стоимостью отнесена на финансовый результат отчетного периода</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590</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5332"/>
        <w:gridCol w:w="841"/>
        <w:gridCol w:w="1553"/>
        <w:gridCol w:w="1573"/>
      </w:tblGrid>
      <w:tr w:rsidR="00451406" w:rsidRPr="00451406" w:rsidTr="00451406">
        <w:trPr>
          <w:jc w:val="right"/>
        </w:trPr>
        <w:tc>
          <w:tcPr>
            <w:tcW w:w="9252" w:type="dxa"/>
            <w:gridSpan w:val="4"/>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Дебиторская и кредиторская задолженность</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Остаток на начало отчетного года</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Остаток на конец отчетного периода</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Дебиторская задолженность:</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краткосрочная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620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37 245</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31 846</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расчеты с покупателями и заказчиками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621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2 028</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1 945</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авансы выданные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622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1 538</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7 435</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прочая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623</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33 679</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22 466</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долгосрочная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630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366</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366</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single" w:sz="8"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расчеты с покупателями и заказчиками</w:t>
            </w:r>
          </w:p>
        </w:tc>
        <w:tc>
          <w:tcPr>
            <w:tcW w:w="72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631</w:t>
            </w:r>
          </w:p>
        </w:tc>
        <w:tc>
          <w:tcPr>
            <w:tcW w:w="156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366</w:t>
            </w:r>
          </w:p>
        </w:tc>
        <w:tc>
          <w:tcPr>
            <w:tcW w:w="1580" w:type="dxa"/>
            <w:tcBorders>
              <w:top w:val="single" w:sz="8"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366</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авансы выданные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632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прочая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633</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640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37 611</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32 212</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Кредиторская задолженность:</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краткосрочная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650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184 737</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222 700</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расчеты с поставщиками и подрядчиками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651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11 707</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36 260</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авансы полученные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652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61 598</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88 084</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расчеты по налогам и сборам</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653</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1 601</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18 656</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кредиты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654</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91 000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65 000</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займы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655</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10 000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10 000</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прочая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656</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8 831</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4 700</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долгосрочная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660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кредиты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661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займы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662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прочая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663</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184 737</w:t>
            </w:r>
          </w:p>
        </w:tc>
        <w:tc>
          <w:tcPr>
            <w:tcW w:w="15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222 700</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5328"/>
        <w:gridCol w:w="841"/>
        <w:gridCol w:w="1552"/>
        <w:gridCol w:w="1578"/>
      </w:tblGrid>
      <w:tr w:rsidR="00451406" w:rsidRPr="00451406" w:rsidTr="00451406">
        <w:trPr>
          <w:jc w:val="right"/>
        </w:trPr>
        <w:tc>
          <w:tcPr>
            <w:tcW w:w="9252" w:type="dxa"/>
            <w:gridSpan w:val="4"/>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Расходы по обычным видам деятельности (по элементам затрат)</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 отчетный год</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 предыдущий год</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Материальные затраты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710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805 349</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148 043</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Затраты на оплату труда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720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31 487</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26 985</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Отчисления на социальные нужды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730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8 150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7 160</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Амортизация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740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1 269</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1 257</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 затраты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750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1 476</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1 933</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 по элементам затрат</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760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847 731</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185 378</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Изменение остатков (прирост [+], уменьшение [–]):</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незавершенного производства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765</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2 497</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2 645</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расходов будущих периодов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766</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401</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-69</w:t>
            </w:r>
          </w:p>
        </w:tc>
      </w:tr>
      <w:tr w:rsidR="00451406" w:rsidRPr="00451406" w:rsidTr="00451406">
        <w:trPr>
          <w:jc w:val="right"/>
        </w:trPr>
        <w:tc>
          <w:tcPr>
            <w:tcW w:w="53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резерв предстоящих расходов</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767</w:t>
            </w:r>
          </w:p>
        </w:tc>
        <w:tc>
          <w:tcPr>
            <w:tcW w:w="15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bl>
    <w:p w:rsidR="00451406" w:rsidRDefault="00451406" w:rsidP="00451406">
      <w:pPr>
        <w:spacing w:before="20" w:after="40" w:line="240" w:lineRule="auto"/>
        <w:rPr>
          <w:rFonts w:ascii="Times New Roman" w:eastAsia="Times New Roman" w:hAnsi="Times New Roman" w:cs="Times New Roman"/>
          <w:b/>
          <w:bCs/>
          <w:color w:val="000000"/>
          <w:sz w:val="20"/>
          <w:szCs w:val="20"/>
          <w:shd w:val="clear" w:color="auto" w:fill="FFFFFF"/>
          <w:lang w:val="en-US"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Default="00451406" w:rsidP="00451406">
      <w:pPr>
        <w:spacing w:before="20" w:after="4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0" w:after="4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Default="00451406" w:rsidP="00451406">
      <w:pPr>
        <w:spacing w:before="20" w:after="40" w:line="240" w:lineRule="auto"/>
        <w:rPr>
          <w:rFonts w:ascii="Times New Roman" w:eastAsia="Times New Roman" w:hAnsi="Times New Roman" w:cs="Times New Roman"/>
          <w:b/>
          <w:bCs/>
          <w:color w:val="000000"/>
          <w:sz w:val="20"/>
          <w:szCs w:val="20"/>
          <w:shd w:val="clear" w:color="auto" w:fill="FFFFFF"/>
          <w:lang w:val="en-US" w:eastAsia="ru-RU"/>
        </w:rPr>
      </w:pP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val="en-US" w:eastAsia="ru-RU"/>
        </w:rPr>
      </w:pP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5331"/>
        <w:gridCol w:w="841"/>
        <w:gridCol w:w="1554"/>
        <w:gridCol w:w="1573"/>
      </w:tblGrid>
      <w:tr w:rsidR="00451406" w:rsidRPr="00451406" w:rsidTr="00451406">
        <w:trPr>
          <w:jc w:val="right"/>
        </w:trPr>
        <w:tc>
          <w:tcPr>
            <w:tcW w:w="9252" w:type="dxa"/>
            <w:gridSpan w:val="4"/>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Обеспечения</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Остаток на начало отчетного года</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Остаток на конец отчетного периода</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Полученные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770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векселя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77</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Имущество, находящееся в залоге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780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из него: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объекты основных средств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781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ценные бумаги и иные финансовые вложения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782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прочее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784</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Выданные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790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векселя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791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Имущество, переданное в залог</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820</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120 016</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из него: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объекты основных средств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821</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120 016</w:t>
            </w:r>
          </w:p>
        </w:tc>
      </w:tr>
      <w:tr w:rsidR="00451406" w:rsidRPr="00451406" w:rsidTr="00451406">
        <w:trPr>
          <w:jc w:val="right"/>
        </w:trPr>
        <w:tc>
          <w:tcPr>
            <w:tcW w:w="53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ценные бумаги и иные финансовые вложения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822</w:t>
            </w:r>
          </w:p>
        </w:tc>
        <w:tc>
          <w:tcPr>
            <w:tcW w:w="15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прочее</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824</w:t>
            </w:r>
          </w:p>
        </w:tc>
        <w:tc>
          <w:tcPr>
            <w:tcW w:w="15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3469"/>
        <w:gridCol w:w="696"/>
        <w:gridCol w:w="938"/>
        <w:gridCol w:w="283"/>
        <w:gridCol w:w="558"/>
        <w:gridCol w:w="695"/>
        <w:gridCol w:w="975"/>
        <w:gridCol w:w="424"/>
        <w:gridCol w:w="1261"/>
      </w:tblGrid>
      <w:tr w:rsidR="00451406" w:rsidRPr="00451406" w:rsidTr="00451406">
        <w:trPr>
          <w:jc w:val="right"/>
        </w:trPr>
        <w:tc>
          <w:tcPr>
            <w:tcW w:w="9252" w:type="dxa"/>
            <w:gridSpan w:val="9"/>
            <w:tcBorders>
              <w:top w:val="double" w:sz="6" w:space="0" w:color="auto"/>
              <w:left w:val="double" w:sz="6" w:space="0" w:color="auto"/>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Государственная помощь</w:t>
            </w:r>
          </w:p>
        </w:tc>
      </w:tr>
      <w:tr w:rsidR="00451406" w:rsidRPr="00451406" w:rsidTr="00451406">
        <w:trPr>
          <w:jc w:val="right"/>
        </w:trPr>
        <w:tc>
          <w:tcPr>
            <w:tcW w:w="5392" w:type="dxa"/>
            <w:gridSpan w:val="3"/>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72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56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 отчетный период</w:t>
            </w:r>
          </w:p>
        </w:tc>
        <w:tc>
          <w:tcPr>
            <w:tcW w:w="1580" w:type="dxa"/>
            <w:gridSpan w:val="2"/>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 аналогичный период предыдущего года</w:t>
            </w:r>
          </w:p>
        </w:tc>
      </w:tr>
      <w:tr w:rsidR="00451406" w:rsidRPr="00451406" w:rsidTr="00451406">
        <w:trPr>
          <w:jc w:val="right"/>
        </w:trPr>
        <w:tc>
          <w:tcPr>
            <w:tcW w:w="5392" w:type="dxa"/>
            <w:gridSpan w:val="3"/>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56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580" w:type="dxa"/>
            <w:gridSpan w:val="2"/>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r>
      <w:tr w:rsidR="00451406" w:rsidRPr="00451406" w:rsidTr="00451406">
        <w:trPr>
          <w:jc w:val="right"/>
        </w:trPr>
        <w:tc>
          <w:tcPr>
            <w:tcW w:w="5392" w:type="dxa"/>
            <w:gridSpan w:val="3"/>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Получено в отчетном году бюджетных средств - всего</w:t>
            </w:r>
          </w:p>
        </w:tc>
        <w:tc>
          <w:tcPr>
            <w:tcW w:w="72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910</w:t>
            </w:r>
          </w:p>
        </w:tc>
        <w:tc>
          <w:tcPr>
            <w:tcW w:w="156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656</w:t>
            </w:r>
          </w:p>
        </w:tc>
        <w:tc>
          <w:tcPr>
            <w:tcW w:w="1580" w:type="dxa"/>
            <w:gridSpan w:val="2"/>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r>
      <w:tr w:rsidR="00451406" w:rsidRPr="00451406" w:rsidTr="00451406">
        <w:trPr>
          <w:jc w:val="right"/>
        </w:trPr>
        <w:tc>
          <w:tcPr>
            <w:tcW w:w="5392" w:type="dxa"/>
            <w:gridSpan w:val="3"/>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w:t>
            </w:r>
          </w:p>
        </w:tc>
        <w:tc>
          <w:tcPr>
            <w:tcW w:w="72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gridSpan w:val="2"/>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gridSpan w:val="3"/>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w:t>
            </w:r>
          </w:p>
        </w:tc>
        <w:tc>
          <w:tcPr>
            <w:tcW w:w="72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gridSpan w:val="2"/>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5392" w:type="dxa"/>
            <w:gridSpan w:val="3"/>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программа по трудоустройству</w:t>
            </w:r>
          </w:p>
        </w:tc>
        <w:tc>
          <w:tcPr>
            <w:tcW w:w="72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656</w:t>
            </w:r>
          </w:p>
        </w:tc>
        <w:tc>
          <w:tcPr>
            <w:tcW w:w="1580" w:type="dxa"/>
            <w:gridSpan w:val="2"/>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начало отчетного периода</w:t>
            </w:r>
          </w:p>
        </w:tc>
        <w:tc>
          <w:tcPr>
            <w:tcW w:w="118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Получено за отчетный период</w:t>
            </w:r>
          </w:p>
        </w:tc>
        <w:tc>
          <w:tcPr>
            <w:tcW w:w="118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Возвращено за отчетный период</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конец отчетного периода</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118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18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c>
          <w:tcPr>
            <w:tcW w:w="118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w:t>
            </w:r>
          </w:p>
        </w:tc>
      </w:tr>
      <w:tr w:rsidR="00451406" w:rsidRPr="00451406" w:rsidTr="00451406">
        <w:trPr>
          <w:jc w:val="right"/>
        </w:trPr>
        <w:tc>
          <w:tcPr>
            <w:tcW w:w="373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Бюджетные кредиты - всего</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920</w:t>
            </w:r>
          </w:p>
        </w:tc>
        <w:tc>
          <w:tcPr>
            <w:tcW w:w="118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c>
          <w:tcPr>
            <w:tcW w:w="118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gridSpan w:val="2"/>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0</w:t>
            </w:r>
          </w:p>
        </w:tc>
      </w:tr>
      <w:tr w:rsidR="00451406" w:rsidRPr="00451406" w:rsidTr="00451406">
        <w:trPr>
          <w:jc w:val="right"/>
        </w:trPr>
        <w:tc>
          <w:tcPr>
            <w:tcW w:w="373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 том числе:</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gridSpan w:val="2"/>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gridSpan w:val="2"/>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180" w:type="dxa"/>
            <w:gridSpan w:val="2"/>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6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3735" w:type="dxa"/>
            <w:tcBorders>
              <w:top w:val="nil"/>
              <w:left w:val="nil"/>
              <w:bottom w:val="nil"/>
              <w:right w:val="nil"/>
            </w:tcBorders>
            <w:shd w:val="clear" w:color="auto" w:fill="auto"/>
            <w:vAlign w:val="center"/>
            <w:hideMark/>
          </w:tcPr>
          <w:p w:rsidR="00451406" w:rsidRPr="00451406" w:rsidRDefault="00451406" w:rsidP="00451406">
            <w:pPr>
              <w:spacing w:after="0" w:line="240" w:lineRule="auto"/>
              <w:rPr>
                <w:rFonts w:ascii="Times New Roman" w:eastAsia="Times New Roman" w:hAnsi="Times New Roman" w:cs="Times New Roman"/>
                <w:sz w:val="1"/>
                <w:szCs w:val="20"/>
                <w:lang w:eastAsia="ru-RU"/>
              </w:rPr>
            </w:pPr>
          </w:p>
        </w:tc>
        <w:tc>
          <w:tcPr>
            <w:tcW w:w="720" w:type="dxa"/>
            <w:tcBorders>
              <w:top w:val="nil"/>
              <w:left w:val="nil"/>
              <w:bottom w:val="nil"/>
              <w:right w:val="nil"/>
            </w:tcBorders>
            <w:shd w:val="clear" w:color="auto" w:fill="auto"/>
            <w:vAlign w:val="center"/>
            <w:hideMark/>
          </w:tcPr>
          <w:p w:rsidR="00451406" w:rsidRPr="00451406" w:rsidRDefault="00451406" w:rsidP="00451406">
            <w:pPr>
              <w:spacing w:after="0" w:line="240" w:lineRule="auto"/>
              <w:rPr>
                <w:rFonts w:ascii="Times New Roman" w:eastAsia="Times New Roman" w:hAnsi="Times New Roman" w:cs="Times New Roman"/>
                <w:sz w:val="1"/>
                <w:szCs w:val="20"/>
                <w:lang w:eastAsia="ru-RU"/>
              </w:rPr>
            </w:pPr>
          </w:p>
        </w:tc>
        <w:tc>
          <w:tcPr>
            <w:tcW w:w="945" w:type="dxa"/>
            <w:tcBorders>
              <w:top w:val="nil"/>
              <w:left w:val="nil"/>
              <w:bottom w:val="nil"/>
              <w:right w:val="nil"/>
            </w:tcBorders>
            <w:shd w:val="clear" w:color="auto" w:fill="auto"/>
            <w:vAlign w:val="center"/>
            <w:hideMark/>
          </w:tcPr>
          <w:p w:rsidR="00451406" w:rsidRPr="00451406" w:rsidRDefault="00451406" w:rsidP="00451406">
            <w:pPr>
              <w:spacing w:after="0" w:line="240" w:lineRule="auto"/>
              <w:rPr>
                <w:rFonts w:ascii="Times New Roman" w:eastAsia="Times New Roman" w:hAnsi="Times New Roman" w:cs="Times New Roman"/>
                <w:sz w:val="1"/>
                <w:szCs w:val="20"/>
                <w:lang w:eastAsia="ru-RU"/>
              </w:rPr>
            </w:pPr>
          </w:p>
        </w:tc>
        <w:tc>
          <w:tcPr>
            <w:tcW w:w="240" w:type="dxa"/>
            <w:tcBorders>
              <w:top w:val="nil"/>
              <w:left w:val="nil"/>
              <w:bottom w:val="nil"/>
              <w:right w:val="nil"/>
            </w:tcBorders>
            <w:shd w:val="clear" w:color="auto" w:fill="auto"/>
            <w:vAlign w:val="center"/>
            <w:hideMark/>
          </w:tcPr>
          <w:p w:rsidR="00451406" w:rsidRPr="00451406" w:rsidRDefault="00451406" w:rsidP="00451406">
            <w:pPr>
              <w:spacing w:after="0" w:line="240" w:lineRule="auto"/>
              <w:rPr>
                <w:rFonts w:ascii="Times New Roman" w:eastAsia="Times New Roman" w:hAnsi="Times New Roman" w:cs="Times New Roman"/>
                <w:sz w:val="1"/>
                <w:szCs w:val="20"/>
                <w:lang w:eastAsia="ru-RU"/>
              </w:rPr>
            </w:pPr>
          </w:p>
        </w:tc>
        <w:tc>
          <w:tcPr>
            <w:tcW w:w="480" w:type="dxa"/>
            <w:tcBorders>
              <w:top w:val="nil"/>
              <w:left w:val="nil"/>
              <w:bottom w:val="nil"/>
              <w:right w:val="nil"/>
            </w:tcBorders>
            <w:shd w:val="clear" w:color="auto" w:fill="auto"/>
            <w:vAlign w:val="center"/>
            <w:hideMark/>
          </w:tcPr>
          <w:p w:rsidR="00451406" w:rsidRPr="00451406" w:rsidRDefault="00451406" w:rsidP="00451406">
            <w:pPr>
              <w:spacing w:after="0" w:line="240" w:lineRule="auto"/>
              <w:rPr>
                <w:rFonts w:ascii="Times New Roman" w:eastAsia="Times New Roman" w:hAnsi="Times New Roman" w:cs="Times New Roman"/>
                <w:sz w:val="1"/>
                <w:szCs w:val="20"/>
                <w:lang w:eastAsia="ru-RU"/>
              </w:rPr>
            </w:pPr>
          </w:p>
        </w:tc>
        <w:tc>
          <w:tcPr>
            <w:tcW w:w="705" w:type="dxa"/>
            <w:tcBorders>
              <w:top w:val="nil"/>
              <w:left w:val="nil"/>
              <w:bottom w:val="nil"/>
              <w:right w:val="nil"/>
            </w:tcBorders>
            <w:shd w:val="clear" w:color="auto" w:fill="auto"/>
            <w:vAlign w:val="center"/>
            <w:hideMark/>
          </w:tcPr>
          <w:p w:rsidR="00451406" w:rsidRPr="00451406" w:rsidRDefault="00451406" w:rsidP="00451406">
            <w:pPr>
              <w:spacing w:after="0" w:line="240" w:lineRule="auto"/>
              <w:rPr>
                <w:rFonts w:ascii="Times New Roman" w:eastAsia="Times New Roman" w:hAnsi="Times New Roman" w:cs="Times New Roman"/>
                <w:sz w:val="1"/>
                <w:szCs w:val="20"/>
                <w:lang w:eastAsia="ru-RU"/>
              </w:rPr>
            </w:pPr>
          </w:p>
        </w:tc>
        <w:tc>
          <w:tcPr>
            <w:tcW w:w="930" w:type="dxa"/>
            <w:tcBorders>
              <w:top w:val="nil"/>
              <w:left w:val="nil"/>
              <w:bottom w:val="nil"/>
              <w:right w:val="nil"/>
            </w:tcBorders>
            <w:shd w:val="clear" w:color="auto" w:fill="auto"/>
            <w:vAlign w:val="center"/>
            <w:hideMark/>
          </w:tcPr>
          <w:p w:rsidR="00451406" w:rsidRPr="00451406" w:rsidRDefault="00451406" w:rsidP="00451406">
            <w:pPr>
              <w:spacing w:after="0" w:line="240" w:lineRule="auto"/>
              <w:rPr>
                <w:rFonts w:ascii="Times New Roman" w:eastAsia="Times New Roman" w:hAnsi="Times New Roman" w:cs="Times New Roman"/>
                <w:sz w:val="1"/>
                <w:szCs w:val="20"/>
                <w:lang w:eastAsia="ru-RU"/>
              </w:rPr>
            </w:pPr>
          </w:p>
        </w:tc>
        <w:tc>
          <w:tcPr>
            <w:tcW w:w="315" w:type="dxa"/>
            <w:tcBorders>
              <w:top w:val="nil"/>
              <w:left w:val="nil"/>
              <w:bottom w:val="nil"/>
              <w:right w:val="nil"/>
            </w:tcBorders>
            <w:shd w:val="clear" w:color="auto" w:fill="auto"/>
            <w:vAlign w:val="center"/>
            <w:hideMark/>
          </w:tcPr>
          <w:p w:rsidR="00451406" w:rsidRPr="00451406" w:rsidRDefault="00451406" w:rsidP="00451406">
            <w:pPr>
              <w:spacing w:after="0" w:line="240" w:lineRule="auto"/>
              <w:rPr>
                <w:rFonts w:ascii="Times New Roman" w:eastAsia="Times New Roman" w:hAnsi="Times New Roman" w:cs="Times New Roman"/>
                <w:sz w:val="1"/>
                <w:szCs w:val="20"/>
                <w:lang w:eastAsia="ru-RU"/>
              </w:rPr>
            </w:pPr>
          </w:p>
        </w:tc>
        <w:tc>
          <w:tcPr>
            <w:tcW w:w="1260" w:type="dxa"/>
            <w:tcBorders>
              <w:top w:val="nil"/>
              <w:left w:val="nil"/>
              <w:bottom w:val="nil"/>
              <w:right w:val="nil"/>
            </w:tcBorders>
            <w:shd w:val="clear" w:color="auto" w:fill="auto"/>
            <w:vAlign w:val="center"/>
            <w:hideMark/>
          </w:tcPr>
          <w:p w:rsidR="00451406" w:rsidRPr="00451406" w:rsidRDefault="00451406" w:rsidP="00451406">
            <w:pPr>
              <w:spacing w:after="0" w:line="240" w:lineRule="auto"/>
              <w:rPr>
                <w:rFonts w:ascii="Times New Roman" w:eastAsia="Times New Roman" w:hAnsi="Times New Roman" w:cs="Times New Roman"/>
                <w:sz w:val="1"/>
                <w:szCs w:val="20"/>
                <w:lang w:eastAsia="ru-RU"/>
              </w:rPr>
            </w:pP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r w:rsidRPr="00451406">
        <w:rPr>
          <w:rFonts w:ascii="Times New Roman" w:eastAsia="Times New Roman" w:hAnsi="Times New Roman" w:cs="Times New Roman"/>
          <w:b/>
          <w:bCs/>
          <w:color w:val="000000"/>
          <w:sz w:val="24"/>
          <w:szCs w:val="24"/>
          <w:shd w:val="clear" w:color="auto" w:fill="FFFFFF"/>
          <w:lang w:eastAsia="ru-RU"/>
        </w:rPr>
        <w:t> </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Пояснительная записка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специализируется на выпуске вольфрамового ангидрида, </w:t>
      </w:r>
      <w:proofErr w:type="spellStart"/>
      <w:r w:rsidRPr="00451406">
        <w:rPr>
          <w:rFonts w:ascii="Times New Roman" w:eastAsia="Times New Roman" w:hAnsi="Times New Roman" w:cs="Times New Roman"/>
          <w:b/>
          <w:bCs/>
          <w:i/>
          <w:iCs/>
          <w:color w:val="000000"/>
          <w:sz w:val="20"/>
          <w:szCs w:val="20"/>
          <w:shd w:val="clear" w:color="auto" w:fill="FFFFFF"/>
          <w:lang w:eastAsia="ru-RU"/>
        </w:rPr>
        <w:t>паравольфрамата</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аммония и молибденового концентрата, применяемого для производства жаропрочных и других специальных сталей, изготовления различных инструментальных и твердых сплавов. </w:t>
      </w:r>
      <w:r w:rsidRPr="00451406">
        <w:rPr>
          <w:rFonts w:ascii="Times New Roman" w:eastAsia="Times New Roman" w:hAnsi="Times New Roman" w:cs="Times New Roman"/>
          <w:b/>
          <w:bCs/>
          <w:i/>
          <w:iCs/>
          <w:color w:val="000000"/>
          <w:sz w:val="20"/>
          <w:szCs w:val="20"/>
          <w:shd w:val="clear" w:color="auto" w:fill="FFFFFF"/>
          <w:lang w:eastAsia="ru-RU"/>
        </w:rPr>
        <w:br/>
        <w:t>Общество учреждено в 1993 году и зарегистрировано Постановлением № 85 Главы администрации г. Нальчика от 02.02.93 года, регистрационный № 6347. В последующие годы акционерное общество проходило несколько перерегистраций:</w:t>
      </w:r>
      <w:r w:rsidRPr="00451406">
        <w:rPr>
          <w:rFonts w:ascii="Times New Roman" w:eastAsia="Times New Roman" w:hAnsi="Times New Roman" w:cs="Times New Roman"/>
          <w:b/>
          <w:bCs/>
          <w:i/>
          <w:iCs/>
          <w:color w:val="000000"/>
          <w:sz w:val="20"/>
          <w:szCs w:val="20"/>
          <w:shd w:val="clear" w:color="auto" w:fill="FFFFFF"/>
          <w:lang w:eastAsia="ru-RU"/>
        </w:rPr>
        <w:br/>
        <w:t>- Постановлением ДУГИ № 288 от 24.12.1998 года в связи с приведением документов в соответствие с действующим законодательством;</w:t>
      </w:r>
      <w:r w:rsidRPr="00451406">
        <w:rPr>
          <w:rFonts w:ascii="Times New Roman" w:eastAsia="Times New Roman" w:hAnsi="Times New Roman" w:cs="Times New Roman"/>
          <w:b/>
          <w:bCs/>
          <w:i/>
          <w:iCs/>
          <w:color w:val="000000"/>
          <w:sz w:val="20"/>
          <w:szCs w:val="20"/>
          <w:shd w:val="clear" w:color="auto" w:fill="FFFFFF"/>
          <w:lang w:eastAsia="ru-RU"/>
        </w:rPr>
        <w:br/>
        <w:t>- Распоряжением  ДУГИ № 319 от 05.10.1999 года в  связи с изменением Устава по решению общего собрания акционеров;</w:t>
      </w:r>
      <w:r w:rsidRPr="00451406">
        <w:rPr>
          <w:rFonts w:ascii="Times New Roman" w:eastAsia="Times New Roman" w:hAnsi="Times New Roman" w:cs="Times New Roman"/>
          <w:b/>
          <w:bCs/>
          <w:i/>
          <w:iCs/>
          <w:color w:val="000000"/>
          <w:sz w:val="20"/>
          <w:szCs w:val="20"/>
          <w:shd w:val="clear" w:color="auto" w:fill="FFFFFF"/>
          <w:lang w:eastAsia="ru-RU"/>
        </w:rPr>
        <w:br/>
        <w:t xml:space="preserve">- Распоряжением ДУГИ № 622 от 29.10.2001 года в связи с приведением документов в </w:t>
      </w:r>
      <w:r w:rsidRPr="00451406">
        <w:rPr>
          <w:rFonts w:ascii="Times New Roman" w:eastAsia="Times New Roman" w:hAnsi="Times New Roman" w:cs="Times New Roman"/>
          <w:b/>
          <w:bCs/>
          <w:i/>
          <w:iCs/>
          <w:color w:val="000000"/>
          <w:sz w:val="20"/>
          <w:szCs w:val="20"/>
          <w:shd w:val="clear" w:color="auto" w:fill="FFFFFF"/>
          <w:lang w:eastAsia="ru-RU"/>
        </w:rPr>
        <w:lastRenderedPageBreak/>
        <w:t>соответствие с действующим законодательством;</w:t>
      </w:r>
      <w:r w:rsidRPr="00451406">
        <w:rPr>
          <w:rFonts w:ascii="Times New Roman" w:eastAsia="Times New Roman" w:hAnsi="Times New Roman" w:cs="Times New Roman"/>
          <w:b/>
          <w:bCs/>
          <w:i/>
          <w:iCs/>
          <w:color w:val="000000"/>
          <w:sz w:val="20"/>
          <w:szCs w:val="20"/>
          <w:shd w:val="clear" w:color="auto" w:fill="FFFFFF"/>
          <w:lang w:eastAsia="ru-RU"/>
        </w:rPr>
        <w:br/>
        <w:t>- Распоряжением № 351 от 26.06.2002 года в связи с приведением документов в соответствие с действующим законодательством.</w:t>
      </w:r>
      <w:r w:rsidRPr="00451406">
        <w:rPr>
          <w:rFonts w:ascii="Times New Roman" w:eastAsia="Times New Roman" w:hAnsi="Times New Roman" w:cs="Times New Roman"/>
          <w:b/>
          <w:bCs/>
          <w:i/>
          <w:iCs/>
          <w:color w:val="000000"/>
          <w:sz w:val="20"/>
          <w:szCs w:val="20"/>
          <w:shd w:val="clear" w:color="auto" w:fill="FFFFFF"/>
          <w:lang w:eastAsia="ru-RU"/>
        </w:rPr>
        <w:br/>
        <w:t>Форма собственности - смешанная российская собственность с долей собственности субъекта Российской Федерации.</w:t>
      </w:r>
      <w:r w:rsidRPr="00451406">
        <w:rPr>
          <w:rFonts w:ascii="Times New Roman" w:eastAsia="Times New Roman" w:hAnsi="Times New Roman" w:cs="Times New Roman"/>
          <w:b/>
          <w:bCs/>
          <w:i/>
          <w:iCs/>
          <w:color w:val="000000"/>
          <w:sz w:val="20"/>
          <w:szCs w:val="20"/>
          <w:shd w:val="clear" w:color="auto" w:fill="FFFFFF"/>
          <w:lang w:eastAsia="ru-RU"/>
        </w:rPr>
        <w:br/>
        <w:t>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является правопреемником Нальчикского Гидрометаллургического завода, который был введен в эксплуатацию в 1962 году. В 1982 году на предприятии выполнена реконструкция с внедрением современной  и высокоэффективной в настоящее время экстракционной технологии получения </w:t>
      </w:r>
      <w:proofErr w:type="spellStart"/>
      <w:r w:rsidRPr="00451406">
        <w:rPr>
          <w:rFonts w:ascii="Times New Roman" w:eastAsia="Times New Roman" w:hAnsi="Times New Roman" w:cs="Times New Roman"/>
          <w:b/>
          <w:bCs/>
          <w:i/>
          <w:iCs/>
          <w:color w:val="000000"/>
          <w:sz w:val="20"/>
          <w:szCs w:val="20"/>
          <w:shd w:val="clear" w:color="auto" w:fill="FFFFFF"/>
          <w:lang w:eastAsia="ru-RU"/>
        </w:rPr>
        <w:t>паравольфрамата</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аммония.</w:t>
      </w:r>
      <w:r w:rsidRPr="00451406">
        <w:rPr>
          <w:rFonts w:ascii="Times New Roman" w:eastAsia="Times New Roman" w:hAnsi="Times New Roman" w:cs="Times New Roman"/>
          <w:b/>
          <w:bCs/>
          <w:i/>
          <w:iCs/>
          <w:color w:val="000000"/>
          <w:sz w:val="20"/>
          <w:szCs w:val="20"/>
          <w:shd w:val="clear" w:color="auto" w:fill="FFFFFF"/>
          <w:lang w:eastAsia="ru-RU"/>
        </w:rPr>
        <w:br/>
        <w:t xml:space="preserve">Проектная мощность по переработке сырья - 11 тыс. тонн </w:t>
      </w:r>
      <w:proofErr w:type="spellStart"/>
      <w:r w:rsidRPr="00451406">
        <w:rPr>
          <w:rFonts w:ascii="Times New Roman" w:eastAsia="Times New Roman" w:hAnsi="Times New Roman" w:cs="Times New Roman"/>
          <w:b/>
          <w:bCs/>
          <w:i/>
          <w:iCs/>
          <w:color w:val="000000"/>
          <w:sz w:val="20"/>
          <w:szCs w:val="20"/>
          <w:shd w:val="clear" w:color="auto" w:fill="FFFFFF"/>
          <w:lang w:eastAsia="ru-RU"/>
        </w:rPr>
        <w:t>промпродукта</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в год с содержанием в нем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трехокиси</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вольфрама 45%, окисленного молибдена 4,5%, что ставит 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в ряд наиболее крупных производителей вольфрама и молибдена в мире.</w:t>
      </w:r>
      <w:r w:rsidRPr="00451406">
        <w:rPr>
          <w:rFonts w:ascii="Times New Roman" w:eastAsia="Times New Roman" w:hAnsi="Times New Roman" w:cs="Times New Roman"/>
          <w:b/>
          <w:bCs/>
          <w:i/>
          <w:iCs/>
          <w:color w:val="000000"/>
          <w:sz w:val="20"/>
          <w:szCs w:val="20"/>
          <w:shd w:val="clear" w:color="auto" w:fill="FFFFFF"/>
          <w:lang w:eastAsia="ru-RU"/>
        </w:rPr>
        <w:br/>
        <w:t>В рамках Инвестиционной программы развития 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в 2001 году построено и введено в эксплуатацию отделение по переработке твердосплавных </w:t>
      </w:r>
      <w:proofErr w:type="spellStart"/>
      <w:r w:rsidRPr="00451406">
        <w:rPr>
          <w:rFonts w:ascii="Times New Roman" w:eastAsia="Times New Roman" w:hAnsi="Times New Roman" w:cs="Times New Roman"/>
          <w:b/>
          <w:bCs/>
          <w:i/>
          <w:iCs/>
          <w:color w:val="000000"/>
          <w:sz w:val="20"/>
          <w:szCs w:val="20"/>
          <w:shd w:val="clear" w:color="auto" w:fill="FFFFFF"/>
          <w:lang w:eastAsia="ru-RU"/>
        </w:rPr>
        <w:t>вольфрамсодержащих</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отходов, что в условиях острого дефицита сырья частично восполняет недостаток вольфрамовых концентратов.</w:t>
      </w:r>
      <w:r w:rsidRPr="00451406">
        <w:rPr>
          <w:rFonts w:ascii="Times New Roman" w:eastAsia="Times New Roman" w:hAnsi="Times New Roman" w:cs="Times New Roman"/>
          <w:b/>
          <w:bCs/>
          <w:i/>
          <w:iCs/>
          <w:color w:val="000000"/>
          <w:sz w:val="20"/>
          <w:szCs w:val="20"/>
          <w:shd w:val="clear" w:color="auto" w:fill="FFFFFF"/>
          <w:lang w:eastAsia="ru-RU"/>
        </w:rPr>
        <w:br/>
        <w:t>       В составе производственных мощностей завода:</w:t>
      </w:r>
      <w:r w:rsidRPr="00451406">
        <w:rPr>
          <w:rFonts w:ascii="Times New Roman" w:eastAsia="Times New Roman" w:hAnsi="Times New Roman" w:cs="Times New Roman"/>
          <w:b/>
          <w:bCs/>
          <w:i/>
          <w:iCs/>
          <w:color w:val="000000"/>
          <w:sz w:val="20"/>
          <w:szCs w:val="20"/>
          <w:shd w:val="clear" w:color="auto" w:fill="FFFFFF"/>
          <w:lang w:eastAsia="ru-RU"/>
        </w:rPr>
        <w:br/>
        <w:t xml:space="preserve">1.   Цех выщелачивания и переработки </w:t>
      </w:r>
      <w:proofErr w:type="spellStart"/>
      <w:r w:rsidRPr="00451406">
        <w:rPr>
          <w:rFonts w:ascii="Times New Roman" w:eastAsia="Times New Roman" w:hAnsi="Times New Roman" w:cs="Times New Roman"/>
          <w:b/>
          <w:bCs/>
          <w:i/>
          <w:iCs/>
          <w:color w:val="000000"/>
          <w:sz w:val="20"/>
          <w:szCs w:val="20"/>
          <w:shd w:val="clear" w:color="auto" w:fill="FFFFFF"/>
          <w:lang w:eastAsia="ru-RU"/>
        </w:rPr>
        <w:t>вольфрамсодержащих</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отходов.</w:t>
      </w:r>
      <w:r w:rsidRPr="00451406">
        <w:rPr>
          <w:rFonts w:ascii="Times New Roman" w:eastAsia="Times New Roman" w:hAnsi="Times New Roman" w:cs="Times New Roman"/>
          <w:b/>
          <w:bCs/>
          <w:i/>
          <w:iCs/>
          <w:color w:val="000000"/>
          <w:sz w:val="20"/>
          <w:szCs w:val="20"/>
          <w:shd w:val="clear" w:color="auto" w:fill="FFFFFF"/>
          <w:lang w:eastAsia="ru-RU"/>
        </w:rPr>
        <w:br/>
        <w:t>2.   Гидрометаллургическое отделение.</w:t>
      </w:r>
      <w:r w:rsidRPr="00451406">
        <w:rPr>
          <w:rFonts w:ascii="Times New Roman" w:eastAsia="Times New Roman" w:hAnsi="Times New Roman" w:cs="Times New Roman"/>
          <w:b/>
          <w:bCs/>
          <w:i/>
          <w:iCs/>
          <w:color w:val="000000"/>
          <w:sz w:val="20"/>
          <w:szCs w:val="20"/>
          <w:shd w:val="clear" w:color="auto" w:fill="FFFFFF"/>
          <w:lang w:eastAsia="ru-RU"/>
        </w:rPr>
        <w:br/>
        <w:t>3.   Сушильно-обжиговое отделение.</w:t>
      </w:r>
      <w:r w:rsidRPr="00451406">
        <w:rPr>
          <w:rFonts w:ascii="Times New Roman" w:eastAsia="Times New Roman" w:hAnsi="Times New Roman" w:cs="Times New Roman"/>
          <w:b/>
          <w:bCs/>
          <w:i/>
          <w:iCs/>
          <w:color w:val="000000"/>
          <w:sz w:val="20"/>
          <w:szCs w:val="20"/>
          <w:shd w:val="clear" w:color="auto" w:fill="FFFFFF"/>
          <w:lang w:eastAsia="ru-RU"/>
        </w:rPr>
        <w:br/>
        <w:t>4.   </w:t>
      </w:r>
      <w:proofErr w:type="spellStart"/>
      <w:r w:rsidRPr="00451406">
        <w:rPr>
          <w:rFonts w:ascii="Times New Roman" w:eastAsia="Times New Roman" w:hAnsi="Times New Roman" w:cs="Times New Roman"/>
          <w:b/>
          <w:bCs/>
          <w:i/>
          <w:iCs/>
          <w:color w:val="000000"/>
          <w:sz w:val="20"/>
          <w:szCs w:val="20"/>
          <w:shd w:val="clear" w:color="auto" w:fill="FFFFFF"/>
          <w:lang w:eastAsia="ru-RU"/>
        </w:rPr>
        <w:t>Реагентное</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отделение с примыкающими к нему складскими помещениями для хранения соляной кислоты, аммиачной воды, </w:t>
      </w:r>
      <w:proofErr w:type="spellStart"/>
      <w:r w:rsidRPr="00451406">
        <w:rPr>
          <w:rFonts w:ascii="Times New Roman" w:eastAsia="Times New Roman" w:hAnsi="Times New Roman" w:cs="Times New Roman"/>
          <w:b/>
          <w:bCs/>
          <w:i/>
          <w:iCs/>
          <w:color w:val="000000"/>
          <w:sz w:val="20"/>
          <w:szCs w:val="20"/>
          <w:shd w:val="clear" w:color="auto" w:fill="FFFFFF"/>
          <w:lang w:eastAsia="ru-RU"/>
        </w:rPr>
        <w:t>сульфогидрата</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натрия, перекиси водорода и органических реагентов. В здании </w:t>
      </w:r>
      <w:proofErr w:type="spellStart"/>
      <w:r w:rsidRPr="00451406">
        <w:rPr>
          <w:rFonts w:ascii="Times New Roman" w:eastAsia="Times New Roman" w:hAnsi="Times New Roman" w:cs="Times New Roman"/>
          <w:b/>
          <w:bCs/>
          <w:i/>
          <w:iCs/>
          <w:color w:val="000000"/>
          <w:sz w:val="20"/>
          <w:szCs w:val="20"/>
          <w:shd w:val="clear" w:color="auto" w:fill="FFFFFF"/>
          <w:lang w:eastAsia="ru-RU"/>
        </w:rPr>
        <w:t>реагентного</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отделения располагаются бытовые помещения на 470 мест, склад отходов цветных металлов</w:t>
      </w:r>
      <w:r w:rsidRPr="00451406">
        <w:rPr>
          <w:rFonts w:ascii="Times New Roman" w:eastAsia="Times New Roman" w:hAnsi="Times New Roman" w:cs="Times New Roman"/>
          <w:b/>
          <w:bCs/>
          <w:i/>
          <w:iCs/>
          <w:color w:val="000000"/>
          <w:sz w:val="20"/>
          <w:szCs w:val="20"/>
          <w:shd w:val="clear" w:color="auto" w:fill="FFFFFF"/>
          <w:lang w:eastAsia="ru-RU"/>
        </w:rPr>
        <w:br/>
        <w:t xml:space="preserve">5.   Теплоэлектростанция, мощностью по </w:t>
      </w:r>
      <w:proofErr w:type="spellStart"/>
      <w:r w:rsidRPr="00451406">
        <w:rPr>
          <w:rFonts w:ascii="Times New Roman" w:eastAsia="Times New Roman" w:hAnsi="Times New Roman" w:cs="Times New Roman"/>
          <w:b/>
          <w:bCs/>
          <w:i/>
          <w:iCs/>
          <w:color w:val="000000"/>
          <w:sz w:val="20"/>
          <w:szCs w:val="20"/>
          <w:shd w:val="clear" w:color="auto" w:fill="FFFFFF"/>
          <w:lang w:eastAsia="ru-RU"/>
        </w:rPr>
        <w:t>теплоэнергии</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на 70 тонн пара в час, турбогенератором с установленной мощностью 6 МВТ и складом мазута в 2000 тонн.</w:t>
      </w:r>
      <w:r w:rsidRPr="00451406">
        <w:rPr>
          <w:rFonts w:ascii="Times New Roman" w:eastAsia="Times New Roman" w:hAnsi="Times New Roman" w:cs="Times New Roman"/>
          <w:b/>
          <w:bCs/>
          <w:i/>
          <w:iCs/>
          <w:color w:val="000000"/>
          <w:sz w:val="20"/>
          <w:szCs w:val="20"/>
          <w:shd w:val="clear" w:color="auto" w:fill="FFFFFF"/>
          <w:lang w:eastAsia="ru-RU"/>
        </w:rPr>
        <w:br/>
        <w:t>6.   Ремонтно-механический цех.</w:t>
      </w:r>
      <w:r w:rsidRPr="00451406">
        <w:rPr>
          <w:rFonts w:ascii="Times New Roman" w:eastAsia="Times New Roman" w:hAnsi="Times New Roman" w:cs="Times New Roman"/>
          <w:b/>
          <w:bCs/>
          <w:i/>
          <w:iCs/>
          <w:color w:val="000000"/>
          <w:sz w:val="20"/>
          <w:szCs w:val="20"/>
          <w:shd w:val="clear" w:color="auto" w:fill="FFFFFF"/>
          <w:lang w:eastAsia="ru-RU"/>
        </w:rPr>
        <w:br/>
        <w:t>7.   Опытное гидрометаллургическое отделение.</w:t>
      </w:r>
      <w:r w:rsidRPr="00451406">
        <w:rPr>
          <w:rFonts w:ascii="Times New Roman" w:eastAsia="Times New Roman" w:hAnsi="Times New Roman" w:cs="Times New Roman"/>
          <w:b/>
          <w:bCs/>
          <w:i/>
          <w:iCs/>
          <w:color w:val="000000"/>
          <w:sz w:val="20"/>
          <w:szCs w:val="20"/>
          <w:shd w:val="clear" w:color="auto" w:fill="FFFFFF"/>
          <w:lang w:eastAsia="ru-RU"/>
        </w:rPr>
        <w:br/>
        <w:t>8.   Газоочистные сооружения, суммарной производительностью 144000 м3/час.</w:t>
      </w:r>
      <w:r w:rsidRPr="00451406">
        <w:rPr>
          <w:rFonts w:ascii="Times New Roman" w:eastAsia="Times New Roman" w:hAnsi="Times New Roman" w:cs="Times New Roman"/>
          <w:b/>
          <w:bCs/>
          <w:i/>
          <w:iCs/>
          <w:color w:val="000000"/>
          <w:sz w:val="20"/>
          <w:szCs w:val="20"/>
          <w:shd w:val="clear" w:color="auto" w:fill="FFFFFF"/>
          <w:lang w:eastAsia="ru-RU"/>
        </w:rPr>
        <w:br/>
        <w:t>9.   Участок КИП и А.</w:t>
      </w:r>
      <w:r w:rsidRPr="00451406">
        <w:rPr>
          <w:rFonts w:ascii="Times New Roman" w:eastAsia="Times New Roman" w:hAnsi="Times New Roman" w:cs="Times New Roman"/>
          <w:b/>
          <w:bCs/>
          <w:i/>
          <w:iCs/>
          <w:color w:val="000000"/>
          <w:sz w:val="20"/>
          <w:szCs w:val="20"/>
          <w:shd w:val="clear" w:color="auto" w:fill="FFFFFF"/>
          <w:lang w:eastAsia="ru-RU"/>
        </w:rPr>
        <w:br/>
        <w:t>10. Заводоуправление, ЦЗЛ, ОТК, здравпункт, прачечная, служба безопасности “Гранит”.</w:t>
      </w:r>
      <w:r w:rsidRPr="00451406">
        <w:rPr>
          <w:rFonts w:ascii="Times New Roman" w:eastAsia="Times New Roman" w:hAnsi="Times New Roman" w:cs="Times New Roman"/>
          <w:b/>
          <w:bCs/>
          <w:i/>
          <w:iCs/>
          <w:color w:val="000000"/>
          <w:sz w:val="20"/>
          <w:szCs w:val="20"/>
          <w:shd w:val="clear" w:color="auto" w:fill="FFFFFF"/>
          <w:lang w:eastAsia="ru-RU"/>
        </w:rPr>
        <w:br/>
        <w:t>11. Химико-технологический цех.</w:t>
      </w:r>
      <w:r w:rsidRPr="00451406">
        <w:rPr>
          <w:rFonts w:ascii="Times New Roman" w:eastAsia="Times New Roman" w:hAnsi="Times New Roman" w:cs="Times New Roman"/>
          <w:b/>
          <w:bCs/>
          <w:i/>
          <w:iCs/>
          <w:color w:val="000000"/>
          <w:sz w:val="20"/>
          <w:szCs w:val="20"/>
          <w:shd w:val="clear" w:color="auto" w:fill="FFFFFF"/>
          <w:lang w:eastAsia="ru-RU"/>
        </w:rPr>
        <w:br/>
        <w:t>12. Спорткомплекс.</w:t>
      </w:r>
      <w:r w:rsidRPr="00451406">
        <w:rPr>
          <w:rFonts w:ascii="Times New Roman" w:eastAsia="Times New Roman" w:hAnsi="Times New Roman" w:cs="Times New Roman"/>
          <w:b/>
          <w:bCs/>
          <w:i/>
          <w:iCs/>
          <w:color w:val="000000"/>
          <w:sz w:val="20"/>
          <w:szCs w:val="20"/>
          <w:shd w:val="clear" w:color="auto" w:fill="FFFFFF"/>
          <w:lang w:eastAsia="ru-RU"/>
        </w:rPr>
        <w:br/>
        <w:t>13. Дорожные коммуникации:</w:t>
      </w:r>
      <w:r w:rsidRPr="00451406">
        <w:rPr>
          <w:rFonts w:ascii="Times New Roman" w:eastAsia="Times New Roman" w:hAnsi="Times New Roman" w:cs="Times New Roman"/>
          <w:b/>
          <w:bCs/>
          <w:i/>
          <w:iCs/>
          <w:color w:val="000000"/>
          <w:sz w:val="20"/>
          <w:szCs w:val="20"/>
          <w:shd w:val="clear" w:color="auto" w:fill="FFFFFF"/>
          <w:lang w:eastAsia="ru-RU"/>
        </w:rPr>
        <w:br/>
        <w:t>-     Внутризаводские ж/д пути нормальной колеи, протяженностью 1590 м.</w:t>
      </w:r>
      <w:r w:rsidRPr="00451406">
        <w:rPr>
          <w:rFonts w:ascii="Times New Roman" w:eastAsia="Times New Roman" w:hAnsi="Times New Roman" w:cs="Times New Roman"/>
          <w:b/>
          <w:bCs/>
          <w:i/>
          <w:iCs/>
          <w:color w:val="000000"/>
          <w:sz w:val="20"/>
          <w:szCs w:val="20"/>
          <w:shd w:val="clear" w:color="auto" w:fill="FFFFFF"/>
          <w:lang w:eastAsia="ru-RU"/>
        </w:rPr>
        <w:br/>
        <w:t>-     Автодороги и проезды по территории завода протяженностью 2000 м.</w:t>
      </w:r>
      <w:r w:rsidRPr="00451406">
        <w:rPr>
          <w:rFonts w:ascii="Times New Roman" w:eastAsia="Times New Roman" w:hAnsi="Times New Roman" w:cs="Times New Roman"/>
          <w:b/>
          <w:bCs/>
          <w:i/>
          <w:iCs/>
          <w:color w:val="000000"/>
          <w:sz w:val="20"/>
          <w:szCs w:val="20"/>
          <w:shd w:val="clear" w:color="auto" w:fill="FFFFFF"/>
          <w:lang w:eastAsia="ru-RU"/>
        </w:rPr>
        <w:br/>
        <w:t>14. Гараж на 23 автомашины с пристроенным навесом площадью 50 м2.</w:t>
      </w:r>
      <w:r w:rsidRPr="00451406">
        <w:rPr>
          <w:rFonts w:ascii="Times New Roman" w:eastAsia="Times New Roman" w:hAnsi="Times New Roman" w:cs="Times New Roman"/>
          <w:b/>
          <w:bCs/>
          <w:i/>
          <w:iCs/>
          <w:color w:val="000000"/>
          <w:sz w:val="20"/>
          <w:szCs w:val="20"/>
          <w:shd w:val="clear" w:color="auto" w:fill="FFFFFF"/>
          <w:lang w:eastAsia="ru-RU"/>
        </w:rPr>
        <w:br/>
        <w:t>15. Объекты связи:</w:t>
      </w:r>
      <w:r w:rsidRPr="00451406">
        <w:rPr>
          <w:rFonts w:ascii="Times New Roman" w:eastAsia="Times New Roman" w:hAnsi="Times New Roman" w:cs="Times New Roman"/>
          <w:b/>
          <w:bCs/>
          <w:i/>
          <w:iCs/>
          <w:color w:val="000000"/>
          <w:sz w:val="20"/>
          <w:szCs w:val="20"/>
          <w:shd w:val="clear" w:color="auto" w:fill="FFFFFF"/>
          <w:lang w:eastAsia="ru-RU"/>
        </w:rPr>
        <w:br/>
        <w:t>-     Оборудование АТС на 200 номеров.</w:t>
      </w:r>
      <w:r w:rsidRPr="00451406">
        <w:rPr>
          <w:rFonts w:ascii="Times New Roman" w:eastAsia="Times New Roman" w:hAnsi="Times New Roman" w:cs="Times New Roman"/>
          <w:b/>
          <w:bCs/>
          <w:i/>
          <w:iCs/>
          <w:color w:val="000000"/>
          <w:sz w:val="20"/>
          <w:szCs w:val="20"/>
          <w:shd w:val="clear" w:color="auto" w:fill="FFFFFF"/>
          <w:lang w:eastAsia="ru-RU"/>
        </w:rPr>
        <w:br/>
        <w:t>-     Слаботочная сеть в цехах.</w:t>
      </w:r>
      <w:r w:rsidRPr="00451406">
        <w:rPr>
          <w:rFonts w:ascii="Times New Roman" w:eastAsia="Times New Roman" w:hAnsi="Times New Roman" w:cs="Times New Roman"/>
          <w:b/>
          <w:bCs/>
          <w:i/>
          <w:iCs/>
          <w:color w:val="000000"/>
          <w:sz w:val="20"/>
          <w:szCs w:val="20"/>
          <w:shd w:val="clear" w:color="auto" w:fill="FFFFFF"/>
          <w:lang w:eastAsia="ru-RU"/>
        </w:rPr>
        <w:br/>
        <w:t>-     Наружная радиотрансляционная сеть.</w:t>
      </w:r>
      <w:r w:rsidRPr="00451406">
        <w:rPr>
          <w:rFonts w:ascii="Times New Roman" w:eastAsia="Times New Roman" w:hAnsi="Times New Roman" w:cs="Times New Roman"/>
          <w:b/>
          <w:bCs/>
          <w:i/>
          <w:iCs/>
          <w:color w:val="000000"/>
          <w:sz w:val="20"/>
          <w:szCs w:val="20"/>
          <w:shd w:val="clear" w:color="auto" w:fill="FFFFFF"/>
          <w:lang w:eastAsia="ru-RU"/>
        </w:rPr>
        <w:br/>
        <w:t>-     Наружная слаботочная сеть.</w:t>
      </w:r>
      <w:r w:rsidRPr="00451406">
        <w:rPr>
          <w:rFonts w:ascii="Times New Roman" w:eastAsia="Times New Roman" w:hAnsi="Times New Roman" w:cs="Times New Roman"/>
          <w:b/>
          <w:bCs/>
          <w:i/>
          <w:iCs/>
          <w:color w:val="000000"/>
          <w:sz w:val="20"/>
          <w:szCs w:val="20"/>
          <w:shd w:val="clear" w:color="auto" w:fill="FFFFFF"/>
          <w:lang w:eastAsia="ru-RU"/>
        </w:rPr>
        <w:br/>
        <w:t>16. 17. Объекты водоснабжения на территории завода:</w:t>
      </w:r>
      <w:r w:rsidRPr="00451406">
        <w:rPr>
          <w:rFonts w:ascii="Times New Roman" w:eastAsia="Times New Roman" w:hAnsi="Times New Roman" w:cs="Times New Roman"/>
          <w:b/>
          <w:bCs/>
          <w:i/>
          <w:iCs/>
          <w:color w:val="000000"/>
          <w:sz w:val="20"/>
          <w:szCs w:val="20"/>
          <w:shd w:val="clear" w:color="auto" w:fill="FFFFFF"/>
          <w:lang w:eastAsia="ru-RU"/>
        </w:rPr>
        <w:br/>
        <w:t>-     Два железобетонных резервуара по 800 м3 с насосной станцией.</w:t>
      </w:r>
      <w:r w:rsidRPr="00451406">
        <w:rPr>
          <w:rFonts w:ascii="Times New Roman" w:eastAsia="Times New Roman" w:hAnsi="Times New Roman" w:cs="Times New Roman"/>
          <w:b/>
          <w:bCs/>
          <w:i/>
          <w:iCs/>
          <w:color w:val="000000"/>
          <w:sz w:val="20"/>
          <w:szCs w:val="20"/>
          <w:shd w:val="clear" w:color="auto" w:fill="FFFFFF"/>
          <w:lang w:eastAsia="ru-RU"/>
        </w:rPr>
        <w:br/>
        <w:t>-     Наружная сеть водопровода.</w:t>
      </w:r>
      <w:r w:rsidRPr="00451406">
        <w:rPr>
          <w:rFonts w:ascii="Times New Roman" w:eastAsia="Times New Roman" w:hAnsi="Times New Roman" w:cs="Times New Roman"/>
          <w:b/>
          <w:bCs/>
          <w:i/>
          <w:iCs/>
          <w:color w:val="000000"/>
          <w:sz w:val="20"/>
          <w:szCs w:val="20"/>
          <w:shd w:val="clear" w:color="auto" w:fill="FFFFFF"/>
          <w:lang w:eastAsia="ru-RU"/>
        </w:rPr>
        <w:br/>
        <w:t>-     2 артезианские скважины.</w:t>
      </w:r>
      <w:r w:rsidRPr="00451406">
        <w:rPr>
          <w:rFonts w:ascii="Times New Roman" w:eastAsia="Times New Roman" w:hAnsi="Times New Roman" w:cs="Times New Roman"/>
          <w:b/>
          <w:bCs/>
          <w:i/>
          <w:iCs/>
          <w:color w:val="000000"/>
          <w:sz w:val="20"/>
          <w:szCs w:val="20"/>
          <w:shd w:val="clear" w:color="auto" w:fill="FFFFFF"/>
          <w:lang w:eastAsia="ru-RU"/>
        </w:rPr>
        <w:br/>
        <w:t>-     Оборотное водоснабжение с градирней.</w:t>
      </w:r>
      <w:r w:rsidRPr="00451406">
        <w:rPr>
          <w:rFonts w:ascii="Times New Roman" w:eastAsia="Times New Roman" w:hAnsi="Times New Roman" w:cs="Times New Roman"/>
          <w:b/>
          <w:bCs/>
          <w:i/>
          <w:iCs/>
          <w:color w:val="000000"/>
          <w:sz w:val="20"/>
          <w:szCs w:val="20"/>
          <w:shd w:val="clear" w:color="auto" w:fill="FFFFFF"/>
          <w:lang w:eastAsia="ru-RU"/>
        </w:rPr>
        <w:br/>
        <w:t>17. ЛЭП-6 КВ протяженностью 7990 м.</w:t>
      </w:r>
      <w:r w:rsidRPr="00451406">
        <w:rPr>
          <w:rFonts w:ascii="Times New Roman" w:eastAsia="Times New Roman" w:hAnsi="Times New Roman" w:cs="Times New Roman"/>
          <w:b/>
          <w:bCs/>
          <w:i/>
          <w:iCs/>
          <w:color w:val="000000"/>
          <w:sz w:val="20"/>
          <w:szCs w:val="20"/>
          <w:shd w:val="clear" w:color="auto" w:fill="FFFFFF"/>
          <w:lang w:eastAsia="ru-RU"/>
        </w:rPr>
        <w:br/>
        <w:t>18. Канализационные сети протяженностью  4117 м.</w:t>
      </w:r>
      <w:r w:rsidRPr="00451406">
        <w:rPr>
          <w:rFonts w:ascii="Times New Roman" w:eastAsia="Times New Roman" w:hAnsi="Times New Roman" w:cs="Times New Roman"/>
          <w:b/>
          <w:bCs/>
          <w:i/>
          <w:iCs/>
          <w:color w:val="000000"/>
          <w:sz w:val="20"/>
          <w:szCs w:val="20"/>
          <w:shd w:val="clear" w:color="auto" w:fill="FFFFFF"/>
          <w:lang w:eastAsia="ru-RU"/>
        </w:rPr>
        <w:br/>
        <w:t xml:space="preserve">-     Производственная канализация с </w:t>
      </w:r>
      <w:proofErr w:type="spellStart"/>
      <w:r w:rsidRPr="00451406">
        <w:rPr>
          <w:rFonts w:ascii="Times New Roman" w:eastAsia="Times New Roman" w:hAnsi="Times New Roman" w:cs="Times New Roman"/>
          <w:b/>
          <w:bCs/>
          <w:i/>
          <w:iCs/>
          <w:color w:val="000000"/>
          <w:sz w:val="20"/>
          <w:szCs w:val="20"/>
          <w:shd w:val="clear" w:color="auto" w:fill="FFFFFF"/>
          <w:lang w:eastAsia="ru-RU"/>
        </w:rPr>
        <w:t>усреднителем</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и </w:t>
      </w:r>
      <w:proofErr w:type="spellStart"/>
      <w:r w:rsidRPr="00451406">
        <w:rPr>
          <w:rFonts w:ascii="Times New Roman" w:eastAsia="Times New Roman" w:hAnsi="Times New Roman" w:cs="Times New Roman"/>
          <w:b/>
          <w:bCs/>
          <w:i/>
          <w:iCs/>
          <w:color w:val="000000"/>
          <w:sz w:val="20"/>
          <w:szCs w:val="20"/>
          <w:shd w:val="clear" w:color="auto" w:fill="FFFFFF"/>
          <w:lang w:eastAsia="ru-RU"/>
        </w:rPr>
        <w:t>промколлектором</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протяженностью 1219 м.</w:t>
      </w:r>
      <w:r w:rsidRPr="00451406">
        <w:rPr>
          <w:rFonts w:ascii="Times New Roman" w:eastAsia="Times New Roman" w:hAnsi="Times New Roman" w:cs="Times New Roman"/>
          <w:b/>
          <w:bCs/>
          <w:i/>
          <w:iCs/>
          <w:color w:val="000000"/>
          <w:sz w:val="20"/>
          <w:szCs w:val="20"/>
          <w:shd w:val="clear" w:color="auto" w:fill="FFFFFF"/>
          <w:lang w:eastAsia="ru-RU"/>
        </w:rPr>
        <w:br/>
        <w:t>-     Хозяйственно-фекальная канализация протяженностью 1219 м.</w:t>
      </w:r>
      <w:r w:rsidRPr="00451406">
        <w:rPr>
          <w:rFonts w:ascii="Times New Roman" w:eastAsia="Times New Roman" w:hAnsi="Times New Roman" w:cs="Times New Roman"/>
          <w:b/>
          <w:bCs/>
          <w:i/>
          <w:iCs/>
          <w:color w:val="000000"/>
          <w:sz w:val="20"/>
          <w:szCs w:val="20"/>
          <w:shd w:val="clear" w:color="auto" w:fill="FFFFFF"/>
          <w:lang w:eastAsia="ru-RU"/>
        </w:rPr>
        <w:br/>
        <w:t>-     Сети ливневой канализации протяженностью 1676 м.</w:t>
      </w:r>
      <w:r w:rsidRPr="00451406">
        <w:rPr>
          <w:rFonts w:ascii="Times New Roman" w:eastAsia="Times New Roman" w:hAnsi="Times New Roman" w:cs="Times New Roman"/>
          <w:b/>
          <w:bCs/>
          <w:i/>
          <w:iCs/>
          <w:color w:val="000000"/>
          <w:sz w:val="20"/>
          <w:szCs w:val="20"/>
          <w:shd w:val="clear" w:color="auto" w:fill="FFFFFF"/>
          <w:lang w:eastAsia="ru-RU"/>
        </w:rPr>
        <w:br/>
        <w:t>19. Канализационный коллектор протяженностью 600 м.</w:t>
      </w:r>
      <w:r w:rsidRPr="00451406">
        <w:rPr>
          <w:rFonts w:ascii="Times New Roman" w:eastAsia="Times New Roman" w:hAnsi="Times New Roman" w:cs="Times New Roman"/>
          <w:b/>
          <w:bCs/>
          <w:i/>
          <w:iCs/>
          <w:color w:val="000000"/>
          <w:sz w:val="20"/>
          <w:szCs w:val="20"/>
          <w:shd w:val="clear" w:color="auto" w:fill="FFFFFF"/>
          <w:lang w:eastAsia="ru-RU"/>
        </w:rPr>
        <w:br/>
        <w:t>20. Теплофикация протяженностью 2476 м.</w:t>
      </w:r>
      <w:r w:rsidRPr="00451406">
        <w:rPr>
          <w:rFonts w:ascii="Times New Roman" w:eastAsia="Times New Roman" w:hAnsi="Times New Roman" w:cs="Times New Roman"/>
          <w:b/>
          <w:bCs/>
          <w:i/>
          <w:iCs/>
          <w:color w:val="000000"/>
          <w:sz w:val="20"/>
          <w:szCs w:val="20"/>
          <w:shd w:val="clear" w:color="auto" w:fill="FFFFFF"/>
          <w:lang w:eastAsia="ru-RU"/>
        </w:rPr>
        <w:br/>
        <w:t>21. Убежище на 150 мест.</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2.  Основные фонды.</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       Наличие</w:t>
      </w:r>
      <w:r w:rsidRPr="00451406">
        <w:rPr>
          <w:rFonts w:ascii="Times New Roman" w:eastAsia="Times New Roman" w:hAnsi="Times New Roman" w:cs="Times New Roman"/>
          <w:b/>
          <w:bCs/>
          <w:i/>
          <w:iCs/>
          <w:color w:val="000000"/>
          <w:sz w:val="20"/>
          <w:szCs w:val="20"/>
          <w:shd w:val="clear" w:color="auto" w:fill="FFFFFF"/>
          <w:lang w:eastAsia="ru-RU"/>
        </w:rPr>
        <w:br/>
        <w:t>основных фондов, тыс. руб.                Структура</w:t>
      </w:r>
      <w:r w:rsidRPr="00451406">
        <w:rPr>
          <w:rFonts w:ascii="Times New Roman" w:eastAsia="Times New Roman" w:hAnsi="Times New Roman" w:cs="Times New Roman"/>
          <w:b/>
          <w:bCs/>
          <w:i/>
          <w:iCs/>
          <w:color w:val="000000"/>
          <w:sz w:val="20"/>
          <w:szCs w:val="20"/>
          <w:shd w:val="clear" w:color="auto" w:fill="FFFFFF"/>
          <w:lang w:eastAsia="ru-RU"/>
        </w:rPr>
        <w:br/>
        <w:t>основных фондов, %</w:t>
      </w:r>
      <w:r w:rsidRPr="00451406">
        <w:rPr>
          <w:rFonts w:ascii="Times New Roman" w:eastAsia="Times New Roman" w:hAnsi="Times New Roman" w:cs="Times New Roman"/>
          <w:b/>
          <w:bCs/>
          <w:i/>
          <w:iCs/>
          <w:color w:val="000000"/>
          <w:sz w:val="20"/>
          <w:szCs w:val="20"/>
          <w:shd w:val="clear" w:color="auto" w:fill="FFFFFF"/>
          <w:lang w:eastAsia="ru-RU"/>
        </w:rPr>
        <w:br/>
        <w:t>       на начало года  на конец года     на начало года  на конец года</w:t>
      </w:r>
      <w:r w:rsidRPr="00451406">
        <w:rPr>
          <w:rFonts w:ascii="Times New Roman" w:eastAsia="Times New Roman" w:hAnsi="Times New Roman" w:cs="Times New Roman"/>
          <w:b/>
          <w:bCs/>
          <w:i/>
          <w:iCs/>
          <w:color w:val="000000"/>
          <w:sz w:val="20"/>
          <w:szCs w:val="20"/>
          <w:shd w:val="clear" w:color="auto" w:fill="FFFFFF"/>
          <w:lang w:eastAsia="ru-RU"/>
        </w:rPr>
        <w:br/>
        <w:t>1. Здания    70187    70187    18,7        18,8</w:t>
      </w:r>
      <w:r w:rsidRPr="00451406">
        <w:rPr>
          <w:rFonts w:ascii="Times New Roman" w:eastAsia="Times New Roman" w:hAnsi="Times New Roman" w:cs="Times New Roman"/>
          <w:b/>
          <w:bCs/>
          <w:i/>
          <w:iCs/>
          <w:color w:val="000000"/>
          <w:sz w:val="20"/>
          <w:szCs w:val="20"/>
          <w:shd w:val="clear" w:color="auto" w:fill="FFFFFF"/>
          <w:lang w:eastAsia="ru-RU"/>
        </w:rPr>
        <w:br/>
        <w:t>2. Сооружения         21585    21585    5,8          5,8</w:t>
      </w:r>
      <w:r w:rsidRPr="00451406">
        <w:rPr>
          <w:rFonts w:ascii="Times New Roman" w:eastAsia="Times New Roman" w:hAnsi="Times New Roman" w:cs="Times New Roman"/>
          <w:b/>
          <w:bCs/>
          <w:i/>
          <w:iCs/>
          <w:color w:val="000000"/>
          <w:sz w:val="20"/>
          <w:szCs w:val="20"/>
          <w:shd w:val="clear" w:color="auto" w:fill="FFFFFF"/>
          <w:lang w:eastAsia="ru-RU"/>
        </w:rPr>
        <w:br/>
        <w:t>3. Рабочие машины и оборудование                91430    90426    24,4        24,2</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lastRenderedPageBreak/>
        <w:t>4. Транспортные средства 4061      3886      1,1          1,0</w:t>
      </w:r>
      <w:r w:rsidRPr="00451406">
        <w:rPr>
          <w:rFonts w:ascii="Times New Roman" w:eastAsia="Times New Roman" w:hAnsi="Times New Roman" w:cs="Times New Roman"/>
          <w:b/>
          <w:bCs/>
          <w:i/>
          <w:iCs/>
          <w:color w:val="000000"/>
          <w:sz w:val="20"/>
          <w:szCs w:val="20"/>
          <w:shd w:val="clear" w:color="auto" w:fill="FFFFFF"/>
          <w:lang w:eastAsia="ru-RU"/>
        </w:rPr>
        <w:br/>
        <w:t>5. Инструменты, производственный и хозяйственный инвентарь   2410      2290      0,6          0,6</w:t>
      </w:r>
      <w:r w:rsidRPr="00451406">
        <w:rPr>
          <w:rFonts w:ascii="Times New Roman" w:eastAsia="Times New Roman" w:hAnsi="Times New Roman" w:cs="Times New Roman"/>
          <w:b/>
          <w:bCs/>
          <w:i/>
          <w:iCs/>
          <w:color w:val="000000"/>
          <w:sz w:val="20"/>
          <w:szCs w:val="20"/>
          <w:shd w:val="clear" w:color="auto" w:fill="FFFFFF"/>
          <w:lang w:eastAsia="ru-RU"/>
        </w:rPr>
        <w:br/>
        <w:t>6. Многолетние насаждения             394         394         0,1          0,1</w:t>
      </w:r>
      <w:r w:rsidRPr="00451406">
        <w:rPr>
          <w:rFonts w:ascii="Times New Roman" w:eastAsia="Times New Roman" w:hAnsi="Times New Roman" w:cs="Times New Roman"/>
          <w:b/>
          <w:bCs/>
          <w:i/>
          <w:iCs/>
          <w:color w:val="000000"/>
          <w:sz w:val="20"/>
          <w:szCs w:val="20"/>
          <w:shd w:val="clear" w:color="auto" w:fill="FFFFFF"/>
          <w:lang w:eastAsia="ru-RU"/>
        </w:rPr>
        <w:br/>
        <w:t>7. Другие виды основных средств     136         93           -              -</w:t>
      </w:r>
      <w:r w:rsidRPr="00451406">
        <w:rPr>
          <w:rFonts w:ascii="Times New Roman" w:eastAsia="Times New Roman" w:hAnsi="Times New Roman" w:cs="Times New Roman"/>
          <w:b/>
          <w:bCs/>
          <w:i/>
          <w:iCs/>
          <w:color w:val="000000"/>
          <w:sz w:val="20"/>
          <w:szCs w:val="20"/>
          <w:shd w:val="clear" w:color="auto" w:fill="FFFFFF"/>
          <w:lang w:eastAsia="ru-RU"/>
        </w:rPr>
        <w:br/>
        <w:t>8. Земельные участки           184563  184563  49,2        49,4</w:t>
      </w:r>
      <w:r w:rsidRPr="00451406">
        <w:rPr>
          <w:rFonts w:ascii="Times New Roman" w:eastAsia="Times New Roman" w:hAnsi="Times New Roman" w:cs="Times New Roman"/>
          <w:b/>
          <w:bCs/>
          <w:i/>
          <w:iCs/>
          <w:color w:val="000000"/>
          <w:sz w:val="20"/>
          <w:szCs w:val="20"/>
          <w:shd w:val="clear" w:color="auto" w:fill="FFFFFF"/>
          <w:lang w:eastAsia="ru-RU"/>
        </w:rPr>
        <w:br/>
        <w:t>ИТОГО:      374767  373424  100,0     100,0</w:t>
      </w:r>
      <w:r w:rsidRPr="00451406">
        <w:rPr>
          <w:rFonts w:ascii="Times New Roman" w:eastAsia="Times New Roman" w:hAnsi="Times New Roman" w:cs="Times New Roman"/>
          <w:b/>
          <w:bCs/>
          <w:i/>
          <w:iCs/>
          <w:color w:val="000000"/>
          <w:sz w:val="20"/>
          <w:szCs w:val="20"/>
          <w:shd w:val="clear" w:color="auto" w:fill="FFFFFF"/>
          <w:lang w:eastAsia="ru-RU"/>
        </w:rPr>
        <w:br/>
        <w:t>       </w:t>
      </w:r>
      <w:r w:rsidRPr="00451406">
        <w:rPr>
          <w:rFonts w:ascii="Times New Roman" w:eastAsia="Times New Roman" w:hAnsi="Times New Roman" w:cs="Times New Roman"/>
          <w:b/>
          <w:bCs/>
          <w:i/>
          <w:iCs/>
          <w:color w:val="000000"/>
          <w:sz w:val="20"/>
          <w:szCs w:val="20"/>
          <w:shd w:val="clear" w:color="auto" w:fill="FFFFFF"/>
          <w:lang w:eastAsia="ru-RU"/>
        </w:rPr>
        <w:br/>
        <w:t>Качественное состояние зданий, сооружений, рабочих машин и оборудования, транспортных средств, инвентаря характеризуется существенным износом. Амортизация указанных групп ОС составляет 116 млн. рублей или 61,2% от их первоначальной стоимости. Остаточная стоимость   73137  млн. руб.</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3. Технико-экономические и производственные показатели основного гидрометаллургического производства.</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w:t>
      </w:r>
      <w:r w:rsidRPr="00451406">
        <w:rPr>
          <w:rFonts w:ascii="Times New Roman" w:eastAsia="Times New Roman" w:hAnsi="Times New Roman" w:cs="Times New Roman"/>
          <w:b/>
          <w:bCs/>
          <w:i/>
          <w:iCs/>
          <w:color w:val="000000"/>
          <w:sz w:val="20"/>
          <w:szCs w:val="20"/>
          <w:shd w:val="clear" w:color="auto" w:fill="FFFFFF"/>
          <w:lang w:eastAsia="ru-RU"/>
        </w:rPr>
        <w:br/>
      </w:r>
      <w:proofErr w:type="spellStart"/>
      <w:r w:rsidRPr="00451406">
        <w:rPr>
          <w:rFonts w:ascii="Times New Roman" w:eastAsia="Times New Roman" w:hAnsi="Times New Roman" w:cs="Times New Roman"/>
          <w:b/>
          <w:bCs/>
          <w:i/>
          <w:iCs/>
          <w:color w:val="000000"/>
          <w:sz w:val="20"/>
          <w:szCs w:val="20"/>
          <w:shd w:val="clear" w:color="auto" w:fill="FFFFFF"/>
          <w:lang w:eastAsia="ru-RU"/>
        </w:rPr>
        <w:t>п.п</w:t>
      </w:r>
      <w:proofErr w:type="spellEnd"/>
      <w:r w:rsidRPr="00451406">
        <w:rPr>
          <w:rFonts w:ascii="Times New Roman" w:eastAsia="Times New Roman" w:hAnsi="Times New Roman" w:cs="Times New Roman"/>
          <w:b/>
          <w:bCs/>
          <w:i/>
          <w:iCs/>
          <w:color w:val="000000"/>
          <w:sz w:val="20"/>
          <w:szCs w:val="20"/>
          <w:shd w:val="clear" w:color="auto" w:fill="FFFFFF"/>
          <w:lang w:eastAsia="ru-RU"/>
        </w:rPr>
        <w:t>.                Технико-экономические показатели       Ед. изм. 2010 год</w:t>
      </w:r>
      <w:r w:rsidRPr="00451406">
        <w:rPr>
          <w:rFonts w:ascii="Times New Roman" w:eastAsia="Times New Roman" w:hAnsi="Times New Roman" w:cs="Times New Roman"/>
          <w:b/>
          <w:bCs/>
          <w:i/>
          <w:iCs/>
          <w:color w:val="000000"/>
          <w:sz w:val="20"/>
          <w:szCs w:val="20"/>
          <w:shd w:val="clear" w:color="auto" w:fill="FFFFFF"/>
          <w:lang w:eastAsia="ru-RU"/>
        </w:rPr>
        <w:br/>
        <w:t>отчет         2009 год</w:t>
      </w:r>
      <w:r w:rsidRPr="00451406">
        <w:rPr>
          <w:rFonts w:ascii="Times New Roman" w:eastAsia="Times New Roman" w:hAnsi="Times New Roman" w:cs="Times New Roman"/>
          <w:b/>
          <w:bCs/>
          <w:i/>
          <w:iCs/>
          <w:color w:val="000000"/>
          <w:sz w:val="20"/>
          <w:szCs w:val="20"/>
          <w:shd w:val="clear" w:color="auto" w:fill="FFFFFF"/>
          <w:lang w:eastAsia="ru-RU"/>
        </w:rPr>
        <w:br/>
        <w:t>отчет         2010 год в % к 2009 году</w:t>
      </w:r>
      <w:r w:rsidRPr="00451406">
        <w:rPr>
          <w:rFonts w:ascii="Times New Roman" w:eastAsia="Times New Roman" w:hAnsi="Times New Roman" w:cs="Times New Roman"/>
          <w:b/>
          <w:bCs/>
          <w:i/>
          <w:iCs/>
          <w:color w:val="000000"/>
          <w:sz w:val="20"/>
          <w:szCs w:val="20"/>
          <w:shd w:val="clear" w:color="auto" w:fill="FFFFFF"/>
          <w:lang w:eastAsia="ru-RU"/>
        </w:rPr>
        <w:br/>
        <w:t>1.   Реализация продукции (без учета НДС)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              200056  106799  187,3</w:t>
      </w:r>
      <w:r w:rsidRPr="00451406">
        <w:rPr>
          <w:rFonts w:ascii="Times New Roman" w:eastAsia="Times New Roman" w:hAnsi="Times New Roman" w:cs="Times New Roman"/>
          <w:b/>
          <w:bCs/>
          <w:i/>
          <w:iCs/>
          <w:color w:val="000000"/>
          <w:sz w:val="20"/>
          <w:szCs w:val="20"/>
          <w:shd w:val="clear" w:color="auto" w:fill="FFFFFF"/>
          <w:lang w:eastAsia="ru-RU"/>
        </w:rPr>
        <w:br/>
        <w:t>2.   Товарная продукция</w:t>
      </w:r>
      <w:r w:rsidRPr="00451406">
        <w:rPr>
          <w:rFonts w:ascii="Times New Roman" w:eastAsia="Times New Roman" w:hAnsi="Times New Roman" w:cs="Times New Roman"/>
          <w:b/>
          <w:bCs/>
          <w:i/>
          <w:iCs/>
          <w:color w:val="000000"/>
          <w:sz w:val="20"/>
          <w:szCs w:val="20"/>
          <w:shd w:val="clear" w:color="auto" w:fill="FFFFFF"/>
          <w:lang w:eastAsia="ru-RU"/>
        </w:rPr>
        <w:br/>
        <w:t>- в сопоставимых ценах       </w:t>
      </w:r>
      <w:r w:rsidRPr="00451406">
        <w:rPr>
          <w:rFonts w:ascii="Times New Roman" w:eastAsia="Times New Roman" w:hAnsi="Times New Roman" w:cs="Times New Roman"/>
          <w:b/>
          <w:bCs/>
          <w:i/>
          <w:iCs/>
          <w:color w:val="000000"/>
          <w:sz w:val="20"/>
          <w:szCs w:val="20"/>
          <w:shd w:val="clear" w:color="auto" w:fill="FFFFFF"/>
          <w:lang w:eastAsia="ru-RU"/>
        </w:rPr>
        <w:br/>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     </w:t>
      </w:r>
      <w:r w:rsidRPr="00451406">
        <w:rPr>
          <w:rFonts w:ascii="Times New Roman" w:eastAsia="Times New Roman" w:hAnsi="Times New Roman" w:cs="Times New Roman"/>
          <w:b/>
          <w:bCs/>
          <w:i/>
          <w:iCs/>
          <w:color w:val="000000"/>
          <w:sz w:val="20"/>
          <w:szCs w:val="20"/>
          <w:shd w:val="clear" w:color="auto" w:fill="FFFFFF"/>
          <w:lang w:eastAsia="ru-RU"/>
        </w:rPr>
        <w:br/>
        <w:t>199788        </w:t>
      </w:r>
      <w:r w:rsidRPr="00451406">
        <w:rPr>
          <w:rFonts w:ascii="Times New Roman" w:eastAsia="Times New Roman" w:hAnsi="Times New Roman" w:cs="Times New Roman"/>
          <w:b/>
          <w:bCs/>
          <w:i/>
          <w:iCs/>
          <w:color w:val="000000"/>
          <w:sz w:val="20"/>
          <w:szCs w:val="20"/>
          <w:shd w:val="clear" w:color="auto" w:fill="FFFFFF"/>
          <w:lang w:eastAsia="ru-RU"/>
        </w:rPr>
        <w:br/>
        <w:t>98385           </w:t>
      </w:r>
      <w:r w:rsidRPr="00451406">
        <w:rPr>
          <w:rFonts w:ascii="Times New Roman" w:eastAsia="Times New Roman" w:hAnsi="Times New Roman" w:cs="Times New Roman"/>
          <w:b/>
          <w:bCs/>
          <w:i/>
          <w:iCs/>
          <w:color w:val="000000"/>
          <w:sz w:val="20"/>
          <w:szCs w:val="20"/>
          <w:shd w:val="clear" w:color="auto" w:fill="FFFFFF"/>
          <w:lang w:eastAsia="ru-RU"/>
        </w:rPr>
        <w:br/>
        <w:t>203,1</w:t>
      </w:r>
      <w:r w:rsidRPr="00451406">
        <w:rPr>
          <w:rFonts w:ascii="Times New Roman" w:eastAsia="Times New Roman" w:hAnsi="Times New Roman" w:cs="Times New Roman"/>
          <w:b/>
          <w:bCs/>
          <w:i/>
          <w:iCs/>
          <w:color w:val="000000"/>
          <w:sz w:val="20"/>
          <w:szCs w:val="20"/>
          <w:shd w:val="clear" w:color="auto" w:fill="FFFFFF"/>
          <w:lang w:eastAsia="ru-RU"/>
        </w:rPr>
        <w:br/>
        <w:t>       - в действующих ценах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              199788  98555    202,7</w:t>
      </w:r>
      <w:r w:rsidRPr="00451406">
        <w:rPr>
          <w:rFonts w:ascii="Times New Roman" w:eastAsia="Times New Roman" w:hAnsi="Times New Roman" w:cs="Times New Roman"/>
          <w:b/>
          <w:bCs/>
          <w:i/>
          <w:iCs/>
          <w:color w:val="000000"/>
          <w:sz w:val="20"/>
          <w:szCs w:val="20"/>
          <w:shd w:val="clear" w:color="auto" w:fill="FFFFFF"/>
          <w:lang w:eastAsia="ru-RU"/>
        </w:rPr>
        <w:br/>
        <w:t>3.   Переработка сырья</w:t>
      </w:r>
      <w:r w:rsidRPr="00451406">
        <w:rPr>
          <w:rFonts w:ascii="Times New Roman" w:eastAsia="Times New Roman" w:hAnsi="Times New Roman" w:cs="Times New Roman"/>
          <w:b/>
          <w:bCs/>
          <w:i/>
          <w:iCs/>
          <w:color w:val="000000"/>
          <w:sz w:val="20"/>
          <w:szCs w:val="20"/>
          <w:shd w:val="clear" w:color="auto" w:fill="FFFFFF"/>
          <w:lang w:eastAsia="ru-RU"/>
        </w:rPr>
        <w:br/>
        <w:t>(100% сод.WO3) - всего:        </w:t>
      </w:r>
      <w:r w:rsidRPr="00451406">
        <w:rPr>
          <w:rFonts w:ascii="Times New Roman" w:eastAsia="Times New Roman" w:hAnsi="Times New Roman" w:cs="Times New Roman"/>
          <w:b/>
          <w:bCs/>
          <w:i/>
          <w:iCs/>
          <w:color w:val="000000"/>
          <w:sz w:val="20"/>
          <w:szCs w:val="20"/>
          <w:shd w:val="clear" w:color="auto" w:fill="FFFFFF"/>
          <w:lang w:eastAsia="ru-RU"/>
        </w:rPr>
        <w:br/>
        <w:t>тонн            </w:t>
      </w:r>
      <w:r w:rsidRPr="00451406">
        <w:rPr>
          <w:rFonts w:ascii="Times New Roman" w:eastAsia="Times New Roman" w:hAnsi="Times New Roman" w:cs="Times New Roman"/>
          <w:b/>
          <w:bCs/>
          <w:i/>
          <w:iCs/>
          <w:color w:val="000000"/>
          <w:sz w:val="20"/>
          <w:szCs w:val="20"/>
          <w:shd w:val="clear" w:color="auto" w:fill="FFFFFF"/>
          <w:lang w:eastAsia="ru-RU"/>
        </w:rPr>
        <w:br/>
        <w:t>1515             </w:t>
      </w:r>
      <w:r w:rsidRPr="00451406">
        <w:rPr>
          <w:rFonts w:ascii="Times New Roman" w:eastAsia="Times New Roman" w:hAnsi="Times New Roman" w:cs="Times New Roman"/>
          <w:b/>
          <w:bCs/>
          <w:i/>
          <w:iCs/>
          <w:color w:val="000000"/>
          <w:sz w:val="20"/>
          <w:szCs w:val="20"/>
          <w:shd w:val="clear" w:color="auto" w:fill="FFFFFF"/>
          <w:lang w:eastAsia="ru-RU"/>
        </w:rPr>
        <w:br/>
        <w:t>673               </w:t>
      </w:r>
      <w:r w:rsidRPr="00451406">
        <w:rPr>
          <w:rFonts w:ascii="Times New Roman" w:eastAsia="Times New Roman" w:hAnsi="Times New Roman" w:cs="Times New Roman"/>
          <w:b/>
          <w:bCs/>
          <w:i/>
          <w:iCs/>
          <w:color w:val="000000"/>
          <w:sz w:val="20"/>
          <w:szCs w:val="20"/>
          <w:shd w:val="clear" w:color="auto" w:fill="FFFFFF"/>
          <w:lang w:eastAsia="ru-RU"/>
        </w:rPr>
        <w:br/>
        <w:t>225,1</w:t>
      </w:r>
      <w:r w:rsidRPr="00451406">
        <w:rPr>
          <w:rFonts w:ascii="Times New Roman" w:eastAsia="Times New Roman" w:hAnsi="Times New Roman" w:cs="Times New Roman"/>
          <w:b/>
          <w:bCs/>
          <w:i/>
          <w:iCs/>
          <w:color w:val="000000"/>
          <w:sz w:val="20"/>
          <w:szCs w:val="20"/>
          <w:shd w:val="clear" w:color="auto" w:fill="FFFFFF"/>
          <w:lang w:eastAsia="ru-RU"/>
        </w:rPr>
        <w:br/>
        <w:t xml:space="preserve">       в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т.ч</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 </w:t>
      </w:r>
      <w:proofErr w:type="spellStart"/>
      <w:r w:rsidRPr="00451406">
        <w:rPr>
          <w:rFonts w:ascii="Times New Roman" w:eastAsia="Times New Roman" w:hAnsi="Times New Roman" w:cs="Times New Roman"/>
          <w:b/>
          <w:bCs/>
          <w:i/>
          <w:iCs/>
          <w:color w:val="000000"/>
          <w:sz w:val="20"/>
          <w:szCs w:val="20"/>
          <w:shd w:val="clear" w:color="auto" w:fill="FFFFFF"/>
          <w:lang w:eastAsia="ru-RU"/>
        </w:rPr>
        <w:t>вольфрамсодерж</w:t>
      </w:r>
      <w:proofErr w:type="spellEnd"/>
      <w:r w:rsidRPr="00451406">
        <w:rPr>
          <w:rFonts w:ascii="Times New Roman" w:eastAsia="Times New Roman" w:hAnsi="Times New Roman" w:cs="Times New Roman"/>
          <w:b/>
          <w:bCs/>
          <w:i/>
          <w:iCs/>
          <w:color w:val="000000"/>
          <w:sz w:val="20"/>
          <w:szCs w:val="20"/>
          <w:shd w:val="clear" w:color="auto" w:fill="FFFFFF"/>
          <w:lang w:eastAsia="ru-RU"/>
        </w:rPr>
        <w:t>. отходы             тонн     123         220         55,9</w:t>
      </w:r>
      <w:r w:rsidRPr="00451406">
        <w:rPr>
          <w:rFonts w:ascii="Times New Roman" w:eastAsia="Times New Roman" w:hAnsi="Times New Roman" w:cs="Times New Roman"/>
          <w:b/>
          <w:bCs/>
          <w:i/>
          <w:iCs/>
          <w:color w:val="000000"/>
          <w:sz w:val="20"/>
          <w:szCs w:val="20"/>
          <w:shd w:val="clear" w:color="auto" w:fill="FFFFFF"/>
          <w:lang w:eastAsia="ru-RU"/>
        </w:rPr>
        <w:br/>
        <w:t>                 - КШ           тонн     1099      284         386,9</w:t>
      </w:r>
      <w:r w:rsidRPr="00451406">
        <w:rPr>
          <w:rFonts w:ascii="Times New Roman" w:eastAsia="Times New Roman" w:hAnsi="Times New Roman" w:cs="Times New Roman"/>
          <w:b/>
          <w:bCs/>
          <w:i/>
          <w:iCs/>
          <w:color w:val="000000"/>
          <w:sz w:val="20"/>
          <w:szCs w:val="20"/>
          <w:shd w:val="clear" w:color="auto" w:fill="FFFFFF"/>
          <w:lang w:eastAsia="ru-RU"/>
        </w:rPr>
        <w:br/>
        <w:t>                 - КВГ          тонн     265         156         169,8</w:t>
      </w:r>
      <w:r w:rsidRPr="00451406">
        <w:rPr>
          <w:rFonts w:ascii="Times New Roman" w:eastAsia="Times New Roman" w:hAnsi="Times New Roman" w:cs="Times New Roman"/>
          <w:b/>
          <w:bCs/>
          <w:i/>
          <w:iCs/>
          <w:color w:val="000000"/>
          <w:sz w:val="20"/>
          <w:szCs w:val="20"/>
          <w:shd w:val="clear" w:color="auto" w:fill="FFFFFF"/>
          <w:lang w:eastAsia="ru-RU"/>
        </w:rPr>
        <w:br/>
        <w:t xml:space="preserve">                 - </w:t>
      </w:r>
      <w:proofErr w:type="spellStart"/>
      <w:r w:rsidRPr="00451406">
        <w:rPr>
          <w:rFonts w:ascii="Times New Roman" w:eastAsia="Times New Roman" w:hAnsi="Times New Roman" w:cs="Times New Roman"/>
          <w:b/>
          <w:bCs/>
          <w:i/>
          <w:iCs/>
          <w:color w:val="000000"/>
          <w:sz w:val="20"/>
          <w:szCs w:val="20"/>
          <w:shd w:val="clear" w:color="auto" w:fill="FFFFFF"/>
          <w:lang w:eastAsia="ru-RU"/>
        </w:rPr>
        <w:t>плав</w:t>
      </w:r>
      <w:proofErr w:type="spellEnd"/>
      <w:r w:rsidRPr="00451406">
        <w:rPr>
          <w:rFonts w:ascii="Times New Roman" w:eastAsia="Times New Roman" w:hAnsi="Times New Roman" w:cs="Times New Roman"/>
          <w:b/>
          <w:bCs/>
          <w:i/>
          <w:iCs/>
          <w:color w:val="000000"/>
          <w:sz w:val="20"/>
          <w:szCs w:val="20"/>
          <w:shd w:val="clear" w:color="auto" w:fill="FFFFFF"/>
          <w:lang w:eastAsia="ru-RU"/>
        </w:rPr>
        <w:t>          тонн     26           10           260,0</w:t>
      </w:r>
      <w:r w:rsidRPr="00451406">
        <w:rPr>
          <w:rFonts w:ascii="Times New Roman" w:eastAsia="Times New Roman" w:hAnsi="Times New Roman" w:cs="Times New Roman"/>
          <w:b/>
          <w:bCs/>
          <w:i/>
          <w:iCs/>
          <w:color w:val="000000"/>
          <w:sz w:val="20"/>
          <w:szCs w:val="20"/>
          <w:shd w:val="clear" w:color="auto" w:fill="FFFFFF"/>
          <w:lang w:eastAsia="ru-RU"/>
        </w:rPr>
        <w:br/>
        <w:t>                 - прочие виды           тонн     1             3             33,3</w:t>
      </w:r>
      <w:r w:rsidRPr="00451406">
        <w:rPr>
          <w:rFonts w:ascii="Times New Roman" w:eastAsia="Times New Roman" w:hAnsi="Times New Roman" w:cs="Times New Roman"/>
          <w:b/>
          <w:bCs/>
          <w:i/>
          <w:iCs/>
          <w:color w:val="000000"/>
          <w:sz w:val="20"/>
          <w:szCs w:val="20"/>
          <w:shd w:val="clear" w:color="auto" w:fill="FFFFFF"/>
          <w:lang w:eastAsia="ru-RU"/>
        </w:rPr>
        <w:br/>
        <w:t>4.   Извлечение металлов</w:t>
      </w:r>
      <w:r w:rsidRPr="00451406">
        <w:rPr>
          <w:rFonts w:ascii="Times New Roman" w:eastAsia="Times New Roman" w:hAnsi="Times New Roman" w:cs="Times New Roman"/>
          <w:b/>
          <w:bCs/>
          <w:i/>
          <w:iCs/>
          <w:color w:val="000000"/>
          <w:sz w:val="20"/>
          <w:szCs w:val="20"/>
          <w:shd w:val="clear" w:color="auto" w:fill="FFFFFF"/>
          <w:lang w:eastAsia="ru-RU"/>
        </w:rPr>
        <w:br/>
        <w:t>- вольфрама  общее               </w:t>
      </w:r>
      <w:r w:rsidRPr="00451406">
        <w:rPr>
          <w:rFonts w:ascii="Times New Roman" w:eastAsia="Times New Roman" w:hAnsi="Times New Roman" w:cs="Times New Roman"/>
          <w:b/>
          <w:bCs/>
          <w:i/>
          <w:iCs/>
          <w:color w:val="000000"/>
          <w:sz w:val="20"/>
          <w:szCs w:val="20"/>
          <w:shd w:val="clear" w:color="auto" w:fill="FFFFFF"/>
          <w:lang w:eastAsia="ru-RU"/>
        </w:rPr>
        <w:br/>
        <w:t>%   </w:t>
      </w:r>
      <w:r w:rsidRPr="00451406">
        <w:rPr>
          <w:rFonts w:ascii="Times New Roman" w:eastAsia="Times New Roman" w:hAnsi="Times New Roman" w:cs="Times New Roman"/>
          <w:b/>
          <w:bCs/>
          <w:i/>
          <w:iCs/>
          <w:color w:val="000000"/>
          <w:sz w:val="20"/>
          <w:szCs w:val="20"/>
          <w:shd w:val="clear" w:color="auto" w:fill="FFFFFF"/>
          <w:lang w:eastAsia="ru-RU"/>
        </w:rPr>
        <w:br/>
        <w:t>93,6              </w:t>
      </w:r>
      <w:r w:rsidRPr="00451406">
        <w:rPr>
          <w:rFonts w:ascii="Times New Roman" w:eastAsia="Times New Roman" w:hAnsi="Times New Roman" w:cs="Times New Roman"/>
          <w:b/>
          <w:bCs/>
          <w:i/>
          <w:iCs/>
          <w:color w:val="000000"/>
          <w:sz w:val="20"/>
          <w:szCs w:val="20"/>
          <w:shd w:val="clear" w:color="auto" w:fill="FFFFFF"/>
          <w:lang w:eastAsia="ru-RU"/>
        </w:rPr>
        <w:br/>
        <w:t>93,98            </w:t>
      </w:r>
      <w:r w:rsidRPr="00451406">
        <w:rPr>
          <w:rFonts w:ascii="Times New Roman" w:eastAsia="Times New Roman" w:hAnsi="Times New Roman" w:cs="Times New Roman"/>
          <w:b/>
          <w:bCs/>
          <w:i/>
          <w:iCs/>
          <w:color w:val="000000"/>
          <w:sz w:val="20"/>
          <w:szCs w:val="20"/>
          <w:shd w:val="clear" w:color="auto" w:fill="FFFFFF"/>
          <w:lang w:eastAsia="ru-RU"/>
        </w:rPr>
        <w:br/>
        <w:t>99,6 </w:t>
      </w:r>
      <w:r w:rsidRPr="00451406">
        <w:rPr>
          <w:rFonts w:ascii="Times New Roman" w:eastAsia="Times New Roman" w:hAnsi="Times New Roman" w:cs="Times New Roman"/>
          <w:b/>
          <w:bCs/>
          <w:i/>
          <w:iCs/>
          <w:color w:val="000000"/>
          <w:sz w:val="20"/>
          <w:szCs w:val="20"/>
          <w:shd w:val="clear" w:color="auto" w:fill="FFFFFF"/>
          <w:lang w:eastAsia="ru-RU"/>
        </w:rPr>
        <w:br/>
        <w:t>        </w:t>
      </w:r>
      <w:r w:rsidRPr="00451406">
        <w:rPr>
          <w:rFonts w:ascii="Times New Roman" w:eastAsia="Times New Roman" w:hAnsi="Times New Roman" w:cs="Times New Roman"/>
          <w:b/>
          <w:bCs/>
          <w:i/>
          <w:iCs/>
          <w:color w:val="000000"/>
          <w:sz w:val="20"/>
          <w:szCs w:val="20"/>
          <w:shd w:val="clear" w:color="auto" w:fill="FFFFFF"/>
          <w:lang w:eastAsia="ru-RU"/>
        </w:rPr>
        <w:br/>
        <w:t>Выпуск товарной продукции в натуральном выражении по  сравнению с 2009 г. характеризует следующая таблица:</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Товарная продукция              единица измерения          2010 год </w:t>
      </w:r>
      <w:r w:rsidRPr="00451406">
        <w:rPr>
          <w:rFonts w:ascii="Times New Roman" w:eastAsia="Times New Roman" w:hAnsi="Times New Roman" w:cs="Times New Roman"/>
          <w:b/>
          <w:bCs/>
          <w:i/>
          <w:iCs/>
          <w:color w:val="000000"/>
          <w:sz w:val="20"/>
          <w:szCs w:val="20"/>
          <w:shd w:val="clear" w:color="auto" w:fill="FFFFFF"/>
          <w:lang w:eastAsia="ru-RU"/>
        </w:rPr>
        <w:br/>
        <w:t>факт           2009 год </w:t>
      </w:r>
      <w:r w:rsidRPr="00451406">
        <w:rPr>
          <w:rFonts w:ascii="Times New Roman" w:eastAsia="Times New Roman" w:hAnsi="Times New Roman" w:cs="Times New Roman"/>
          <w:b/>
          <w:bCs/>
          <w:i/>
          <w:iCs/>
          <w:color w:val="000000"/>
          <w:sz w:val="20"/>
          <w:szCs w:val="20"/>
          <w:shd w:val="clear" w:color="auto" w:fill="FFFFFF"/>
          <w:lang w:eastAsia="ru-RU"/>
        </w:rPr>
        <w:br/>
        <w:t>факт           индекс физического объема</w:t>
      </w:r>
      <w:r w:rsidRPr="00451406">
        <w:rPr>
          <w:rFonts w:ascii="Times New Roman" w:eastAsia="Times New Roman" w:hAnsi="Times New Roman" w:cs="Times New Roman"/>
          <w:b/>
          <w:bCs/>
          <w:i/>
          <w:iCs/>
          <w:color w:val="000000"/>
          <w:sz w:val="20"/>
          <w:szCs w:val="20"/>
          <w:shd w:val="clear" w:color="auto" w:fill="FFFFFF"/>
          <w:lang w:eastAsia="ru-RU"/>
        </w:rPr>
        <w:br/>
        <w:t>Вольфрамовый ангидрид     тонн     1409      639         2,205</w:t>
      </w:r>
      <w:r w:rsidRPr="00451406">
        <w:rPr>
          <w:rFonts w:ascii="Times New Roman" w:eastAsia="Times New Roman" w:hAnsi="Times New Roman" w:cs="Times New Roman"/>
          <w:b/>
          <w:bCs/>
          <w:i/>
          <w:iCs/>
          <w:color w:val="000000"/>
          <w:sz w:val="20"/>
          <w:szCs w:val="20"/>
          <w:shd w:val="clear" w:color="auto" w:fill="FFFFFF"/>
          <w:lang w:eastAsia="ru-RU"/>
        </w:rPr>
        <w:br/>
        <w:t xml:space="preserve">Кобальт (в кобальтовом </w:t>
      </w:r>
      <w:proofErr w:type="spellStart"/>
      <w:r w:rsidRPr="00451406">
        <w:rPr>
          <w:rFonts w:ascii="Times New Roman" w:eastAsia="Times New Roman" w:hAnsi="Times New Roman" w:cs="Times New Roman"/>
          <w:b/>
          <w:bCs/>
          <w:i/>
          <w:iCs/>
          <w:color w:val="000000"/>
          <w:sz w:val="20"/>
          <w:szCs w:val="20"/>
          <w:shd w:val="clear" w:color="auto" w:fill="FFFFFF"/>
          <w:lang w:eastAsia="ru-RU"/>
        </w:rPr>
        <w:t>кеке</w:t>
      </w:r>
      <w:proofErr w:type="spellEnd"/>
      <w:r w:rsidRPr="00451406">
        <w:rPr>
          <w:rFonts w:ascii="Times New Roman" w:eastAsia="Times New Roman" w:hAnsi="Times New Roman" w:cs="Times New Roman"/>
          <w:b/>
          <w:bCs/>
          <w:i/>
          <w:iCs/>
          <w:color w:val="000000"/>
          <w:sz w:val="20"/>
          <w:szCs w:val="20"/>
          <w:shd w:val="clear" w:color="auto" w:fill="FFFFFF"/>
          <w:lang w:eastAsia="ru-RU"/>
        </w:rPr>
        <w:t>)         тонн     -              3,3          х</w:t>
      </w:r>
      <w:r w:rsidRPr="00451406">
        <w:rPr>
          <w:rFonts w:ascii="Times New Roman" w:eastAsia="Times New Roman" w:hAnsi="Times New Roman" w:cs="Times New Roman"/>
          <w:b/>
          <w:bCs/>
          <w:i/>
          <w:iCs/>
          <w:color w:val="000000"/>
          <w:sz w:val="20"/>
          <w:szCs w:val="20"/>
          <w:shd w:val="clear" w:color="auto" w:fill="FFFFFF"/>
          <w:lang w:eastAsia="ru-RU"/>
        </w:rPr>
        <w:br/>
        <w:t xml:space="preserve">Никель (в никелевом </w:t>
      </w:r>
      <w:proofErr w:type="spellStart"/>
      <w:r w:rsidRPr="00451406">
        <w:rPr>
          <w:rFonts w:ascii="Times New Roman" w:eastAsia="Times New Roman" w:hAnsi="Times New Roman" w:cs="Times New Roman"/>
          <w:b/>
          <w:bCs/>
          <w:i/>
          <w:iCs/>
          <w:color w:val="000000"/>
          <w:sz w:val="20"/>
          <w:szCs w:val="20"/>
          <w:shd w:val="clear" w:color="auto" w:fill="FFFFFF"/>
          <w:lang w:eastAsia="ru-RU"/>
        </w:rPr>
        <w:t>кеке</w:t>
      </w:r>
      <w:proofErr w:type="spellEnd"/>
      <w:r w:rsidRPr="00451406">
        <w:rPr>
          <w:rFonts w:ascii="Times New Roman" w:eastAsia="Times New Roman" w:hAnsi="Times New Roman" w:cs="Times New Roman"/>
          <w:b/>
          <w:bCs/>
          <w:i/>
          <w:iCs/>
          <w:color w:val="000000"/>
          <w:sz w:val="20"/>
          <w:szCs w:val="20"/>
          <w:shd w:val="clear" w:color="auto" w:fill="FFFFFF"/>
          <w:lang w:eastAsia="ru-RU"/>
        </w:rPr>
        <w:t>)  тонн     3             14,5        0,206</w:t>
      </w:r>
      <w:r w:rsidRPr="00451406">
        <w:rPr>
          <w:rFonts w:ascii="Times New Roman" w:eastAsia="Times New Roman" w:hAnsi="Times New Roman" w:cs="Times New Roman"/>
          <w:b/>
          <w:bCs/>
          <w:i/>
          <w:iCs/>
          <w:color w:val="000000"/>
          <w:sz w:val="20"/>
          <w:szCs w:val="20"/>
          <w:shd w:val="clear" w:color="auto" w:fill="FFFFFF"/>
          <w:lang w:eastAsia="ru-RU"/>
        </w:rPr>
        <w:br/>
        <w:t>Электроэнергия      тыс. кВт. ч.       1935      282         6,861</w:t>
      </w:r>
      <w:r w:rsidRPr="00451406">
        <w:rPr>
          <w:rFonts w:ascii="Times New Roman" w:eastAsia="Times New Roman" w:hAnsi="Times New Roman" w:cs="Times New Roman"/>
          <w:b/>
          <w:bCs/>
          <w:i/>
          <w:iCs/>
          <w:color w:val="000000"/>
          <w:sz w:val="20"/>
          <w:szCs w:val="20"/>
          <w:shd w:val="clear" w:color="auto" w:fill="FFFFFF"/>
          <w:lang w:eastAsia="ru-RU"/>
        </w:rPr>
        <w:br/>
        <w:t>       </w:t>
      </w:r>
      <w:r w:rsidRPr="00451406">
        <w:rPr>
          <w:rFonts w:ascii="Times New Roman" w:eastAsia="Times New Roman" w:hAnsi="Times New Roman" w:cs="Times New Roman"/>
          <w:b/>
          <w:bCs/>
          <w:i/>
          <w:iCs/>
          <w:color w:val="000000"/>
          <w:sz w:val="20"/>
          <w:szCs w:val="20"/>
          <w:shd w:val="clear" w:color="auto" w:fill="FFFFFF"/>
          <w:lang w:eastAsia="ru-RU"/>
        </w:rPr>
        <w:br/>
        <w:t>В 2010 году простои в работе завода составили 65,2% от календарного времени. Основной причиной простоев явился дефицит сырья.</w:t>
      </w:r>
      <w:r w:rsidRPr="00451406">
        <w:rPr>
          <w:rFonts w:ascii="Times New Roman" w:eastAsia="Times New Roman" w:hAnsi="Times New Roman" w:cs="Times New Roman"/>
          <w:b/>
          <w:bCs/>
          <w:i/>
          <w:iCs/>
          <w:color w:val="000000"/>
          <w:sz w:val="20"/>
          <w:szCs w:val="20"/>
          <w:shd w:val="clear" w:color="auto" w:fill="FFFFFF"/>
          <w:lang w:eastAsia="ru-RU"/>
        </w:rPr>
        <w:br/>
        <w:t>Структура поставок концентратов в 2010 году (в пересчете на 100% содержание WO3):</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Виды сырья               Кол-во, т.            Уд. Вес,  %</w:t>
      </w:r>
      <w:r w:rsidRPr="00451406">
        <w:rPr>
          <w:rFonts w:ascii="Times New Roman" w:eastAsia="Times New Roman" w:hAnsi="Times New Roman" w:cs="Times New Roman"/>
          <w:b/>
          <w:bCs/>
          <w:i/>
          <w:iCs/>
          <w:color w:val="000000"/>
          <w:sz w:val="20"/>
          <w:szCs w:val="20"/>
          <w:shd w:val="clear" w:color="auto" w:fill="FFFFFF"/>
          <w:lang w:eastAsia="ru-RU"/>
        </w:rPr>
        <w:br/>
        <w:t>КШ              1099      72,0</w:t>
      </w:r>
      <w:r w:rsidRPr="00451406">
        <w:rPr>
          <w:rFonts w:ascii="Times New Roman" w:eastAsia="Times New Roman" w:hAnsi="Times New Roman" w:cs="Times New Roman"/>
          <w:b/>
          <w:bCs/>
          <w:i/>
          <w:iCs/>
          <w:color w:val="000000"/>
          <w:sz w:val="20"/>
          <w:szCs w:val="20"/>
          <w:shd w:val="clear" w:color="auto" w:fill="FFFFFF"/>
          <w:lang w:eastAsia="ru-RU"/>
        </w:rPr>
        <w:br/>
        <w:t>КВГ              276         18,0</w:t>
      </w:r>
      <w:r w:rsidRPr="00451406">
        <w:rPr>
          <w:rFonts w:ascii="Times New Roman" w:eastAsia="Times New Roman" w:hAnsi="Times New Roman" w:cs="Times New Roman"/>
          <w:b/>
          <w:bCs/>
          <w:i/>
          <w:iCs/>
          <w:color w:val="000000"/>
          <w:sz w:val="20"/>
          <w:szCs w:val="20"/>
          <w:shd w:val="clear" w:color="auto" w:fill="FFFFFF"/>
          <w:lang w:eastAsia="ru-RU"/>
        </w:rPr>
        <w:br/>
        <w:t>отходы       123         8,0</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lastRenderedPageBreak/>
        <w:t>Прочие виды             27           2,0</w:t>
      </w:r>
      <w:r w:rsidRPr="00451406">
        <w:rPr>
          <w:rFonts w:ascii="Times New Roman" w:eastAsia="Times New Roman" w:hAnsi="Times New Roman" w:cs="Times New Roman"/>
          <w:b/>
          <w:bCs/>
          <w:i/>
          <w:iCs/>
          <w:color w:val="000000"/>
          <w:sz w:val="20"/>
          <w:szCs w:val="20"/>
          <w:shd w:val="clear" w:color="auto" w:fill="FFFFFF"/>
          <w:lang w:eastAsia="ru-RU"/>
        </w:rPr>
        <w:br/>
        <w:t>ИТОГО:      1526      100,0</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Структура поставок концентратов по поставщикам (в пересчете на 100% содержание WO3):</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Поставщики            Кол-во, т.            Уд. Вес, %</w:t>
      </w:r>
      <w:r w:rsidRPr="00451406">
        <w:rPr>
          <w:rFonts w:ascii="Times New Roman" w:eastAsia="Times New Roman" w:hAnsi="Times New Roman" w:cs="Times New Roman"/>
          <w:b/>
          <w:bCs/>
          <w:i/>
          <w:iCs/>
          <w:color w:val="000000"/>
          <w:sz w:val="20"/>
          <w:szCs w:val="20"/>
          <w:shd w:val="clear" w:color="auto" w:fill="FFFFFF"/>
          <w:lang w:eastAsia="ru-RU"/>
        </w:rPr>
        <w:br/>
        <w:t>ЗАО «Компания «ВОЛЬФРАМ»       1433      93,9</w:t>
      </w:r>
      <w:r w:rsidRPr="00451406">
        <w:rPr>
          <w:rFonts w:ascii="Times New Roman" w:eastAsia="Times New Roman" w:hAnsi="Times New Roman" w:cs="Times New Roman"/>
          <w:b/>
          <w:bCs/>
          <w:i/>
          <w:iCs/>
          <w:color w:val="000000"/>
          <w:sz w:val="20"/>
          <w:szCs w:val="20"/>
          <w:shd w:val="clear" w:color="auto" w:fill="FFFFFF"/>
          <w:lang w:eastAsia="ru-RU"/>
        </w:rPr>
        <w:br/>
        <w:t>ОАО «Победит»      49           3,2</w:t>
      </w:r>
      <w:r w:rsidRPr="00451406">
        <w:rPr>
          <w:rFonts w:ascii="Times New Roman" w:eastAsia="Times New Roman" w:hAnsi="Times New Roman" w:cs="Times New Roman"/>
          <w:b/>
          <w:bCs/>
          <w:i/>
          <w:iCs/>
          <w:color w:val="000000"/>
          <w:sz w:val="20"/>
          <w:szCs w:val="20"/>
          <w:shd w:val="clear" w:color="auto" w:fill="FFFFFF"/>
          <w:lang w:eastAsia="ru-RU"/>
        </w:rPr>
        <w:br/>
        <w:t>Прочие        44           2,9</w:t>
      </w:r>
      <w:r w:rsidRPr="00451406">
        <w:rPr>
          <w:rFonts w:ascii="Times New Roman" w:eastAsia="Times New Roman" w:hAnsi="Times New Roman" w:cs="Times New Roman"/>
          <w:b/>
          <w:bCs/>
          <w:i/>
          <w:iCs/>
          <w:color w:val="000000"/>
          <w:sz w:val="20"/>
          <w:szCs w:val="20"/>
          <w:shd w:val="clear" w:color="auto" w:fill="FFFFFF"/>
          <w:lang w:eastAsia="ru-RU"/>
        </w:rPr>
        <w:br/>
        <w:t>ИТОГО:      1526      100%</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Извлечение металлов. Комплексное использование сырья.</w:t>
      </w:r>
      <w:r w:rsidRPr="00451406">
        <w:rPr>
          <w:rFonts w:ascii="Times New Roman" w:eastAsia="Times New Roman" w:hAnsi="Times New Roman" w:cs="Times New Roman"/>
          <w:b/>
          <w:bCs/>
          <w:i/>
          <w:iCs/>
          <w:color w:val="000000"/>
          <w:sz w:val="20"/>
          <w:szCs w:val="20"/>
          <w:shd w:val="clear" w:color="auto" w:fill="FFFFFF"/>
          <w:lang w:eastAsia="ru-RU"/>
        </w:rPr>
        <w:br/>
        <w:t>Качество продукции.</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             В отчетном году было переработано 1515 тонн концентратов в пересчете на 100% содержание металла.</w:t>
      </w:r>
      <w:r w:rsidRPr="00451406">
        <w:rPr>
          <w:rFonts w:ascii="Times New Roman" w:eastAsia="Times New Roman" w:hAnsi="Times New Roman" w:cs="Times New Roman"/>
          <w:b/>
          <w:bCs/>
          <w:i/>
          <w:iCs/>
          <w:color w:val="000000"/>
          <w:sz w:val="20"/>
          <w:szCs w:val="20"/>
          <w:shd w:val="clear" w:color="auto" w:fill="FFFFFF"/>
          <w:lang w:eastAsia="ru-RU"/>
        </w:rPr>
        <w:br/>
        <w:t>Структура переработанного сырья: </w:t>
      </w:r>
      <w:r w:rsidRPr="00451406">
        <w:rPr>
          <w:rFonts w:ascii="Times New Roman" w:eastAsia="Times New Roman" w:hAnsi="Times New Roman" w:cs="Times New Roman"/>
          <w:b/>
          <w:bCs/>
          <w:i/>
          <w:iCs/>
          <w:color w:val="000000"/>
          <w:sz w:val="20"/>
          <w:szCs w:val="20"/>
          <w:shd w:val="clear" w:color="auto" w:fill="FFFFFF"/>
          <w:lang w:eastAsia="ru-RU"/>
        </w:rPr>
        <w:br/>
        <w:t>- стандартные шеелитовые концентраты КШ – 72,5 %,</w:t>
      </w:r>
      <w:r w:rsidRPr="00451406">
        <w:rPr>
          <w:rFonts w:ascii="Times New Roman" w:eastAsia="Times New Roman" w:hAnsi="Times New Roman" w:cs="Times New Roman"/>
          <w:b/>
          <w:bCs/>
          <w:i/>
          <w:iCs/>
          <w:color w:val="000000"/>
          <w:sz w:val="20"/>
          <w:szCs w:val="20"/>
          <w:shd w:val="clear" w:color="auto" w:fill="FFFFFF"/>
          <w:lang w:eastAsia="ru-RU"/>
        </w:rPr>
        <w:br/>
        <w:t>- вольфрамитовые концентраты КВГ - 17,5 %,</w:t>
      </w:r>
      <w:r w:rsidRPr="00451406">
        <w:rPr>
          <w:rFonts w:ascii="Times New Roman" w:eastAsia="Times New Roman" w:hAnsi="Times New Roman" w:cs="Times New Roman"/>
          <w:b/>
          <w:bCs/>
          <w:i/>
          <w:iCs/>
          <w:color w:val="000000"/>
          <w:sz w:val="20"/>
          <w:szCs w:val="20"/>
          <w:shd w:val="clear" w:color="auto" w:fill="FFFFFF"/>
          <w:lang w:eastAsia="ru-RU"/>
        </w:rPr>
        <w:br/>
        <w:t xml:space="preserve">- </w:t>
      </w:r>
      <w:proofErr w:type="spellStart"/>
      <w:r w:rsidRPr="00451406">
        <w:rPr>
          <w:rFonts w:ascii="Times New Roman" w:eastAsia="Times New Roman" w:hAnsi="Times New Roman" w:cs="Times New Roman"/>
          <w:b/>
          <w:bCs/>
          <w:i/>
          <w:iCs/>
          <w:color w:val="000000"/>
          <w:sz w:val="20"/>
          <w:szCs w:val="20"/>
          <w:shd w:val="clear" w:color="auto" w:fill="FFFFFF"/>
          <w:lang w:eastAsia="ru-RU"/>
        </w:rPr>
        <w:t>вольфрамсодержащие</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отходы – 8,0  %, </w:t>
      </w:r>
      <w:r w:rsidRPr="00451406">
        <w:rPr>
          <w:rFonts w:ascii="Times New Roman" w:eastAsia="Times New Roman" w:hAnsi="Times New Roman" w:cs="Times New Roman"/>
          <w:b/>
          <w:bCs/>
          <w:i/>
          <w:iCs/>
          <w:color w:val="000000"/>
          <w:sz w:val="20"/>
          <w:szCs w:val="20"/>
          <w:shd w:val="clear" w:color="auto" w:fill="FFFFFF"/>
          <w:lang w:eastAsia="ru-RU"/>
        </w:rPr>
        <w:br/>
        <w:t xml:space="preserve">- </w:t>
      </w:r>
      <w:proofErr w:type="spellStart"/>
      <w:r w:rsidRPr="00451406">
        <w:rPr>
          <w:rFonts w:ascii="Times New Roman" w:eastAsia="Times New Roman" w:hAnsi="Times New Roman" w:cs="Times New Roman"/>
          <w:b/>
          <w:bCs/>
          <w:i/>
          <w:iCs/>
          <w:color w:val="000000"/>
          <w:sz w:val="20"/>
          <w:szCs w:val="20"/>
          <w:shd w:val="clear" w:color="auto" w:fill="FFFFFF"/>
          <w:lang w:eastAsia="ru-RU"/>
        </w:rPr>
        <w:t>плав</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 2,0  %,</w:t>
      </w:r>
      <w:r w:rsidRPr="00451406">
        <w:rPr>
          <w:rFonts w:ascii="Times New Roman" w:eastAsia="Times New Roman" w:hAnsi="Times New Roman" w:cs="Times New Roman"/>
          <w:b/>
          <w:bCs/>
          <w:i/>
          <w:iCs/>
          <w:color w:val="000000"/>
          <w:sz w:val="20"/>
          <w:szCs w:val="20"/>
          <w:shd w:val="clear" w:color="auto" w:fill="FFFFFF"/>
          <w:lang w:eastAsia="ru-RU"/>
        </w:rPr>
        <w:br/>
        <w:t>       Общее  извлечение вольфрама в 2010 году составило  93,6 %  против 94,41 % плана, что составило  99  %  от  плана.</w:t>
      </w:r>
      <w:r w:rsidRPr="00451406">
        <w:rPr>
          <w:rFonts w:ascii="Times New Roman" w:eastAsia="Times New Roman" w:hAnsi="Times New Roman" w:cs="Times New Roman"/>
          <w:b/>
          <w:bCs/>
          <w:i/>
          <w:iCs/>
          <w:color w:val="000000"/>
          <w:sz w:val="20"/>
          <w:szCs w:val="20"/>
          <w:shd w:val="clear" w:color="auto" w:fill="FFFFFF"/>
          <w:lang w:eastAsia="ru-RU"/>
        </w:rPr>
        <w:br/>
        <w:t>             Качество вольфрамового ангидрида в 2010 году соответствовало уровню мировых стандартов и отвечало требованиям, предъявляемым потребителями.</w:t>
      </w:r>
      <w:r w:rsidRPr="00451406">
        <w:rPr>
          <w:rFonts w:ascii="Times New Roman" w:eastAsia="Times New Roman" w:hAnsi="Times New Roman" w:cs="Times New Roman"/>
          <w:b/>
          <w:bCs/>
          <w:i/>
          <w:iCs/>
          <w:color w:val="000000"/>
          <w:sz w:val="20"/>
          <w:szCs w:val="20"/>
          <w:shd w:val="clear" w:color="auto" w:fill="FFFFFF"/>
          <w:lang w:eastAsia="ru-RU"/>
        </w:rPr>
        <w:br/>
        <w:t>                      </w:t>
      </w:r>
      <w:r w:rsidRPr="00451406">
        <w:rPr>
          <w:rFonts w:ascii="Times New Roman" w:eastAsia="Times New Roman" w:hAnsi="Times New Roman" w:cs="Times New Roman"/>
          <w:b/>
          <w:bCs/>
          <w:i/>
          <w:iCs/>
          <w:color w:val="000000"/>
          <w:sz w:val="20"/>
          <w:szCs w:val="20"/>
          <w:shd w:val="clear" w:color="auto" w:fill="FFFFFF"/>
          <w:lang w:eastAsia="ru-RU"/>
        </w:rPr>
        <w:br/>
        <w:t>4. Капитальное строительство и ремонтные работы.</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В 2010 году работы по капитальному строительству не велись.</w:t>
      </w:r>
      <w:r w:rsidRPr="00451406">
        <w:rPr>
          <w:rFonts w:ascii="Times New Roman" w:eastAsia="Times New Roman" w:hAnsi="Times New Roman" w:cs="Times New Roman"/>
          <w:b/>
          <w:bCs/>
          <w:i/>
          <w:iCs/>
          <w:color w:val="000000"/>
          <w:sz w:val="20"/>
          <w:szCs w:val="20"/>
          <w:shd w:val="clear" w:color="auto" w:fill="FFFFFF"/>
          <w:lang w:eastAsia="ru-RU"/>
        </w:rPr>
        <w:br/>
        <w:t>Силами собственного РСУ велись работы по капитальному и текущему ремонту зданий и сооружений. </w:t>
      </w:r>
      <w:r w:rsidRPr="00451406">
        <w:rPr>
          <w:rFonts w:ascii="Times New Roman" w:eastAsia="Times New Roman" w:hAnsi="Times New Roman" w:cs="Times New Roman"/>
          <w:b/>
          <w:bCs/>
          <w:i/>
          <w:iCs/>
          <w:color w:val="000000"/>
          <w:sz w:val="20"/>
          <w:szCs w:val="20"/>
          <w:shd w:val="clear" w:color="auto" w:fill="FFFFFF"/>
          <w:lang w:eastAsia="ru-RU"/>
        </w:rPr>
        <w:br/>
        <w:t>Из-за недостатка средств работы по обследованию строительных конструкций  не  проводились,  а восстановительные работы по зданиям  и сооружениям проводились в ограниченном объеме.</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                                           5. Ремонтно - эксплуатационное обеспечение.</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       В 2010 году ремонтно-восстановительные работы выполнялись согласно графикам ППР, мероприятий, решений технических совещаний. Работы выполнялись ремонтным персоналом ремонтно-механического цеха; слесарными бригадами отделений и участков в период работы производства и его простоев.</w:t>
      </w:r>
      <w:r w:rsidRPr="00451406">
        <w:rPr>
          <w:rFonts w:ascii="Times New Roman" w:eastAsia="Times New Roman" w:hAnsi="Times New Roman" w:cs="Times New Roman"/>
          <w:b/>
          <w:bCs/>
          <w:i/>
          <w:iCs/>
          <w:color w:val="000000"/>
          <w:sz w:val="20"/>
          <w:szCs w:val="20"/>
          <w:shd w:val="clear" w:color="auto" w:fill="FFFFFF"/>
          <w:lang w:eastAsia="ru-RU"/>
        </w:rPr>
        <w:br/>
        <w:t>Основные ремонтно-восстановительные работы в 2010 году следующие:</w:t>
      </w:r>
      <w:r w:rsidRPr="00451406">
        <w:rPr>
          <w:rFonts w:ascii="Times New Roman" w:eastAsia="Times New Roman" w:hAnsi="Times New Roman" w:cs="Times New Roman"/>
          <w:b/>
          <w:bCs/>
          <w:i/>
          <w:iCs/>
          <w:color w:val="000000"/>
          <w:sz w:val="20"/>
          <w:szCs w:val="20"/>
          <w:shd w:val="clear" w:color="auto" w:fill="FFFFFF"/>
          <w:lang w:eastAsia="ru-RU"/>
        </w:rPr>
        <w:br/>
        <w:t>- ревизия оборудования паровых линий, профилактика насосного парка и запорной                               арматуры;</w:t>
      </w:r>
      <w:r w:rsidRPr="00451406">
        <w:rPr>
          <w:rFonts w:ascii="Times New Roman" w:eastAsia="Times New Roman" w:hAnsi="Times New Roman" w:cs="Times New Roman"/>
          <w:b/>
          <w:bCs/>
          <w:i/>
          <w:iCs/>
          <w:color w:val="000000"/>
          <w:sz w:val="20"/>
          <w:szCs w:val="20"/>
          <w:shd w:val="clear" w:color="auto" w:fill="FFFFFF"/>
          <w:lang w:eastAsia="ru-RU"/>
        </w:rPr>
        <w:br/>
        <w:t xml:space="preserve">-  ремонт автоклавов, НВ, циклонов, газоходов, </w:t>
      </w:r>
      <w:proofErr w:type="spellStart"/>
      <w:r w:rsidRPr="00451406">
        <w:rPr>
          <w:rFonts w:ascii="Times New Roman" w:eastAsia="Times New Roman" w:hAnsi="Times New Roman" w:cs="Times New Roman"/>
          <w:b/>
          <w:bCs/>
          <w:i/>
          <w:iCs/>
          <w:color w:val="000000"/>
          <w:sz w:val="20"/>
          <w:szCs w:val="20"/>
          <w:shd w:val="clear" w:color="auto" w:fill="FFFFFF"/>
          <w:lang w:eastAsia="ru-RU"/>
        </w:rPr>
        <w:t>царг</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и отводов газосборного коллектора, рукавных фильтров и вентиляторов, ремонт  фильтр-прессов, отводов, замена калачей;</w:t>
      </w:r>
      <w:r w:rsidRPr="00451406">
        <w:rPr>
          <w:rFonts w:ascii="Times New Roman" w:eastAsia="Times New Roman" w:hAnsi="Times New Roman" w:cs="Times New Roman"/>
          <w:b/>
          <w:bCs/>
          <w:i/>
          <w:iCs/>
          <w:color w:val="000000"/>
          <w:sz w:val="20"/>
          <w:szCs w:val="20"/>
          <w:shd w:val="clear" w:color="auto" w:fill="FFFFFF"/>
          <w:lang w:eastAsia="ru-RU"/>
        </w:rPr>
        <w:br/>
        <w:t>- ремонт и ревизия теплообменников, патронных фильтров, трубопроводов вакуумной системы и воздушных линий;</w:t>
      </w:r>
      <w:r w:rsidRPr="00451406">
        <w:rPr>
          <w:rFonts w:ascii="Times New Roman" w:eastAsia="Times New Roman" w:hAnsi="Times New Roman" w:cs="Times New Roman"/>
          <w:b/>
          <w:bCs/>
          <w:i/>
          <w:iCs/>
          <w:color w:val="000000"/>
          <w:sz w:val="20"/>
          <w:szCs w:val="20"/>
          <w:shd w:val="clear" w:color="auto" w:fill="FFFFFF"/>
          <w:lang w:eastAsia="ru-RU"/>
        </w:rPr>
        <w:br/>
        <w:t>-  отремонтировано: насосов различных типов – 18  шт., подшипниковых блоков к ним – 32  шт., задвижек –  41  шт.</w:t>
      </w:r>
      <w:r w:rsidRPr="00451406">
        <w:rPr>
          <w:rFonts w:ascii="Times New Roman" w:eastAsia="Times New Roman" w:hAnsi="Times New Roman" w:cs="Times New Roman"/>
          <w:b/>
          <w:bCs/>
          <w:i/>
          <w:iCs/>
          <w:color w:val="000000"/>
          <w:sz w:val="20"/>
          <w:szCs w:val="20"/>
          <w:shd w:val="clear" w:color="auto" w:fill="FFFFFF"/>
          <w:lang w:eastAsia="ru-RU"/>
        </w:rPr>
        <w:br/>
        <w:t>Приобретено оборудования и запасных частей на сумму  1440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r w:rsidRPr="00451406">
        <w:rPr>
          <w:rFonts w:ascii="Times New Roman" w:eastAsia="Times New Roman" w:hAnsi="Times New Roman" w:cs="Times New Roman"/>
          <w:b/>
          <w:bCs/>
          <w:i/>
          <w:iCs/>
          <w:color w:val="000000"/>
          <w:sz w:val="20"/>
          <w:szCs w:val="20"/>
          <w:shd w:val="clear" w:color="auto" w:fill="FFFFFF"/>
          <w:lang w:eastAsia="ru-RU"/>
        </w:rPr>
        <w:br/>
        <w:t>Экспертиза промышленной безопасности сосудов работающих под давлением проведена своевременно и в полном объеме согласно графикам освидетельствования.</w:t>
      </w:r>
      <w:r w:rsidRPr="00451406">
        <w:rPr>
          <w:rFonts w:ascii="Times New Roman" w:eastAsia="Times New Roman" w:hAnsi="Times New Roman" w:cs="Times New Roman"/>
          <w:b/>
          <w:bCs/>
          <w:i/>
          <w:iCs/>
          <w:color w:val="000000"/>
          <w:sz w:val="20"/>
          <w:szCs w:val="20"/>
          <w:shd w:val="clear" w:color="auto" w:fill="FFFFFF"/>
          <w:lang w:eastAsia="ru-RU"/>
        </w:rPr>
        <w:br/>
        <w:t>Аварий и простоев оборудования по вине ремонтных служб не было.</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6. Энергетическое хозяйство.</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       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имеет собственную ТЭС с двумя паровыми котлами типа БГ - 35/39   производительностью 35 тонн пара в час при давлении 39 атм. и 1 турбогенератор мощностью 6 МВТ (турбина АР- 6-5 и генератор Т-2-6-2).        </w:t>
      </w:r>
      <w:r w:rsidRPr="00451406">
        <w:rPr>
          <w:rFonts w:ascii="Times New Roman" w:eastAsia="Times New Roman" w:hAnsi="Times New Roman" w:cs="Times New Roman"/>
          <w:b/>
          <w:bCs/>
          <w:i/>
          <w:iCs/>
          <w:color w:val="000000"/>
          <w:sz w:val="20"/>
          <w:szCs w:val="20"/>
          <w:shd w:val="clear" w:color="auto" w:fill="FFFFFF"/>
          <w:lang w:eastAsia="ru-RU"/>
        </w:rPr>
        <w:br/>
        <w:t xml:space="preserve"> В составе объекта “Химико-технологический цех” функционирует котел марки Е-1/9 производительностью пара 1 т/час с возможностью его использования для обогрева ТЭС в период простоя в зимний период и передачи горячей воды в </w:t>
      </w:r>
      <w:proofErr w:type="spellStart"/>
      <w:r w:rsidRPr="00451406">
        <w:rPr>
          <w:rFonts w:ascii="Times New Roman" w:eastAsia="Times New Roman" w:hAnsi="Times New Roman" w:cs="Times New Roman"/>
          <w:b/>
          <w:bCs/>
          <w:i/>
          <w:iCs/>
          <w:color w:val="000000"/>
          <w:sz w:val="20"/>
          <w:szCs w:val="20"/>
          <w:shd w:val="clear" w:color="auto" w:fill="FFFFFF"/>
          <w:lang w:eastAsia="ru-RU"/>
        </w:rPr>
        <w:t>быткорпус</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r w:rsidRPr="00451406">
        <w:rPr>
          <w:rFonts w:ascii="Times New Roman" w:eastAsia="Times New Roman" w:hAnsi="Times New Roman" w:cs="Times New Roman"/>
          <w:b/>
          <w:bCs/>
          <w:i/>
          <w:iCs/>
          <w:color w:val="000000"/>
          <w:sz w:val="20"/>
          <w:szCs w:val="20"/>
          <w:shd w:val="clear" w:color="auto" w:fill="FFFFFF"/>
          <w:lang w:eastAsia="ru-RU"/>
        </w:rPr>
        <w:br/>
        <w:t xml:space="preserve">       В РУ-6 </w:t>
      </w:r>
      <w:proofErr w:type="spellStart"/>
      <w:r w:rsidRPr="00451406">
        <w:rPr>
          <w:rFonts w:ascii="Times New Roman" w:eastAsia="Times New Roman" w:hAnsi="Times New Roman" w:cs="Times New Roman"/>
          <w:b/>
          <w:bCs/>
          <w:i/>
          <w:iCs/>
          <w:color w:val="000000"/>
          <w:sz w:val="20"/>
          <w:szCs w:val="20"/>
          <w:shd w:val="clear" w:color="auto" w:fill="FFFFFF"/>
          <w:lang w:eastAsia="ru-RU"/>
        </w:rPr>
        <w:t>кВ</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ТЭС установлено 2 силовых трансформатора мощностью по 1000 </w:t>
      </w:r>
      <w:proofErr w:type="spellStart"/>
      <w:r w:rsidRPr="00451406">
        <w:rPr>
          <w:rFonts w:ascii="Times New Roman" w:eastAsia="Times New Roman" w:hAnsi="Times New Roman" w:cs="Times New Roman"/>
          <w:b/>
          <w:bCs/>
          <w:i/>
          <w:iCs/>
          <w:color w:val="000000"/>
          <w:sz w:val="20"/>
          <w:szCs w:val="20"/>
          <w:shd w:val="clear" w:color="auto" w:fill="FFFFFF"/>
          <w:lang w:eastAsia="ru-RU"/>
        </w:rPr>
        <w:t>кВа</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каждый, для собственных нужд станции.</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lastRenderedPageBreak/>
        <w:t xml:space="preserve">       По двум подземным кабельным линиям 6 </w:t>
      </w:r>
      <w:proofErr w:type="spellStart"/>
      <w:r w:rsidRPr="00451406">
        <w:rPr>
          <w:rFonts w:ascii="Times New Roman" w:eastAsia="Times New Roman" w:hAnsi="Times New Roman" w:cs="Times New Roman"/>
          <w:b/>
          <w:bCs/>
          <w:i/>
          <w:iCs/>
          <w:color w:val="000000"/>
          <w:sz w:val="20"/>
          <w:szCs w:val="20"/>
          <w:shd w:val="clear" w:color="auto" w:fill="FFFFFF"/>
          <w:lang w:eastAsia="ru-RU"/>
        </w:rPr>
        <w:t>кВ</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протяженностью по 2,5 км каждая, ТЭЦ включена в Систему “Каббалкэнерго” через подстанцию “Нальчик”.</w:t>
      </w:r>
      <w:r w:rsidRPr="00451406">
        <w:rPr>
          <w:rFonts w:ascii="Times New Roman" w:eastAsia="Times New Roman" w:hAnsi="Times New Roman" w:cs="Times New Roman"/>
          <w:b/>
          <w:bCs/>
          <w:i/>
          <w:iCs/>
          <w:color w:val="000000"/>
          <w:sz w:val="20"/>
          <w:szCs w:val="20"/>
          <w:shd w:val="clear" w:color="auto" w:fill="FFFFFF"/>
          <w:lang w:eastAsia="ru-RU"/>
        </w:rPr>
        <w:br/>
        <w:t>       При избыточной выработке электроэнергии, излишки передаются в Систему, при дефиците - завод получает электроэнергию из Системы.</w:t>
      </w:r>
      <w:r w:rsidRPr="00451406">
        <w:rPr>
          <w:rFonts w:ascii="Times New Roman" w:eastAsia="Times New Roman" w:hAnsi="Times New Roman" w:cs="Times New Roman"/>
          <w:b/>
          <w:bCs/>
          <w:i/>
          <w:iCs/>
          <w:color w:val="000000"/>
          <w:sz w:val="20"/>
          <w:szCs w:val="20"/>
          <w:shd w:val="clear" w:color="auto" w:fill="FFFFFF"/>
          <w:lang w:eastAsia="ru-RU"/>
        </w:rPr>
        <w:br/>
        <w:t xml:space="preserve">       По цехам завода электроэнергия распределяется через 2 подстанции 6/0,4 </w:t>
      </w:r>
      <w:proofErr w:type="spellStart"/>
      <w:r w:rsidRPr="00451406">
        <w:rPr>
          <w:rFonts w:ascii="Times New Roman" w:eastAsia="Times New Roman" w:hAnsi="Times New Roman" w:cs="Times New Roman"/>
          <w:b/>
          <w:bCs/>
          <w:i/>
          <w:iCs/>
          <w:color w:val="000000"/>
          <w:sz w:val="20"/>
          <w:szCs w:val="20"/>
          <w:shd w:val="clear" w:color="auto" w:fill="FFFFFF"/>
          <w:lang w:eastAsia="ru-RU"/>
        </w:rPr>
        <w:t>кВ.</w:t>
      </w:r>
      <w:proofErr w:type="spellEnd"/>
      <w:r w:rsidRPr="00451406">
        <w:rPr>
          <w:rFonts w:ascii="Times New Roman" w:eastAsia="Times New Roman" w:hAnsi="Times New Roman" w:cs="Times New Roman"/>
          <w:b/>
          <w:bCs/>
          <w:i/>
          <w:iCs/>
          <w:color w:val="000000"/>
          <w:sz w:val="20"/>
          <w:szCs w:val="20"/>
          <w:shd w:val="clear" w:color="auto" w:fill="FFFFFF"/>
          <w:lang w:eastAsia="ru-RU"/>
        </w:rPr>
        <w:t> </w:t>
      </w:r>
      <w:r w:rsidRPr="00451406">
        <w:rPr>
          <w:rFonts w:ascii="Times New Roman" w:eastAsia="Times New Roman" w:hAnsi="Times New Roman" w:cs="Times New Roman"/>
          <w:b/>
          <w:bCs/>
          <w:i/>
          <w:iCs/>
          <w:color w:val="000000"/>
          <w:sz w:val="20"/>
          <w:szCs w:val="20"/>
          <w:shd w:val="clear" w:color="auto" w:fill="FFFFFF"/>
          <w:lang w:eastAsia="ru-RU"/>
        </w:rPr>
        <w:br/>
        <w:t xml:space="preserve">       Подстанция гидрометаллургического отделения имеет 3 трансформатора мощностью по 1000 </w:t>
      </w:r>
      <w:proofErr w:type="spellStart"/>
      <w:r w:rsidRPr="00451406">
        <w:rPr>
          <w:rFonts w:ascii="Times New Roman" w:eastAsia="Times New Roman" w:hAnsi="Times New Roman" w:cs="Times New Roman"/>
          <w:b/>
          <w:bCs/>
          <w:i/>
          <w:iCs/>
          <w:color w:val="000000"/>
          <w:sz w:val="20"/>
          <w:szCs w:val="20"/>
          <w:shd w:val="clear" w:color="auto" w:fill="FFFFFF"/>
          <w:lang w:eastAsia="ru-RU"/>
        </w:rPr>
        <w:t>кВа</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На подстанции </w:t>
      </w:r>
      <w:proofErr w:type="spellStart"/>
      <w:r w:rsidRPr="00451406">
        <w:rPr>
          <w:rFonts w:ascii="Times New Roman" w:eastAsia="Times New Roman" w:hAnsi="Times New Roman" w:cs="Times New Roman"/>
          <w:b/>
          <w:bCs/>
          <w:i/>
          <w:iCs/>
          <w:color w:val="000000"/>
          <w:sz w:val="20"/>
          <w:szCs w:val="20"/>
          <w:shd w:val="clear" w:color="auto" w:fill="FFFFFF"/>
          <w:lang w:eastAsia="ru-RU"/>
        </w:rPr>
        <w:t>ЦВиПВСО</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установлено 2 трансформатора мощностью по 1000 </w:t>
      </w:r>
      <w:proofErr w:type="spellStart"/>
      <w:r w:rsidRPr="00451406">
        <w:rPr>
          <w:rFonts w:ascii="Times New Roman" w:eastAsia="Times New Roman" w:hAnsi="Times New Roman" w:cs="Times New Roman"/>
          <w:b/>
          <w:bCs/>
          <w:i/>
          <w:iCs/>
          <w:color w:val="000000"/>
          <w:sz w:val="20"/>
          <w:szCs w:val="20"/>
          <w:shd w:val="clear" w:color="auto" w:fill="FFFFFF"/>
          <w:lang w:eastAsia="ru-RU"/>
        </w:rPr>
        <w:t>кВа</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Кроме того, на территории завода установлена комплектная трансформаторная подстанция наружной установки с трансформатором мощностью 400 </w:t>
      </w:r>
      <w:proofErr w:type="spellStart"/>
      <w:r w:rsidRPr="00451406">
        <w:rPr>
          <w:rFonts w:ascii="Times New Roman" w:eastAsia="Times New Roman" w:hAnsi="Times New Roman" w:cs="Times New Roman"/>
          <w:b/>
          <w:bCs/>
          <w:i/>
          <w:iCs/>
          <w:color w:val="000000"/>
          <w:sz w:val="20"/>
          <w:szCs w:val="20"/>
          <w:shd w:val="clear" w:color="auto" w:fill="FFFFFF"/>
          <w:lang w:eastAsia="ru-RU"/>
        </w:rPr>
        <w:t>кВа</w:t>
      </w:r>
      <w:proofErr w:type="spellEnd"/>
      <w:r w:rsidRPr="00451406">
        <w:rPr>
          <w:rFonts w:ascii="Times New Roman" w:eastAsia="Times New Roman" w:hAnsi="Times New Roman" w:cs="Times New Roman"/>
          <w:b/>
          <w:bCs/>
          <w:i/>
          <w:iCs/>
          <w:color w:val="000000"/>
          <w:sz w:val="20"/>
          <w:szCs w:val="20"/>
          <w:shd w:val="clear" w:color="auto" w:fill="FFFFFF"/>
          <w:lang w:eastAsia="ru-RU"/>
        </w:rPr>
        <w:t>, предназначенная для электроснабжения вспомогательных участков.</w:t>
      </w:r>
      <w:r w:rsidRPr="00451406">
        <w:rPr>
          <w:rFonts w:ascii="Times New Roman" w:eastAsia="Times New Roman" w:hAnsi="Times New Roman" w:cs="Times New Roman"/>
          <w:b/>
          <w:bCs/>
          <w:i/>
          <w:iCs/>
          <w:color w:val="000000"/>
          <w:sz w:val="20"/>
          <w:szCs w:val="20"/>
          <w:shd w:val="clear" w:color="auto" w:fill="FFFFFF"/>
          <w:lang w:eastAsia="ru-RU"/>
        </w:rPr>
        <w:br/>
        <w:t xml:space="preserve">       В 2010 году собственная выработка электроэнергии составила  2901 тыс. </w:t>
      </w:r>
      <w:proofErr w:type="spellStart"/>
      <w:r w:rsidRPr="00451406">
        <w:rPr>
          <w:rFonts w:ascii="Times New Roman" w:eastAsia="Times New Roman" w:hAnsi="Times New Roman" w:cs="Times New Roman"/>
          <w:b/>
          <w:bCs/>
          <w:i/>
          <w:iCs/>
          <w:color w:val="000000"/>
          <w:sz w:val="20"/>
          <w:szCs w:val="20"/>
          <w:shd w:val="clear" w:color="auto" w:fill="FFFFFF"/>
          <w:lang w:eastAsia="ru-RU"/>
        </w:rPr>
        <w:t>кВт.ч</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Получено от системы КБЭ – 1999 тыс. </w:t>
      </w:r>
      <w:proofErr w:type="spellStart"/>
      <w:r w:rsidRPr="00451406">
        <w:rPr>
          <w:rFonts w:ascii="Times New Roman" w:eastAsia="Times New Roman" w:hAnsi="Times New Roman" w:cs="Times New Roman"/>
          <w:b/>
          <w:bCs/>
          <w:i/>
          <w:iCs/>
          <w:color w:val="000000"/>
          <w:sz w:val="20"/>
          <w:szCs w:val="20"/>
          <w:shd w:val="clear" w:color="auto" w:fill="FFFFFF"/>
          <w:lang w:eastAsia="ru-RU"/>
        </w:rPr>
        <w:t>кВт.ч</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На производственные нужды завода израсходовано 3725 тыс. </w:t>
      </w:r>
      <w:proofErr w:type="spellStart"/>
      <w:r w:rsidRPr="00451406">
        <w:rPr>
          <w:rFonts w:ascii="Times New Roman" w:eastAsia="Times New Roman" w:hAnsi="Times New Roman" w:cs="Times New Roman"/>
          <w:b/>
          <w:bCs/>
          <w:i/>
          <w:iCs/>
          <w:color w:val="000000"/>
          <w:sz w:val="20"/>
          <w:szCs w:val="20"/>
          <w:shd w:val="clear" w:color="auto" w:fill="FFFFFF"/>
          <w:lang w:eastAsia="ru-RU"/>
        </w:rPr>
        <w:t>кВтч</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на собственные нужды ТЭЦ затрачено 662 тыс. </w:t>
      </w:r>
      <w:proofErr w:type="spellStart"/>
      <w:r w:rsidRPr="00451406">
        <w:rPr>
          <w:rFonts w:ascii="Times New Roman" w:eastAsia="Times New Roman" w:hAnsi="Times New Roman" w:cs="Times New Roman"/>
          <w:b/>
          <w:bCs/>
          <w:i/>
          <w:iCs/>
          <w:color w:val="000000"/>
          <w:sz w:val="20"/>
          <w:szCs w:val="20"/>
          <w:shd w:val="clear" w:color="auto" w:fill="FFFFFF"/>
          <w:lang w:eastAsia="ru-RU"/>
        </w:rPr>
        <w:t>кВт.ч</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сторонним потребителям отпущено 513 тыс. </w:t>
      </w:r>
      <w:proofErr w:type="spellStart"/>
      <w:r w:rsidRPr="00451406">
        <w:rPr>
          <w:rFonts w:ascii="Times New Roman" w:eastAsia="Times New Roman" w:hAnsi="Times New Roman" w:cs="Times New Roman"/>
          <w:b/>
          <w:bCs/>
          <w:i/>
          <w:iCs/>
          <w:color w:val="000000"/>
          <w:sz w:val="20"/>
          <w:szCs w:val="20"/>
          <w:shd w:val="clear" w:color="auto" w:fill="FFFFFF"/>
          <w:lang w:eastAsia="ru-RU"/>
        </w:rPr>
        <w:t>кВт.ч</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r w:rsidRPr="00451406">
        <w:rPr>
          <w:rFonts w:ascii="Times New Roman" w:eastAsia="Times New Roman" w:hAnsi="Times New Roman" w:cs="Times New Roman"/>
          <w:b/>
          <w:bCs/>
          <w:i/>
          <w:iCs/>
          <w:color w:val="000000"/>
          <w:sz w:val="20"/>
          <w:szCs w:val="20"/>
          <w:shd w:val="clear" w:color="auto" w:fill="FFFFFF"/>
          <w:lang w:eastAsia="ru-RU"/>
        </w:rPr>
        <w:br/>
        <w:t xml:space="preserve">       Выработка пара ТЭЦ составила 46155 Гкал. На производственные нужды завода израсходовано 38350 Гкал, на собственные нужды ТЭЦ – 7805 Гкал, сторонним потребителям </w:t>
      </w:r>
      <w:proofErr w:type="spellStart"/>
      <w:r w:rsidRPr="00451406">
        <w:rPr>
          <w:rFonts w:ascii="Times New Roman" w:eastAsia="Times New Roman" w:hAnsi="Times New Roman" w:cs="Times New Roman"/>
          <w:b/>
          <w:bCs/>
          <w:i/>
          <w:iCs/>
          <w:color w:val="000000"/>
          <w:sz w:val="20"/>
          <w:szCs w:val="20"/>
          <w:shd w:val="clear" w:color="auto" w:fill="FFFFFF"/>
          <w:lang w:eastAsia="ru-RU"/>
        </w:rPr>
        <w:t>теплоэнергия</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не отпускалась.</w:t>
      </w:r>
      <w:r w:rsidRPr="00451406">
        <w:rPr>
          <w:rFonts w:ascii="Times New Roman" w:eastAsia="Times New Roman" w:hAnsi="Times New Roman" w:cs="Times New Roman"/>
          <w:b/>
          <w:bCs/>
          <w:i/>
          <w:iCs/>
          <w:color w:val="000000"/>
          <w:sz w:val="20"/>
          <w:szCs w:val="20"/>
          <w:shd w:val="clear" w:color="auto" w:fill="FFFFFF"/>
          <w:lang w:eastAsia="ru-RU"/>
        </w:rPr>
        <w:br/>
        <w:t>       Природный газ завод получает из магистрального газопровода Ставропольского кольца при давлении 6 атм. В 2010 году израсходовано   6216,7 тыс. куб. м. газа.</w:t>
      </w:r>
      <w:r w:rsidRPr="00451406">
        <w:rPr>
          <w:rFonts w:ascii="Times New Roman" w:eastAsia="Times New Roman" w:hAnsi="Times New Roman" w:cs="Times New Roman"/>
          <w:b/>
          <w:bCs/>
          <w:i/>
          <w:iCs/>
          <w:color w:val="000000"/>
          <w:sz w:val="20"/>
          <w:szCs w:val="20"/>
          <w:shd w:val="clear" w:color="auto" w:fill="FFFFFF"/>
          <w:lang w:eastAsia="ru-RU"/>
        </w:rPr>
        <w:br/>
        <w:t>Топочный мазут в 2010 году не использовался.</w:t>
      </w:r>
      <w:r w:rsidRPr="00451406">
        <w:rPr>
          <w:rFonts w:ascii="Times New Roman" w:eastAsia="Times New Roman" w:hAnsi="Times New Roman" w:cs="Times New Roman"/>
          <w:b/>
          <w:bCs/>
          <w:i/>
          <w:iCs/>
          <w:color w:val="000000"/>
          <w:sz w:val="20"/>
          <w:szCs w:val="20"/>
          <w:shd w:val="clear" w:color="auto" w:fill="FFFFFF"/>
          <w:lang w:eastAsia="ru-RU"/>
        </w:rPr>
        <w:br/>
        <w:t>В отчетном году для нужд завода израсходовано  139,6   тыс. м3 свежей воды, в том числе из 2-х скважин 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100 тыс. м3, из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Горводозабора</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 39592 тыс.м3. Повторно используемой воды - 250 тыс. м3 , в оборотном водоснабжении 1530 тыс.м3.</w:t>
      </w:r>
      <w:r w:rsidRPr="00451406">
        <w:rPr>
          <w:rFonts w:ascii="Times New Roman" w:eastAsia="Times New Roman" w:hAnsi="Times New Roman" w:cs="Times New Roman"/>
          <w:b/>
          <w:bCs/>
          <w:i/>
          <w:iCs/>
          <w:color w:val="000000"/>
          <w:sz w:val="20"/>
          <w:szCs w:val="20"/>
          <w:shd w:val="clear" w:color="auto" w:fill="FFFFFF"/>
          <w:lang w:eastAsia="ru-RU"/>
        </w:rPr>
        <w:br/>
        <w:t>Для покрытия потребности в сжатом воздухе завод имеет компрессорную станцию с четырьмя компрессорами типа ВП-20/8 производительностью по 20 м3 в минуту при давлении  8 кг/ см2.</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7. Транспортный участок.</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       По состоянию на 01.01.2011 года на транспортном участке завода состоит на балансе 10 единиц автотранспорта:</w:t>
      </w:r>
      <w:r w:rsidRPr="00451406">
        <w:rPr>
          <w:rFonts w:ascii="Times New Roman" w:eastAsia="Times New Roman" w:hAnsi="Times New Roman" w:cs="Times New Roman"/>
          <w:b/>
          <w:bCs/>
          <w:i/>
          <w:iCs/>
          <w:color w:val="000000"/>
          <w:sz w:val="20"/>
          <w:szCs w:val="20"/>
          <w:shd w:val="clear" w:color="auto" w:fill="FFFFFF"/>
          <w:lang w:eastAsia="ru-RU"/>
        </w:rPr>
        <w:br/>
        <w:t>       в том числе        - легковых           -   3 ед.,</w:t>
      </w:r>
      <w:r w:rsidRPr="00451406">
        <w:rPr>
          <w:rFonts w:ascii="Times New Roman" w:eastAsia="Times New Roman" w:hAnsi="Times New Roman" w:cs="Times New Roman"/>
          <w:b/>
          <w:bCs/>
          <w:i/>
          <w:iCs/>
          <w:color w:val="000000"/>
          <w:sz w:val="20"/>
          <w:szCs w:val="20"/>
          <w:shd w:val="clear" w:color="auto" w:fill="FFFFFF"/>
          <w:lang w:eastAsia="ru-RU"/>
        </w:rPr>
        <w:br/>
        <w:t>                                      - грузовых            -   4 ед.,</w:t>
      </w:r>
      <w:r w:rsidRPr="00451406">
        <w:rPr>
          <w:rFonts w:ascii="Times New Roman" w:eastAsia="Times New Roman" w:hAnsi="Times New Roman" w:cs="Times New Roman"/>
          <w:b/>
          <w:bCs/>
          <w:i/>
          <w:iCs/>
          <w:color w:val="000000"/>
          <w:sz w:val="20"/>
          <w:szCs w:val="20"/>
          <w:shd w:val="clear" w:color="auto" w:fill="FFFFFF"/>
          <w:lang w:eastAsia="ru-RU"/>
        </w:rPr>
        <w:br/>
        <w:t>                                      - автобусов        -   3 ед.</w:t>
      </w:r>
      <w:r w:rsidRPr="00451406">
        <w:rPr>
          <w:rFonts w:ascii="Times New Roman" w:eastAsia="Times New Roman" w:hAnsi="Times New Roman" w:cs="Times New Roman"/>
          <w:b/>
          <w:bCs/>
          <w:i/>
          <w:iCs/>
          <w:color w:val="000000"/>
          <w:sz w:val="20"/>
          <w:szCs w:val="20"/>
          <w:shd w:val="clear" w:color="auto" w:fill="FFFFFF"/>
          <w:lang w:eastAsia="ru-RU"/>
        </w:rPr>
        <w:br/>
        <w:t>       Средний срок эксплуатации парка машин более 10 лет. Ремонт, по возможности, осуществляется собственными силами. При необходимости привлекаются специалисты со стороны.</w:t>
      </w:r>
      <w:r w:rsidRPr="00451406">
        <w:rPr>
          <w:rFonts w:ascii="Times New Roman" w:eastAsia="Times New Roman" w:hAnsi="Times New Roman" w:cs="Times New Roman"/>
          <w:b/>
          <w:bCs/>
          <w:i/>
          <w:iCs/>
          <w:color w:val="000000"/>
          <w:sz w:val="20"/>
          <w:szCs w:val="20"/>
          <w:shd w:val="clear" w:color="auto" w:fill="FFFFFF"/>
          <w:lang w:eastAsia="ru-RU"/>
        </w:rPr>
        <w:br/>
        <w:t>       Легковой автотранспорт используется в административно-хозяйственных целях. Грузовые машины осуществляют перевозку грузов, как на территории предприятия, так и за его пределами (доставку товарно-материальных ценностей). Автобусы доставляют работников предприятия на территорию 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и, по окончании работы, развозят по домам. </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8. Охрана предприятия.</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       Площадь территории в ограде завода составляет 19,6 га, протяженность ограждения территории по периметру составляет почти 2 км. На территории завода расположено около 40 отдельно стоящих объектов. К заводу подходят три ж/д ветки.</w:t>
      </w:r>
      <w:r w:rsidRPr="00451406">
        <w:rPr>
          <w:rFonts w:ascii="Times New Roman" w:eastAsia="Times New Roman" w:hAnsi="Times New Roman" w:cs="Times New Roman"/>
          <w:b/>
          <w:bCs/>
          <w:i/>
          <w:iCs/>
          <w:color w:val="000000"/>
          <w:sz w:val="20"/>
          <w:szCs w:val="20"/>
          <w:shd w:val="clear" w:color="auto" w:fill="FFFFFF"/>
          <w:lang w:eastAsia="ru-RU"/>
        </w:rPr>
        <w:br/>
        <w:t>Охрана предприятия 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в 2010 году осуществлялась сторожевой собственной охраной со штатом 25 человек. На территории завода расположено 4 стационарных поста: один совмещенный контрольно-пропускной пост, и 3 поста по охране объектов предприятия, работает 21 камера круглосуточного видеонаблюдения.</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9. Охрана труда и техника безопасности.</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       Работы по охране труда и промышленной безопасности в 2010 году проводились в соответствии с требованиями законодательства РФ и иными нормативными актами.</w:t>
      </w:r>
      <w:r w:rsidRPr="00451406">
        <w:rPr>
          <w:rFonts w:ascii="Times New Roman" w:eastAsia="Times New Roman" w:hAnsi="Times New Roman" w:cs="Times New Roman"/>
          <w:b/>
          <w:bCs/>
          <w:i/>
          <w:iCs/>
          <w:color w:val="000000"/>
          <w:sz w:val="20"/>
          <w:szCs w:val="20"/>
          <w:shd w:val="clear" w:color="auto" w:fill="FFFFFF"/>
          <w:lang w:eastAsia="ru-RU"/>
        </w:rPr>
        <w:br/>
        <w:t>       Ежеквартально проводился инструктаж по безопасности труда во всех подразделениях. </w:t>
      </w:r>
      <w:r w:rsidRPr="00451406">
        <w:rPr>
          <w:rFonts w:ascii="Times New Roman" w:eastAsia="Times New Roman" w:hAnsi="Times New Roman" w:cs="Times New Roman"/>
          <w:b/>
          <w:bCs/>
          <w:i/>
          <w:iCs/>
          <w:color w:val="000000"/>
          <w:sz w:val="20"/>
          <w:szCs w:val="20"/>
          <w:shd w:val="clear" w:color="auto" w:fill="FFFFFF"/>
          <w:lang w:eastAsia="ru-RU"/>
        </w:rPr>
        <w:br/>
        <w:t>       В отчетном году проведено обучение и переаттестация 205 рабочих опасных профессий.</w:t>
      </w:r>
      <w:r w:rsidRPr="00451406">
        <w:rPr>
          <w:rFonts w:ascii="Times New Roman" w:eastAsia="Times New Roman" w:hAnsi="Times New Roman" w:cs="Times New Roman"/>
          <w:b/>
          <w:bCs/>
          <w:i/>
          <w:iCs/>
          <w:color w:val="000000"/>
          <w:sz w:val="20"/>
          <w:szCs w:val="20"/>
          <w:shd w:val="clear" w:color="auto" w:fill="FFFFFF"/>
          <w:lang w:eastAsia="ru-RU"/>
        </w:rPr>
        <w:br/>
        <w:t>       Функционировал здравпункт с физиотерапевтическим и зубоврачебным кабинетами. </w:t>
      </w:r>
      <w:r w:rsidRPr="00451406">
        <w:rPr>
          <w:rFonts w:ascii="Times New Roman" w:eastAsia="Times New Roman" w:hAnsi="Times New Roman" w:cs="Times New Roman"/>
          <w:b/>
          <w:bCs/>
          <w:i/>
          <w:iCs/>
          <w:color w:val="000000"/>
          <w:sz w:val="20"/>
          <w:szCs w:val="20"/>
          <w:shd w:val="clear" w:color="auto" w:fill="FFFFFF"/>
          <w:lang w:eastAsia="ru-RU"/>
        </w:rPr>
        <w:br/>
        <w:t>В 2010 году зарегистрировано 3 случая производственного травматизма, категория повреждения – легкое.</w:t>
      </w:r>
      <w:r w:rsidRPr="00451406">
        <w:rPr>
          <w:rFonts w:ascii="Times New Roman" w:eastAsia="Times New Roman" w:hAnsi="Times New Roman" w:cs="Times New Roman"/>
          <w:b/>
          <w:bCs/>
          <w:i/>
          <w:iCs/>
          <w:color w:val="000000"/>
          <w:sz w:val="20"/>
          <w:szCs w:val="20"/>
          <w:shd w:val="clear" w:color="auto" w:fill="FFFFFF"/>
          <w:lang w:eastAsia="ru-RU"/>
        </w:rPr>
        <w:br/>
        <w:t>10. Охрана окружающей среды.</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       На 2010 год было запланировано 6 мероприятий по охране окружающей природной среды, из них: 3 мероприятия по охране атмосферного воздуха. Мероприятия выполнены, затраты  составили 173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т.р</w:t>
      </w:r>
      <w:proofErr w:type="spellEnd"/>
      <w:r w:rsidRPr="00451406">
        <w:rPr>
          <w:rFonts w:ascii="Times New Roman" w:eastAsia="Times New Roman" w:hAnsi="Times New Roman" w:cs="Times New Roman"/>
          <w:b/>
          <w:bCs/>
          <w:i/>
          <w:iCs/>
          <w:color w:val="000000"/>
          <w:sz w:val="20"/>
          <w:szCs w:val="20"/>
          <w:shd w:val="clear" w:color="auto" w:fill="FFFFFF"/>
          <w:lang w:eastAsia="ru-RU"/>
        </w:rPr>
        <w:t>. </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lastRenderedPageBreak/>
        <w:t>       По охране водного бассейна было запланировано 1 мероприятие. Затраты по нему составили - 60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т.р</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r w:rsidRPr="00451406">
        <w:rPr>
          <w:rFonts w:ascii="Times New Roman" w:eastAsia="Times New Roman" w:hAnsi="Times New Roman" w:cs="Times New Roman"/>
          <w:b/>
          <w:bCs/>
          <w:i/>
          <w:iCs/>
          <w:color w:val="000000"/>
          <w:sz w:val="20"/>
          <w:szCs w:val="20"/>
          <w:shd w:val="clear" w:color="auto" w:fill="FFFFFF"/>
          <w:lang w:eastAsia="ru-RU"/>
        </w:rPr>
        <w:br/>
        <w:t>       По охране окружающей среды от отходов производства и потребления разработан «Проект нормативов образования отходов и лимитов на их размещение». Затраты составили 10,9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т.р</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r w:rsidRPr="00451406">
        <w:rPr>
          <w:rFonts w:ascii="Times New Roman" w:eastAsia="Times New Roman" w:hAnsi="Times New Roman" w:cs="Times New Roman"/>
          <w:b/>
          <w:bCs/>
          <w:i/>
          <w:iCs/>
          <w:color w:val="000000"/>
          <w:sz w:val="20"/>
          <w:szCs w:val="20"/>
          <w:shd w:val="clear" w:color="auto" w:fill="FFFFFF"/>
          <w:lang w:eastAsia="ru-RU"/>
        </w:rPr>
        <w:br/>
        <w:t>       На границе санитарно-защитной зоны завода превышения ПДК по всем специфическим загрязняющим веществам не зарегистрировано.</w:t>
      </w:r>
      <w:r w:rsidRPr="00451406">
        <w:rPr>
          <w:rFonts w:ascii="Times New Roman" w:eastAsia="Times New Roman" w:hAnsi="Times New Roman" w:cs="Times New Roman"/>
          <w:b/>
          <w:bCs/>
          <w:i/>
          <w:iCs/>
          <w:color w:val="000000"/>
          <w:sz w:val="20"/>
          <w:szCs w:val="20"/>
          <w:shd w:val="clear" w:color="auto" w:fill="FFFFFF"/>
          <w:lang w:eastAsia="ru-RU"/>
        </w:rPr>
        <w:br/>
        <w:t>Текущие затраты на охрану окружающей природной среды составили  10598,2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т.р</w:t>
      </w:r>
      <w:proofErr w:type="spellEnd"/>
      <w:r w:rsidRPr="00451406">
        <w:rPr>
          <w:rFonts w:ascii="Times New Roman" w:eastAsia="Times New Roman" w:hAnsi="Times New Roman" w:cs="Times New Roman"/>
          <w:b/>
          <w:bCs/>
          <w:i/>
          <w:iCs/>
          <w:color w:val="000000"/>
          <w:sz w:val="20"/>
          <w:szCs w:val="20"/>
          <w:shd w:val="clear" w:color="auto" w:fill="FFFFFF"/>
          <w:lang w:eastAsia="ru-RU"/>
        </w:rPr>
        <w:t>., в том числе:</w:t>
      </w:r>
      <w:r w:rsidRPr="00451406">
        <w:rPr>
          <w:rFonts w:ascii="Times New Roman" w:eastAsia="Times New Roman" w:hAnsi="Times New Roman" w:cs="Times New Roman"/>
          <w:b/>
          <w:bCs/>
          <w:i/>
          <w:iCs/>
          <w:color w:val="000000"/>
          <w:sz w:val="20"/>
          <w:szCs w:val="20"/>
          <w:shd w:val="clear" w:color="auto" w:fill="FFFFFF"/>
          <w:lang w:eastAsia="ru-RU"/>
        </w:rPr>
        <w:br/>
        <w:t>•     по охране атмосферного воздуха –   7330,9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т.р</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r w:rsidRPr="00451406">
        <w:rPr>
          <w:rFonts w:ascii="Times New Roman" w:eastAsia="Times New Roman" w:hAnsi="Times New Roman" w:cs="Times New Roman"/>
          <w:b/>
          <w:bCs/>
          <w:i/>
          <w:iCs/>
          <w:color w:val="000000"/>
          <w:sz w:val="20"/>
          <w:szCs w:val="20"/>
          <w:shd w:val="clear" w:color="auto" w:fill="FFFFFF"/>
          <w:lang w:eastAsia="ru-RU"/>
        </w:rPr>
        <w:br/>
        <w:t>•     по охране и рациональному использованию водных ресурсов –  3150,7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т.р</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r w:rsidRPr="00451406">
        <w:rPr>
          <w:rFonts w:ascii="Times New Roman" w:eastAsia="Times New Roman" w:hAnsi="Times New Roman" w:cs="Times New Roman"/>
          <w:b/>
          <w:bCs/>
          <w:i/>
          <w:iCs/>
          <w:color w:val="000000"/>
          <w:sz w:val="20"/>
          <w:szCs w:val="20"/>
          <w:shd w:val="clear" w:color="auto" w:fill="FFFFFF"/>
          <w:lang w:eastAsia="ru-RU"/>
        </w:rPr>
        <w:br/>
        <w:t>•     по охране от отходов производства и потребления –  116,6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т.р</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11. Материально - техническое обеспечение.</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В течение 2010 года отдел материально - технического снабжения испытывал трудности в приобретении реагентов и вспомогательных материалов по причине недостатка оборотных средств. </w:t>
      </w:r>
      <w:r w:rsidRPr="00451406">
        <w:rPr>
          <w:rFonts w:ascii="Times New Roman" w:eastAsia="Times New Roman" w:hAnsi="Times New Roman" w:cs="Times New Roman"/>
          <w:b/>
          <w:bCs/>
          <w:i/>
          <w:iCs/>
          <w:color w:val="000000"/>
          <w:sz w:val="20"/>
          <w:szCs w:val="20"/>
          <w:shd w:val="clear" w:color="auto" w:fill="FFFFFF"/>
          <w:lang w:eastAsia="ru-RU"/>
        </w:rPr>
        <w:br/>
        <w:t>Отрицательное влияние на стабильное обеспечение завода материалами оказывали следующие факторы:</w:t>
      </w:r>
      <w:r w:rsidRPr="00451406">
        <w:rPr>
          <w:rFonts w:ascii="Times New Roman" w:eastAsia="Times New Roman" w:hAnsi="Times New Roman" w:cs="Times New Roman"/>
          <w:b/>
          <w:bCs/>
          <w:i/>
          <w:iCs/>
          <w:color w:val="000000"/>
          <w:sz w:val="20"/>
          <w:szCs w:val="20"/>
          <w:shd w:val="clear" w:color="auto" w:fill="FFFFFF"/>
          <w:lang w:eastAsia="ru-RU"/>
        </w:rPr>
        <w:br/>
        <w:t>-     нестабильная работа предприятий-поставщиков химического комплекса; </w:t>
      </w:r>
      <w:r w:rsidRPr="00451406">
        <w:rPr>
          <w:rFonts w:ascii="Times New Roman" w:eastAsia="Times New Roman" w:hAnsi="Times New Roman" w:cs="Times New Roman"/>
          <w:b/>
          <w:bCs/>
          <w:i/>
          <w:iCs/>
          <w:color w:val="000000"/>
          <w:sz w:val="20"/>
          <w:szCs w:val="20"/>
          <w:shd w:val="clear" w:color="auto" w:fill="FFFFFF"/>
          <w:lang w:eastAsia="ru-RU"/>
        </w:rPr>
        <w:br/>
        <w:t>-     нехватка ж/д подвижного состава поставщиков;</w:t>
      </w:r>
      <w:r w:rsidRPr="00451406">
        <w:rPr>
          <w:rFonts w:ascii="Times New Roman" w:eastAsia="Times New Roman" w:hAnsi="Times New Roman" w:cs="Times New Roman"/>
          <w:b/>
          <w:bCs/>
          <w:i/>
          <w:iCs/>
          <w:color w:val="000000"/>
          <w:sz w:val="20"/>
          <w:szCs w:val="20"/>
          <w:shd w:val="clear" w:color="auto" w:fill="FFFFFF"/>
          <w:lang w:eastAsia="ru-RU"/>
        </w:rPr>
        <w:br/>
        <w:t>-    задержка подачи грузов на подъездные пути завода от железнодорожной станции “Нальчик”;</w:t>
      </w:r>
      <w:r w:rsidRPr="00451406">
        <w:rPr>
          <w:rFonts w:ascii="Times New Roman" w:eastAsia="Times New Roman" w:hAnsi="Times New Roman" w:cs="Times New Roman"/>
          <w:b/>
          <w:bCs/>
          <w:i/>
          <w:iCs/>
          <w:color w:val="000000"/>
          <w:sz w:val="20"/>
          <w:szCs w:val="20"/>
          <w:shd w:val="clear" w:color="auto" w:fill="FFFFFF"/>
          <w:lang w:eastAsia="ru-RU"/>
        </w:rPr>
        <w:br/>
        <w:t>Несмотря на объективные трудности, ОМТС, в основном, справлялся с задачей по обеспечению завода реагентами и вспомогательными материалами в 2010 году.</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12. Труд и заработная плата.</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В 2010 году среднесписочная численность всего персонала составила  439    человек или  84,9% от уровня 2009 года, промышленно-производственного персонала -  436  человек, или   85,2%  от уровня 2009 года.</w:t>
      </w:r>
      <w:r w:rsidRPr="00451406">
        <w:rPr>
          <w:rFonts w:ascii="Times New Roman" w:eastAsia="Times New Roman" w:hAnsi="Times New Roman" w:cs="Times New Roman"/>
          <w:b/>
          <w:bCs/>
          <w:i/>
          <w:iCs/>
          <w:color w:val="000000"/>
          <w:sz w:val="20"/>
          <w:szCs w:val="20"/>
          <w:shd w:val="clear" w:color="auto" w:fill="FFFFFF"/>
          <w:lang w:eastAsia="ru-RU"/>
        </w:rPr>
        <w:br/>
        <w:t>       Среднемесячная заработная плата на 1 работающего всего персонала в 2010 году составила 9319,3 рубля при факте предыдущего года - 7568,4  рубля, что составляет 123,1%. Среднемесячная зарплата на 1 работающего промышленно-производственного персонала –   9323 рубля при факте прошлого года – 7513,3 рубля, что составляет 124,1%.</w:t>
      </w:r>
      <w:r w:rsidRPr="00451406">
        <w:rPr>
          <w:rFonts w:ascii="Times New Roman" w:eastAsia="Times New Roman" w:hAnsi="Times New Roman" w:cs="Times New Roman"/>
          <w:b/>
          <w:bCs/>
          <w:i/>
          <w:iCs/>
          <w:color w:val="000000"/>
          <w:sz w:val="20"/>
          <w:szCs w:val="20"/>
          <w:shd w:val="clear" w:color="auto" w:fill="FFFFFF"/>
          <w:lang w:eastAsia="ru-RU"/>
        </w:rPr>
        <w:br/>
        <w:t>       Производительность труда на 1 работающего промышленно-производственного персонала в 2010 году составила 462005 рублей, что составляет  226,4%  от факта прошлого года.</w:t>
      </w:r>
      <w:r w:rsidRPr="00451406">
        <w:rPr>
          <w:rFonts w:ascii="Times New Roman" w:eastAsia="Times New Roman" w:hAnsi="Times New Roman" w:cs="Times New Roman"/>
          <w:b/>
          <w:bCs/>
          <w:i/>
          <w:iCs/>
          <w:color w:val="000000"/>
          <w:sz w:val="20"/>
          <w:szCs w:val="20"/>
          <w:shd w:val="clear" w:color="auto" w:fill="FFFFFF"/>
          <w:lang w:eastAsia="ru-RU"/>
        </w:rPr>
        <w:br/>
        <w:t>       В 2010 году потери рабочего времени из-за простоев составили 32036 человеко-дней, что на   34330   человеко-дней  меньше, чем в 2009 году, что составляет  48,3%. </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13. Руководящие и рабочие кадры.</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       1. Численность работников 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в списочном составе по состоянию на 31.12.2010 года составила 415 человек, из них женщин - 133 человека.</w:t>
      </w:r>
      <w:r w:rsidRPr="00451406">
        <w:rPr>
          <w:rFonts w:ascii="Times New Roman" w:eastAsia="Times New Roman" w:hAnsi="Times New Roman" w:cs="Times New Roman"/>
          <w:b/>
          <w:bCs/>
          <w:i/>
          <w:iCs/>
          <w:color w:val="000000"/>
          <w:sz w:val="20"/>
          <w:szCs w:val="20"/>
          <w:shd w:val="clear" w:color="auto" w:fill="FFFFFF"/>
          <w:lang w:eastAsia="ru-RU"/>
        </w:rPr>
        <w:br/>
        <w:t>в том числе:             - руководителей               -     71 чел.  </w:t>
      </w:r>
      <w:r w:rsidRPr="00451406">
        <w:rPr>
          <w:rFonts w:ascii="Times New Roman" w:eastAsia="Times New Roman" w:hAnsi="Times New Roman" w:cs="Times New Roman"/>
          <w:b/>
          <w:bCs/>
          <w:i/>
          <w:iCs/>
          <w:color w:val="000000"/>
          <w:sz w:val="20"/>
          <w:szCs w:val="20"/>
          <w:shd w:val="clear" w:color="auto" w:fill="FFFFFF"/>
          <w:lang w:eastAsia="ru-RU"/>
        </w:rPr>
        <w:br/>
        <w:t>- специалистов        -     31 чел.  </w:t>
      </w:r>
      <w:r w:rsidRPr="00451406">
        <w:rPr>
          <w:rFonts w:ascii="Times New Roman" w:eastAsia="Times New Roman" w:hAnsi="Times New Roman" w:cs="Times New Roman"/>
          <w:b/>
          <w:bCs/>
          <w:i/>
          <w:iCs/>
          <w:color w:val="000000"/>
          <w:sz w:val="20"/>
          <w:szCs w:val="20"/>
          <w:shd w:val="clear" w:color="auto" w:fill="FFFFFF"/>
          <w:lang w:eastAsia="ru-RU"/>
        </w:rPr>
        <w:br/>
        <w:t>                      - рабочих                            -     313 чел.  </w:t>
      </w:r>
      <w:r w:rsidRPr="00451406">
        <w:rPr>
          <w:rFonts w:ascii="Times New Roman" w:eastAsia="Times New Roman" w:hAnsi="Times New Roman" w:cs="Times New Roman"/>
          <w:b/>
          <w:bCs/>
          <w:i/>
          <w:iCs/>
          <w:color w:val="000000"/>
          <w:sz w:val="20"/>
          <w:szCs w:val="20"/>
          <w:shd w:val="clear" w:color="auto" w:fill="FFFFFF"/>
          <w:lang w:eastAsia="ru-RU"/>
        </w:rPr>
        <w:br/>
        <w:t>                      - служащих                        -     нет    </w:t>
      </w:r>
      <w:r w:rsidRPr="00451406">
        <w:rPr>
          <w:rFonts w:ascii="Times New Roman" w:eastAsia="Times New Roman" w:hAnsi="Times New Roman" w:cs="Times New Roman"/>
          <w:b/>
          <w:bCs/>
          <w:i/>
          <w:iCs/>
          <w:color w:val="000000"/>
          <w:sz w:val="20"/>
          <w:szCs w:val="20"/>
          <w:shd w:val="clear" w:color="auto" w:fill="FFFFFF"/>
          <w:lang w:eastAsia="ru-RU"/>
        </w:rPr>
        <w:br/>
        <w:t>       1.1. По национальному составу:</w:t>
      </w:r>
      <w:r w:rsidRPr="00451406">
        <w:rPr>
          <w:rFonts w:ascii="Times New Roman" w:eastAsia="Times New Roman" w:hAnsi="Times New Roman" w:cs="Times New Roman"/>
          <w:b/>
          <w:bCs/>
          <w:i/>
          <w:iCs/>
          <w:color w:val="000000"/>
          <w:sz w:val="20"/>
          <w:szCs w:val="20"/>
          <w:shd w:val="clear" w:color="auto" w:fill="FFFFFF"/>
          <w:lang w:eastAsia="ru-RU"/>
        </w:rPr>
        <w:br/>
        <w:t>                      - русские                              -    185 чел. или   44,6 %,</w:t>
      </w:r>
      <w:r w:rsidRPr="00451406">
        <w:rPr>
          <w:rFonts w:ascii="Times New Roman" w:eastAsia="Times New Roman" w:hAnsi="Times New Roman" w:cs="Times New Roman"/>
          <w:b/>
          <w:bCs/>
          <w:i/>
          <w:iCs/>
          <w:color w:val="000000"/>
          <w:sz w:val="20"/>
          <w:szCs w:val="20"/>
          <w:shd w:val="clear" w:color="auto" w:fill="FFFFFF"/>
          <w:lang w:eastAsia="ru-RU"/>
        </w:rPr>
        <w:br/>
        <w:t>                      - кабардинцы     -    145 чел. или   34,9 %,</w:t>
      </w:r>
      <w:r w:rsidRPr="00451406">
        <w:rPr>
          <w:rFonts w:ascii="Times New Roman" w:eastAsia="Times New Roman" w:hAnsi="Times New Roman" w:cs="Times New Roman"/>
          <w:b/>
          <w:bCs/>
          <w:i/>
          <w:iCs/>
          <w:color w:val="000000"/>
          <w:sz w:val="20"/>
          <w:szCs w:val="20"/>
          <w:shd w:val="clear" w:color="auto" w:fill="FFFFFF"/>
          <w:lang w:eastAsia="ru-RU"/>
        </w:rPr>
        <w:br/>
        <w:t>                      - балкарцы                         -      62 чел. или   14,9 %,</w:t>
      </w:r>
      <w:r w:rsidRPr="00451406">
        <w:rPr>
          <w:rFonts w:ascii="Times New Roman" w:eastAsia="Times New Roman" w:hAnsi="Times New Roman" w:cs="Times New Roman"/>
          <w:b/>
          <w:bCs/>
          <w:i/>
          <w:iCs/>
          <w:color w:val="000000"/>
          <w:sz w:val="20"/>
          <w:szCs w:val="20"/>
          <w:shd w:val="clear" w:color="auto" w:fill="FFFFFF"/>
          <w:lang w:eastAsia="ru-RU"/>
        </w:rPr>
        <w:br/>
        <w:t>                      - прочие                               -      23 чел  или     5,5 %  </w:t>
      </w:r>
      <w:r w:rsidRPr="00451406">
        <w:rPr>
          <w:rFonts w:ascii="Times New Roman" w:eastAsia="Times New Roman" w:hAnsi="Times New Roman" w:cs="Times New Roman"/>
          <w:b/>
          <w:bCs/>
          <w:i/>
          <w:iCs/>
          <w:color w:val="000000"/>
          <w:sz w:val="20"/>
          <w:szCs w:val="20"/>
          <w:shd w:val="clear" w:color="auto" w:fill="FFFFFF"/>
          <w:lang w:eastAsia="ru-RU"/>
        </w:rPr>
        <w:br/>
        <w:t>       1.2. По возрасту:</w:t>
      </w:r>
      <w:r w:rsidRPr="00451406">
        <w:rPr>
          <w:rFonts w:ascii="Times New Roman" w:eastAsia="Times New Roman" w:hAnsi="Times New Roman" w:cs="Times New Roman"/>
          <w:b/>
          <w:bCs/>
          <w:i/>
          <w:iCs/>
          <w:color w:val="000000"/>
          <w:sz w:val="20"/>
          <w:szCs w:val="20"/>
          <w:shd w:val="clear" w:color="auto" w:fill="FFFFFF"/>
          <w:lang w:eastAsia="ru-RU"/>
        </w:rPr>
        <w:br/>
        <w:t>                      - от 18 до 30 лет              -     18 чел. или  4,3 %,</w:t>
      </w:r>
      <w:r w:rsidRPr="00451406">
        <w:rPr>
          <w:rFonts w:ascii="Times New Roman" w:eastAsia="Times New Roman" w:hAnsi="Times New Roman" w:cs="Times New Roman"/>
          <w:b/>
          <w:bCs/>
          <w:i/>
          <w:iCs/>
          <w:color w:val="000000"/>
          <w:sz w:val="20"/>
          <w:szCs w:val="20"/>
          <w:shd w:val="clear" w:color="auto" w:fill="FFFFFF"/>
          <w:lang w:eastAsia="ru-RU"/>
        </w:rPr>
        <w:br/>
        <w:t>                      - от 30 до 40 лет              -     89 чел. или  21,4 %,</w:t>
      </w:r>
      <w:r w:rsidRPr="00451406">
        <w:rPr>
          <w:rFonts w:ascii="Times New Roman" w:eastAsia="Times New Roman" w:hAnsi="Times New Roman" w:cs="Times New Roman"/>
          <w:b/>
          <w:bCs/>
          <w:i/>
          <w:iCs/>
          <w:color w:val="000000"/>
          <w:sz w:val="20"/>
          <w:szCs w:val="20"/>
          <w:shd w:val="clear" w:color="auto" w:fill="FFFFFF"/>
          <w:lang w:eastAsia="ru-RU"/>
        </w:rPr>
        <w:br/>
        <w:t>                      - от 40 до 50 лет              -     100 чел. или  24,1 %,</w:t>
      </w:r>
      <w:r w:rsidRPr="00451406">
        <w:rPr>
          <w:rFonts w:ascii="Times New Roman" w:eastAsia="Times New Roman" w:hAnsi="Times New Roman" w:cs="Times New Roman"/>
          <w:b/>
          <w:bCs/>
          <w:i/>
          <w:iCs/>
          <w:color w:val="000000"/>
          <w:sz w:val="20"/>
          <w:szCs w:val="20"/>
          <w:shd w:val="clear" w:color="auto" w:fill="FFFFFF"/>
          <w:lang w:eastAsia="ru-RU"/>
        </w:rPr>
        <w:br/>
        <w:t>                      - от 50 и старше             -     208 чел. или  50,1 %,</w:t>
      </w:r>
      <w:r w:rsidRPr="00451406">
        <w:rPr>
          <w:rFonts w:ascii="Times New Roman" w:eastAsia="Times New Roman" w:hAnsi="Times New Roman" w:cs="Times New Roman"/>
          <w:b/>
          <w:bCs/>
          <w:i/>
          <w:iCs/>
          <w:color w:val="000000"/>
          <w:sz w:val="20"/>
          <w:szCs w:val="20"/>
          <w:shd w:val="clear" w:color="auto" w:fill="FFFFFF"/>
          <w:lang w:eastAsia="ru-RU"/>
        </w:rPr>
        <w:br/>
        <w:t>       1.3. По образованию:</w:t>
      </w:r>
      <w:r w:rsidRPr="00451406">
        <w:rPr>
          <w:rFonts w:ascii="Times New Roman" w:eastAsia="Times New Roman" w:hAnsi="Times New Roman" w:cs="Times New Roman"/>
          <w:b/>
          <w:bCs/>
          <w:i/>
          <w:iCs/>
          <w:color w:val="000000"/>
          <w:sz w:val="20"/>
          <w:szCs w:val="20"/>
          <w:shd w:val="clear" w:color="auto" w:fill="FFFFFF"/>
          <w:lang w:eastAsia="ru-RU"/>
        </w:rPr>
        <w:br/>
        <w:t>       1.3.1. Руководители и специалисты:</w:t>
      </w:r>
      <w:r w:rsidRPr="00451406">
        <w:rPr>
          <w:rFonts w:ascii="Times New Roman" w:eastAsia="Times New Roman" w:hAnsi="Times New Roman" w:cs="Times New Roman"/>
          <w:b/>
          <w:bCs/>
          <w:i/>
          <w:iCs/>
          <w:color w:val="000000"/>
          <w:sz w:val="20"/>
          <w:szCs w:val="20"/>
          <w:shd w:val="clear" w:color="auto" w:fill="FFFFFF"/>
          <w:lang w:eastAsia="ru-RU"/>
        </w:rPr>
        <w:br/>
        <w:t>                      - с высшим образованием                             -   66 чел.</w:t>
      </w:r>
      <w:r w:rsidRPr="00451406">
        <w:rPr>
          <w:rFonts w:ascii="Times New Roman" w:eastAsia="Times New Roman" w:hAnsi="Times New Roman" w:cs="Times New Roman"/>
          <w:b/>
          <w:bCs/>
          <w:i/>
          <w:iCs/>
          <w:color w:val="000000"/>
          <w:sz w:val="20"/>
          <w:szCs w:val="20"/>
          <w:shd w:val="clear" w:color="auto" w:fill="FFFFFF"/>
          <w:lang w:eastAsia="ru-RU"/>
        </w:rPr>
        <w:br/>
        <w:t xml:space="preserve">                         в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т.ч</w:t>
      </w:r>
      <w:proofErr w:type="spellEnd"/>
      <w:r w:rsidRPr="00451406">
        <w:rPr>
          <w:rFonts w:ascii="Times New Roman" w:eastAsia="Times New Roman" w:hAnsi="Times New Roman" w:cs="Times New Roman"/>
          <w:b/>
          <w:bCs/>
          <w:i/>
          <w:iCs/>
          <w:color w:val="000000"/>
          <w:sz w:val="20"/>
          <w:szCs w:val="20"/>
          <w:shd w:val="clear" w:color="auto" w:fill="FFFFFF"/>
          <w:lang w:eastAsia="ru-RU"/>
        </w:rPr>
        <w:t>. кандидатов наук                              -     3 чел.</w:t>
      </w:r>
      <w:r w:rsidRPr="00451406">
        <w:rPr>
          <w:rFonts w:ascii="Times New Roman" w:eastAsia="Times New Roman" w:hAnsi="Times New Roman" w:cs="Times New Roman"/>
          <w:b/>
          <w:bCs/>
          <w:i/>
          <w:iCs/>
          <w:color w:val="000000"/>
          <w:sz w:val="20"/>
          <w:szCs w:val="20"/>
          <w:shd w:val="clear" w:color="auto" w:fill="FFFFFF"/>
          <w:lang w:eastAsia="ru-RU"/>
        </w:rPr>
        <w:br/>
        <w:t>                      - со средним специальным                            -   25 чел.</w:t>
      </w:r>
      <w:r w:rsidRPr="00451406">
        <w:rPr>
          <w:rFonts w:ascii="Times New Roman" w:eastAsia="Times New Roman" w:hAnsi="Times New Roman" w:cs="Times New Roman"/>
          <w:b/>
          <w:bCs/>
          <w:i/>
          <w:iCs/>
          <w:color w:val="000000"/>
          <w:sz w:val="20"/>
          <w:szCs w:val="20"/>
          <w:shd w:val="clear" w:color="auto" w:fill="FFFFFF"/>
          <w:lang w:eastAsia="ru-RU"/>
        </w:rPr>
        <w:br/>
        <w:t>                      - практиков                                                      -   11 чел.</w:t>
      </w:r>
      <w:r w:rsidRPr="00451406">
        <w:rPr>
          <w:rFonts w:ascii="Times New Roman" w:eastAsia="Times New Roman" w:hAnsi="Times New Roman" w:cs="Times New Roman"/>
          <w:b/>
          <w:bCs/>
          <w:i/>
          <w:iCs/>
          <w:color w:val="000000"/>
          <w:sz w:val="20"/>
          <w:szCs w:val="20"/>
          <w:shd w:val="clear" w:color="auto" w:fill="FFFFFF"/>
          <w:lang w:eastAsia="ru-RU"/>
        </w:rPr>
        <w:br/>
        <w:t>            1.3.2. Служащие</w:t>
      </w:r>
      <w:r w:rsidRPr="00451406">
        <w:rPr>
          <w:rFonts w:ascii="Times New Roman" w:eastAsia="Times New Roman" w:hAnsi="Times New Roman" w:cs="Times New Roman"/>
          <w:b/>
          <w:bCs/>
          <w:i/>
          <w:iCs/>
          <w:color w:val="000000"/>
          <w:sz w:val="20"/>
          <w:szCs w:val="20"/>
          <w:shd w:val="clear" w:color="auto" w:fill="FFFFFF"/>
          <w:lang w:eastAsia="ru-RU"/>
        </w:rPr>
        <w:br/>
        <w:t>        - с высшим образованием                       -    нет</w:t>
      </w:r>
      <w:r w:rsidRPr="00451406">
        <w:rPr>
          <w:rFonts w:ascii="Times New Roman" w:eastAsia="Times New Roman" w:hAnsi="Times New Roman" w:cs="Times New Roman"/>
          <w:b/>
          <w:bCs/>
          <w:i/>
          <w:iCs/>
          <w:color w:val="000000"/>
          <w:sz w:val="20"/>
          <w:szCs w:val="20"/>
          <w:shd w:val="clear" w:color="auto" w:fill="FFFFFF"/>
          <w:lang w:eastAsia="ru-RU"/>
        </w:rPr>
        <w:br/>
        <w:t>                      - практики                                                        -    нет</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lastRenderedPageBreak/>
        <w:t>       1.3.3. Рабочие:</w:t>
      </w:r>
      <w:r w:rsidRPr="00451406">
        <w:rPr>
          <w:rFonts w:ascii="Times New Roman" w:eastAsia="Times New Roman" w:hAnsi="Times New Roman" w:cs="Times New Roman"/>
          <w:b/>
          <w:bCs/>
          <w:i/>
          <w:iCs/>
          <w:color w:val="000000"/>
          <w:sz w:val="20"/>
          <w:szCs w:val="20"/>
          <w:shd w:val="clear" w:color="auto" w:fill="FFFFFF"/>
          <w:lang w:eastAsia="ru-RU"/>
        </w:rPr>
        <w:br/>
        <w:t>                      - с высшим образованием                             -    43 чел.</w:t>
      </w:r>
      <w:r w:rsidRPr="00451406">
        <w:rPr>
          <w:rFonts w:ascii="Times New Roman" w:eastAsia="Times New Roman" w:hAnsi="Times New Roman" w:cs="Times New Roman"/>
          <w:b/>
          <w:bCs/>
          <w:i/>
          <w:iCs/>
          <w:color w:val="000000"/>
          <w:sz w:val="20"/>
          <w:szCs w:val="20"/>
          <w:shd w:val="clear" w:color="auto" w:fill="FFFFFF"/>
          <w:lang w:eastAsia="ru-RU"/>
        </w:rPr>
        <w:br/>
        <w:t>                      - со средним специальным                            -    60 чел.</w:t>
      </w:r>
      <w:r w:rsidRPr="00451406">
        <w:rPr>
          <w:rFonts w:ascii="Times New Roman" w:eastAsia="Times New Roman" w:hAnsi="Times New Roman" w:cs="Times New Roman"/>
          <w:b/>
          <w:bCs/>
          <w:i/>
          <w:iCs/>
          <w:color w:val="000000"/>
          <w:sz w:val="20"/>
          <w:szCs w:val="20"/>
          <w:shd w:val="clear" w:color="auto" w:fill="FFFFFF"/>
          <w:lang w:eastAsia="ru-RU"/>
        </w:rPr>
        <w:br/>
        <w:t>                      - со средним образованием                          -    171чел.</w:t>
      </w:r>
      <w:r w:rsidRPr="00451406">
        <w:rPr>
          <w:rFonts w:ascii="Times New Roman" w:eastAsia="Times New Roman" w:hAnsi="Times New Roman" w:cs="Times New Roman"/>
          <w:b/>
          <w:bCs/>
          <w:i/>
          <w:iCs/>
          <w:color w:val="000000"/>
          <w:sz w:val="20"/>
          <w:szCs w:val="20"/>
          <w:shd w:val="clear" w:color="auto" w:fill="FFFFFF"/>
          <w:lang w:eastAsia="ru-RU"/>
        </w:rPr>
        <w:br/>
        <w:t>                      - с неполным средним                     -    39 чел.</w:t>
      </w:r>
      <w:r w:rsidRPr="00451406">
        <w:rPr>
          <w:rFonts w:ascii="Times New Roman" w:eastAsia="Times New Roman" w:hAnsi="Times New Roman" w:cs="Times New Roman"/>
          <w:b/>
          <w:bCs/>
          <w:i/>
          <w:iCs/>
          <w:color w:val="000000"/>
          <w:sz w:val="20"/>
          <w:szCs w:val="20"/>
          <w:shd w:val="clear" w:color="auto" w:fill="FFFFFF"/>
          <w:lang w:eastAsia="ru-RU"/>
        </w:rPr>
        <w:br/>
        <w:t xml:space="preserve">       Профессиональную подготовку и переподготовку в 2010 году прошли – 9 человек, в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т.ч</w:t>
      </w:r>
      <w:proofErr w:type="spellEnd"/>
      <w:r w:rsidRPr="00451406">
        <w:rPr>
          <w:rFonts w:ascii="Times New Roman" w:eastAsia="Times New Roman" w:hAnsi="Times New Roman" w:cs="Times New Roman"/>
          <w:b/>
          <w:bCs/>
          <w:i/>
          <w:iCs/>
          <w:color w:val="000000"/>
          <w:sz w:val="20"/>
          <w:szCs w:val="20"/>
          <w:shd w:val="clear" w:color="auto" w:fill="FFFFFF"/>
          <w:lang w:eastAsia="ru-RU"/>
        </w:rPr>
        <w:t>. повысили квалификацию – 9 человек.</w:t>
      </w:r>
      <w:r w:rsidRPr="00451406">
        <w:rPr>
          <w:rFonts w:ascii="Times New Roman" w:eastAsia="Times New Roman" w:hAnsi="Times New Roman" w:cs="Times New Roman"/>
          <w:b/>
          <w:bCs/>
          <w:i/>
          <w:iCs/>
          <w:color w:val="000000"/>
          <w:sz w:val="20"/>
          <w:szCs w:val="20"/>
          <w:shd w:val="clear" w:color="auto" w:fill="FFFFFF"/>
          <w:lang w:eastAsia="ru-RU"/>
        </w:rPr>
        <w:br/>
        <w:t>       Текучесть кадров в 2010 году составила   25,8 %. </w:t>
      </w:r>
      <w:r w:rsidRPr="00451406">
        <w:rPr>
          <w:rFonts w:ascii="Times New Roman" w:eastAsia="Times New Roman" w:hAnsi="Times New Roman" w:cs="Times New Roman"/>
          <w:b/>
          <w:bCs/>
          <w:i/>
          <w:iCs/>
          <w:color w:val="000000"/>
          <w:sz w:val="20"/>
          <w:szCs w:val="20"/>
          <w:shd w:val="clear" w:color="auto" w:fill="FFFFFF"/>
          <w:lang w:eastAsia="ru-RU"/>
        </w:rPr>
        <w:br/>
        <w:t>       Принято в 2010 году работников -   30 человек.</w:t>
      </w:r>
      <w:r w:rsidRPr="00451406">
        <w:rPr>
          <w:rFonts w:ascii="Times New Roman" w:eastAsia="Times New Roman" w:hAnsi="Times New Roman" w:cs="Times New Roman"/>
          <w:b/>
          <w:bCs/>
          <w:i/>
          <w:iCs/>
          <w:color w:val="000000"/>
          <w:sz w:val="20"/>
          <w:szCs w:val="20"/>
          <w:shd w:val="clear" w:color="auto" w:fill="FFFFFF"/>
          <w:lang w:eastAsia="ru-RU"/>
        </w:rPr>
        <w:br/>
        <w:t>Выбыло работников -  107 человек,</w:t>
      </w:r>
      <w:r w:rsidRPr="00451406">
        <w:rPr>
          <w:rFonts w:ascii="Times New Roman" w:eastAsia="Times New Roman" w:hAnsi="Times New Roman" w:cs="Times New Roman"/>
          <w:b/>
          <w:bCs/>
          <w:i/>
          <w:iCs/>
          <w:color w:val="000000"/>
          <w:sz w:val="20"/>
          <w:szCs w:val="20"/>
          <w:shd w:val="clear" w:color="auto" w:fill="FFFFFF"/>
          <w:lang w:eastAsia="ru-RU"/>
        </w:rPr>
        <w:br/>
        <w:t>       в том числе:      - по собственному желанию                       -   61 чел.</w:t>
      </w:r>
      <w:r w:rsidRPr="00451406">
        <w:rPr>
          <w:rFonts w:ascii="Times New Roman" w:eastAsia="Times New Roman" w:hAnsi="Times New Roman" w:cs="Times New Roman"/>
          <w:b/>
          <w:bCs/>
          <w:i/>
          <w:iCs/>
          <w:color w:val="000000"/>
          <w:sz w:val="20"/>
          <w:szCs w:val="20"/>
          <w:shd w:val="clear" w:color="auto" w:fill="FFFFFF"/>
          <w:lang w:eastAsia="ru-RU"/>
        </w:rPr>
        <w:br/>
        <w:t>                                      - в связи с сокращением численности     -   15 чел.</w:t>
      </w:r>
      <w:r w:rsidRPr="00451406">
        <w:rPr>
          <w:rFonts w:ascii="Times New Roman" w:eastAsia="Times New Roman" w:hAnsi="Times New Roman" w:cs="Times New Roman"/>
          <w:b/>
          <w:bCs/>
          <w:i/>
          <w:iCs/>
          <w:color w:val="000000"/>
          <w:sz w:val="20"/>
          <w:szCs w:val="20"/>
          <w:shd w:val="clear" w:color="auto" w:fill="FFFFFF"/>
          <w:lang w:eastAsia="ru-RU"/>
        </w:rPr>
        <w:br/>
        <w:t>                                      - прочие причины  (на пенсию </w:t>
      </w:r>
      <w:r w:rsidRPr="00451406">
        <w:rPr>
          <w:rFonts w:ascii="Times New Roman" w:eastAsia="Times New Roman" w:hAnsi="Times New Roman" w:cs="Times New Roman"/>
          <w:b/>
          <w:bCs/>
          <w:i/>
          <w:iCs/>
          <w:color w:val="000000"/>
          <w:sz w:val="20"/>
          <w:szCs w:val="20"/>
          <w:shd w:val="clear" w:color="auto" w:fill="FFFFFF"/>
          <w:lang w:eastAsia="ru-RU"/>
        </w:rPr>
        <w:br/>
        <w:t>                                      по возрасту, по инвалидности)                  -   31 чел.</w:t>
      </w:r>
      <w:r w:rsidRPr="00451406">
        <w:rPr>
          <w:rFonts w:ascii="Times New Roman" w:eastAsia="Times New Roman" w:hAnsi="Times New Roman" w:cs="Times New Roman"/>
          <w:b/>
          <w:bCs/>
          <w:i/>
          <w:iCs/>
          <w:color w:val="000000"/>
          <w:sz w:val="20"/>
          <w:szCs w:val="20"/>
          <w:shd w:val="clear" w:color="auto" w:fill="FFFFFF"/>
          <w:lang w:eastAsia="ru-RU"/>
        </w:rPr>
        <w:br/>
        <w:t>                      </w:t>
      </w:r>
      <w:r w:rsidRPr="00451406">
        <w:rPr>
          <w:rFonts w:ascii="Times New Roman" w:eastAsia="Times New Roman" w:hAnsi="Times New Roman" w:cs="Times New Roman"/>
          <w:b/>
          <w:bCs/>
          <w:i/>
          <w:iCs/>
          <w:color w:val="000000"/>
          <w:sz w:val="20"/>
          <w:szCs w:val="20"/>
          <w:shd w:val="clear" w:color="auto" w:fill="FFFFFF"/>
          <w:lang w:eastAsia="ru-RU"/>
        </w:rPr>
        <w:br/>
        <w:t>14. Себестоимость товарной продукции.</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В 2010 году выпуск вольфрамовой продукции в натуральном выражении  по сравнению с 2009 годом составил 220,5%. </w:t>
      </w:r>
      <w:r w:rsidRPr="00451406">
        <w:rPr>
          <w:rFonts w:ascii="Times New Roman" w:eastAsia="Times New Roman" w:hAnsi="Times New Roman" w:cs="Times New Roman"/>
          <w:b/>
          <w:bCs/>
          <w:i/>
          <w:iCs/>
          <w:color w:val="000000"/>
          <w:sz w:val="20"/>
          <w:szCs w:val="20"/>
          <w:shd w:val="clear" w:color="auto" w:fill="FFFFFF"/>
          <w:lang w:eastAsia="ru-RU"/>
        </w:rPr>
        <w:br/>
        <w:t>При этом структура товарной продукции изменилась не значительно, более 95,0% приходится на долю вольфрамовой продукции.</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Наименование продукции    2010 год,    отчет            2009 год,    отчет            2010г. к</w:t>
      </w:r>
      <w:r w:rsidRPr="00451406">
        <w:rPr>
          <w:rFonts w:ascii="Times New Roman" w:eastAsia="Times New Roman" w:hAnsi="Times New Roman" w:cs="Times New Roman"/>
          <w:b/>
          <w:bCs/>
          <w:i/>
          <w:iCs/>
          <w:color w:val="000000"/>
          <w:sz w:val="20"/>
          <w:szCs w:val="20"/>
          <w:shd w:val="clear" w:color="auto" w:fill="FFFFFF"/>
          <w:lang w:eastAsia="ru-RU"/>
        </w:rPr>
        <w:br/>
        <w:t>2009г.,%</w:t>
      </w:r>
      <w:r w:rsidRPr="00451406">
        <w:rPr>
          <w:rFonts w:ascii="Times New Roman" w:eastAsia="Times New Roman" w:hAnsi="Times New Roman" w:cs="Times New Roman"/>
          <w:b/>
          <w:bCs/>
          <w:i/>
          <w:iCs/>
          <w:color w:val="000000"/>
          <w:sz w:val="20"/>
          <w:szCs w:val="20"/>
          <w:shd w:val="clear" w:color="auto" w:fill="FFFFFF"/>
          <w:lang w:eastAsia="ru-RU"/>
        </w:rPr>
        <w:br/>
        <w:t>       тыс. руб.             уд. вес, %              тыс. руб.             уд. вес, %              </w:t>
      </w:r>
      <w:r w:rsidRPr="00451406">
        <w:rPr>
          <w:rFonts w:ascii="Times New Roman" w:eastAsia="Times New Roman" w:hAnsi="Times New Roman" w:cs="Times New Roman"/>
          <w:b/>
          <w:bCs/>
          <w:i/>
          <w:iCs/>
          <w:color w:val="000000"/>
          <w:sz w:val="20"/>
          <w:szCs w:val="20"/>
          <w:shd w:val="clear" w:color="auto" w:fill="FFFFFF"/>
          <w:lang w:eastAsia="ru-RU"/>
        </w:rPr>
        <w:br/>
        <w:t>Вольфрамовая продукция   199650  99,1        94288    95,8        211,7</w:t>
      </w:r>
      <w:r w:rsidRPr="00451406">
        <w:rPr>
          <w:rFonts w:ascii="Times New Roman" w:eastAsia="Times New Roman" w:hAnsi="Times New Roman" w:cs="Times New Roman"/>
          <w:b/>
          <w:bCs/>
          <w:i/>
          <w:iCs/>
          <w:color w:val="000000"/>
          <w:sz w:val="20"/>
          <w:szCs w:val="20"/>
          <w:shd w:val="clear" w:color="auto" w:fill="FFFFFF"/>
          <w:lang w:eastAsia="ru-RU"/>
        </w:rPr>
        <w:br/>
        <w:t xml:space="preserve">в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т.ч</w:t>
      </w:r>
      <w:proofErr w:type="spellEnd"/>
      <w:r w:rsidRPr="00451406">
        <w:rPr>
          <w:rFonts w:ascii="Times New Roman" w:eastAsia="Times New Roman" w:hAnsi="Times New Roman" w:cs="Times New Roman"/>
          <w:b/>
          <w:bCs/>
          <w:i/>
          <w:iCs/>
          <w:color w:val="000000"/>
          <w:sz w:val="20"/>
          <w:szCs w:val="20"/>
          <w:shd w:val="clear" w:color="auto" w:fill="FFFFFF"/>
          <w:lang w:eastAsia="ru-RU"/>
        </w:rPr>
        <w:t>. – из покупного сырья 60218    х             31926    х             х</w:t>
      </w:r>
      <w:r w:rsidRPr="00451406">
        <w:rPr>
          <w:rFonts w:ascii="Times New Roman" w:eastAsia="Times New Roman" w:hAnsi="Times New Roman" w:cs="Times New Roman"/>
          <w:b/>
          <w:bCs/>
          <w:i/>
          <w:iCs/>
          <w:color w:val="000000"/>
          <w:sz w:val="20"/>
          <w:szCs w:val="20"/>
          <w:shd w:val="clear" w:color="auto" w:fill="FFFFFF"/>
          <w:lang w:eastAsia="ru-RU"/>
        </w:rPr>
        <w:br/>
        <w:t>         - из давальческого сырья            139432  х             62362    х             </w:t>
      </w:r>
      <w:proofErr w:type="spellStart"/>
      <w:r w:rsidRPr="00451406">
        <w:rPr>
          <w:rFonts w:ascii="Times New Roman" w:eastAsia="Times New Roman" w:hAnsi="Times New Roman" w:cs="Times New Roman"/>
          <w:b/>
          <w:bCs/>
          <w:i/>
          <w:iCs/>
          <w:color w:val="000000"/>
          <w:sz w:val="20"/>
          <w:szCs w:val="20"/>
          <w:shd w:val="clear" w:color="auto" w:fill="FFFFFF"/>
          <w:lang w:eastAsia="ru-RU"/>
        </w:rPr>
        <w:t>х</w:t>
      </w:r>
      <w:proofErr w:type="spellEnd"/>
      <w:r w:rsidRPr="00451406">
        <w:rPr>
          <w:rFonts w:ascii="Times New Roman" w:eastAsia="Times New Roman" w:hAnsi="Times New Roman" w:cs="Times New Roman"/>
          <w:b/>
          <w:bCs/>
          <w:i/>
          <w:iCs/>
          <w:color w:val="000000"/>
          <w:sz w:val="20"/>
          <w:szCs w:val="20"/>
          <w:shd w:val="clear" w:color="auto" w:fill="FFFFFF"/>
          <w:lang w:eastAsia="ru-RU"/>
        </w:rPr>
        <w:br/>
        <w:t>Гидроксид кобальта             0             0,0          131         0,1          х</w:t>
      </w:r>
      <w:r w:rsidRPr="00451406">
        <w:rPr>
          <w:rFonts w:ascii="Times New Roman" w:eastAsia="Times New Roman" w:hAnsi="Times New Roman" w:cs="Times New Roman"/>
          <w:b/>
          <w:bCs/>
          <w:i/>
          <w:iCs/>
          <w:color w:val="000000"/>
          <w:sz w:val="20"/>
          <w:szCs w:val="20"/>
          <w:shd w:val="clear" w:color="auto" w:fill="FFFFFF"/>
          <w:lang w:eastAsia="ru-RU"/>
        </w:rPr>
        <w:br/>
        <w:t xml:space="preserve">Никель в </w:t>
      </w:r>
      <w:proofErr w:type="spellStart"/>
      <w:r w:rsidRPr="00451406">
        <w:rPr>
          <w:rFonts w:ascii="Times New Roman" w:eastAsia="Times New Roman" w:hAnsi="Times New Roman" w:cs="Times New Roman"/>
          <w:b/>
          <w:bCs/>
          <w:i/>
          <w:iCs/>
          <w:color w:val="000000"/>
          <w:sz w:val="20"/>
          <w:szCs w:val="20"/>
          <w:shd w:val="clear" w:color="auto" w:fill="FFFFFF"/>
          <w:lang w:eastAsia="ru-RU"/>
        </w:rPr>
        <w:t>кеках</w:t>
      </w:r>
      <w:proofErr w:type="spellEnd"/>
      <w:r w:rsidRPr="00451406">
        <w:rPr>
          <w:rFonts w:ascii="Times New Roman" w:eastAsia="Times New Roman" w:hAnsi="Times New Roman" w:cs="Times New Roman"/>
          <w:b/>
          <w:bCs/>
          <w:i/>
          <w:iCs/>
          <w:color w:val="000000"/>
          <w:sz w:val="20"/>
          <w:szCs w:val="20"/>
          <w:shd w:val="clear" w:color="auto" w:fill="FFFFFF"/>
          <w:lang w:eastAsia="ru-RU"/>
        </w:rPr>
        <w:t>        138         0,1          1659      1,7          8,3</w:t>
      </w:r>
      <w:r w:rsidRPr="00451406">
        <w:rPr>
          <w:rFonts w:ascii="Times New Roman" w:eastAsia="Times New Roman" w:hAnsi="Times New Roman" w:cs="Times New Roman"/>
          <w:b/>
          <w:bCs/>
          <w:i/>
          <w:iCs/>
          <w:color w:val="000000"/>
          <w:sz w:val="20"/>
          <w:szCs w:val="20"/>
          <w:shd w:val="clear" w:color="auto" w:fill="FFFFFF"/>
          <w:lang w:eastAsia="ru-RU"/>
        </w:rPr>
        <w:br/>
        <w:t>Электроэнергия      1403      0,7          545         0,6          257,4</w:t>
      </w:r>
      <w:r w:rsidRPr="00451406">
        <w:rPr>
          <w:rFonts w:ascii="Times New Roman" w:eastAsia="Times New Roman" w:hAnsi="Times New Roman" w:cs="Times New Roman"/>
          <w:b/>
          <w:bCs/>
          <w:i/>
          <w:iCs/>
          <w:color w:val="000000"/>
          <w:sz w:val="20"/>
          <w:szCs w:val="20"/>
          <w:shd w:val="clear" w:color="auto" w:fill="FFFFFF"/>
          <w:lang w:eastAsia="ru-RU"/>
        </w:rPr>
        <w:br/>
        <w:t>Поливинилацетатная дисперсия    243         0,1          1762      1,8          13,8</w:t>
      </w:r>
      <w:r w:rsidRPr="00451406">
        <w:rPr>
          <w:rFonts w:ascii="Times New Roman" w:eastAsia="Times New Roman" w:hAnsi="Times New Roman" w:cs="Times New Roman"/>
          <w:b/>
          <w:bCs/>
          <w:i/>
          <w:iCs/>
          <w:color w:val="000000"/>
          <w:sz w:val="20"/>
          <w:szCs w:val="20"/>
          <w:shd w:val="clear" w:color="auto" w:fill="FFFFFF"/>
          <w:lang w:eastAsia="ru-RU"/>
        </w:rPr>
        <w:br/>
        <w:t>ВСЕГО:      201434  100,0     98385    100,0     204,7</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Структура себестоимости вольфрамовой продукции в разрезе калькуляционных статей в 2010 году по сравнению с 2009 годом изменилась следующим образом:</w:t>
      </w:r>
      <w:r w:rsidRPr="00451406">
        <w:rPr>
          <w:rFonts w:ascii="Times New Roman" w:eastAsia="Times New Roman" w:hAnsi="Times New Roman" w:cs="Times New Roman"/>
          <w:b/>
          <w:bCs/>
          <w:i/>
          <w:iCs/>
          <w:color w:val="000000"/>
          <w:sz w:val="20"/>
          <w:szCs w:val="20"/>
          <w:shd w:val="clear" w:color="auto" w:fill="FFFFFF"/>
          <w:lang w:eastAsia="ru-RU"/>
        </w:rPr>
        <w:br/>
        <w:t xml:space="preserve">№№ </w:t>
      </w:r>
      <w:proofErr w:type="spellStart"/>
      <w:r w:rsidRPr="00451406">
        <w:rPr>
          <w:rFonts w:ascii="Times New Roman" w:eastAsia="Times New Roman" w:hAnsi="Times New Roman" w:cs="Times New Roman"/>
          <w:b/>
          <w:bCs/>
          <w:i/>
          <w:iCs/>
          <w:color w:val="000000"/>
          <w:sz w:val="20"/>
          <w:szCs w:val="20"/>
          <w:shd w:val="clear" w:color="auto" w:fill="FFFFFF"/>
          <w:lang w:eastAsia="ru-RU"/>
        </w:rPr>
        <w:t>п.п</w:t>
      </w:r>
      <w:proofErr w:type="spellEnd"/>
      <w:r w:rsidRPr="00451406">
        <w:rPr>
          <w:rFonts w:ascii="Times New Roman" w:eastAsia="Times New Roman" w:hAnsi="Times New Roman" w:cs="Times New Roman"/>
          <w:b/>
          <w:bCs/>
          <w:i/>
          <w:iCs/>
          <w:color w:val="000000"/>
          <w:sz w:val="20"/>
          <w:szCs w:val="20"/>
          <w:shd w:val="clear" w:color="auto" w:fill="FFFFFF"/>
          <w:lang w:eastAsia="ru-RU"/>
        </w:rPr>
        <w:t>.       Статьи затрат              2010 год,    отчет            2009 год,    отчет</w:t>
      </w:r>
      <w:r w:rsidRPr="00451406">
        <w:rPr>
          <w:rFonts w:ascii="Times New Roman" w:eastAsia="Times New Roman" w:hAnsi="Times New Roman" w:cs="Times New Roman"/>
          <w:b/>
          <w:bCs/>
          <w:i/>
          <w:iCs/>
          <w:color w:val="000000"/>
          <w:sz w:val="20"/>
          <w:szCs w:val="20"/>
          <w:shd w:val="clear" w:color="auto" w:fill="FFFFFF"/>
          <w:lang w:eastAsia="ru-RU"/>
        </w:rPr>
        <w:br/>
        <w:t>                      тыс. руб.             уд. вес, %              тыс. руб.             уд. вес, %</w:t>
      </w:r>
      <w:r w:rsidRPr="00451406">
        <w:rPr>
          <w:rFonts w:ascii="Times New Roman" w:eastAsia="Times New Roman" w:hAnsi="Times New Roman" w:cs="Times New Roman"/>
          <w:b/>
          <w:bCs/>
          <w:i/>
          <w:iCs/>
          <w:color w:val="000000"/>
          <w:sz w:val="20"/>
          <w:szCs w:val="20"/>
          <w:shd w:val="clear" w:color="auto" w:fill="FFFFFF"/>
          <w:lang w:eastAsia="ru-RU"/>
        </w:rPr>
        <w:br/>
        <w:t>1.   Сырье   52793    26,5        24475    24,3</w:t>
      </w:r>
      <w:r w:rsidRPr="00451406">
        <w:rPr>
          <w:rFonts w:ascii="Times New Roman" w:eastAsia="Times New Roman" w:hAnsi="Times New Roman" w:cs="Times New Roman"/>
          <w:b/>
          <w:bCs/>
          <w:i/>
          <w:iCs/>
          <w:color w:val="000000"/>
          <w:sz w:val="20"/>
          <w:szCs w:val="20"/>
          <w:shd w:val="clear" w:color="auto" w:fill="FFFFFF"/>
          <w:lang w:eastAsia="ru-RU"/>
        </w:rPr>
        <w:br/>
        <w:t>2.   Вспомогательные материалы на технологию   53575    26,8        20106    20,0</w:t>
      </w:r>
      <w:r w:rsidRPr="00451406">
        <w:rPr>
          <w:rFonts w:ascii="Times New Roman" w:eastAsia="Times New Roman" w:hAnsi="Times New Roman" w:cs="Times New Roman"/>
          <w:b/>
          <w:bCs/>
          <w:i/>
          <w:iCs/>
          <w:color w:val="000000"/>
          <w:sz w:val="20"/>
          <w:szCs w:val="20"/>
          <w:shd w:val="clear" w:color="auto" w:fill="FFFFFF"/>
          <w:lang w:eastAsia="ru-RU"/>
        </w:rPr>
        <w:br/>
        <w:t>3.   Топливо на технологические цели           577         0,3          308         0,3</w:t>
      </w:r>
      <w:r w:rsidRPr="00451406">
        <w:rPr>
          <w:rFonts w:ascii="Times New Roman" w:eastAsia="Times New Roman" w:hAnsi="Times New Roman" w:cs="Times New Roman"/>
          <w:b/>
          <w:bCs/>
          <w:i/>
          <w:iCs/>
          <w:color w:val="000000"/>
          <w:sz w:val="20"/>
          <w:szCs w:val="20"/>
          <w:shd w:val="clear" w:color="auto" w:fill="FFFFFF"/>
          <w:lang w:eastAsia="ru-RU"/>
        </w:rPr>
        <w:br/>
        <w:t>4.   Энергия на технологические цели            28566    14,3        10970    10,9</w:t>
      </w:r>
      <w:r w:rsidRPr="00451406">
        <w:rPr>
          <w:rFonts w:ascii="Times New Roman" w:eastAsia="Times New Roman" w:hAnsi="Times New Roman" w:cs="Times New Roman"/>
          <w:b/>
          <w:bCs/>
          <w:i/>
          <w:iCs/>
          <w:color w:val="000000"/>
          <w:sz w:val="20"/>
          <w:szCs w:val="20"/>
          <w:shd w:val="clear" w:color="auto" w:fill="FFFFFF"/>
          <w:lang w:eastAsia="ru-RU"/>
        </w:rPr>
        <w:br/>
        <w:t>5.   ФОТ производственных рабочих              13713    6,9          8604      8,6</w:t>
      </w:r>
      <w:r w:rsidRPr="00451406">
        <w:rPr>
          <w:rFonts w:ascii="Times New Roman" w:eastAsia="Times New Roman" w:hAnsi="Times New Roman" w:cs="Times New Roman"/>
          <w:b/>
          <w:bCs/>
          <w:i/>
          <w:iCs/>
          <w:color w:val="000000"/>
          <w:sz w:val="20"/>
          <w:szCs w:val="20"/>
          <w:shd w:val="clear" w:color="auto" w:fill="FFFFFF"/>
          <w:lang w:eastAsia="ru-RU"/>
        </w:rPr>
        <w:br/>
        <w:t>6.   Страховые взносы          3685      1,8          2134      2,1</w:t>
      </w:r>
      <w:r w:rsidRPr="00451406">
        <w:rPr>
          <w:rFonts w:ascii="Times New Roman" w:eastAsia="Times New Roman" w:hAnsi="Times New Roman" w:cs="Times New Roman"/>
          <w:b/>
          <w:bCs/>
          <w:i/>
          <w:iCs/>
          <w:color w:val="000000"/>
          <w:sz w:val="20"/>
          <w:szCs w:val="20"/>
          <w:shd w:val="clear" w:color="auto" w:fill="FFFFFF"/>
          <w:lang w:eastAsia="ru-RU"/>
        </w:rPr>
        <w:br/>
        <w:t>7.   Общепроизводственные расходы              26577    13,3        23911    23,8</w:t>
      </w:r>
      <w:r w:rsidRPr="00451406">
        <w:rPr>
          <w:rFonts w:ascii="Times New Roman" w:eastAsia="Times New Roman" w:hAnsi="Times New Roman" w:cs="Times New Roman"/>
          <w:b/>
          <w:bCs/>
          <w:i/>
          <w:iCs/>
          <w:color w:val="000000"/>
          <w:sz w:val="20"/>
          <w:szCs w:val="20"/>
          <w:shd w:val="clear" w:color="auto" w:fill="FFFFFF"/>
          <w:lang w:eastAsia="ru-RU"/>
        </w:rPr>
        <w:br/>
        <w:t>8.   Общехозяйственные расходы    19719    9,9          15626    15,5</w:t>
      </w:r>
      <w:r w:rsidRPr="00451406">
        <w:rPr>
          <w:rFonts w:ascii="Times New Roman" w:eastAsia="Times New Roman" w:hAnsi="Times New Roman" w:cs="Times New Roman"/>
          <w:b/>
          <w:bCs/>
          <w:i/>
          <w:iCs/>
          <w:color w:val="000000"/>
          <w:sz w:val="20"/>
          <w:szCs w:val="20"/>
          <w:shd w:val="clear" w:color="auto" w:fill="FFFFFF"/>
          <w:lang w:eastAsia="ru-RU"/>
        </w:rPr>
        <w:br/>
        <w:t>9.   Коммерческие расходы 2654      1,3          463         0,5</w:t>
      </w:r>
      <w:r w:rsidRPr="00451406">
        <w:rPr>
          <w:rFonts w:ascii="Times New Roman" w:eastAsia="Times New Roman" w:hAnsi="Times New Roman" w:cs="Times New Roman"/>
          <w:b/>
          <w:bCs/>
          <w:i/>
          <w:iCs/>
          <w:color w:val="000000"/>
          <w:sz w:val="20"/>
          <w:szCs w:val="20"/>
          <w:shd w:val="clear" w:color="auto" w:fill="FFFFFF"/>
          <w:lang w:eastAsia="ru-RU"/>
        </w:rPr>
        <w:br/>
        <w:t>       Изменение НЗП                -2288     -1,1         -6074     -6,0</w:t>
      </w:r>
      <w:r w:rsidRPr="00451406">
        <w:rPr>
          <w:rFonts w:ascii="Times New Roman" w:eastAsia="Times New Roman" w:hAnsi="Times New Roman" w:cs="Times New Roman"/>
          <w:b/>
          <w:bCs/>
          <w:i/>
          <w:iCs/>
          <w:color w:val="000000"/>
          <w:sz w:val="20"/>
          <w:szCs w:val="20"/>
          <w:shd w:val="clear" w:color="auto" w:fill="FFFFFF"/>
          <w:lang w:eastAsia="ru-RU"/>
        </w:rPr>
        <w:br/>
        <w:t xml:space="preserve">       Полная себестоимость тов. </w:t>
      </w:r>
      <w:proofErr w:type="spellStart"/>
      <w:r w:rsidRPr="00451406">
        <w:rPr>
          <w:rFonts w:ascii="Times New Roman" w:eastAsia="Times New Roman" w:hAnsi="Times New Roman" w:cs="Times New Roman"/>
          <w:b/>
          <w:bCs/>
          <w:i/>
          <w:iCs/>
          <w:color w:val="000000"/>
          <w:sz w:val="20"/>
          <w:szCs w:val="20"/>
          <w:shd w:val="clear" w:color="auto" w:fill="FFFFFF"/>
          <w:lang w:eastAsia="ru-RU"/>
        </w:rPr>
        <w:t>прод</w:t>
      </w:r>
      <w:proofErr w:type="spellEnd"/>
      <w:r w:rsidRPr="00451406">
        <w:rPr>
          <w:rFonts w:ascii="Times New Roman" w:eastAsia="Times New Roman" w:hAnsi="Times New Roman" w:cs="Times New Roman"/>
          <w:b/>
          <w:bCs/>
          <w:i/>
          <w:iCs/>
          <w:color w:val="000000"/>
          <w:sz w:val="20"/>
          <w:szCs w:val="20"/>
          <w:shd w:val="clear" w:color="auto" w:fill="FFFFFF"/>
          <w:lang w:eastAsia="ru-RU"/>
        </w:rPr>
        <w:t>.           199571  100,0     100523  100,0</w:t>
      </w:r>
      <w:r w:rsidRPr="00451406">
        <w:rPr>
          <w:rFonts w:ascii="Times New Roman" w:eastAsia="Times New Roman" w:hAnsi="Times New Roman" w:cs="Times New Roman"/>
          <w:b/>
          <w:bCs/>
          <w:i/>
          <w:iCs/>
          <w:color w:val="000000"/>
          <w:sz w:val="20"/>
          <w:szCs w:val="20"/>
          <w:shd w:val="clear" w:color="auto" w:fill="FFFFFF"/>
          <w:lang w:eastAsia="ru-RU"/>
        </w:rPr>
        <w:br/>
        <w:t>       Объем товарной продукции        199650  х             96264    х</w:t>
      </w:r>
      <w:r w:rsidRPr="00451406">
        <w:rPr>
          <w:rFonts w:ascii="Times New Roman" w:eastAsia="Times New Roman" w:hAnsi="Times New Roman" w:cs="Times New Roman"/>
          <w:b/>
          <w:bCs/>
          <w:i/>
          <w:iCs/>
          <w:color w:val="000000"/>
          <w:sz w:val="20"/>
          <w:szCs w:val="20"/>
          <w:shd w:val="clear" w:color="auto" w:fill="FFFFFF"/>
          <w:lang w:eastAsia="ru-RU"/>
        </w:rPr>
        <w:br/>
        <w:t>       Прибыль (от производства продукции)  79           х             -4259     х</w:t>
      </w:r>
      <w:r w:rsidRPr="00451406">
        <w:rPr>
          <w:rFonts w:ascii="Times New Roman" w:eastAsia="Times New Roman" w:hAnsi="Times New Roman" w:cs="Times New Roman"/>
          <w:b/>
          <w:bCs/>
          <w:i/>
          <w:iCs/>
          <w:color w:val="000000"/>
          <w:sz w:val="20"/>
          <w:szCs w:val="20"/>
          <w:shd w:val="clear" w:color="auto" w:fill="FFFFFF"/>
          <w:lang w:eastAsia="ru-RU"/>
        </w:rPr>
        <w:br/>
        <w:t>       Рентабельность (%)      0,04        х             -4,2         х</w:t>
      </w:r>
      <w:r w:rsidRPr="00451406">
        <w:rPr>
          <w:rFonts w:ascii="Times New Roman" w:eastAsia="Times New Roman" w:hAnsi="Times New Roman" w:cs="Times New Roman"/>
          <w:b/>
          <w:bCs/>
          <w:i/>
          <w:iCs/>
          <w:color w:val="000000"/>
          <w:sz w:val="20"/>
          <w:szCs w:val="20"/>
          <w:shd w:val="clear" w:color="auto" w:fill="FFFFFF"/>
          <w:lang w:eastAsia="ru-RU"/>
        </w:rPr>
        <w:br/>
        <w:t>       Затраты на 1 рубль товарной продукции (коп.) 99,96     х             104,42   х</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 xml:space="preserve">Рост абсолютных величин условно-постоянных расходов объясняется увеличением продолжительности рабочего времени на 21,8% по сравнению с 2009 годом и выплатой премии производственному персоналу с 1 сентября 2010 года.  Удельный вес условно-постоянных расходов в полной себестоимости снизился на 18,1% за счет увеличения загрузки производственных мощностей более чем в 2 раза по сравнению с 2009 годом и уменьшения среднесписочной численности всего персонала на 15,1% в связи с </w:t>
      </w:r>
      <w:proofErr w:type="spellStart"/>
      <w:r w:rsidRPr="00451406">
        <w:rPr>
          <w:rFonts w:ascii="Times New Roman" w:eastAsia="Times New Roman" w:hAnsi="Times New Roman" w:cs="Times New Roman"/>
          <w:b/>
          <w:bCs/>
          <w:i/>
          <w:iCs/>
          <w:color w:val="000000"/>
          <w:sz w:val="20"/>
          <w:szCs w:val="20"/>
          <w:shd w:val="clear" w:color="auto" w:fill="FFFFFF"/>
          <w:lang w:eastAsia="ru-RU"/>
        </w:rPr>
        <w:t>неукомплектованностью</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штата. </w:t>
      </w:r>
      <w:r w:rsidRPr="00451406">
        <w:rPr>
          <w:rFonts w:ascii="Times New Roman" w:eastAsia="Times New Roman" w:hAnsi="Times New Roman" w:cs="Times New Roman"/>
          <w:b/>
          <w:bCs/>
          <w:i/>
          <w:iCs/>
          <w:color w:val="000000"/>
          <w:sz w:val="20"/>
          <w:szCs w:val="20"/>
          <w:shd w:val="clear" w:color="auto" w:fill="FFFFFF"/>
          <w:lang w:eastAsia="ru-RU"/>
        </w:rPr>
        <w:br/>
        <w:t>Прямые технологические расходы увеличились на 12,4%, в основном, за счет роста цен на покупные сырье, реагенты, материалы, топливо и энергию:</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Наименование статей         Цены, руб.           Индекс цен</w:t>
      </w:r>
      <w:r w:rsidRPr="00451406">
        <w:rPr>
          <w:rFonts w:ascii="Times New Roman" w:eastAsia="Times New Roman" w:hAnsi="Times New Roman" w:cs="Times New Roman"/>
          <w:b/>
          <w:bCs/>
          <w:i/>
          <w:iCs/>
          <w:color w:val="000000"/>
          <w:sz w:val="20"/>
          <w:szCs w:val="20"/>
          <w:shd w:val="clear" w:color="auto" w:fill="FFFFFF"/>
          <w:lang w:eastAsia="ru-RU"/>
        </w:rPr>
        <w:br/>
        <w:t>2010/2009 г. г.</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lastRenderedPageBreak/>
        <w:t>       2010 год               2009 год               </w:t>
      </w:r>
      <w:r w:rsidRPr="00451406">
        <w:rPr>
          <w:rFonts w:ascii="Times New Roman" w:eastAsia="Times New Roman" w:hAnsi="Times New Roman" w:cs="Times New Roman"/>
          <w:b/>
          <w:bCs/>
          <w:i/>
          <w:iCs/>
          <w:color w:val="000000"/>
          <w:sz w:val="20"/>
          <w:szCs w:val="20"/>
          <w:shd w:val="clear" w:color="auto" w:fill="FFFFFF"/>
          <w:lang w:eastAsia="ru-RU"/>
        </w:rPr>
        <w:br/>
        <w:t>1.   Сырье   565872  409282  1,383</w:t>
      </w:r>
      <w:r w:rsidRPr="00451406">
        <w:rPr>
          <w:rFonts w:ascii="Times New Roman" w:eastAsia="Times New Roman" w:hAnsi="Times New Roman" w:cs="Times New Roman"/>
          <w:b/>
          <w:bCs/>
          <w:i/>
          <w:iCs/>
          <w:color w:val="000000"/>
          <w:sz w:val="20"/>
          <w:szCs w:val="20"/>
          <w:shd w:val="clear" w:color="auto" w:fill="FFFFFF"/>
          <w:lang w:eastAsia="ru-RU"/>
        </w:rPr>
        <w:br/>
        <w:t>      - КШ      573187  419374  1,367</w:t>
      </w:r>
      <w:r w:rsidRPr="00451406">
        <w:rPr>
          <w:rFonts w:ascii="Times New Roman" w:eastAsia="Times New Roman" w:hAnsi="Times New Roman" w:cs="Times New Roman"/>
          <w:b/>
          <w:bCs/>
          <w:i/>
          <w:iCs/>
          <w:color w:val="000000"/>
          <w:sz w:val="20"/>
          <w:szCs w:val="20"/>
          <w:shd w:val="clear" w:color="auto" w:fill="FFFFFF"/>
          <w:lang w:eastAsia="ru-RU"/>
        </w:rPr>
        <w:br/>
        <w:t xml:space="preserve">      - раствор </w:t>
      </w:r>
      <w:proofErr w:type="spellStart"/>
      <w:r w:rsidRPr="00451406">
        <w:rPr>
          <w:rFonts w:ascii="Times New Roman" w:eastAsia="Times New Roman" w:hAnsi="Times New Roman" w:cs="Times New Roman"/>
          <w:b/>
          <w:bCs/>
          <w:i/>
          <w:iCs/>
          <w:color w:val="000000"/>
          <w:sz w:val="20"/>
          <w:szCs w:val="20"/>
          <w:shd w:val="clear" w:color="auto" w:fill="FFFFFF"/>
          <w:lang w:eastAsia="ru-RU"/>
        </w:rPr>
        <w:t>плава</w:t>
      </w:r>
      <w:proofErr w:type="spellEnd"/>
      <w:r w:rsidRPr="00451406">
        <w:rPr>
          <w:rFonts w:ascii="Times New Roman" w:eastAsia="Times New Roman" w:hAnsi="Times New Roman" w:cs="Times New Roman"/>
          <w:b/>
          <w:bCs/>
          <w:i/>
          <w:iCs/>
          <w:color w:val="000000"/>
          <w:sz w:val="20"/>
          <w:szCs w:val="20"/>
          <w:shd w:val="clear" w:color="auto" w:fill="FFFFFF"/>
          <w:lang w:eastAsia="ru-RU"/>
        </w:rPr>
        <w:t> 750000  374579  2,002</w:t>
      </w:r>
      <w:r w:rsidRPr="00451406">
        <w:rPr>
          <w:rFonts w:ascii="Times New Roman" w:eastAsia="Times New Roman" w:hAnsi="Times New Roman" w:cs="Times New Roman"/>
          <w:b/>
          <w:bCs/>
          <w:i/>
          <w:iCs/>
          <w:color w:val="000000"/>
          <w:sz w:val="20"/>
          <w:szCs w:val="20"/>
          <w:shd w:val="clear" w:color="auto" w:fill="FFFFFF"/>
          <w:lang w:eastAsia="ru-RU"/>
        </w:rPr>
        <w:br/>
        <w:t>2. Материалы:                                        </w:t>
      </w:r>
      <w:r w:rsidRPr="00451406">
        <w:rPr>
          <w:rFonts w:ascii="Times New Roman" w:eastAsia="Times New Roman" w:hAnsi="Times New Roman" w:cs="Times New Roman"/>
          <w:b/>
          <w:bCs/>
          <w:i/>
          <w:iCs/>
          <w:color w:val="000000"/>
          <w:sz w:val="20"/>
          <w:szCs w:val="20"/>
          <w:shd w:val="clear" w:color="auto" w:fill="FFFFFF"/>
          <w:lang w:eastAsia="ru-RU"/>
        </w:rPr>
        <w:br/>
        <w:t>- кислота соляная  2522      1224      2,061</w:t>
      </w:r>
      <w:r w:rsidRPr="00451406">
        <w:rPr>
          <w:rFonts w:ascii="Times New Roman" w:eastAsia="Times New Roman" w:hAnsi="Times New Roman" w:cs="Times New Roman"/>
          <w:b/>
          <w:bCs/>
          <w:i/>
          <w:iCs/>
          <w:color w:val="000000"/>
          <w:sz w:val="20"/>
          <w:szCs w:val="20"/>
          <w:shd w:val="clear" w:color="auto" w:fill="FFFFFF"/>
          <w:lang w:eastAsia="ru-RU"/>
        </w:rPr>
        <w:br/>
        <w:t>- сода кальцинированная     9686      8680      1,116</w:t>
      </w:r>
      <w:r w:rsidRPr="00451406">
        <w:rPr>
          <w:rFonts w:ascii="Times New Roman" w:eastAsia="Times New Roman" w:hAnsi="Times New Roman" w:cs="Times New Roman"/>
          <w:b/>
          <w:bCs/>
          <w:i/>
          <w:iCs/>
          <w:color w:val="000000"/>
          <w:sz w:val="20"/>
          <w:szCs w:val="20"/>
          <w:shd w:val="clear" w:color="auto" w:fill="FFFFFF"/>
          <w:lang w:eastAsia="ru-RU"/>
        </w:rPr>
        <w:br/>
        <w:t>- магний хлористый              12341    6830      1,807</w:t>
      </w:r>
      <w:r w:rsidRPr="00451406">
        <w:rPr>
          <w:rFonts w:ascii="Times New Roman" w:eastAsia="Times New Roman" w:hAnsi="Times New Roman" w:cs="Times New Roman"/>
          <w:b/>
          <w:bCs/>
          <w:i/>
          <w:iCs/>
          <w:color w:val="000000"/>
          <w:sz w:val="20"/>
          <w:szCs w:val="20"/>
          <w:shd w:val="clear" w:color="auto" w:fill="FFFFFF"/>
          <w:lang w:eastAsia="ru-RU"/>
        </w:rPr>
        <w:br/>
        <w:t>- вода аммиачная    12246    10340    1,184</w:t>
      </w:r>
      <w:r w:rsidRPr="00451406">
        <w:rPr>
          <w:rFonts w:ascii="Times New Roman" w:eastAsia="Times New Roman" w:hAnsi="Times New Roman" w:cs="Times New Roman"/>
          <w:b/>
          <w:bCs/>
          <w:i/>
          <w:iCs/>
          <w:color w:val="000000"/>
          <w:sz w:val="20"/>
          <w:szCs w:val="20"/>
          <w:shd w:val="clear" w:color="auto" w:fill="FFFFFF"/>
          <w:lang w:eastAsia="ru-RU"/>
        </w:rPr>
        <w:br/>
        <w:t>- натрий едкий         17658    16022    1,102</w:t>
      </w:r>
      <w:r w:rsidRPr="00451406">
        <w:rPr>
          <w:rFonts w:ascii="Times New Roman" w:eastAsia="Times New Roman" w:hAnsi="Times New Roman" w:cs="Times New Roman"/>
          <w:b/>
          <w:bCs/>
          <w:i/>
          <w:iCs/>
          <w:color w:val="000000"/>
          <w:sz w:val="20"/>
          <w:szCs w:val="20"/>
          <w:shd w:val="clear" w:color="auto" w:fill="FFFFFF"/>
          <w:lang w:eastAsia="ru-RU"/>
        </w:rPr>
        <w:br/>
        <w:t xml:space="preserve">- </w:t>
      </w:r>
      <w:proofErr w:type="spellStart"/>
      <w:r w:rsidRPr="00451406">
        <w:rPr>
          <w:rFonts w:ascii="Times New Roman" w:eastAsia="Times New Roman" w:hAnsi="Times New Roman" w:cs="Times New Roman"/>
          <w:b/>
          <w:bCs/>
          <w:i/>
          <w:iCs/>
          <w:color w:val="000000"/>
          <w:sz w:val="20"/>
          <w:szCs w:val="20"/>
          <w:shd w:val="clear" w:color="auto" w:fill="FFFFFF"/>
          <w:lang w:eastAsia="ru-RU"/>
        </w:rPr>
        <w:t>сульфогидрат</w:t>
      </w:r>
      <w:proofErr w:type="spellEnd"/>
      <w:r w:rsidRPr="00451406">
        <w:rPr>
          <w:rFonts w:ascii="Times New Roman" w:eastAsia="Times New Roman" w:hAnsi="Times New Roman" w:cs="Times New Roman"/>
          <w:b/>
          <w:bCs/>
          <w:i/>
          <w:iCs/>
          <w:color w:val="000000"/>
          <w:sz w:val="20"/>
          <w:szCs w:val="20"/>
          <w:shd w:val="clear" w:color="auto" w:fill="FFFFFF"/>
          <w:lang w:eastAsia="ru-RU"/>
        </w:rPr>
        <w:t>        33694    28689    1,174</w:t>
      </w:r>
      <w:r w:rsidRPr="00451406">
        <w:rPr>
          <w:rFonts w:ascii="Times New Roman" w:eastAsia="Times New Roman" w:hAnsi="Times New Roman" w:cs="Times New Roman"/>
          <w:b/>
          <w:bCs/>
          <w:i/>
          <w:iCs/>
          <w:color w:val="000000"/>
          <w:sz w:val="20"/>
          <w:szCs w:val="20"/>
          <w:shd w:val="clear" w:color="auto" w:fill="FFFFFF"/>
          <w:lang w:eastAsia="ru-RU"/>
        </w:rPr>
        <w:br/>
        <w:t>- натриевая селитра            17211    15411    1,117</w:t>
      </w:r>
      <w:r w:rsidRPr="00451406">
        <w:rPr>
          <w:rFonts w:ascii="Times New Roman" w:eastAsia="Times New Roman" w:hAnsi="Times New Roman" w:cs="Times New Roman"/>
          <w:b/>
          <w:bCs/>
          <w:i/>
          <w:iCs/>
          <w:color w:val="000000"/>
          <w:sz w:val="20"/>
          <w:szCs w:val="20"/>
          <w:shd w:val="clear" w:color="auto" w:fill="FFFFFF"/>
          <w:lang w:eastAsia="ru-RU"/>
        </w:rPr>
        <w:br/>
        <w:t xml:space="preserve">- </w:t>
      </w:r>
      <w:proofErr w:type="spellStart"/>
      <w:r w:rsidRPr="00451406">
        <w:rPr>
          <w:rFonts w:ascii="Times New Roman" w:eastAsia="Times New Roman" w:hAnsi="Times New Roman" w:cs="Times New Roman"/>
          <w:b/>
          <w:bCs/>
          <w:i/>
          <w:iCs/>
          <w:color w:val="000000"/>
          <w:sz w:val="20"/>
          <w:szCs w:val="20"/>
          <w:shd w:val="clear" w:color="auto" w:fill="FFFFFF"/>
          <w:lang w:eastAsia="ru-RU"/>
        </w:rPr>
        <w:t>фильтроткань</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«Бельтинг»             144         118         1,226</w:t>
      </w:r>
      <w:r w:rsidRPr="00451406">
        <w:rPr>
          <w:rFonts w:ascii="Times New Roman" w:eastAsia="Times New Roman" w:hAnsi="Times New Roman" w:cs="Times New Roman"/>
          <w:b/>
          <w:bCs/>
          <w:i/>
          <w:iCs/>
          <w:color w:val="000000"/>
          <w:sz w:val="20"/>
          <w:szCs w:val="20"/>
          <w:shd w:val="clear" w:color="auto" w:fill="FFFFFF"/>
          <w:lang w:eastAsia="ru-RU"/>
        </w:rPr>
        <w:br/>
        <w:t>3. Топливо (газ)        3358      2644      1,270</w:t>
      </w:r>
      <w:r w:rsidRPr="00451406">
        <w:rPr>
          <w:rFonts w:ascii="Times New Roman" w:eastAsia="Times New Roman" w:hAnsi="Times New Roman" w:cs="Times New Roman"/>
          <w:b/>
          <w:bCs/>
          <w:i/>
          <w:iCs/>
          <w:color w:val="000000"/>
          <w:sz w:val="20"/>
          <w:szCs w:val="20"/>
          <w:shd w:val="clear" w:color="auto" w:fill="FFFFFF"/>
          <w:lang w:eastAsia="ru-RU"/>
        </w:rPr>
        <w:br/>
        <w:t>4. Электроэнергия (покупная)           2506      1960      1,279</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Себестоимости передела 1 тонны вольфрамовой продукции в 2010 году снизилась на 16,3% по сравнению с 2009 годом и составила 106899 руб./т. </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15. Финансово -  хозяйственная деятельность.</w:t>
      </w:r>
      <w:r w:rsidRPr="00451406">
        <w:rPr>
          <w:rFonts w:ascii="Times New Roman" w:eastAsia="Times New Roman" w:hAnsi="Times New Roman" w:cs="Times New Roman"/>
          <w:b/>
          <w:bCs/>
          <w:i/>
          <w:iCs/>
          <w:color w:val="000000"/>
          <w:sz w:val="20"/>
          <w:szCs w:val="20"/>
          <w:shd w:val="clear" w:color="auto" w:fill="FFFFFF"/>
          <w:lang w:eastAsia="ru-RU"/>
        </w:rPr>
        <w:br/>
        <w:t>                                                                                                        тыс.руб.                                          </w:t>
      </w:r>
      <w:r w:rsidRPr="00451406">
        <w:rPr>
          <w:rFonts w:ascii="Times New Roman" w:eastAsia="Times New Roman" w:hAnsi="Times New Roman" w:cs="Times New Roman"/>
          <w:b/>
          <w:bCs/>
          <w:i/>
          <w:iCs/>
          <w:color w:val="000000"/>
          <w:sz w:val="20"/>
          <w:szCs w:val="20"/>
          <w:shd w:val="clear" w:color="auto" w:fill="FFFFFF"/>
          <w:lang w:eastAsia="ru-RU"/>
        </w:rPr>
        <w:br/>
        <w:t>Наименование показателя 2010 год               (+) Прибыль</w:t>
      </w:r>
      <w:r w:rsidRPr="00451406">
        <w:rPr>
          <w:rFonts w:ascii="Times New Roman" w:eastAsia="Times New Roman" w:hAnsi="Times New Roman" w:cs="Times New Roman"/>
          <w:b/>
          <w:bCs/>
          <w:i/>
          <w:iCs/>
          <w:color w:val="000000"/>
          <w:sz w:val="20"/>
          <w:szCs w:val="20"/>
          <w:shd w:val="clear" w:color="auto" w:fill="FFFFFF"/>
          <w:lang w:eastAsia="ru-RU"/>
        </w:rPr>
        <w:br/>
        <w:t>(-) Убыток</w:t>
      </w:r>
      <w:r w:rsidRPr="00451406">
        <w:rPr>
          <w:rFonts w:ascii="Times New Roman" w:eastAsia="Times New Roman" w:hAnsi="Times New Roman" w:cs="Times New Roman"/>
          <w:b/>
          <w:bCs/>
          <w:i/>
          <w:iCs/>
          <w:color w:val="000000"/>
          <w:sz w:val="20"/>
          <w:szCs w:val="20"/>
          <w:shd w:val="clear" w:color="auto" w:fill="FFFFFF"/>
          <w:lang w:eastAsia="ru-RU"/>
        </w:rPr>
        <w:br/>
        <w:t>       Доходы Расходы               </w:t>
      </w:r>
      <w:r w:rsidRPr="00451406">
        <w:rPr>
          <w:rFonts w:ascii="Times New Roman" w:eastAsia="Times New Roman" w:hAnsi="Times New Roman" w:cs="Times New Roman"/>
          <w:b/>
          <w:bCs/>
          <w:i/>
          <w:iCs/>
          <w:color w:val="000000"/>
          <w:sz w:val="20"/>
          <w:szCs w:val="20"/>
          <w:shd w:val="clear" w:color="auto" w:fill="FFFFFF"/>
          <w:lang w:eastAsia="ru-RU"/>
        </w:rPr>
        <w:br/>
        <w:t>1    2             3             4</w:t>
      </w:r>
      <w:r w:rsidRPr="00451406">
        <w:rPr>
          <w:rFonts w:ascii="Times New Roman" w:eastAsia="Times New Roman" w:hAnsi="Times New Roman" w:cs="Times New Roman"/>
          <w:b/>
          <w:bCs/>
          <w:i/>
          <w:iCs/>
          <w:color w:val="000000"/>
          <w:sz w:val="20"/>
          <w:szCs w:val="20"/>
          <w:shd w:val="clear" w:color="auto" w:fill="FFFFFF"/>
          <w:lang w:eastAsia="ru-RU"/>
        </w:rPr>
        <w:br/>
        <w:t>1.  Прибыли и убытки по обычным видам деятельности      871279  871141  138</w:t>
      </w:r>
      <w:r w:rsidRPr="00451406">
        <w:rPr>
          <w:rFonts w:ascii="Times New Roman" w:eastAsia="Times New Roman" w:hAnsi="Times New Roman" w:cs="Times New Roman"/>
          <w:b/>
          <w:bCs/>
          <w:i/>
          <w:iCs/>
          <w:color w:val="000000"/>
          <w:sz w:val="20"/>
          <w:szCs w:val="20"/>
          <w:shd w:val="clear" w:color="auto" w:fill="FFFFFF"/>
          <w:lang w:eastAsia="ru-RU"/>
        </w:rPr>
        <w:br/>
        <w:t>От продажи товаров, продукции, работ, услуг (за минусом НДС)                                    </w:t>
      </w:r>
      <w:r w:rsidRPr="00451406">
        <w:rPr>
          <w:rFonts w:ascii="Times New Roman" w:eastAsia="Times New Roman" w:hAnsi="Times New Roman" w:cs="Times New Roman"/>
          <w:b/>
          <w:bCs/>
          <w:i/>
          <w:iCs/>
          <w:color w:val="000000"/>
          <w:sz w:val="20"/>
          <w:szCs w:val="20"/>
          <w:shd w:val="clear" w:color="auto" w:fill="FFFFFF"/>
          <w:lang w:eastAsia="ru-RU"/>
        </w:rPr>
        <w:br/>
        <w:t>прочих цветных металлов 200056  203434  -3378</w:t>
      </w:r>
      <w:r w:rsidRPr="00451406">
        <w:rPr>
          <w:rFonts w:ascii="Times New Roman" w:eastAsia="Times New Roman" w:hAnsi="Times New Roman" w:cs="Times New Roman"/>
          <w:b/>
          <w:bCs/>
          <w:i/>
          <w:iCs/>
          <w:color w:val="000000"/>
          <w:sz w:val="20"/>
          <w:szCs w:val="20"/>
          <w:shd w:val="clear" w:color="auto" w:fill="FFFFFF"/>
          <w:lang w:eastAsia="ru-RU"/>
        </w:rPr>
        <w:br/>
      </w:r>
      <w:proofErr w:type="spellStart"/>
      <w:r w:rsidRPr="00451406">
        <w:rPr>
          <w:rFonts w:ascii="Times New Roman" w:eastAsia="Times New Roman" w:hAnsi="Times New Roman" w:cs="Times New Roman"/>
          <w:b/>
          <w:bCs/>
          <w:i/>
          <w:iCs/>
          <w:color w:val="000000"/>
          <w:sz w:val="20"/>
          <w:szCs w:val="20"/>
          <w:shd w:val="clear" w:color="auto" w:fill="FFFFFF"/>
          <w:lang w:eastAsia="ru-RU"/>
        </w:rPr>
        <w:t>Теплоэнергии</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и электроэнергии        1398      500         898</w:t>
      </w:r>
      <w:r w:rsidRPr="00451406">
        <w:rPr>
          <w:rFonts w:ascii="Times New Roman" w:eastAsia="Times New Roman" w:hAnsi="Times New Roman" w:cs="Times New Roman"/>
          <w:b/>
          <w:bCs/>
          <w:i/>
          <w:iCs/>
          <w:color w:val="000000"/>
          <w:sz w:val="20"/>
          <w:szCs w:val="20"/>
          <w:shd w:val="clear" w:color="auto" w:fill="FFFFFF"/>
          <w:lang w:eastAsia="ru-RU"/>
        </w:rPr>
        <w:br/>
        <w:t>Вода             12           7             5</w:t>
      </w:r>
      <w:r w:rsidRPr="00451406">
        <w:rPr>
          <w:rFonts w:ascii="Times New Roman" w:eastAsia="Times New Roman" w:hAnsi="Times New Roman" w:cs="Times New Roman"/>
          <w:b/>
          <w:bCs/>
          <w:i/>
          <w:iCs/>
          <w:color w:val="000000"/>
          <w:sz w:val="20"/>
          <w:szCs w:val="20"/>
          <w:shd w:val="clear" w:color="auto" w:fill="FFFFFF"/>
          <w:lang w:eastAsia="ru-RU"/>
        </w:rPr>
        <w:br/>
        <w:t>Поливинилацетатной дисперсии    410         1752      -1342</w:t>
      </w:r>
      <w:r w:rsidRPr="00451406">
        <w:rPr>
          <w:rFonts w:ascii="Times New Roman" w:eastAsia="Times New Roman" w:hAnsi="Times New Roman" w:cs="Times New Roman"/>
          <w:b/>
          <w:bCs/>
          <w:i/>
          <w:iCs/>
          <w:color w:val="000000"/>
          <w:sz w:val="20"/>
          <w:szCs w:val="20"/>
          <w:shd w:val="clear" w:color="auto" w:fill="FFFFFF"/>
          <w:lang w:eastAsia="ru-RU"/>
        </w:rPr>
        <w:br/>
        <w:t>Покупные товары  669403  665448  3955</w:t>
      </w:r>
      <w:r w:rsidRPr="00451406">
        <w:rPr>
          <w:rFonts w:ascii="Times New Roman" w:eastAsia="Times New Roman" w:hAnsi="Times New Roman" w:cs="Times New Roman"/>
          <w:b/>
          <w:bCs/>
          <w:i/>
          <w:iCs/>
          <w:color w:val="000000"/>
          <w:sz w:val="20"/>
          <w:szCs w:val="20"/>
          <w:shd w:val="clear" w:color="auto" w:fill="FFFFFF"/>
          <w:lang w:eastAsia="ru-RU"/>
        </w:rPr>
        <w:br/>
        <w:t>   2.   Прочие доходы и расходы          36702    36071    631</w:t>
      </w:r>
      <w:r w:rsidRPr="00451406">
        <w:rPr>
          <w:rFonts w:ascii="Times New Roman" w:eastAsia="Times New Roman" w:hAnsi="Times New Roman" w:cs="Times New Roman"/>
          <w:b/>
          <w:bCs/>
          <w:i/>
          <w:iCs/>
          <w:color w:val="000000"/>
          <w:sz w:val="20"/>
          <w:szCs w:val="20"/>
          <w:shd w:val="clear" w:color="auto" w:fill="FFFFFF"/>
          <w:lang w:eastAsia="ru-RU"/>
        </w:rPr>
        <w:br/>
        <w:t>Возврат спецодежды            10                           10</w:t>
      </w:r>
      <w:r w:rsidRPr="00451406">
        <w:rPr>
          <w:rFonts w:ascii="Times New Roman" w:eastAsia="Times New Roman" w:hAnsi="Times New Roman" w:cs="Times New Roman"/>
          <w:b/>
          <w:bCs/>
          <w:i/>
          <w:iCs/>
          <w:color w:val="000000"/>
          <w:sz w:val="20"/>
          <w:szCs w:val="20"/>
          <w:shd w:val="clear" w:color="auto" w:fill="FFFFFF"/>
          <w:lang w:eastAsia="ru-RU"/>
        </w:rPr>
        <w:br/>
        <w:t>Доходы (расходы) от ликвидации МПЗ         2129      1715      414</w:t>
      </w:r>
      <w:r w:rsidRPr="00451406">
        <w:rPr>
          <w:rFonts w:ascii="Times New Roman" w:eastAsia="Times New Roman" w:hAnsi="Times New Roman" w:cs="Times New Roman"/>
          <w:b/>
          <w:bCs/>
          <w:i/>
          <w:iCs/>
          <w:color w:val="000000"/>
          <w:sz w:val="20"/>
          <w:szCs w:val="20"/>
          <w:shd w:val="clear" w:color="auto" w:fill="FFFFFF"/>
          <w:lang w:eastAsia="ru-RU"/>
        </w:rPr>
        <w:br/>
        <w:t>Доходы (расходы) от реализации ОС             92           2             90</w:t>
      </w:r>
      <w:r w:rsidRPr="00451406">
        <w:rPr>
          <w:rFonts w:ascii="Times New Roman" w:eastAsia="Times New Roman" w:hAnsi="Times New Roman" w:cs="Times New Roman"/>
          <w:b/>
          <w:bCs/>
          <w:i/>
          <w:iCs/>
          <w:color w:val="000000"/>
          <w:sz w:val="20"/>
          <w:szCs w:val="20"/>
          <w:shd w:val="clear" w:color="auto" w:fill="FFFFFF"/>
          <w:lang w:eastAsia="ru-RU"/>
        </w:rPr>
        <w:br/>
        <w:t>Доходы (расходы) по договорам хранения    76                           76</w:t>
      </w:r>
      <w:r w:rsidRPr="00451406">
        <w:rPr>
          <w:rFonts w:ascii="Times New Roman" w:eastAsia="Times New Roman" w:hAnsi="Times New Roman" w:cs="Times New Roman"/>
          <w:b/>
          <w:bCs/>
          <w:i/>
          <w:iCs/>
          <w:color w:val="000000"/>
          <w:sz w:val="20"/>
          <w:szCs w:val="20"/>
          <w:shd w:val="clear" w:color="auto" w:fill="FFFFFF"/>
          <w:lang w:eastAsia="ru-RU"/>
        </w:rPr>
        <w:br/>
        <w:t>Доходы и расходы от ликвидации активов 94                           94</w:t>
      </w:r>
      <w:r w:rsidRPr="00451406">
        <w:rPr>
          <w:rFonts w:ascii="Times New Roman" w:eastAsia="Times New Roman" w:hAnsi="Times New Roman" w:cs="Times New Roman"/>
          <w:b/>
          <w:bCs/>
          <w:i/>
          <w:iCs/>
          <w:color w:val="000000"/>
          <w:sz w:val="20"/>
          <w:szCs w:val="20"/>
          <w:shd w:val="clear" w:color="auto" w:fill="FFFFFF"/>
          <w:lang w:eastAsia="ru-RU"/>
        </w:rPr>
        <w:br/>
        <w:t>Доходы и расходы от оказания транспортных услуг             178                        178</w:t>
      </w:r>
      <w:r w:rsidRPr="00451406">
        <w:rPr>
          <w:rFonts w:ascii="Times New Roman" w:eastAsia="Times New Roman" w:hAnsi="Times New Roman" w:cs="Times New Roman"/>
          <w:b/>
          <w:bCs/>
          <w:i/>
          <w:iCs/>
          <w:color w:val="000000"/>
          <w:sz w:val="20"/>
          <w:szCs w:val="20"/>
          <w:shd w:val="clear" w:color="auto" w:fill="FFFFFF"/>
          <w:lang w:eastAsia="ru-RU"/>
        </w:rPr>
        <w:br/>
        <w:t>Доходы и расходы от сдачи им-</w:t>
      </w:r>
      <w:proofErr w:type="spellStart"/>
      <w:r w:rsidRPr="00451406">
        <w:rPr>
          <w:rFonts w:ascii="Times New Roman" w:eastAsia="Times New Roman" w:hAnsi="Times New Roman" w:cs="Times New Roman"/>
          <w:b/>
          <w:bCs/>
          <w:i/>
          <w:iCs/>
          <w:color w:val="000000"/>
          <w:sz w:val="20"/>
          <w:szCs w:val="20"/>
          <w:shd w:val="clear" w:color="auto" w:fill="FFFFFF"/>
          <w:lang w:eastAsia="ru-RU"/>
        </w:rPr>
        <w:t>ва</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в аренду  1306      442         864</w:t>
      </w:r>
      <w:r w:rsidRPr="00451406">
        <w:rPr>
          <w:rFonts w:ascii="Times New Roman" w:eastAsia="Times New Roman" w:hAnsi="Times New Roman" w:cs="Times New Roman"/>
          <w:b/>
          <w:bCs/>
          <w:i/>
          <w:iCs/>
          <w:color w:val="000000"/>
          <w:sz w:val="20"/>
          <w:szCs w:val="20"/>
          <w:shd w:val="clear" w:color="auto" w:fill="FFFFFF"/>
          <w:lang w:eastAsia="ru-RU"/>
        </w:rPr>
        <w:br/>
        <w:t>Суммовые разницы                194                        194</w:t>
      </w:r>
      <w:r w:rsidRPr="00451406">
        <w:rPr>
          <w:rFonts w:ascii="Times New Roman" w:eastAsia="Times New Roman" w:hAnsi="Times New Roman" w:cs="Times New Roman"/>
          <w:b/>
          <w:bCs/>
          <w:i/>
          <w:iCs/>
          <w:color w:val="000000"/>
          <w:sz w:val="20"/>
          <w:szCs w:val="20"/>
          <w:shd w:val="clear" w:color="auto" w:fill="FFFFFF"/>
          <w:lang w:eastAsia="ru-RU"/>
        </w:rPr>
        <w:br/>
        <w:t>Излишки    387                        387</w:t>
      </w:r>
      <w:r w:rsidRPr="00451406">
        <w:rPr>
          <w:rFonts w:ascii="Times New Roman" w:eastAsia="Times New Roman" w:hAnsi="Times New Roman" w:cs="Times New Roman"/>
          <w:b/>
          <w:bCs/>
          <w:i/>
          <w:iCs/>
          <w:color w:val="000000"/>
          <w:sz w:val="20"/>
          <w:szCs w:val="20"/>
          <w:shd w:val="clear" w:color="auto" w:fill="FFFFFF"/>
          <w:lang w:eastAsia="ru-RU"/>
        </w:rPr>
        <w:br/>
        <w:t xml:space="preserve">WO3 в отвальных </w:t>
      </w:r>
      <w:proofErr w:type="spellStart"/>
      <w:r w:rsidRPr="00451406">
        <w:rPr>
          <w:rFonts w:ascii="Times New Roman" w:eastAsia="Times New Roman" w:hAnsi="Times New Roman" w:cs="Times New Roman"/>
          <w:b/>
          <w:bCs/>
          <w:i/>
          <w:iCs/>
          <w:color w:val="000000"/>
          <w:sz w:val="20"/>
          <w:szCs w:val="20"/>
          <w:shd w:val="clear" w:color="auto" w:fill="FFFFFF"/>
          <w:lang w:eastAsia="ru-RU"/>
        </w:rPr>
        <w:t>кеках</w:t>
      </w:r>
      <w:proofErr w:type="spellEnd"/>
      <w:r w:rsidRPr="00451406">
        <w:rPr>
          <w:rFonts w:ascii="Times New Roman" w:eastAsia="Times New Roman" w:hAnsi="Times New Roman" w:cs="Times New Roman"/>
          <w:b/>
          <w:bCs/>
          <w:i/>
          <w:iCs/>
          <w:color w:val="000000"/>
          <w:sz w:val="20"/>
          <w:szCs w:val="20"/>
          <w:shd w:val="clear" w:color="auto" w:fill="FFFFFF"/>
          <w:lang w:eastAsia="ru-RU"/>
        </w:rPr>
        <w:t>      31500                    31500</w:t>
      </w:r>
      <w:r w:rsidRPr="00451406">
        <w:rPr>
          <w:rFonts w:ascii="Times New Roman" w:eastAsia="Times New Roman" w:hAnsi="Times New Roman" w:cs="Times New Roman"/>
          <w:b/>
          <w:bCs/>
          <w:i/>
          <w:iCs/>
          <w:color w:val="000000"/>
          <w:sz w:val="20"/>
          <w:szCs w:val="20"/>
          <w:shd w:val="clear" w:color="auto" w:fill="FFFFFF"/>
          <w:lang w:eastAsia="ru-RU"/>
        </w:rPr>
        <w:br/>
        <w:t>Налог на имущество                            1667      -1667</w:t>
      </w:r>
      <w:r w:rsidRPr="00451406">
        <w:rPr>
          <w:rFonts w:ascii="Times New Roman" w:eastAsia="Times New Roman" w:hAnsi="Times New Roman" w:cs="Times New Roman"/>
          <w:b/>
          <w:bCs/>
          <w:i/>
          <w:iCs/>
          <w:color w:val="000000"/>
          <w:sz w:val="20"/>
          <w:szCs w:val="20"/>
          <w:shd w:val="clear" w:color="auto" w:fill="FFFFFF"/>
          <w:lang w:eastAsia="ru-RU"/>
        </w:rPr>
        <w:br/>
        <w:t>Проценты по займам                           16254    -16254</w:t>
      </w:r>
      <w:r w:rsidRPr="00451406">
        <w:rPr>
          <w:rFonts w:ascii="Times New Roman" w:eastAsia="Times New Roman" w:hAnsi="Times New Roman" w:cs="Times New Roman"/>
          <w:b/>
          <w:bCs/>
          <w:i/>
          <w:iCs/>
          <w:color w:val="000000"/>
          <w:sz w:val="20"/>
          <w:szCs w:val="20"/>
          <w:shd w:val="clear" w:color="auto" w:fill="FFFFFF"/>
          <w:lang w:eastAsia="ru-RU"/>
        </w:rPr>
        <w:br/>
        <w:t>Списание пришедших в негодность МПЗ                     540         -540</w:t>
      </w:r>
      <w:r w:rsidRPr="00451406">
        <w:rPr>
          <w:rFonts w:ascii="Times New Roman" w:eastAsia="Times New Roman" w:hAnsi="Times New Roman" w:cs="Times New Roman"/>
          <w:b/>
          <w:bCs/>
          <w:i/>
          <w:iCs/>
          <w:color w:val="000000"/>
          <w:sz w:val="20"/>
          <w:szCs w:val="20"/>
          <w:shd w:val="clear" w:color="auto" w:fill="FFFFFF"/>
          <w:lang w:eastAsia="ru-RU"/>
        </w:rPr>
        <w:br/>
        <w:t>Убытки прошлых лет                         89           -89</w:t>
      </w:r>
      <w:r w:rsidRPr="00451406">
        <w:rPr>
          <w:rFonts w:ascii="Times New Roman" w:eastAsia="Times New Roman" w:hAnsi="Times New Roman" w:cs="Times New Roman"/>
          <w:b/>
          <w:bCs/>
          <w:i/>
          <w:iCs/>
          <w:color w:val="000000"/>
          <w:sz w:val="20"/>
          <w:szCs w:val="20"/>
          <w:shd w:val="clear" w:color="auto" w:fill="FFFFFF"/>
          <w:lang w:eastAsia="ru-RU"/>
        </w:rPr>
        <w:br/>
        <w:t>Услуги кредитных организаций                       169         -169</w:t>
      </w:r>
      <w:r w:rsidRPr="00451406">
        <w:rPr>
          <w:rFonts w:ascii="Times New Roman" w:eastAsia="Times New Roman" w:hAnsi="Times New Roman" w:cs="Times New Roman"/>
          <w:b/>
          <w:bCs/>
          <w:i/>
          <w:iCs/>
          <w:color w:val="000000"/>
          <w:sz w:val="20"/>
          <w:szCs w:val="20"/>
          <w:shd w:val="clear" w:color="auto" w:fill="FFFFFF"/>
          <w:lang w:eastAsia="ru-RU"/>
        </w:rPr>
        <w:br/>
        <w:t>Услуги по ведению реестра акционеров                        159         -159</w:t>
      </w:r>
      <w:r w:rsidRPr="00451406">
        <w:rPr>
          <w:rFonts w:ascii="Times New Roman" w:eastAsia="Times New Roman" w:hAnsi="Times New Roman" w:cs="Times New Roman"/>
          <w:b/>
          <w:bCs/>
          <w:i/>
          <w:iCs/>
          <w:color w:val="000000"/>
          <w:sz w:val="20"/>
          <w:szCs w:val="20"/>
          <w:shd w:val="clear" w:color="auto" w:fill="FFFFFF"/>
          <w:lang w:eastAsia="ru-RU"/>
        </w:rPr>
        <w:br/>
        <w:t>Штрафы, пени за нарушение хоз. договоров                              114         -114</w:t>
      </w:r>
      <w:r w:rsidRPr="00451406">
        <w:rPr>
          <w:rFonts w:ascii="Times New Roman" w:eastAsia="Times New Roman" w:hAnsi="Times New Roman" w:cs="Times New Roman"/>
          <w:b/>
          <w:bCs/>
          <w:i/>
          <w:iCs/>
          <w:color w:val="000000"/>
          <w:sz w:val="20"/>
          <w:szCs w:val="20"/>
          <w:shd w:val="clear" w:color="auto" w:fill="FFFFFF"/>
          <w:lang w:eastAsia="ru-RU"/>
        </w:rPr>
        <w:br/>
        <w:t>Износ в постое                        3489      -3489</w:t>
      </w:r>
      <w:r w:rsidRPr="00451406">
        <w:rPr>
          <w:rFonts w:ascii="Times New Roman" w:eastAsia="Times New Roman" w:hAnsi="Times New Roman" w:cs="Times New Roman"/>
          <w:b/>
          <w:bCs/>
          <w:i/>
          <w:iCs/>
          <w:color w:val="000000"/>
          <w:sz w:val="20"/>
          <w:szCs w:val="20"/>
          <w:shd w:val="clear" w:color="auto" w:fill="FFFFFF"/>
          <w:lang w:eastAsia="ru-RU"/>
        </w:rPr>
        <w:br/>
        <w:t>2/3 оклада в простое                            9056      -9056</w:t>
      </w:r>
      <w:r w:rsidRPr="00451406">
        <w:rPr>
          <w:rFonts w:ascii="Times New Roman" w:eastAsia="Times New Roman" w:hAnsi="Times New Roman" w:cs="Times New Roman"/>
          <w:b/>
          <w:bCs/>
          <w:i/>
          <w:iCs/>
          <w:color w:val="000000"/>
          <w:sz w:val="20"/>
          <w:szCs w:val="20"/>
          <w:shd w:val="clear" w:color="auto" w:fill="FFFFFF"/>
          <w:lang w:eastAsia="ru-RU"/>
        </w:rPr>
        <w:br/>
        <w:t>Выплаты по КД                      1414      -1414</w:t>
      </w:r>
      <w:r w:rsidRPr="00451406">
        <w:rPr>
          <w:rFonts w:ascii="Times New Roman" w:eastAsia="Times New Roman" w:hAnsi="Times New Roman" w:cs="Times New Roman"/>
          <w:b/>
          <w:bCs/>
          <w:i/>
          <w:iCs/>
          <w:color w:val="000000"/>
          <w:sz w:val="20"/>
          <w:szCs w:val="20"/>
          <w:shd w:val="clear" w:color="auto" w:fill="FFFFFF"/>
          <w:lang w:eastAsia="ru-RU"/>
        </w:rPr>
        <w:br/>
        <w:t>Прочие        736         961         -225</w:t>
      </w:r>
      <w:r w:rsidRPr="00451406">
        <w:rPr>
          <w:rFonts w:ascii="Times New Roman" w:eastAsia="Times New Roman" w:hAnsi="Times New Roman" w:cs="Times New Roman"/>
          <w:b/>
          <w:bCs/>
          <w:i/>
          <w:iCs/>
          <w:color w:val="000000"/>
          <w:sz w:val="20"/>
          <w:szCs w:val="20"/>
          <w:shd w:val="clear" w:color="auto" w:fill="FFFFFF"/>
          <w:lang w:eastAsia="ru-RU"/>
        </w:rPr>
        <w:br/>
        <w:t>Прибыль (убыток) до налогообложения                                      769</w:t>
      </w:r>
      <w:r w:rsidRPr="00451406">
        <w:rPr>
          <w:rFonts w:ascii="Times New Roman" w:eastAsia="Times New Roman" w:hAnsi="Times New Roman" w:cs="Times New Roman"/>
          <w:b/>
          <w:bCs/>
          <w:i/>
          <w:iCs/>
          <w:color w:val="000000"/>
          <w:sz w:val="20"/>
          <w:szCs w:val="20"/>
          <w:shd w:val="clear" w:color="auto" w:fill="FFFFFF"/>
          <w:lang w:eastAsia="ru-RU"/>
        </w:rPr>
        <w:br/>
        <w:t>                                      </w:t>
      </w:r>
      <w:r w:rsidRPr="00451406">
        <w:rPr>
          <w:rFonts w:ascii="Times New Roman" w:eastAsia="Times New Roman" w:hAnsi="Times New Roman" w:cs="Times New Roman"/>
          <w:b/>
          <w:bCs/>
          <w:i/>
          <w:iCs/>
          <w:color w:val="000000"/>
          <w:sz w:val="20"/>
          <w:szCs w:val="20"/>
          <w:shd w:val="clear" w:color="auto" w:fill="FFFFFF"/>
          <w:lang w:eastAsia="ru-RU"/>
        </w:rPr>
        <w:br/>
        <w:t>Отложенные налоговые активы     -              -              -</w:t>
      </w:r>
      <w:r w:rsidRPr="00451406">
        <w:rPr>
          <w:rFonts w:ascii="Times New Roman" w:eastAsia="Times New Roman" w:hAnsi="Times New Roman" w:cs="Times New Roman"/>
          <w:b/>
          <w:bCs/>
          <w:i/>
          <w:iCs/>
          <w:color w:val="000000"/>
          <w:sz w:val="20"/>
          <w:szCs w:val="20"/>
          <w:shd w:val="clear" w:color="auto" w:fill="FFFFFF"/>
          <w:lang w:eastAsia="ru-RU"/>
        </w:rPr>
        <w:br/>
        <w:t>Отложенные налоговые обязательства      -              -              -</w:t>
      </w:r>
      <w:r w:rsidRPr="00451406">
        <w:rPr>
          <w:rFonts w:ascii="Times New Roman" w:eastAsia="Times New Roman" w:hAnsi="Times New Roman" w:cs="Times New Roman"/>
          <w:b/>
          <w:bCs/>
          <w:i/>
          <w:iCs/>
          <w:color w:val="000000"/>
          <w:sz w:val="20"/>
          <w:szCs w:val="20"/>
          <w:shd w:val="clear" w:color="auto" w:fill="FFFFFF"/>
          <w:lang w:eastAsia="ru-RU"/>
        </w:rPr>
        <w:br/>
        <w:t>Налог на прибыль и иные аналогичные обязательные платежи        -              543         -543</w:t>
      </w:r>
      <w:r w:rsidRPr="00451406">
        <w:rPr>
          <w:rFonts w:ascii="Times New Roman" w:eastAsia="Times New Roman" w:hAnsi="Times New Roman" w:cs="Times New Roman"/>
          <w:b/>
          <w:bCs/>
          <w:i/>
          <w:iCs/>
          <w:color w:val="000000"/>
          <w:sz w:val="20"/>
          <w:szCs w:val="20"/>
          <w:shd w:val="clear" w:color="auto" w:fill="FFFFFF"/>
          <w:lang w:eastAsia="ru-RU"/>
        </w:rPr>
        <w:br/>
        <w:t>                                      </w:t>
      </w:r>
      <w:r w:rsidRPr="00451406">
        <w:rPr>
          <w:rFonts w:ascii="Times New Roman" w:eastAsia="Times New Roman" w:hAnsi="Times New Roman" w:cs="Times New Roman"/>
          <w:b/>
          <w:bCs/>
          <w:i/>
          <w:iCs/>
          <w:color w:val="000000"/>
          <w:sz w:val="20"/>
          <w:szCs w:val="20"/>
          <w:shd w:val="clear" w:color="auto" w:fill="FFFFFF"/>
          <w:lang w:eastAsia="ru-RU"/>
        </w:rPr>
        <w:br/>
        <w:t>Чистая прибыль (убыток) отчетного периода                                        226</w:t>
      </w:r>
      <w:r w:rsidRPr="00451406">
        <w:rPr>
          <w:rFonts w:ascii="Times New Roman" w:eastAsia="Times New Roman" w:hAnsi="Times New Roman" w:cs="Times New Roman"/>
          <w:b/>
          <w:bCs/>
          <w:i/>
          <w:iCs/>
          <w:color w:val="000000"/>
          <w:sz w:val="20"/>
          <w:szCs w:val="20"/>
          <w:shd w:val="clear" w:color="auto" w:fill="FFFFFF"/>
          <w:lang w:eastAsia="ru-RU"/>
        </w:rPr>
        <w:br/>
        <w:t>Базовая прибыль (убыток) на 1 акцию, руб.                -              -              1,94</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По итогам финансово-хозяйственной деятельности в 2010 году                                          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получена прибыль до налогообложения в сумме  769  тыс. руб.</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lastRenderedPageBreak/>
        <w:t>В январе-декабре 2010 года 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перечислено и зачтено в бюджеты всех уровней   11384 тыс. руб., в том числе:                </w:t>
      </w:r>
      <w:r w:rsidRPr="00451406">
        <w:rPr>
          <w:rFonts w:ascii="Times New Roman" w:eastAsia="Times New Roman" w:hAnsi="Times New Roman" w:cs="Times New Roman"/>
          <w:b/>
          <w:bCs/>
          <w:i/>
          <w:iCs/>
          <w:color w:val="000000"/>
          <w:sz w:val="20"/>
          <w:szCs w:val="20"/>
          <w:shd w:val="clear" w:color="auto" w:fill="FFFFFF"/>
          <w:lang w:eastAsia="ru-RU"/>
        </w:rPr>
        <w:br/>
        <w:t>                      - основных платежей    -   11139  тыс. руб.</w:t>
      </w:r>
      <w:r w:rsidRPr="00451406">
        <w:rPr>
          <w:rFonts w:ascii="Times New Roman" w:eastAsia="Times New Roman" w:hAnsi="Times New Roman" w:cs="Times New Roman"/>
          <w:b/>
          <w:bCs/>
          <w:i/>
          <w:iCs/>
          <w:color w:val="000000"/>
          <w:sz w:val="20"/>
          <w:szCs w:val="20"/>
          <w:shd w:val="clear" w:color="auto" w:fill="FFFFFF"/>
          <w:lang w:eastAsia="ru-RU"/>
        </w:rPr>
        <w:br/>
        <w:t>из них:         </w:t>
      </w:r>
      <w:r w:rsidRPr="00451406">
        <w:rPr>
          <w:rFonts w:ascii="Times New Roman" w:eastAsia="Times New Roman" w:hAnsi="Times New Roman" w:cs="Times New Roman"/>
          <w:b/>
          <w:bCs/>
          <w:i/>
          <w:iCs/>
          <w:color w:val="000000"/>
          <w:sz w:val="20"/>
          <w:szCs w:val="20"/>
          <w:shd w:val="clear" w:color="auto" w:fill="FFFFFF"/>
          <w:lang w:eastAsia="ru-RU"/>
        </w:rPr>
        <w:br/>
        <w:t>- Бюджет РФ                           -       4051  тыс. руб.,</w:t>
      </w:r>
      <w:r w:rsidRPr="00451406">
        <w:rPr>
          <w:rFonts w:ascii="Times New Roman" w:eastAsia="Times New Roman" w:hAnsi="Times New Roman" w:cs="Times New Roman"/>
          <w:b/>
          <w:bCs/>
          <w:i/>
          <w:iCs/>
          <w:color w:val="000000"/>
          <w:sz w:val="20"/>
          <w:szCs w:val="20"/>
          <w:shd w:val="clear" w:color="auto" w:fill="FFFFFF"/>
          <w:lang w:eastAsia="ru-RU"/>
        </w:rPr>
        <w:br/>
        <w:t>- Бюджет КБР                         -       1724  тыс. руб.,</w:t>
      </w:r>
      <w:r w:rsidRPr="00451406">
        <w:rPr>
          <w:rFonts w:ascii="Times New Roman" w:eastAsia="Times New Roman" w:hAnsi="Times New Roman" w:cs="Times New Roman"/>
          <w:b/>
          <w:bCs/>
          <w:i/>
          <w:iCs/>
          <w:color w:val="000000"/>
          <w:sz w:val="20"/>
          <w:szCs w:val="20"/>
          <w:shd w:val="clear" w:color="auto" w:fill="FFFFFF"/>
          <w:lang w:eastAsia="ru-RU"/>
        </w:rPr>
        <w:br/>
        <w:t>- местный бюджет               -       5364  тыс. руб.</w:t>
      </w:r>
      <w:r w:rsidRPr="00451406">
        <w:rPr>
          <w:rFonts w:ascii="Times New Roman" w:eastAsia="Times New Roman" w:hAnsi="Times New Roman" w:cs="Times New Roman"/>
          <w:b/>
          <w:bCs/>
          <w:i/>
          <w:iCs/>
          <w:color w:val="000000"/>
          <w:sz w:val="20"/>
          <w:szCs w:val="20"/>
          <w:shd w:val="clear" w:color="auto" w:fill="FFFFFF"/>
          <w:lang w:eastAsia="ru-RU"/>
        </w:rPr>
        <w:br/>
        <w:t>- пени                                                          -     245  тыс. руб.</w:t>
      </w:r>
      <w:r w:rsidRPr="00451406">
        <w:rPr>
          <w:rFonts w:ascii="Times New Roman" w:eastAsia="Times New Roman" w:hAnsi="Times New Roman" w:cs="Times New Roman"/>
          <w:b/>
          <w:bCs/>
          <w:i/>
          <w:iCs/>
          <w:color w:val="000000"/>
          <w:sz w:val="20"/>
          <w:szCs w:val="20"/>
          <w:shd w:val="clear" w:color="auto" w:fill="FFFFFF"/>
          <w:lang w:eastAsia="ru-RU"/>
        </w:rPr>
        <w:br/>
        <w:t>По состоянию на 01.01.2011 года просроченной задолженности по заработной плате нет. Выдача заработной платы осуществлялась через банкоматы по договору с ОСБ 8631 Сбербанк РФ. </w:t>
      </w:r>
      <w:r w:rsidRPr="00451406">
        <w:rPr>
          <w:rFonts w:ascii="Times New Roman" w:eastAsia="Times New Roman" w:hAnsi="Times New Roman" w:cs="Times New Roman"/>
          <w:b/>
          <w:bCs/>
          <w:i/>
          <w:iCs/>
          <w:color w:val="000000"/>
          <w:sz w:val="20"/>
          <w:szCs w:val="20"/>
          <w:shd w:val="clear" w:color="auto" w:fill="FFFFFF"/>
          <w:lang w:eastAsia="ru-RU"/>
        </w:rPr>
        <w:br/>
        <w:t>В течение 2010 года было начислено в пользу работников по всем основаниям  52820 тыс. руб.,  выплачено –   49010  тыс. руб.</w:t>
      </w:r>
      <w:r w:rsidRPr="00451406">
        <w:rPr>
          <w:rFonts w:ascii="Times New Roman" w:eastAsia="Times New Roman" w:hAnsi="Times New Roman" w:cs="Times New Roman"/>
          <w:b/>
          <w:bCs/>
          <w:i/>
          <w:iCs/>
          <w:color w:val="000000"/>
          <w:sz w:val="20"/>
          <w:szCs w:val="20"/>
          <w:shd w:val="clear" w:color="auto" w:fill="FFFFFF"/>
          <w:lang w:eastAsia="ru-RU"/>
        </w:rPr>
        <w:br/>
        <w:t xml:space="preserve">За январь-декабрь 2010 года начислено страховых взносов в Пенсионный Фонд и Фонд социального страхования – 11832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перечислено – 8001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r w:rsidRPr="00451406">
        <w:rPr>
          <w:rFonts w:ascii="Times New Roman" w:eastAsia="Times New Roman" w:hAnsi="Times New Roman" w:cs="Times New Roman"/>
          <w:b/>
          <w:bCs/>
          <w:i/>
          <w:iCs/>
          <w:color w:val="000000"/>
          <w:sz w:val="20"/>
          <w:szCs w:val="20"/>
          <w:shd w:val="clear" w:color="auto" w:fill="FFFFFF"/>
          <w:lang w:eastAsia="ru-RU"/>
        </w:rPr>
        <w:br/>
        <w:t xml:space="preserve">Дебиторская задолженность на 01.01.2011 года составила  32212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r w:rsidRPr="00451406">
        <w:rPr>
          <w:rFonts w:ascii="Times New Roman" w:eastAsia="Times New Roman" w:hAnsi="Times New Roman" w:cs="Times New Roman"/>
          <w:b/>
          <w:bCs/>
          <w:i/>
          <w:iCs/>
          <w:color w:val="000000"/>
          <w:sz w:val="20"/>
          <w:szCs w:val="20"/>
          <w:shd w:val="clear" w:color="auto" w:fill="FFFFFF"/>
          <w:lang w:eastAsia="ru-RU"/>
        </w:rPr>
        <w:br/>
        <w:t>Из них расчеты по претензиям:</w:t>
      </w:r>
      <w:r w:rsidRPr="00451406">
        <w:rPr>
          <w:rFonts w:ascii="Times New Roman" w:eastAsia="Times New Roman" w:hAnsi="Times New Roman" w:cs="Times New Roman"/>
          <w:b/>
          <w:bCs/>
          <w:i/>
          <w:iCs/>
          <w:color w:val="000000"/>
          <w:sz w:val="20"/>
          <w:szCs w:val="20"/>
          <w:shd w:val="clear" w:color="auto" w:fill="FFFFFF"/>
          <w:lang w:eastAsia="ru-RU"/>
        </w:rPr>
        <w:br/>
        <w:t xml:space="preserve">1.   ОАО «ТГОК» -   13353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 (введено внешнее управление, требования по задолженности перед 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включены в реестр кредиторов).</w:t>
      </w:r>
      <w:r w:rsidRPr="00451406">
        <w:rPr>
          <w:rFonts w:ascii="Times New Roman" w:eastAsia="Times New Roman" w:hAnsi="Times New Roman" w:cs="Times New Roman"/>
          <w:b/>
          <w:bCs/>
          <w:i/>
          <w:iCs/>
          <w:color w:val="000000"/>
          <w:sz w:val="20"/>
          <w:szCs w:val="20"/>
          <w:shd w:val="clear" w:color="auto" w:fill="FFFFFF"/>
          <w:lang w:eastAsia="ru-RU"/>
        </w:rPr>
        <w:br/>
        <w:t xml:space="preserve">2.   ЗАО НПО «Металлургия»           - 5540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r w:rsidRPr="00451406">
        <w:rPr>
          <w:rFonts w:ascii="Times New Roman" w:eastAsia="Times New Roman" w:hAnsi="Times New Roman" w:cs="Times New Roman"/>
          <w:b/>
          <w:bCs/>
          <w:i/>
          <w:iCs/>
          <w:color w:val="000000"/>
          <w:sz w:val="20"/>
          <w:szCs w:val="20"/>
          <w:shd w:val="clear" w:color="auto" w:fill="FFFFFF"/>
          <w:lang w:eastAsia="ru-RU"/>
        </w:rPr>
        <w:br/>
        <w:t xml:space="preserve">3.   МППУ «Водоканал»      - 2937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r w:rsidRPr="00451406">
        <w:rPr>
          <w:rFonts w:ascii="Times New Roman" w:eastAsia="Times New Roman" w:hAnsi="Times New Roman" w:cs="Times New Roman"/>
          <w:b/>
          <w:bCs/>
          <w:i/>
          <w:iCs/>
          <w:color w:val="000000"/>
          <w:sz w:val="20"/>
          <w:szCs w:val="20"/>
          <w:shd w:val="clear" w:color="auto" w:fill="FFFFFF"/>
          <w:lang w:eastAsia="ru-RU"/>
        </w:rPr>
        <w:br/>
        <w:t>4.   «</w:t>
      </w:r>
      <w:proofErr w:type="spellStart"/>
      <w:r w:rsidRPr="00451406">
        <w:rPr>
          <w:rFonts w:ascii="Times New Roman" w:eastAsia="Times New Roman" w:hAnsi="Times New Roman" w:cs="Times New Roman"/>
          <w:b/>
          <w:bCs/>
          <w:i/>
          <w:iCs/>
          <w:color w:val="000000"/>
          <w:sz w:val="20"/>
          <w:szCs w:val="20"/>
          <w:shd w:val="clear" w:color="auto" w:fill="FFFFFF"/>
          <w:lang w:eastAsia="ru-RU"/>
        </w:rPr>
        <w:t>Каббалкагропромавто</w:t>
      </w:r>
      <w:proofErr w:type="spellEnd"/>
      <w:r w:rsidRPr="00451406">
        <w:rPr>
          <w:rFonts w:ascii="Times New Roman" w:eastAsia="Times New Roman" w:hAnsi="Times New Roman" w:cs="Times New Roman"/>
          <w:b/>
          <w:bCs/>
          <w:i/>
          <w:iCs/>
          <w:color w:val="000000"/>
          <w:sz w:val="20"/>
          <w:szCs w:val="20"/>
          <w:shd w:val="clear" w:color="auto" w:fill="FFFFFF"/>
          <w:lang w:eastAsia="ru-RU"/>
        </w:rPr>
        <w:t>»            -     36 тыс. руб.</w:t>
      </w:r>
      <w:r w:rsidRPr="00451406">
        <w:rPr>
          <w:rFonts w:ascii="Times New Roman" w:eastAsia="Times New Roman" w:hAnsi="Times New Roman" w:cs="Times New Roman"/>
          <w:b/>
          <w:bCs/>
          <w:i/>
          <w:iCs/>
          <w:color w:val="000000"/>
          <w:sz w:val="20"/>
          <w:szCs w:val="20"/>
          <w:shd w:val="clear" w:color="auto" w:fill="FFFFFF"/>
          <w:lang w:eastAsia="ru-RU"/>
        </w:rPr>
        <w:br/>
        <w:t>В соответствии с принятой учетной политикой предприятия не применено ПБУ 21/2008 “Изменение оценочных резервов”, в связи с чем, не сформирован резерв по сомнительным долгам в части указанной задолженности.</w:t>
      </w:r>
      <w:r w:rsidRPr="00451406">
        <w:rPr>
          <w:rFonts w:ascii="Times New Roman" w:eastAsia="Times New Roman" w:hAnsi="Times New Roman" w:cs="Times New Roman"/>
          <w:b/>
          <w:bCs/>
          <w:i/>
          <w:iCs/>
          <w:color w:val="000000"/>
          <w:sz w:val="20"/>
          <w:szCs w:val="20"/>
          <w:shd w:val="clear" w:color="auto" w:fill="FFFFFF"/>
          <w:lang w:eastAsia="ru-RU"/>
        </w:rPr>
        <w:br/>
        <w:t xml:space="preserve">Кредиторская задолженность на 01.01.2011 года составила – 147699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r w:rsidRPr="00451406">
        <w:rPr>
          <w:rFonts w:ascii="Times New Roman" w:eastAsia="Times New Roman" w:hAnsi="Times New Roman" w:cs="Times New Roman"/>
          <w:b/>
          <w:bCs/>
          <w:i/>
          <w:iCs/>
          <w:color w:val="000000"/>
          <w:sz w:val="20"/>
          <w:szCs w:val="20"/>
          <w:shd w:val="clear" w:color="auto" w:fill="FFFFFF"/>
          <w:lang w:eastAsia="ru-RU"/>
        </w:rPr>
        <w:br/>
        <w:t>Из них:</w:t>
      </w:r>
      <w:r w:rsidRPr="00451406">
        <w:rPr>
          <w:rFonts w:ascii="Times New Roman" w:eastAsia="Times New Roman" w:hAnsi="Times New Roman" w:cs="Times New Roman"/>
          <w:b/>
          <w:bCs/>
          <w:i/>
          <w:iCs/>
          <w:color w:val="000000"/>
          <w:sz w:val="20"/>
          <w:szCs w:val="20"/>
          <w:shd w:val="clear" w:color="auto" w:fill="FFFFFF"/>
          <w:lang w:eastAsia="ru-RU"/>
        </w:rPr>
        <w:br/>
        <w:t xml:space="preserve">       - покупатели – 88084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 </w:t>
      </w:r>
      <w:r w:rsidRPr="00451406">
        <w:rPr>
          <w:rFonts w:ascii="Times New Roman" w:eastAsia="Times New Roman" w:hAnsi="Times New Roman" w:cs="Times New Roman"/>
          <w:b/>
          <w:bCs/>
          <w:i/>
          <w:iCs/>
          <w:color w:val="000000"/>
          <w:sz w:val="20"/>
          <w:szCs w:val="20"/>
          <w:shd w:val="clear" w:color="auto" w:fill="FFFFFF"/>
          <w:lang w:eastAsia="ru-RU"/>
        </w:rPr>
        <w:br/>
        <w:t>       в том числе:</w:t>
      </w:r>
      <w:r w:rsidRPr="00451406">
        <w:rPr>
          <w:rFonts w:ascii="Times New Roman" w:eastAsia="Times New Roman" w:hAnsi="Times New Roman" w:cs="Times New Roman"/>
          <w:b/>
          <w:bCs/>
          <w:i/>
          <w:iCs/>
          <w:color w:val="000000"/>
          <w:sz w:val="20"/>
          <w:szCs w:val="20"/>
          <w:shd w:val="clear" w:color="auto" w:fill="FFFFFF"/>
          <w:lang w:eastAsia="ru-RU"/>
        </w:rPr>
        <w:br/>
        <w:t>1.   ЗАО «Компания «ВОЛЬФРАМ»                -              87825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r w:rsidRPr="00451406">
        <w:rPr>
          <w:rFonts w:ascii="Times New Roman" w:eastAsia="Times New Roman" w:hAnsi="Times New Roman" w:cs="Times New Roman"/>
          <w:b/>
          <w:bCs/>
          <w:i/>
          <w:iCs/>
          <w:color w:val="000000"/>
          <w:sz w:val="20"/>
          <w:szCs w:val="20"/>
          <w:shd w:val="clear" w:color="auto" w:fill="FFFFFF"/>
          <w:lang w:eastAsia="ru-RU"/>
        </w:rPr>
        <w:br/>
        <w:t xml:space="preserve">- поставщики – 36260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r w:rsidRPr="00451406">
        <w:rPr>
          <w:rFonts w:ascii="Times New Roman" w:eastAsia="Times New Roman" w:hAnsi="Times New Roman" w:cs="Times New Roman"/>
          <w:b/>
          <w:bCs/>
          <w:i/>
          <w:iCs/>
          <w:color w:val="000000"/>
          <w:sz w:val="20"/>
          <w:szCs w:val="20"/>
          <w:shd w:val="clear" w:color="auto" w:fill="FFFFFF"/>
          <w:lang w:eastAsia="ru-RU"/>
        </w:rPr>
        <w:br/>
        <w:t>       в том числе:</w:t>
      </w:r>
      <w:r w:rsidRPr="00451406">
        <w:rPr>
          <w:rFonts w:ascii="Times New Roman" w:eastAsia="Times New Roman" w:hAnsi="Times New Roman" w:cs="Times New Roman"/>
          <w:b/>
          <w:bCs/>
          <w:i/>
          <w:iCs/>
          <w:color w:val="000000"/>
          <w:sz w:val="20"/>
          <w:szCs w:val="20"/>
          <w:shd w:val="clear" w:color="auto" w:fill="FFFFFF"/>
          <w:lang w:eastAsia="ru-RU"/>
        </w:rPr>
        <w:br/>
        <w:t>1.   ЗАО «Компания «ВОЛЬФРАМ»                -              15775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r w:rsidRPr="00451406">
        <w:rPr>
          <w:rFonts w:ascii="Times New Roman" w:eastAsia="Times New Roman" w:hAnsi="Times New Roman" w:cs="Times New Roman"/>
          <w:b/>
          <w:bCs/>
          <w:i/>
          <w:iCs/>
          <w:color w:val="000000"/>
          <w:sz w:val="20"/>
          <w:szCs w:val="20"/>
          <w:shd w:val="clear" w:color="auto" w:fill="FFFFFF"/>
          <w:lang w:eastAsia="ru-RU"/>
        </w:rPr>
        <w:br/>
        <w:t>2.   ОАО «Победит»                                              -              11833  тыс.руб.</w:t>
      </w:r>
      <w:r w:rsidRPr="00451406">
        <w:rPr>
          <w:rFonts w:ascii="Times New Roman" w:eastAsia="Times New Roman" w:hAnsi="Times New Roman" w:cs="Times New Roman"/>
          <w:b/>
          <w:bCs/>
          <w:i/>
          <w:iCs/>
          <w:color w:val="000000"/>
          <w:sz w:val="20"/>
          <w:szCs w:val="20"/>
          <w:shd w:val="clear" w:color="auto" w:fill="FFFFFF"/>
          <w:lang w:eastAsia="ru-RU"/>
        </w:rPr>
        <w:br/>
        <w:t>3.   ЗАО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Кавказрегионгаз</w:t>
      </w:r>
      <w:proofErr w:type="spellEnd"/>
      <w:r w:rsidRPr="00451406">
        <w:rPr>
          <w:rFonts w:ascii="Times New Roman" w:eastAsia="Times New Roman" w:hAnsi="Times New Roman" w:cs="Times New Roman"/>
          <w:b/>
          <w:bCs/>
          <w:i/>
          <w:iCs/>
          <w:color w:val="000000"/>
          <w:sz w:val="20"/>
          <w:szCs w:val="20"/>
          <w:shd w:val="clear" w:color="auto" w:fill="FFFFFF"/>
          <w:lang w:eastAsia="ru-RU"/>
        </w:rPr>
        <w:t>»                -                3301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r w:rsidRPr="00451406">
        <w:rPr>
          <w:rFonts w:ascii="Times New Roman" w:eastAsia="Times New Roman" w:hAnsi="Times New Roman" w:cs="Times New Roman"/>
          <w:b/>
          <w:bCs/>
          <w:i/>
          <w:iCs/>
          <w:color w:val="000000"/>
          <w:sz w:val="20"/>
          <w:szCs w:val="20"/>
          <w:shd w:val="clear" w:color="auto" w:fill="FFFFFF"/>
          <w:lang w:eastAsia="ru-RU"/>
        </w:rPr>
        <w:br/>
        <w:t xml:space="preserve">Для обеспечения финансово-хозяйственной деятельности в 2010 году предприятие привлекло 8276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 кредитов и займов:</w:t>
      </w:r>
      <w:r w:rsidRPr="00451406">
        <w:rPr>
          <w:rFonts w:ascii="Times New Roman" w:eastAsia="Times New Roman" w:hAnsi="Times New Roman" w:cs="Times New Roman"/>
          <w:b/>
          <w:bCs/>
          <w:i/>
          <w:iCs/>
          <w:color w:val="000000"/>
          <w:sz w:val="20"/>
          <w:szCs w:val="20"/>
          <w:shd w:val="clear" w:color="auto" w:fill="FFFFFF"/>
          <w:lang w:eastAsia="ru-RU"/>
        </w:rPr>
        <w:br/>
        <w:t xml:space="preserve">- в марте 3276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 по Договору займа от 24.03.2010 г. №43-44 с ЗАО «Компания «ВОЛЬФРАМ»;</w:t>
      </w:r>
      <w:r w:rsidRPr="00451406">
        <w:rPr>
          <w:rFonts w:ascii="Times New Roman" w:eastAsia="Times New Roman" w:hAnsi="Times New Roman" w:cs="Times New Roman"/>
          <w:b/>
          <w:bCs/>
          <w:i/>
          <w:iCs/>
          <w:color w:val="000000"/>
          <w:sz w:val="20"/>
          <w:szCs w:val="20"/>
          <w:shd w:val="clear" w:color="auto" w:fill="FFFFFF"/>
          <w:lang w:eastAsia="ru-RU"/>
        </w:rPr>
        <w:br/>
        <w:t xml:space="preserve">- в августе 5000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 по Кредитному Договору от 06.08.2010 г. №367-К с ОАО «Всероссийский Банк Развития Регионов»</w:t>
      </w:r>
      <w:r w:rsidRPr="00451406">
        <w:rPr>
          <w:rFonts w:ascii="Times New Roman" w:eastAsia="Times New Roman" w:hAnsi="Times New Roman" w:cs="Times New Roman"/>
          <w:b/>
          <w:bCs/>
          <w:i/>
          <w:iCs/>
          <w:color w:val="000000"/>
          <w:sz w:val="20"/>
          <w:szCs w:val="20"/>
          <w:shd w:val="clear" w:color="auto" w:fill="FFFFFF"/>
          <w:lang w:eastAsia="ru-RU"/>
        </w:rPr>
        <w:br/>
        <w:t xml:space="preserve">По состоянию на 31.12.2010 года существенно снизилась краткосрочная задолженность по займам и кредитам – 75000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против 101000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 на конец 2009 года.</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16. Информация о связанных сторонах.</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Основной поставщик давальческого сырья и кредитор 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 ЗАО «Компания «ВОЛЬФРАМ», являющаяся аффилированным лицом.</w:t>
      </w:r>
      <w:r w:rsidRPr="00451406">
        <w:rPr>
          <w:rFonts w:ascii="Times New Roman" w:eastAsia="Times New Roman" w:hAnsi="Times New Roman" w:cs="Times New Roman"/>
          <w:b/>
          <w:bCs/>
          <w:i/>
          <w:iCs/>
          <w:color w:val="000000"/>
          <w:sz w:val="20"/>
          <w:szCs w:val="20"/>
          <w:shd w:val="clear" w:color="auto" w:fill="FFFFFF"/>
          <w:lang w:eastAsia="ru-RU"/>
        </w:rPr>
        <w:br/>
        <w:t>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за 2010 год реализовало ЗАО «Компании «ВОЛЬФРАМ»  согласно заключенным договорам 69,76% готовой продукции на сумму 139562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 вся продукция выпущена из давальческого сырья.</w:t>
      </w:r>
      <w:r w:rsidRPr="00451406">
        <w:rPr>
          <w:rFonts w:ascii="Times New Roman" w:eastAsia="Times New Roman" w:hAnsi="Times New Roman" w:cs="Times New Roman"/>
          <w:b/>
          <w:bCs/>
          <w:i/>
          <w:iCs/>
          <w:color w:val="000000"/>
          <w:sz w:val="20"/>
          <w:szCs w:val="20"/>
          <w:shd w:val="clear" w:color="auto" w:fill="FFFFFF"/>
          <w:lang w:eastAsia="ru-RU"/>
        </w:rPr>
        <w:br/>
        <w:t xml:space="preserve">Возвращены ранее полученные авансы в сумме 46558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тыс.руб</w:t>
      </w:r>
      <w:proofErr w:type="spellEnd"/>
      <w:r w:rsidRPr="00451406">
        <w:rPr>
          <w:rFonts w:ascii="Times New Roman" w:eastAsia="Times New Roman" w:hAnsi="Times New Roman" w:cs="Times New Roman"/>
          <w:b/>
          <w:bCs/>
          <w:i/>
          <w:iCs/>
          <w:color w:val="000000"/>
          <w:sz w:val="20"/>
          <w:szCs w:val="20"/>
          <w:shd w:val="clear" w:color="auto" w:fill="FFFFFF"/>
          <w:lang w:eastAsia="ru-RU"/>
        </w:rPr>
        <w:t>. </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 17. Бухгалтерский учет и контроль.</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       Бухгалтерский и налоговый учет централизован и осуществляется  с использованием программного продукта 1С: Предприятие 8.1.</w:t>
      </w:r>
      <w:r w:rsidRPr="00451406">
        <w:rPr>
          <w:rFonts w:ascii="Times New Roman" w:eastAsia="Times New Roman" w:hAnsi="Times New Roman" w:cs="Times New Roman"/>
          <w:b/>
          <w:bCs/>
          <w:i/>
          <w:iCs/>
          <w:color w:val="000000"/>
          <w:sz w:val="20"/>
          <w:szCs w:val="20"/>
          <w:shd w:val="clear" w:color="auto" w:fill="FFFFFF"/>
          <w:lang w:eastAsia="ru-RU"/>
        </w:rPr>
        <w:br/>
        <w:t>По штатному расписанию численность бухгалтерии 10 человек, укомплектовано 7 штатных единиц. </w:t>
      </w:r>
      <w:r w:rsidRPr="00451406">
        <w:rPr>
          <w:rFonts w:ascii="Times New Roman" w:eastAsia="Times New Roman" w:hAnsi="Times New Roman" w:cs="Times New Roman"/>
          <w:b/>
          <w:bCs/>
          <w:i/>
          <w:iCs/>
          <w:color w:val="000000"/>
          <w:sz w:val="20"/>
          <w:szCs w:val="20"/>
          <w:shd w:val="clear" w:color="auto" w:fill="FFFFFF"/>
          <w:lang w:eastAsia="ru-RU"/>
        </w:rPr>
        <w:br/>
        <w:t>       Сохранность материальных ценностей обеспечена.</w:t>
      </w:r>
      <w:r w:rsidRPr="00451406">
        <w:rPr>
          <w:rFonts w:ascii="Times New Roman" w:eastAsia="Times New Roman" w:hAnsi="Times New Roman" w:cs="Times New Roman"/>
          <w:b/>
          <w:bCs/>
          <w:i/>
          <w:iCs/>
          <w:color w:val="000000"/>
          <w:sz w:val="20"/>
          <w:szCs w:val="20"/>
          <w:shd w:val="clear" w:color="auto" w:fill="FFFFFF"/>
          <w:lang w:eastAsia="ru-RU"/>
        </w:rPr>
        <w:br/>
        <w:t>            По состоянию на 01.12.2010 года в рамках подготовки к годовому отчету в порядке, предусмотренном нормативными актами, проведена  инвентаризация материально-производственных запасов, материалов на ответственном хранении, расходов будущих периодов, наличных денежных средств, бланков строгой отчетности, дебиторской и кредиторской задолженности, сырья, поступившего в переработку, основных средств, полученных в оперативную аренду.</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lastRenderedPageBreak/>
        <w:t>       Бухгалтерская, налоговая и статистическая  отчетность составляется своевременно и представляется во все необходимые инстанции в полном объеме через систему «Контур».</w:t>
      </w:r>
      <w:r w:rsidRPr="00451406">
        <w:rPr>
          <w:rFonts w:ascii="Times New Roman" w:eastAsia="Times New Roman" w:hAnsi="Times New Roman" w:cs="Times New Roman"/>
          <w:b/>
          <w:bCs/>
          <w:i/>
          <w:iCs/>
          <w:color w:val="000000"/>
          <w:sz w:val="20"/>
          <w:szCs w:val="20"/>
          <w:shd w:val="clear" w:color="auto" w:fill="FFFFFF"/>
          <w:lang w:eastAsia="ru-RU"/>
        </w:rPr>
        <w:br/>
        <w:t>       Все показатели бухгалтерского и налогового учета сформированы на основании первичных учетных документов.</w:t>
      </w:r>
      <w:r w:rsidRPr="00451406">
        <w:rPr>
          <w:rFonts w:ascii="Times New Roman" w:eastAsia="Times New Roman" w:hAnsi="Times New Roman" w:cs="Times New Roman"/>
          <w:b/>
          <w:bCs/>
          <w:i/>
          <w:iCs/>
          <w:color w:val="000000"/>
          <w:sz w:val="20"/>
          <w:szCs w:val="20"/>
          <w:shd w:val="clear" w:color="auto" w:fill="FFFFFF"/>
          <w:lang w:eastAsia="ru-RU"/>
        </w:rPr>
        <w:br/>
        <w:t>       Бухгалтерский, налоговый учет и отчетность соответствуют требованиям Налогового Кодекса Российской Федерации, Федерального закона “ О бухгалтерском учете” (в редакции от 03.11.2006 № 183-ФЗ)  и иным положениям и нормам, содержащимся в законодательстве о бухгалтерском учете и отчетности, и обеспечивают формирование полной и достоверной информации по учету хозяйственных операций в 2010 году для внутренних и внешних пользователей.</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                              18.        Учетная политика на 2011 год.</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       Положения об учетной политике для целей бухгалтерского и налогового учета  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на 2011 год утверждены приказом Генерального директора № 329  от 28.12.2010 г.</w:t>
      </w:r>
      <w:r w:rsidRPr="00451406">
        <w:rPr>
          <w:rFonts w:ascii="Times New Roman" w:eastAsia="Times New Roman" w:hAnsi="Times New Roman" w:cs="Times New Roman"/>
          <w:b/>
          <w:bCs/>
          <w:i/>
          <w:iCs/>
          <w:color w:val="000000"/>
          <w:sz w:val="20"/>
          <w:szCs w:val="20"/>
          <w:shd w:val="clear" w:color="auto" w:fill="FFFFFF"/>
          <w:lang w:eastAsia="ru-RU"/>
        </w:rPr>
        <w:br/>
        <w:t>       Положение об учетной политике для целей бухгалтерского учета предусматривает возможность переоценки однородных объектов основных средств, определение должностных лиц, имеющих право подписи документов, получения наличных денежных средств, создание постоянно действующих комиссий по  учету основных средств, по учету специальных приспособлений, специального оборудования, специальной одежды.</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19. Ситуация на мировом рынке вольфрама.</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t xml:space="preserve">       Мировое потребление вольфрама имеет устойчивый рост,  в 2005г. мировое потребление вольфрама во всех видах составило около 68 тыс. тонн, в 2007г. около 81,2 тыс. тонн, по результатам исследования, проведенного компанией </w:t>
      </w:r>
      <w:proofErr w:type="spellStart"/>
      <w:r w:rsidRPr="00451406">
        <w:rPr>
          <w:rFonts w:ascii="Times New Roman" w:eastAsia="Times New Roman" w:hAnsi="Times New Roman" w:cs="Times New Roman"/>
          <w:b/>
          <w:bCs/>
          <w:i/>
          <w:iCs/>
          <w:color w:val="000000"/>
          <w:sz w:val="20"/>
          <w:szCs w:val="20"/>
          <w:shd w:val="clear" w:color="auto" w:fill="FFFFFF"/>
          <w:lang w:eastAsia="ru-RU"/>
        </w:rPr>
        <w:t>Vital</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w:t>
      </w:r>
      <w:proofErr w:type="spellStart"/>
      <w:r w:rsidRPr="00451406">
        <w:rPr>
          <w:rFonts w:ascii="Times New Roman" w:eastAsia="Times New Roman" w:hAnsi="Times New Roman" w:cs="Times New Roman"/>
          <w:b/>
          <w:bCs/>
          <w:i/>
          <w:iCs/>
          <w:color w:val="000000"/>
          <w:sz w:val="20"/>
          <w:szCs w:val="20"/>
          <w:shd w:val="clear" w:color="auto" w:fill="FFFFFF"/>
          <w:lang w:eastAsia="ru-RU"/>
        </w:rPr>
        <w:t>Metals</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в 2012г. мировое потребление составит около 109,0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тыс.т</w:t>
      </w:r>
      <w:proofErr w:type="spellEnd"/>
      <w:r w:rsidRPr="00451406">
        <w:rPr>
          <w:rFonts w:ascii="Times New Roman" w:eastAsia="Times New Roman" w:hAnsi="Times New Roman" w:cs="Times New Roman"/>
          <w:b/>
          <w:bCs/>
          <w:i/>
          <w:iCs/>
          <w:color w:val="000000"/>
          <w:sz w:val="20"/>
          <w:szCs w:val="20"/>
          <w:shd w:val="clear" w:color="auto" w:fill="FFFFFF"/>
          <w:lang w:eastAsia="ru-RU"/>
        </w:rPr>
        <w:t>. </w:t>
      </w:r>
      <w:r w:rsidRPr="00451406">
        <w:rPr>
          <w:rFonts w:ascii="Times New Roman" w:eastAsia="Times New Roman" w:hAnsi="Times New Roman" w:cs="Times New Roman"/>
          <w:b/>
          <w:bCs/>
          <w:i/>
          <w:iCs/>
          <w:color w:val="000000"/>
          <w:sz w:val="20"/>
          <w:szCs w:val="20"/>
          <w:shd w:val="clear" w:color="auto" w:fill="FFFFFF"/>
          <w:lang w:eastAsia="ru-RU"/>
        </w:rPr>
        <w:br/>
        <w:t xml:space="preserve">В России потребление вольфрама в 2006-2007г.г. находилось на уровне 3,0-3,5 тыс. тонн в год. В связи с мировым экономическим кризисом в 2008-2009гг. российское потребление вольфрама снизилось до уровня 2,0-2,5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тыс.тонн</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в год. С 2010г. в России наблюдается устойчивый рост потребления вольфрама, его восстановление до уровня 2006-2007гг. прогнозируется в 2012г., с дальнейшей тенденцией роста.    </w:t>
      </w:r>
      <w:r w:rsidRPr="00451406">
        <w:rPr>
          <w:rFonts w:ascii="Times New Roman" w:eastAsia="Times New Roman" w:hAnsi="Times New Roman" w:cs="Times New Roman"/>
          <w:b/>
          <w:bCs/>
          <w:i/>
          <w:iCs/>
          <w:color w:val="000000"/>
          <w:sz w:val="20"/>
          <w:szCs w:val="20"/>
          <w:shd w:val="clear" w:color="auto" w:fill="FFFFFF"/>
          <w:lang w:eastAsia="ru-RU"/>
        </w:rPr>
        <w:br/>
        <w:t>Наибольшие темпы роста потребления вольфрама наблюдаются в Китае, примерно 9% в год. Темпы роста потребления вольфрама в Европе, США и Японии составляют в среднем 2-3% в год, России – в среднем 3-5% в год.</w:t>
      </w:r>
      <w:r w:rsidRPr="00451406">
        <w:rPr>
          <w:rFonts w:ascii="Times New Roman" w:eastAsia="Times New Roman" w:hAnsi="Times New Roman" w:cs="Times New Roman"/>
          <w:b/>
          <w:bCs/>
          <w:i/>
          <w:iCs/>
          <w:color w:val="000000"/>
          <w:sz w:val="20"/>
          <w:szCs w:val="20"/>
          <w:shd w:val="clear" w:color="auto" w:fill="FFFFFF"/>
          <w:lang w:eastAsia="ru-RU"/>
        </w:rPr>
        <w:br/>
        <w:t>Основные мировые запасы вольфрама расположены на территории Китая. Доля российского вольфрама составляет около 14%.</w:t>
      </w:r>
      <w:r w:rsidRPr="00451406">
        <w:rPr>
          <w:rFonts w:ascii="Times New Roman" w:eastAsia="Times New Roman" w:hAnsi="Times New Roman" w:cs="Times New Roman"/>
          <w:b/>
          <w:bCs/>
          <w:i/>
          <w:iCs/>
          <w:color w:val="000000"/>
          <w:sz w:val="20"/>
          <w:szCs w:val="20"/>
          <w:shd w:val="clear" w:color="auto" w:fill="FFFFFF"/>
          <w:lang w:eastAsia="ru-RU"/>
        </w:rPr>
        <w:br/>
        <w:t xml:space="preserve">В связи с возникновением дефицита сырья на мировом рынке металлов и увеличением их потребления в 2004-2005 году произошёл рост цен на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триоксид</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вольфрам до уровня 250,0-300,0 $/</w:t>
      </w:r>
      <w:proofErr w:type="spellStart"/>
      <w:r w:rsidRPr="00451406">
        <w:rPr>
          <w:rFonts w:ascii="Times New Roman" w:eastAsia="Times New Roman" w:hAnsi="Times New Roman" w:cs="Times New Roman"/>
          <w:b/>
          <w:bCs/>
          <w:i/>
          <w:iCs/>
          <w:color w:val="000000"/>
          <w:sz w:val="20"/>
          <w:szCs w:val="20"/>
          <w:shd w:val="clear" w:color="auto" w:fill="FFFFFF"/>
          <w:lang w:eastAsia="ru-RU"/>
        </w:rPr>
        <w:t>mtu</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r w:rsidRPr="00451406">
        <w:rPr>
          <w:rFonts w:ascii="Times New Roman" w:eastAsia="Times New Roman" w:hAnsi="Times New Roman" w:cs="Times New Roman"/>
          <w:b/>
          <w:bCs/>
          <w:i/>
          <w:iCs/>
          <w:color w:val="000000"/>
          <w:sz w:val="20"/>
          <w:szCs w:val="20"/>
          <w:shd w:val="clear" w:color="auto" w:fill="FFFFFF"/>
          <w:lang w:eastAsia="ru-RU"/>
        </w:rPr>
        <w:br/>
        <w:t>В 2008-2009гг. период мирового экономического кризиса, произошло снижение потребление вольфрама и, соответственно, произошел временный спад цен.  </w:t>
      </w:r>
      <w:r w:rsidRPr="00451406">
        <w:rPr>
          <w:rFonts w:ascii="Times New Roman" w:eastAsia="Times New Roman" w:hAnsi="Times New Roman" w:cs="Times New Roman"/>
          <w:b/>
          <w:bCs/>
          <w:i/>
          <w:iCs/>
          <w:color w:val="000000"/>
          <w:sz w:val="20"/>
          <w:szCs w:val="20"/>
          <w:shd w:val="clear" w:color="auto" w:fill="FFFFFF"/>
          <w:lang w:eastAsia="ru-RU"/>
        </w:rPr>
        <w:br/>
        <w:t xml:space="preserve">В 2010 году наблюдался устойчивый рост цен на </w:t>
      </w:r>
      <w:proofErr w:type="spellStart"/>
      <w:r w:rsidRPr="00451406">
        <w:rPr>
          <w:rFonts w:ascii="Times New Roman" w:eastAsia="Times New Roman" w:hAnsi="Times New Roman" w:cs="Times New Roman"/>
          <w:b/>
          <w:bCs/>
          <w:i/>
          <w:iCs/>
          <w:color w:val="000000"/>
          <w:sz w:val="20"/>
          <w:szCs w:val="20"/>
          <w:shd w:val="clear" w:color="auto" w:fill="FFFFFF"/>
          <w:lang w:eastAsia="ru-RU"/>
        </w:rPr>
        <w:t>триоксид</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вольфрама: в апреле 2010 г. они составили 220,0– 225,0 $/</w:t>
      </w:r>
      <w:proofErr w:type="spellStart"/>
      <w:r w:rsidRPr="00451406">
        <w:rPr>
          <w:rFonts w:ascii="Times New Roman" w:eastAsia="Times New Roman" w:hAnsi="Times New Roman" w:cs="Times New Roman"/>
          <w:b/>
          <w:bCs/>
          <w:i/>
          <w:iCs/>
          <w:color w:val="000000"/>
          <w:sz w:val="20"/>
          <w:szCs w:val="20"/>
          <w:shd w:val="clear" w:color="auto" w:fill="FFFFFF"/>
          <w:lang w:eastAsia="ru-RU"/>
        </w:rPr>
        <w:t>mtu</w:t>
      </w:r>
      <w:proofErr w:type="spellEnd"/>
      <w:r w:rsidRPr="00451406">
        <w:rPr>
          <w:rFonts w:ascii="Times New Roman" w:eastAsia="Times New Roman" w:hAnsi="Times New Roman" w:cs="Times New Roman"/>
          <w:b/>
          <w:bCs/>
          <w:i/>
          <w:iCs/>
          <w:color w:val="000000"/>
          <w:sz w:val="20"/>
          <w:szCs w:val="20"/>
          <w:shd w:val="clear" w:color="auto" w:fill="FFFFFF"/>
          <w:lang w:eastAsia="ru-RU"/>
        </w:rPr>
        <w:t>, в июле2010 г. – 237,0-240,0 $/</w:t>
      </w:r>
      <w:proofErr w:type="spellStart"/>
      <w:r w:rsidRPr="00451406">
        <w:rPr>
          <w:rFonts w:ascii="Times New Roman" w:eastAsia="Times New Roman" w:hAnsi="Times New Roman" w:cs="Times New Roman"/>
          <w:b/>
          <w:bCs/>
          <w:i/>
          <w:iCs/>
          <w:color w:val="000000"/>
          <w:sz w:val="20"/>
          <w:szCs w:val="20"/>
          <w:shd w:val="clear" w:color="auto" w:fill="FFFFFF"/>
          <w:lang w:eastAsia="ru-RU"/>
        </w:rPr>
        <w:t>mtu</w:t>
      </w:r>
      <w:proofErr w:type="spellEnd"/>
      <w:r w:rsidRPr="00451406">
        <w:rPr>
          <w:rFonts w:ascii="Times New Roman" w:eastAsia="Times New Roman" w:hAnsi="Times New Roman" w:cs="Times New Roman"/>
          <w:b/>
          <w:bCs/>
          <w:i/>
          <w:iCs/>
          <w:color w:val="000000"/>
          <w:sz w:val="20"/>
          <w:szCs w:val="20"/>
          <w:shd w:val="clear" w:color="auto" w:fill="FFFFFF"/>
          <w:lang w:eastAsia="ru-RU"/>
        </w:rPr>
        <w:t>, в декабре 2010.г. – 330,0-340,0 $/</w:t>
      </w:r>
      <w:proofErr w:type="spellStart"/>
      <w:r w:rsidRPr="00451406">
        <w:rPr>
          <w:rFonts w:ascii="Times New Roman" w:eastAsia="Times New Roman" w:hAnsi="Times New Roman" w:cs="Times New Roman"/>
          <w:b/>
          <w:bCs/>
          <w:i/>
          <w:iCs/>
          <w:color w:val="000000"/>
          <w:sz w:val="20"/>
          <w:szCs w:val="20"/>
          <w:shd w:val="clear" w:color="auto" w:fill="FFFFFF"/>
          <w:lang w:eastAsia="ru-RU"/>
        </w:rPr>
        <w:t>mtu</w:t>
      </w:r>
      <w:proofErr w:type="spellEnd"/>
      <w:r w:rsidRPr="00451406">
        <w:rPr>
          <w:rFonts w:ascii="Times New Roman" w:eastAsia="Times New Roman" w:hAnsi="Times New Roman" w:cs="Times New Roman"/>
          <w:b/>
          <w:bCs/>
          <w:i/>
          <w:iCs/>
          <w:color w:val="000000"/>
          <w:sz w:val="20"/>
          <w:szCs w:val="20"/>
          <w:shd w:val="clear" w:color="auto" w:fill="FFFFFF"/>
          <w:lang w:eastAsia="ru-RU"/>
        </w:rPr>
        <w:t>. Как следствие, поднимались и цены на вольфрамовую продукцию 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из собственного сырья (без учета НДС) с 572500 руб./т  в начале года до 860000 руб./т в конце года. </w:t>
      </w:r>
      <w:r w:rsidRPr="00451406">
        <w:rPr>
          <w:rFonts w:ascii="Times New Roman" w:eastAsia="Times New Roman" w:hAnsi="Times New Roman" w:cs="Times New Roman"/>
          <w:b/>
          <w:bCs/>
          <w:i/>
          <w:iCs/>
          <w:color w:val="000000"/>
          <w:sz w:val="20"/>
          <w:szCs w:val="20"/>
          <w:shd w:val="clear" w:color="auto" w:fill="FFFFFF"/>
          <w:lang w:eastAsia="ru-RU"/>
        </w:rPr>
        <w:br/>
        <w:t>              В течение 2010 года было отгружено 1409 тонн вольфрамовой продукции.</w:t>
      </w:r>
      <w:r w:rsidRPr="00451406">
        <w:rPr>
          <w:rFonts w:ascii="Times New Roman" w:eastAsia="Times New Roman" w:hAnsi="Times New Roman" w:cs="Times New Roman"/>
          <w:b/>
          <w:bCs/>
          <w:i/>
          <w:iCs/>
          <w:color w:val="000000"/>
          <w:sz w:val="20"/>
          <w:szCs w:val="20"/>
          <w:shd w:val="clear" w:color="auto" w:fill="FFFFFF"/>
          <w:lang w:eastAsia="ru-RU"/>
        </w:rPr>
        <w:br/>
        <w:t>              Прямых экспортных поставок 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в 2010 году не осуществляло.</w:t>
      </w:r>
      <w:r w:rsidRPr="00451406">
        <w:rPr>
          <w:rFonts w:ascii="Times New Roman" w:eastAsia="Times New Roman" w:hAnsi="Times New Roman" w:cs="Times New Roman"/>
          <w:b/>
          <w:bCs/>
          <w:i/>
          <w:iCs/>
          <w:color w:val="000000"/>
          <w:sz w:val="20"/>
          <w:szCs w:val="20"/>
          <w:shd w:val="clear" w:color="auto" w:fill="FFFFFF"/>
          <w:lang w:eastAsia="ru-RU"/>
        </w:rPr>
        <w:br/>
        <w:t>              Рост котировок на вольфрамовую продукцию в 2010 году позволяет надеяться на оживление Мирового рынка вольфрама в 2011 году.</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Аудиторское заключение</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АУДИТОРСКОЕ ЗАКЛЮЧЕНИЕ  АКЦИОНЕРАМ ОАО "ГИДРОМЕТАЛЛУРГ" О БУХГАЛТЕРСКОЙ ОТЧЕТНОСТИ ЗА 2010 год.</w:t>
      </w:r>
      <w:r w:rsidRPr="00451406">
        <w:rPr>
          <w:rFonts w:ascii="Times New Roman" w:eastAsia="Times New Roman" w:hAnsi="Times New Roman" w:cs="Times New Roman"/>
          <w:b/>
          <w:bCs/>
          <w:i/>
          <w:iCs/>
          <w:color w:val="000000"/>
          <w:sz w:val="20"/>
          <w:szCs w:val="20"/>
          <w:shd w:val="clear" w:color="auto" w:fill="FFFFFF"/>
          <w:lang w:eastAsia="ru-RU"/>
        </w:rPr>
        <w:br/>
        <w:t xml:space="preserve">Сведения об </w:t>
      </w:r>
      <w:proofErr w:type="spellStart"/>
      <w:r w:rsidRPr="00451406">
        <w:rPr>
          <w:rFonts w:ascii="Times New Roman" w:eastAsia="Times New Roman" w:hAnsi="Times New Roman" w:cs="Times New Roman"/>
          <w:b/>
          <w:bCs/>
          <w:i/>
          <w:iCs/>
          <w:color w:val="000000"/>
          <w:sz w:val="20"/>
          <w:szCs w:val="20"/>
          <w:shd w:val="clear" w:color="auto" w:fill="FFFFFF"/>
          <w:lang w:eastAsia="ru-RU"/>
        </w:rPr>
        <w:t>аудируемом</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лице: Открытое акционерное общество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государственный регистрационный номер №1020700757406</w:t>
      </w:r>
      <w:r w:rsidRPr="00451406">
        <w:rPr>
          <w:rFonts w:ascii="Times New Roman" w:eastAsia="Times New Roman" w:hAnsi="Times New Roman" w:cs="Times New Roman"/>
          <w:b/>
          <w:bCs/>
          <w:i/>
          <w:iCs/>
          <w:color w:val="000000"/>
          <w:sz w:val="20"/>
          <w:szCs w:val="20"/>
          <w:shd w:val="clear" w:color="auto" w:fill="FFFFFF"/>
          <w:lang w:eastAsia="ru-RU"/>
        </w:rPr>
        <w:br/>
        <w:t xml:space="preserve">Место нахождения: Кабардино-Балкарская Республика,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г.Нальчик</w:t>
      </w:r>
      <w:proofErr w:type="spellEnd"/>
      <w:r w:rsidRPr="00451406">
        <w:rPr>
          <w:rFonts w:ascii="Times New Roman" w:eastAsia="Times New Roman" w:hAnsi="Times New Roman" w:cs="Times New Roman"/>
          <w:b/>
          <w:bCs/>
          <w:i/>
          <w:iCs/>
          <w:color w:val="000000"/>
          <w:sz w:val="20"/>
          <w:szCs w:val="20"/>
          <w:shd w:val="clear" w:color="auto" w:fill="FFFFFF"/>
          <w:lang w:eastAsia="ru-RU"/>
        </w:rPr>
        <w:t>, ул. Головко,105</w:t>
      </w:r>
      <w:r w:rsidRPr="00451406">
        <w:rPr>
          <w:rFonts w:ascii="Times New Roman" w:eastAsia="Times New Roman" w:hAnsi="Times New Roman" w:cs="Times New Roman"/>
          <w:b/>
          <w:bCs/>
          <w:i/>
          <w:iCs/>
          <w:color w:val="000000"/>
          <w:sz w:val="20"/>
          <w:szCs w:val="20"/>
          <w:shd w:val="clear" w:color="auto" w:fill="FFFFFF"/>
          <w:lang w:eastAsia="ru-RU"/>
        </w:rPr>
        <w:br/>
        <w:t>Сведения об аудиторе: Общество с ограниченной ответственностью «Кавказ-Аудит», государственный регистрационный номер №1020700748166</w:t>
      </w:r>
      <w:r w:rsidRPr="00451406">
        <w:rPr>
          <w:rFonts w:ascii="Times New Roman" w:eastAsia="Times New Roman" w:hAnsi="Times New Roman" w:cs="Times New Roman"/>
          <w:b/>
          <w:bCs/>
          <w:i/>
          <w:iCs/>
          <w:color w:val="000000"/>
          <w:sz w:val="20"/>
          <w:szCs w:val="20"/>
          <w:shd w:val="clear" w:color="auto" w:fill="FFFFFF"/>
          <w:lang w:eastAsia="ru-RU"/>
        </w:rPr>
        <w:br/>
        <w:t xml:space="preserve">Место нахождения: 360017, Кабардино-Балкарская Республика, г. Нальчик, </w:t>
      </w:r>
      <w:proofErr w:type="spellStart"/>
      <w:r w:rsidRPr="00451406">
        <w:rPr>
          <w:rFonts w:ascii="Times New Roman" w:eastAsia="Times New Roman" w:hAnsi="Times New Roman" w:cs="Times New Roman"/>
          <w:b/>
          <w:bCs/>
          <w:i/>
          <w:iCs/>
          <w:color w:val="000000"/>
          <w:sz w:val="20"/>
          <w:szCs w:val="20"/>
          <w:shd w:val="clear" w:color="auto" w:fill="FFFFFF"/>
          <w:lang w:eastAsia="ru-RU"/>
        </w:rPr>
        <w:t>ул</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.Байсултанова,25/169</w:t>
      </w:r>
      <w:r w:rsidRPr="00451406">
        <w:rPr>
          <w:rFonts w:ascii="Times New Roman" w:eastAsia="Times New Roman" w:hAnsi="Times New Roman" w:cs="Times New Roman"/>
          <w:b/>
          <w:bCs/>
          <w:i/>
          <w:iCs/>
          <w:color w:val="000000"/>
          <w:sz w:val="20"/>
          <w:szCs w:val="20"/>
          <w:shd w:val="clear" w:color="auto" w:fill="FFFFFF"/>
          <w:lang w:eastAsia="ru-RU"/>
        </w:rPr>
        <w:br/>
        <w:t>Членство в аккредитованном профессиональном аудиторском объединении: НП "Гильдия аудиторов ИПБР" ОРНЗ 11004006780</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lastRenderedPageBreak/>
        <w:t>Мы провели аудит прилагаемой бухгалтерской отчетности организации 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состоящей из бухгалтерского баланса по состоянию на 31 декабря 2010г. , отчета о прибылях и убытках,  отчета об изменении капитала и  отчета о движении денежных средств за 2010г., других приложений к бухгалтерскому балансу и отчету о прибылях и убытках и пояснительной записки.</w:t>
      </w:r>
      <w:r w:rsidRPr="00451406">
        <w:rPr>
          <w:rFonts w:ascii="Times New Roman" w:eastAsia="Times New Roman" w:hAnsi="Times New Roman" w:cs="Times New Roman"/>
          <w:b/>
          <w:bCs/>
          <w:i/>
          <w:iCs/>
          <w:color w:val="000000"/>
          <w:sz w:val="20"/>
          <w:szCs w:val="20"/>
          <w:shd w:val="clear" w:color="auto" w:fill="FFFFFF"/>
          <w:lang w:eastAsia="ru-RU"/>
        </w:rPr>
        <w:br/>
        <w:t xml:space="preserve">Ответственность </w:t>
      </w:r>
      <w:proofErr w:type="spellStart"/>
      <w:r w:rsidRPr="00451406">
        <w:rPr>
          <w:rFonts w:ascii="Times New Roman" w:eastAsia="Times New Roman" w:hAnsi="Times New Roman" w:cs="Times New Roman"/>
          <w:b/>
          <w:bCs/>
          <w:i/>
          <w:iCs/>
          <w:color w:val="000000"/>
          <w:sz w:val="20"/>
          <w:szCs w:val="20"/>
          <w:shd w:val="clear" w:color="auto" w:fill="FFFFFF"/>
          <w:lang w:eastAsia="ru-RU"/>
        </w:rPr>
        <w:t>аудируемого</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лица за бухгалтерскую отчетность</w:t>
      </w:r>
      <w:r w:rsidRPr="00451406">
        <w:rPr>
          <w:rFonts w:ascii="Times New Roman" w:eastAsia="Times New Roman" w:hAnsi="Times New Roman" w:cs="Times New Roman"/>
          <w:b/>
          <w:bCs/>
          <w:i/>
          <w:iCs/>
          <w:color w:val="000000"/>
          <w:sz w:val="20"/>
          <w:szCs w:val="20"/>
          <w:shd w:val="clear" w:color="auto" w:fill="FFFFFF"/>
          <w:lang w:eastAsia="ru-RU"/>
        </w:rPr>
        <w:br/>
        <w:t xml:space="preserve">Руководство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аудируемого</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лица несет ответственность за составление и достоверность указанной бухгалтерской отчетности в соответствии с установленными правилами составления бухгалтерской отчетности и за систему внутреннего контроля, необходимую для составления бухгалтерской отчетности, не содержащей существенных искажений вследствие </w:t>
      </w:r>
      <w:proofErr w:type="spellStart"/>
      <w:r w:rsidRPr="00451406">
        <w:rPr>
          <w:rFonts w:ascii="Times New Roman" w:eastAsia="Times New Roman" w:hAnsi="Times New Roman" w:cs="Times New Roman"/>
          <w:b/>
          <w:bCs/>
          <w:i/>
          <w:iCs/>
          <w:color w:val="000000"/>
          <w:sz w:val="20"/>
          <w:szCs w:val="20"/>
          <w:shd w:val="clear" w:color="auto" w:fill="FFFFFF"/>
          <w:lang w:eastAsia="ru-RU"/>
        </w:rPr>
        <w:t>недобросовестныхдействий</w:t>
      </w:r>
      <w:proofErr w:type="spellEnd"/>
      <w:r w:rsidRPr="00451406">
        <w:rPr>
          <w:rFonts w:ascii="Times New Roman" w:eastAsia="Times New Roman" w:hAnsi="Times New Roman" w:cs="Times New Roman"/>
          <w:b/>
          <w:bCs/>
          <w:i/>
          <w:iCs/>
          <w:color w:val="000000"/>
          <w:sz w:val="20"/>
          <w:szCs w:val="20"/>
          <w:shd w:val="clear" w:color="auto" w:fill="FFFFFF"/>
          <w:lang w:eastAsia="ru-RU"/>
        </w:rPr>
        <w:t>   или ошибок.</w:t>
      </w:r>
      <w:r w:rsidRPr="00451406">
        <w:rPr>
          <w:rFonts w:ascii="Times New Roman" w:eastAsia="Times New Roman" w:hAnsi="Times New Roman" w:cs="Times New Roman"/>
          <w:b/>
          <w:bCs/>
          <w:i/>
          <w:iCs/>
          <w:color w:val="000000"/>
          <w:sz w:val="20"/>
          <w:szCs w:val="20"/>
          <w:shd w:val="clear" w:color="auto" w:fill="FFFFFF"/>
          <w:lang w:eastAsia="ru-RU"/>
        </w:rPr>
        <w:br/>
        <w:t>Ответственность аудитора</w:t>
      </w:r>
      <w:r w:rsidRPr="00451406">
        <w:rPr>
          <w:rFonts w:ascii="Times New Roman" w:eastAsia="Times New Roman" w:hAnsi="Times New Roman" w:cs="Times New Roman"/>
          <w:b/>
          <w:bCs/>
          <w:i/>
          <w:iCs/>
          <w:color w:val="000000"/>
          <w:sz w:val="20"/>
          <w:szCs w:val="20"/>
          <w:shd w:val="clear" w:color="auto" w:fill="FFFFFF"/>
          <w:lang w:eastAsia="ru-RU"/>
        </w:rPr>
        <w:br/>
        <w:t>Наша ответственность заключается в выражении мнения о достоверности бухгалтерской отчетности на основе проведенного нами аудита. </w:t>
      </w:r>
      <w:r w:rsidRPr="00451406">
        <w:rPr>
          <w:rFonts w:ascii="Times New Roman" w:eastAsia="Times New Roman" w:hAnsi="Times New Roman" w:cs="Times New Roman"/>
          <w:b/>
          <w:bCs/>
          <w:i/>
          <w:iCs/>
          <w:color w:val="000000"/>
          <w:sz w:val="20"/>
          <w:szCs w:val="20"/>
          <w:shd w:val="clear" w:color="auto" w:fill="FFFFFF"/>
          <w:lang w:eastAsia="ru-RU"/>
        </w:rPr>
        <w:br/>
        <w:t xml:space="preserve">Мы </w:t>
      </w:r>
      <w:proofErr w:type="spellStart"/>
      <w:r w:rsidRPr="00451406">
        <w:rPr>
          <w:rFonts w:ascii="Times New Roman" w:eastAsia="Times New Roman" w:hAnsi="Times New Roman" w:cs="Times New Roman"/>
          <w:b/>
          <w:bCs/>
          <w:i/>
          <w:iCs/>
          <w:color w:val="000000"/>
          <w:sz w:val="20"/>
          <w:szCs w:val="20"/>
          <w:shd w:val="clear" w:color="auto" w:fill="FFFFFF"/>
          <w:lang w:eastAsia="ru-RU"/>
        </w:rPr>
        <w:t>проводиои</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аудит в соответствии с Федеральными стандартами аудиторской деятельности. Данные стандарты требуют соблюдения применимых этических норм, а также планирования и проведения аудита таким образом, чтобы получить достаточную уверенность в том, что бухгалтерская отчетность не содержит существенных искажений.</w:t>
      </w:r>
      <w:r w:rsidRPr="00451406">
        <w:rPr>
          <w:rFonts w:ascii="Times New Roman" w:eastAsia="Times New Roman" w:hAnsi="Times New Roman" w:cs="Times New Roman"/>
          <w:b/>
          <w:bCs/>
          <w:i/>
          <w:iCs/>
          <w:color w:val="000000"/>
          <w:sz w:val="20"/>
          <w:szCs w:val="20"/>
          <w:shd w:val="clear" w:color="auto" w:fill="FFFFFF"/>
          <w:lang w:eastAsia="ru-RU"/>
        </w:rPr>
        <w:br/>
        <w:t>Аудит включал проведение аудиторских процедур, направленных на получение аудиторских доказательств, подтверждающих числовые показатели в бухгалтерской отчетности и раскрытие в ней информации. Выбор аудиторских процедур является предметом нашего суждения, которое основывается на оценке риска существенных искажений, допущенных вследствие недобросовестных действий или ошибок. В процессе оценки данного риска нами рассмотрена система внутреннего контроля, обеспечивающая составление и достоверность бухгалтерской отчетности, с целью выбора соответствующих аудиторских процедур, но с целью выражения мнения об эффективности системы внутреннего контроля.</w:t>
      </w:r>
      <w:r w:rsidRPr="00451406">
        <w:rPr>
          <w:rFonts w:ascii="Times New Roman" w:eastAsia="Times New Roman" w:hAnsi="Times New Roman" w:cs="Times New Roman"/>
          <w:b/>
          <w:bCs/>
          <w:i/>
          <w:iCs/>
          <w:color w:val="000000"/>
          <w:sz w:val="20"/>
          <w:szCs w:val="20"/>
          <w:shd w:val="clear" w:color="auto" w:fill="FFFFFF"/>
          <w:lang w:eastAsia="ru-RU"/>
        </w:rPr>
        <w:br/>
        <w:t xml:space="preserve">Аудит также включал оценку надлежащего характера применяемой учетной политики и обоснованности оценочных показателей, полученных руководством </w:t>
      </w:r>
      <w:proofErr w:type="spellStart"/>
      <w:r w:rsidRPr="00451406">
        <w:rPr>
          <w:rFonts w:ascii="Times New Roman" w:eastAsia="Times New Roman" w:hAnsi="Times New Roman" w:cs="Times New Roman"/>
          <w:b/>
          <w:bCs/>
          <w:i/>
          <w:iCs/>
          <w:color w:val="000000"/>
          <w:sz w:val="20"/>
          <w:szCs w:val="20"/>
          <w:shd w:val="clear" w:color="auto" w:fill="FFFFFF"/>
          <w:lang w:eastAsia="ru-RU"/>
        </w:rPr>
        <w:t>аудируемого</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лица, а также    оценку представления бухгалтерской отчетности в целом.</w:t>
      </w:r>
      <w:r w:rsidRPr="00451406">
        <w:rPr>
          <w:rFonts w:ascii="Times New Roman" w:eastAsia="Times New Roman" w:hAnsi="Times New Roman" w:cs="Times New Roman"/>
          <w:b/>
          <w:bCs/>
          <w:i/>
          <w:iCs/>
          <w:color w:val="000000"/>
          <w:sz w:val="20"/>
          <w:szCs w:val="20"/>
          <w:shd w:val="clear" w:color="auto" w:fill="FFFFFF"/>
          <w:lang w:eastAsia="ru-RU"/>
        </w:rPr>
        <w:br/>
        <w:t>М ы полагаем, что полученные в ходе аудита доказательства представляют достаточные основания для выражения мнения с оговоркой о достоверности бухгалтерской отчетности.</w:t>
      </w:r>
      <w:r w:rsidRPr="00451406">
        <w:rPr>
          <w:rFonts w:ascii="Times New Roman" w:eastAsia="Times New Roman" w:hAnsi="Times New Roman" w:cs="Times New Roman"/>
          <w:b/>
          <w:bCs/>
          <w:i/>
          <w:iCs/>
          <w:color w:val="000000"/>
          <w:sz w:val="20"/>
          <w:szCs w:val="20"/>
          <w:shd w:val="clear" w:color="auto" w:fill="FFFFFF"/>
          <w:lang w:eastAsia="ru-RU"/>
        </w:rPr>
        <w:br/>
        <w:t>Мнение</w:t>
      </w:r>
      <w:r w:rsidRPr="00451406">
        <w:rPr>
          <w:rFonts w:ascii="Times New Roman" w:eastAsia="Times New Roman" w:hAnsi="Times New Roman" w:cs="Times New Roman"/>
          <w:b/>
          <w:bCs/>
          <w:i/>
          <w:iCs/>
          <w:color w:val="000000"/>
          <w:sz w:val="20"/>
          <w:szCs w:val="20"/>
          <w:shd w:val="clear" w:color="auto" w:fill="FFFFFF"/>
          <w:lang w:eastAsia="ru-RU"/>
        </w:rPr>
        <w:br/>
        <w:t>По нашему мнению, бухгалтерская отчетность, отражает достоверно во всех существенных отношениях финансовое положение организации 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по состоянию на 31 декабря 2010 года, результаты ее финансово-хозяйственной деятельности и </w:t>
      </w:r>
      <w:proofErr w:type="spellStart"/>
      <w:r w:rsidRPr="00451406">
        <w:rPr>
          <w:rFonts w:ascii="Times New Roman" w:eastAsia="Times New Roman" w:hAnsi="Times New Roman" w:cs="Times New Roman"/>
          <w:b/>
          <w:bCs/>
          <w:i/>
          <w:iCs/>
          <w:color w:val="000000"/>
          <w:sz w:val="20"/>
          <w:szCs w:val="20"/>
          <w:shd w:val="clear" w:color="auto" w:fill="FFFFFF"/>
          <w:lang w:eastAsia="ru-RU"/>
        </w:rPr>
        <w:t>движените</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денежных средств за 2010 год в соответствии с российскими правилами составления бухгалтерской отчетности.</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r>
      <w:proofErr w:type="spellStart"/>
      <w:r w:rsidRPr="00451406">
        <w:rPr>
          <w:rFonts w:ascii="Times New Roman" w:eastAsia="Times New Roman" w:hAnsi="Times New Roman" w:cs="Times New Roman"/>
          <w:b/>
          <w:bCs/>
          <w:i/>
          <w:iCs/>
          <w:color w:val="000000"/>
          <w:sz w:val="20"/>
          <w:szCs w:val="20"/>
          <w:shd w:val="clear" w:color="auto" w:fill="FFFFFF"/>
          <w:lang w:eastAsia="ru-RU"/>
        </w:rPr>
        <w:t>Директо</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ООО "Кавказ-Аудит                                            </w:t>
      </w:r>
      <w:proofErr w:type="spellStart"/>
      <w:r w:rsidRPr="00451406">
        <w:rPr>
          <w:rFonts w:ascii="Times New Roman" w:eastAsia="Times New Roman" w:hAnsi="Times New Roman" w:cs="Times New Roman"/>
          <w:b/>
          <w:bCs/>
          <w:i/>
          <w:iCs/>
          <w:color w:val="000000"/>
          <w:sz w:val="20"/>
          <w:szCs w:val="20"/>
          <w:shd w:val="clear" w:color="auto" w:fill="FFFFFF"/>
          <w:lang w:eastAsia="ru-RU"/>
        </w:rPr>
        <w:t>Базиев</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P.M. </w:t>
      </w:r>
      <w:r w:rsidRPr="00451406">
        <w:rPr>
          <w:rFonts w:ascii="Times New Roman" w:eastAsia="Times New Roman" w:hAnsi="Times New Roman" w:cs="Times New Roman"/>
          <w:b/>
          <w:bCs/>
          <w:i/>
          <w:iCs/>
          <w:color w:val="000000"/>
          <w:sz w:val="20"/>
          <w:szCs w:val="20"/>
          <w:shd w:val="clear" w:color="auto" w:fill="FFFFFF"/>
          <w:lang w:eastAsia="ru-RU"/>
        </w:rPr>
        <w:br/>
        <w:t>22 апреля 2011г.</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Default="00451406" w:rsidP="00451406">
      <w:pPr>
        <w:spacing w:before="240" w:after="40" w:line="240" w:lineRule="auto"/>
        <w:outlineLvl w:val="1"/>
        <w:rPr>
          <w:rFonts w:ascii="Times New Roman" w:eastAsia="Times New Roman" w:hAnsi="Times New Roman" w:cs="Times New Roman"/>
          <w:color w:val="000000"/>
          <w:sz w:val="24"/>
          <w:szCs w:val="24"/>
          <w:shd w:val="clear" w:color="auto" w:fill="FFFFFF"/>
          <w:lang w:val="en-US" w:eastAsia="ru-RU"/>
        </w:rPr>
      </w:pPr>
      <w:r w:rsidRPr="00451406">
        <w:rPr>
          <w:rFonts w:ascii="Times New Roman" w:eastAsia="Times New Roman" w:hAnsi="Times New Roman" w:cs="Times New Roman"/>
          <w:color w:val="000000"/>
          <w:sz w:val="24"/>
          <w:szCs w:val="24"/>
          <w:shd w:val="clear" w:color="auto" w:fill="FFFFFF"/>
          <w:lang w:eastAsia="ru-RU"/>
        </w:rPr>
        <w:t>7.2. Квартальная бухгалтерская отчетность эмитента за последний завершенный отчетный квартал</w:t>
      </w:r>
    </w:p>
    <w:p w:rsidR="00451406" w:rsidRDefault="00451406" w:rsidP="00451406">
      <w:pPr>
        <w:spacing w:before="240" w:after="40" w:line="240" w:lineRule="auto"/>
        <w:outlineLvl w:val="1"/>
        <w:rPr>
          <w:rFonts w:ascii="Times New Roman" w:eastAsia="Times New Roman" w:hAnsi="Times New Roman" w:cs="Times New Roman"/>
          <w:color w:val="000000"/>
          <w:sz w:val="24"/>
          <w:szCs w:val="24"/>
          <w:shd w:val="clear" w:color="auto" w:fill="FFFFFF"/>
          <w:lang w:val="en-US" w:eastAsia="ru-RU"/>
        </w:rPr>
      </w:pPr>
    </w:p>
    <w:p w:rsidR="00451406" w:rsidRDefault="00451406" w:rsidP="00451406">
      <w:pPr>
        <w:spacing w:before="240" w:after="40" w:line="240" w:lineRule="auto"/>
        <w:outlineLvl w:val="1"/>
        <w:rPr>
          <w:rFonts w:ascii="Times New Roman" w:eastAsia="Times New Roman" w:hAnsi="Times New Roman" w:cs="Times New Roman"/>
          <w:color w:val="000000"/>
          <w:sz w:val="24"/>
          <w:szCs w:val="24"/>
          <w:shd w:val="clear" w:color="auto" w:fill="FFFFFF"/>
          <w:lang w:val="en-US" w:eastAsia="ru-RU"/>
        </w:rPr>
      </w:pPr>
    </w:p>
    <w:p w:rsidR="00451406" w:rsidRDefault="00451406" w:rsidP="00451406">
      <w:pPr>
        <w:spacing w:before="240" w:after="40" w:line="240" w:lineRule="auto"/>
        <w:outlineLvl w:val="1"/>
        <w:rPr>
          <w:rFonts w:ascii="Times New Roman" w:eastAsia="Times New Roman" w:hAnsi="Times New Roman" w:cs="Times New Roman"/>
          <w:color w:val="000000"/>
          <w:sz w:val="24"/>
          <w:szCs w:val="24"/>
          <w:shd w:val="clear" w:color="auto" w:fill="FFFFFF"/>
          <w:lang w:val="en-US" w:eastAsia="ru-RU"/>
        </w:rPr>
      </w:pPr>
    </w:p>
    <w:p w:rsidR="00451406" w:rsidRDefault="00451406" w:rsidP="00451406">
      <w:pPr>
        <w:spacing w:before="240" w:after="40" w:line="240" w:lineRule="auto"/>
        <w:outlineLvl w:val="1"/>
        <w:rPr>
          <w:rFonts w:ascii="Times New Roman" w:eastAsia="Times New Roman" w:hAnsi="Times New Roman" w:cs="Times New Roman"/>
          <w:color w:val="000000"/>
          <w:sz w:val="24"/>
          <w:szCs w:val="24"/>
          <w:shd w:val="clear" w:color="auto" w:fill="FFFFFF"/>
          <w:lang w:val="en-US" w:eastAsia="ru-RU"/>
        </w:rPr>
      </w:pPr>
    </w:p>
    <w:p w:rsidR="00451406" w:rsidRDefault="00451406" w:rsidP="00451406">
      <w:pPr>
        <w:spacing w:before="240" w:after="40" w:line="240" w:lineRule="auto"/>
        <w:outlineLvl w:val="1"/>
        <w:rPr>
          <w:rFonts w:ascii="Times New Roman" w:eastAsia="Times New Roman" w:hAnsi="Times New Roman" w:cs="Times New Roman"/>
          <w:color w:val="000000"/>
          <w:sz w:val="24"/>
          <w:szCs w:val="24"/>
          <w:shd w:val="clear" w:color="auto" w:fill="FFFFFF"/>
          <w:lang w:val="en-US" w:eastAsia="ru-RU"/>
        </w:rPr>
      </w:pPr>
    </w:p>
    <w:p w:rsidR="00451406" w:rsidRDefault="00451406" w:rsidP="00451406">
      <w:pPr>
        <w:spacing w:before="240" w:after="40" w:line="240" w:lineRule="auto"/>
        <w:outlineLvl w:val="1"/>
        <w:rPr>
          <w:rFonts w:ascii="Times New Roman" w:eastAsia="Times New Roman" w:hAnsi="Times New Roman" w:cs="Times New Roman"/>
          <w:color w:val="000000"/>
          <w:sz w:val="24"/>
          <w:szCs w:val="24"/>
          <w:shd w:val="clear" w:color="auto" w:fill="FFFFFF"/>
          <w:lang w:val="en-US" w:eastAsia="ru-RU"/>
        </w:rPr>
      </w:pPr>
    </w:p>
    <w:p w:rsidR="00451406" w:rsidRDefault="00451406" w:rsidP="00451406">
      <w:pPr>
        <w:spacing w:before="240" w:after="40" w:line="240" w:lineRule="auto"/>
        <w:outlineLvl w:val="1"/>
        <w:rPr>
          <w:rFonts w:ascii="Times New Roman" w:eastAsia="Times New Roman" w:hAnsi="Times New Roman" w:cs="Times New Roman"/>
          <w:color w:val="000000"/>
          <w:sz w:val="24"/>
          <w:szCs w:val="24"/>
          <w:shd w:val="clear" w:color="auto" w:fill="FFFFFF"/>
          <w:lang w:val="en-US" w:eastAsia="ru-RU"/>
        </w:rPr>
      </w:pPr>
    </w:p>
    <w:p w:rsidR="00451406" w:rsidRDefault="00451406" w:rsidP="00451406">
      <w:pPr>
        <w:spacing w:before="240" w:after="40" w:line="240" w:lineRule="auto"/>
        <w:outlineLvl w:val="1"/>
        <w:rPr>
          <w:rFonts w:ascii="Times New Roman" w:eastAsia="Times New Roman" w:hAnsi="Times New Roman" w:cs="Times New Roman"/>
          <w:color w:val="000000"/>
          <w:sz w:val="24"/>
          <w:szCs w:val="24"/>
          <w:shd w:val="clear" w:color="auto" w:fill="FFFFFF"/>
          <w:lang w:val="en-US" w:eastAsia="ru-RU"/>
        </w:rPr>
      </w:pPr>
    </w:p>
    <w:p w:rsidR="00451406" w:rsidRDefault="00451406" w:rsidP="00451406">
      <w:pPr>
        <w:spacing w:before="240" w:after="40" w:line="240" w:lineRule="auto"/>
        <w:outlineLvl w:val="1"/>
        <w:rPr>
          <w:rFonts w:ascii="Times New Roman" w:eastAsia="Times New Roman" w:hAnsi="Times New Roman" w:cs="Times New Roman"/>
          <w:color w:val="000000"/>
          <w:sz w:val="24"/>
          <w:szCs w:val="24"/>
          <w:shd w:val="clear" w:color="auto" w:fill="FFFFFF"/>
          <w:lang w:val="en-US" w:eastAsia="ru-RU"/>
        </w:rPr>
      </w:pPr>
    </w:p>
    <w:p w:rsidR="00451406" w:rsidRDefault="00451406" w:rsidP="00451406">
      <w:pPr>
        <w:spacing w:before="240" w:after="40" w:line="240" w:lineRule="auto"/>
        <w:outlineLvl w:val="1"/>
        <w:rPr>
          <w:rFonts w:ascii="Times New Roman" w:eastAsia="Times New Roman" w:hAnsi="Times New Roman" w:cs="Times New Roman"/>
          <w:color w:val="000000"/>
          <w:sz w:val="24"/>
          <w:szCs w:val="24"/>
          <w:shd w:val="clear" w:color="auto" w:fill="FFFFFF"/>
          <w:lang w:val="en-US" w:eastAsia="ru-RU"/>
        </w:rPr>
      </w:pPr>
    </w:p>
    <w:p w:rsidR="00451406" w:rsidRDefault="00451406" w:rsidP="00451406">
      <w:pPr>
        <w:spacing w:before="240" w:after="40" w:line="240" w:lineRule="auto"/>
        <w:outlineLvl w:val="1"/>
        <w:rPr>
          <w:rFonts w:ascii="Times New Roman" w:eastAsia="Times New Roman" w:hAnsi="Times New Roman" w:cs="Times New Roman"/>
          <w:color w:val="000000"/>
          <w:sz w:val="24"/>
          <w:szCs w:val="24"/>
          <w:shd w:val="clear" w:color="auto" w:fill="FFFFFF"/>
          <w:lang w:val="en-US" w:eastAsia="ru-RU"/>
        </w:rPr>
      </w:pPr>
    </w:p>
    <w:p w:rsidR="00451406" w:rsidRDefault="00451406" w:rsidP="00451406">
      <w:pPr>
        <w:spacing w:before="240" w:after="40" w:line="240" w:lineRule="auto"/>
        <w:outlineLvl w:val="1"/>
        <w:rPr>
          <w:rFonts w:ascii="Times New Roman" w:eastAsia="Times New Roman" w:hAnsi="Times New Roman" w:cs="Times New Roman"/>
          <w:color w:val="000000"/>
          <w:sz w:val="24"/>
          <w:szCs w:val="24"/>
          <w:shd w:val="clear" w:color="auto" w:fill="FFFFFF"/>
          <w:lang w:val="en-US" w:eastAsia="ru-RU"/>
        </w:rPr>
      </w:pPr>
    </w:p>
    <w:p w:rsidR="00451406" w:rsidRDefault="00451406" w:rsidP="00451406">
      <w:pPr>
        <w:spacing w:before="240" w:after="40" w:line="240" w:lineRule="auto"/>
        <w:outlineLvl w:val="1"/>
        <w:rPr>
          <w:rFonts w:ascii="Times New Roman" w:eastAsia="Times New Roman" w:hAnsi="Times New Roman" w:cs="Times New Roman"/>
          <w:color w:val="000000"/>
          <w:sz w:val="24"/>
          <w:szCs w:val="24"/>
          <w:shd w:val="clear" w:color="auto" w:fill="FFFFFF"/>
          <w:lang w:val="en-US" w:eastAsia="ru-RU"/>
        </w:rPr>
      </w:pPr>
    </w:p>
    <w:p w:rsidR="00451406" w:rsidRDefault="00451406" w:rsidP="00451406">
      <w:pPr>
        <w:spacing w:before="240" w:after="40" w:line="240" w:lineRule="auto"/>
        <w:outlineLvl w:val="1"/>
        <w:rPr>
          <w:rFonts w:ascii="Times New Roman" w:eastAsia="Times New Roman" w:hAnsi="Times New Roman" w:cs="Times New Roman"/>
          <w:color w:val="000000"/>
          <w:sz w:val="24"/>
          <w:szCs w:val="24"/>
          <w:shd w:val="clear" w:color="auto" w:fill="FFFFFF"/>
          <w:lang w:val="en-US" w:eastAsia="ru-RU"/>
        </w:rPr>
      </w:pPr>
    </w:p>
    <w:p w:rsidR="00451406" w:rsidRDefault="00451406" w:rsidP="00451406">
      <w:pPr>
        <w:spacing w:before="240" w:after="40" w:line="240" w:lineRule="auto"/>
        <w:outlineLvl w:val="1"/>
        <w:rPr>
          <w:rFonts w:ascii="Times New Roman" w:eastAsia="Times New Roman" w:hAnsi="Times New Roman" w:cs="Times New Roman"/>
          <w:color w:val="000000"/>
          <w:sz w:val="24"/>
          <w:szCs w:val="24"/>
          <w:shd w:val="clear" w:color="auto" w:fill="FFFFFF"/>
          <w:lang w:val="en-US" w:eastAsia="ru-RU"/>
        </w:rPr>
      </w:pPr>
    </w:p>
    <w:p w:rsidR="00451406" w:rsidRDefault="00451406" w:rsidP="00451406">
      <w:pPr>
        <w:spacing w:before="240" w:after="40" w:line="240" w:lineRule="auto"/>
        <w:outlineLvl w:val="1"/>
        <w:rPr>
          <w:rFonts w:ascii="Times New Roman" w:eastAsia="Times New Roman" w:hAnsi="Times New Roman" w:cs="Times New Roman"/>
          <w:color w:val="000000"/>
          <w:sz w:val="24"/>
          <w:szCs w:val="24"/>
          <w:shd w:val="clear" w:color="auto" w:fill="FFFFFF"/>
          <w:lang w:val="en-US" w:eastAsia="ru-RU"/>
        </w:rPr>
      </w:pPr>
    </w:p>
    <w:p w:rsidR="00451406" w:rsidRDefault="00451406" w:rsidP="00451406">
      <w:pPr>
        <w:spacing w:before="240" w:after="40" w:line="240" w:lineRule="auto"/>
        <w:outlineLvl w:val="1"/>
        <w:rPr>
          <w:rFonts w:ascii="Times New Roman" w:eastAsia="Times New Roman" w:hAnsi="Times New Roman" w:cs="Times New Roman"/>
          <w:color w:val="000000"/>
          <w:sz w:val="24"/>
          <w:szCs w:val="24"/>
          <w:shd w:val="clear" w:color="auto" w:fill="FFFFFF"/>
          <w:lang w:val="en-US" w:eastAsia="ru-RU"/>
        </w:rPr>
      </w:pPr>
    </w:p>
    <w:p w:rsidR="00451406" w:rsidRDefault="00451406" w:rsidP="00451406">
      <w:pPr>
        <w:spacing w:before="240" w:after="40" w:line="240" w:lineRule="auto"/>
        <w:outlineLvl w:val="1"/>
        <w:rPr>
          <w:rFonts w:ascii="Times New Roman" w:eastAsia="Times New Roman" w:hAnsi="Times New Roman" w:cs="Times New Roman"/>
          <w:color w:val="000000"/>
          <w:sz w:val="24"/>
          <w:szCs w:val="24"/>
          <w:shd w:val="clear" w:color="auto" w:fill="FFFFFF"/>
          <w:lang w:val="en-US" w:eastAsia="ru-RU"/>
        </w:rPr>
      </w:pPr>
    </w:p>
    <w:p w:rsidR="00451406" w:rsidRDefault="00451406" w:rsidP="00451406">
      <w:pPr>
        <w:spacing w:before="240" w:after="40" w:line="240" w:lineRule="auto"/>
        <w:outlineLvl w:val="1"/>
        <w:rPr>
          <w:rFonts w:ascii="Times New Roman" w:eastAsia="Times New Roman" w:hAnsi="Times New Roman" w:cs="Times New Roman"/>
          <w:color w:val="000000"/>
          <w:sz w:val="24"/>
          <w:szCs w:val="24"/>
          <w:shd w:val="clear" w:color="auto" w:fill="FFFFFF"/>
          <w:lang w:val="en-US" w:eastAsia="ru-RU"/>
        </w:rPr>
      </w:pPr>
    </w:p>
    <w:p w:rsidR="00451406" w:rsidRDefault="00451406" w:rsidP="00451406">
      <w:pPr>
        <w:spacing w:before="240" w:after="40" w:line="240" w:lineRule="auto"/>
        <w:outlineLvl w:val="1"/>
        <w:rPr>
          <w:rFonts w:ascii="Times New Roman" w:eastAsia="Times New Roman" w:hAnsi="Times New Roman" w:cs="Times New Roman"/>
          <w:color w:val="000000"/>
          <w:sz w:val="24"/>
          <w:szCs w:val="24"/>
          <w:shd w:val="clear" w:color="auto" w:fill="FFFFFF"/>
          <w:lang w:val="en-US" w:eastAsia="ru-RU"/>
        </w:rPr>
      </w:pP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val="en-US" w:eastAsia="ru-RU"/>
        </w:rPr>
      </w:pPr>
    </w:p>
    <w:p w:rsidR="00451406" w:rsidRPr="00451406" w:rsidRDefault="00451406" w:rsidP="00451406">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Форма:</w:t>
      </w:r>
      <w:r w:rsidRPr="00451406">
        <w:rPr>
          <w:rFonts w:ascii="Times New Roman" w:eastAsia="Times New Roman" w:hAnsi="Times New Roman" w:cs="Times New Roman"/>
          <w:b/>
          <w:bCs/>
          <w:i/>
          <w:iCs/>
          <w:color w:val="000000"/>
          <w:sz w:val="20"/>
          <w:szCs w:val="20"/>
          <w:shd w:val="clear" w:color="auto" w:fill="FFFFFF"/>
          <w:lang w:eastAsia="ru-RU"/>
        </w:rPr>
        <w:t> Приказ N 66н от 02.07.2010</w:t>
      </w:r>
    </w:p>
    <w:p w:rsidR="00451406" w:rsidRPr="00451406" w:rsidRDefault="00451406" w:rsidP="00451406">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jc w:val="center"/>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Бухгалтерский баланс</w:t>
      </w:r>
      <w:r w:rsidRPr="00451406">
        <w:rPr>
          <w:rFonts w:ascii="Times New Roman" w:eastAsia="Times New Roman" w:hAnsi="Times New Roman" w:cs="Times New Roman"/>
          <w:b/>
          <w:bCs/>
          <w:color w:val="000000"/>
          <w:sz w:val="20"/>
          <w:szCs w:val="20"/>
          <w:shd w:val="clear" w:color="auto" w:fill="FFFFFF"/>
          <w:lang w:eastAsia="ru-RU"/>
        </w:rPr>
        <w:br/>
        <w:t>за 3 месяца 2011 г.</w:t>
      </w:r>
    </w:p>
    <w:tbl>
      <w:tblPr>
        <w:tblW w:w="0" w:type="auto"/>
        <w:jc w:val="right"/>
        <w:tblInd w:w="200" w:type="dxa"/>
        <w:tblCellMar>
          <w:left w:w="0" w:type="dxa"/>
          <w:right w:w="0" w:type="dxa"/>
        </w:tblCellMar>
        <w:tblLook w:val="04A0" w:firstRow="1" w:lastRow="0" w:firstColumn="1" w:lastColumn="0" w:noHBand="0" w:noVBand="1"/>
      </w:tblPr>
      <w:tblGrid>
        <w:gridCol w:w="6112"/>
        <w:gridCol w:w="1560"/>
        <w:gridCol w:w="1580"/>
      </w:tblGrid>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single" w:sz="8" w:space="0" w:color="auto"/>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Коды</w:t>
            </w:r>
          </w:p>
        </w:tc>
      </w:tr>
      <w:tr w:rsidR="00451406" w:rsidRPr="00451406" w:rsidTr="00451406">
        <w:trPr>
          <w:jc w:val="right"/>
        </w:trPr>
        <w:tc>
          <w:tcPr>
            <w:tcW w:w="7672" w:type="dxa"/>
            <w:gridSpan w:val="2"/>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Форма № 1 по ОКУД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0710001</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Дата</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31.03.2011</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Организация:</w:t>
            </w:r>
            <w:r w:rsidRPr="00451406">
              <w:rPr>
                <w:rFonts w:ascii="Times New Roman" w:eastAsia="Times New Roman" w:hAnsi="Times New Roman" w:cs="Times New Roman"/>
                <w:b/>
                <w:bCs/>
                <w:sz w:val="24"/>
                <w:szCs w:val="24"/>
                <w:lang w:eastAsia="ru-RU"/>
              </w:rPr>
              <w:t> Открытое акционерное общество "</w:t>
            </w:r>
            <w:proofErr w:type="spellStart"/>
            <w:r w:rsidRPr="00451406">
              <w:rPr>
                <w:rFonts w:ascii="Times New Roman" w:eastAsia="Times New Roman" w:hAnsi="Times New Roman" w:cs="Times New Roman"/>
                <w:b/>
                <w:bCs/>
                <w:sz w:val="24"/>
                <w:szCs w:val="24"/>
                <w:lang w:eastAsia="ru-RU"/>
              </w:rPr>
              <w:t>Гидрометаллург</w:t>
            </w:r>
            <w:proofErr w:type="spellEnd"/>
            <w:r w:rsidRPr="00451406">
              <w:rPr>
                <w:rFonts w:ascii="Times New Roman" w:eastAsia="Times New Roman" w:hAnsi="Times New Roman" w:cs="Times New Roman"/>
                <w:b/>
                <w:bCs/>
                <w:sz w:val="24"/>
                <w:szCs w:val="24"/>
                <w:lang w:eastAsia="ru-RU"/>
              </w:rPr>
              <w:t>"</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ОКПО</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05783515</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Идентификационный номер налогоплательщика</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ИНН</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0711005550</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Вид деятельности</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ОКВЭД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27.45</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Организационно-правовая форма / форма собственности:</w:t>
            </w:r>
            <w:r w:rsidRPr="00451406">
              <w:rPr>
                <w:rFonts w:ascii="Times New Roman" w:eastAsia="Times New Roman" w:hAnsi="Times New Roman" w:cs="Times New Roman"/>
                <w:b/>
                <w:bCs/>
                <w:sz w:val="24"/>
                <w:szCs w:val="24"/>
                <w:lang w:eastAsia="ru-RU"/>
              </w:rPr>
              <w:t> открытое акционерное общество</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ОКОПФ / ОКФС</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Единица измерения:</w:t>
            </w:r>
            <w:r w:rsidRPr="00451406">
              <w:rPr>
                <w:rFonts w:ascii="Times New Roman" w:eastAsia="Times New Roman" w:hAnsi="Times New Roman" w:cs="Times New Roman"/>
                <w:b/>
                <w:bCs/>
                <w:sz w:val="24"/>
                <w:szCs w:val="24"/>
                <w:lang w:eastAsia="ru-RU"/>
              </w:rPr>
              <w:t> тыс. руб.</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ОКЕИ</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384</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Местонахождение (адрес):</w:t>
            </w:r>
            <w:r w:rsidRPr="00451406">
              <w:rPr>
                <w:rFonts w:ascii="Times New Roman" w:eastAsia="Times New Roman" w:hAnsi="Times New Roman" w:cs="Times New Roman"/>
                <w:b/>
                <w:bCs/>
                <w:sz w:val="24"/>
                <w:szCs w:val="24"/>
                <w:lang w:eastAsia="ru-RU"/>
              </w:rPr>
              <w:t xml:space="preserve"> 360000 Россия, Кабардино-Балкарская Республика, </w:t>
            </w:r>
            <w:proofErr w:type="spellStart"/>
            <w:r w:rsidRPr="00451406">
              <w:rPr>
                <w:rFonts w:ascii="Times New Roman" w:eastAsia="Times New Roman" w:hAnsi="Times New Roman" w:cs="Times New Roman"/>
                <w:b/>
                <w:bCs/>
                <w:sz w:val="24"/>
                <w:szCs w:val="24"/>
                <w:lang w:eastAsia="ru-RU"/>
              </w:rPr>
              <w:t>г.Нальчик</w:t>
            </w:r>
            <w:proofErr w:type="spellEnd"/>
            <w:r w:rsidRPr="00451406">
              <w:rPr>
                <w:rFonts w:ascii="Times New Roman" w:eastAsia="Times New Roman" w:hAnsi="Times New Roman" w:cs="Times New Roman"/>
                <w:b/>
                <w:bCs/>
                <w:sz w:val="24"/>
                <w:szCs w:val="24"/>
                <w:lang w:eastAsia="ru-RU"/>
              </w:rPr>
              <w:t>, ул. Головко 105</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bl>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1257"/>
        <w:gridCol w:w="2458"/>
        <w:gridCol w:w="841"/>
        <w:gridCol w:w="1161"/>
        <w:gridCol w:w="1535"/>
        <w:gridCol w:w="2047"/>
      </w:tblGrid>
      <w:tr w:rsidR="00451406" w:rsidRPr="00451406" w:rsidTr="00451406">
        <w:trPr>
          <w:jc w:val="right"/>
        </w:trPr>
        <w:tc>
          <w:tcPr>
            <w:tcW w:w="7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Пояснения</w:t>
            </w:r>
          </w:p>
        </w:tc>
        <w:tc>
          <w:tcPr>
            <w:tcW w:w="384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АКТИВ</w:t>
            </w:r>
          </w:p>
        </w:tc>
        <w:tc>
          <w:tcPr>
            <w:tcW w:w="72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2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отчетную дату</w:t>
            </w:r>
          </w:p>
        </w:tc>
        <w:tc>
          <w:tcPr>
            <w:tcW w:w="12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конец предыдущего отчетного периода</w:t>
            </w:r>
          </w:p>
        </w:tc>
        <w:tc>
          <w:tcPr>
            <w:tcW w:w="134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конец предшествующего предыдущему отчетному периоду</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I. ВНЕОБОРОТНЫЕ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xml:space="preserve">Нематериальные </w:t>
            </w:r>
            <w:r w:rsidRPr="00451406">
              <w:rPr>
                <w:rFonts w:ascii="Times New Roman" w:eastAsia="Times New Roman" w:hAnsi="Times New Roman" w:cs="Times New Roman"/>
                <w:sz w:val="24"/>
                <w:szCs w:val="24"/>
                <w:lang w:eastAsia="ru-RU"/>
              </w:rPr>
              <w:lastRenderedPageBreak/>
              <w:t>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1110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46</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52</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75</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Результаты исследований и разработок</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Основные средства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1130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279 110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278 088</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99 620</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Доходные вложения в материальные ценности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1140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Финансовые вложения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121</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121</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121</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Отложенные налоговые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1160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17 417</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17 417</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17 417</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xml:space="preserve">Прочие </w:t>
            </w:r>
            <w:proofErr w:type="spellStart"/>
            <w:r w:rsidRPr="00451406">
              <w:rPr>
                <w:rFonts w:ascii="Times New Roman" w:eastAsia="Times New Roman" w:hAnsi="Times New Roman" w:cs="Times New Roman"/>
                <w:sz w:val="24"/>
                <w:szCs w:val="24"/>
                <w:lang w:eastAsia="ru-RU"/>
              </w:rPr>
              <w:t>внеоборотные</w:t>
            </w:r>
            <w:proofErr w:type="spellEnd"/>
            <w:r w:rsidRPr="00451406">
              <w:rPr>
                <w:rFonts w:ascii="Times New Roman" w:eastAsia="Times New Roman" w:hAnsi="Times New Roman" w:cs="Times New Roman"/>
                <w:sz w:val="24"/>
                <w:szCs w:val="24"/>
                <w:lang w:eastAsia="ru-RU"/>
              </w:rPr>
              <w:t xml:space="preserve">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1170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 по разделу I</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II. ОБОРОТНЫЕ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CB0557">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Запасы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CB0557">
        <w:trPr>
          <w:jc w:val="right"/>
        </w:trPr>
        <w:tc>
          <w:tcPr>
            <w:tcW w:w="792" w:type="dxa"/>
            <w:tcBorders>
              <w:top w:val="single" w:sz="8"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Налог на добавленную стоимость по приобретенным ценностям</w:t>
            </w:r>
          </w:p>
        </w:tc>
        <w:tc>
          <w:tcPr>
            <w:tcW w:w="72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1220</w:t>
            </w:r>
          </w:p>
        </w:tc>
        <w:tc>
          <w:tcPr>
            <w:tcW w:w="128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single" w:sz="8"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Дебиторская задолженность</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1230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Финансовые вложения</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1240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Денежные средства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 оборотные активы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1260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 по разделу II</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296 694</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295 678</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117 233</w:t>
            </w:r>
          </w:p>
        </w:tc>
      </w:tr>
      <w:tr w:rsidR="00451406" w:rsidRPr="00451406" w:rsidTr="00451406">
        <w:trPr>
          <w:jc w:val="right"/>
        </w:trPr>
        <w:tc>
          <w:tcPr>
            <w:tcW w:w="7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БАЛАНС (актив)</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1600</w:t>
            </w:r>
          </w:p>
        </w:tc>
        <w:tc>
          <w:tcPr>
            <w:tcW w:w="12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1257"/>
        <w:gridCol w:w="2469"/>
        <w:gridCol w:w="841"/>
        <w:gridCol w:w="1150"/>
        <w:gridCol w:w="1535"/>
        <w:gridCol w:w="2047"/>
      </w:tblGrid>
      <w:tr w:rsidR="00451406" w:rsidRPr="00451406" w:rsidTr="00451406">
        <w:trPr>
          <w:jc w:val="right"/>
        </w:trPr>
        <w:tc>
          <w:tcPr>
            <w:tcW w:w="7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Пояснения</w:t>
            </w:r>
          </w:p>
        </w:tc>
        <w:tc>
          <w:tcPr>
            <w:tcW w:w="384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ПАССИВ</w:t>
            </w:r>
          </w:p>
        </w:tc>
        <w:tc>
          <w:tcPr>
            <w:tcW w:w="72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2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отчетную дату</w:t>
            </w:r>
          </w:p>
        </w:tc>
        <w:tc>
          <w:tcPr>
            <w:tcW w:w="128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конец предыдущего отчетного периода</w:t>
            </w:r>
          </w:p>
        </w:tc>
        <w:tc>
          <w:tcPr>
            <w:tcW w:w="134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 конец предшествующего предыдущему отчетному периоду</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III. КАПИТАЛ И РЕЗЕРВЫ</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Уставный капитал (складочный капитал, уставный фонд, вклады товарищей)</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233</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233</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xml:space="preserve">Собственные акции, выкупленные у </w:t>
            </w:r>
            <w:r w:rsidRPr="00451406">
              <w:rPr>
                <w:rFonts w:ascii="Times New Roman" w:eastAsia="Times New Roman" w:hAnsi="Times New Roman" w:cs="Times New Roman"/>
                <w:sz w:val="24"/>
                <w:szCs w:val="24"/>
                <w:lang w:eastAsia="ru-RU"/>
              </w:rPr>
              <w:lastRenderedPageBreak/>
              <w:t>акционеров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1320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xml:space="preserve">Переоценка </w:t>
            </w:r>
            <w:proofErr w:type="spellStart"/>
            <w:r w:rsidRPr="00451406">
              <w:rPr>
                <w:rFonts w:ascii="Times New Roman" w:eastAsia="Times New Roman" w:hAnsi="Times New Roman" w:cs="Times New Roman"/>
                <w:sz w:val="24"/>
                <w:szCs w:val="24"/>
                <w:lang w:eastAsia="ru-RU"/>
              </w:rPr>
              <w:t>внеоборотных</w:t>
            </w:r>
            <w:proofErr w:type="spellEnd"/>
            <w:r w:rsidRPr="00451406">
              <w:rPr>
                <w:rFonts w:ascii="Times New Roman" w:eastAsia="Times New Roman" w:hAnsi="Times New Roman" w:cs="Times New Roman"/>
                <w:sz w:val="24"/>
                <w:szCs w:val="24"/>
                <w:lang w:eastAsia="ru-RU"/>
              </w:rPr>
              <w:t xml:space="preserve"> активов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1340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239 085</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237 287</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53 722</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Добавочный капитал (без переоценки)</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71 253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71 253</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71 253</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Резервный капитал</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1360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Нераспределенная прибыль (непокрытый убыток)</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1370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118 463</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118 572</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118 798</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 по разделу III</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192 108</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190 201</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6 410</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IV. ДОЛГОСРОЧНЫЕ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CB0557">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Default="00451406" w:rsidP="00451406">
            <w:pPr>
              <w:spacing w:before="20" w:after="40" w:line="240" w:lineRule="auto"/>
              <w:rPr>
                <w:rFonts w:ascii="Times New Roman" w:eastAsia="Times New Roman" w:hAnsi="Times New Roman" w:cs="Times New Roman"/>
                <w:sz w:val="24"/>
                <w:szCs w:val="24"/>
                <w:lang w:val="en-US" w:eastAsia="ru-RU"/>
              </w:rPr>
            </w:pPr>
            <w:r w:rsidRPr="00451406">
              <w:rPr>
                <w:rFonts w:ascii="Times New Roman" w:eastAsia="Times New Roman" w:hAnsi="Times New Roman" w:cs="Times New Roman"/>
                <w:sz w:val="24"/>
                <w:szCs w:val="24"/>
                <w:lang w:eastAsia="ru-RU"/>
              </w:rPr>
              <w:t>Заемные средства</w:t>
            </w:r>
          </w:p>
          <w:p w:rsidR="00CB0557" w:rsidRPr="00CB0557" w:rsidRDefault="00CB0557" w:rsidP="00451406">
            <w:pPr>
              <w:spacing w:before="20" w:after="40" w:line="240" w:lineRule="auto"/>
              <w:rPr>
                <w:rFonts w:ascii="Times New Roman" w:eastAsia="Times New Roman" w:hAnsi="Times New Roman" w:cs="Times New Roman"/>
                <w:sz w:val="24"/>
                <w:szCs w:val="24"/>
                <w:lang w:val="en-US" w:eastAsia="ru-RU"/>
              </w:rPr>
            </w:pP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CB0557">
        <w:trPr>
          <w:jc w:val="right"/>
        </w:trPr>
        <w:tc>
          <w:tcPr>
            <w:tcW w:w="792" w:type="dxa"/>
            <w:tcBorders>
              <w:top w:val="single" w:sz="8"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Отложенные налоговые обязательства</w:t>
            </w:r>
          </w:p>
        </w:tc>
        <w:tc>
          <w:tcPr>
            <w:tcW w:w="72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1420</w:t>
            </w:r>
          </w:p>
        </w:tc>
        <w:tc>
          <w:tcPr>
            <w:tcW w:w="128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single" w:sz="8"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Резервы под условные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1430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 по разделу IV</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V. КРАТКОСРОЧНЫЕ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Заемные средства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1510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60 917</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75 000</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101 000</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Кредиторская задолженность</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1520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419 128</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147 699</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83 737</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Доходы будущих периодов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1530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Резервы предстоящих расходов</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1540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 обязательства</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1550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36</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36</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36</w:t>
            </w:r>
          </w:p>
        </w:tc>
      </w:tr>
      <w:tr w:rsidR="00451406" w:rsidRPr="00451406" w:rsidTr="00451406">
        <w:trPr>
          <w:jc w:val="right"/>
        </w:trPr>
        <w:tc>
          <w:tcPr>
            <w:tcW w:w="79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ИТОГО по разделу V</w:t>
            </w:r>
          </w:p>
        </w:tc>
        <w:tc>
          <w:tcPr>
            <w:tcW w:w="72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1500</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480 081</w:t>
            </w:r>
          </w:p>
        </w:tc>
        <w:tc>
          <w:tcPr>
            <w:tcW w:w="128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222 735</w:t>
            </w:r>
          </w:p>
        </w:tc>
        <w:tc>
          <w:tcPr>
            <w:tcW w:w="134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184 773</w:t>
            </w:r>
          </w:p>
        </w:tc>
      </w:tr>
      <w:tr w:rsidR="00451406" w:rsidRPr="00451406" w:rsidTr="00451406">
        <w:trPr>
          <w:jc w:val="right"/>
        </w:trPr>
        <w:tc>
          <w:tcPr>
            <w:tcW w:w="7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38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БАЛАНС (пассив)</w:t>
            </w:r>
          </w:p>
        </w:tc>
        <w:tc>
          <w:tcPr>
            <w:tcW w:w="72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1700</w:t>
            </w:r>
          </w:p>
        </w:tc>
        <w:tc>
          <w:tcPr>
            <w:tcW w:w="12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672 189</w:t>
            </w:r>
          </w:p>
        </w:tc>
        <w:tc>
          <w:tcPr>
            <w:tcW w:w="128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412 936</w:t>
            </w:r>
          </w:p>
        </w:tc>
        <w:tc>
          <w:tcPr>
            <w:tcW w:w="134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19 183</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40" w:after="0" w:line="240" w:lineRule="auto"/>
        <w:ind w:left="200"/>
        <w:jc w:val="right"/>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br w:type="page"/>
      </w:r>
      <w:r w:rsidRPr="00451406">
        <w:rPr>
          <w:rFonts w:ascii="Times New Roman" w:eastAsia="Times New Roman" w:hAnsi="Times New Roman" w:cs="Times New Roman"/>
          <w:b/>
          <w:bCs/>
          <w:color w:val="000000"/>
          <w:sz w:val="24"/>
          <w:szCs w:val="24"/>
          <w:shd w:val="clear" w:color="auto" w:fill="FFFFFF"/>
          <w:lang w:eastAsia="ru-RU"/>
        </w:rPr>
        <w:lastRenderedPageBreak/>
        <w:t> </w:t>
      </w:r>
    </w:p>
    <w:p w:rsidR="00451406" w:rsidRPr="00451406" w:rsidRDefault="00451406" w:rsidP="00451406">
      <w:pPr>
        <w:spacing w:before="240" w:after="4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jc w:val="center"/>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Отчет о прибылях и убытках</w:t>
      </w:r>
      <w:r w:rsidRPr="00451406">
        <w:rPr>
          <w:rFonts w:ascii="Times New Roman" w:eastAsia="Times New Roman" w:hAnsi="Times New Roman" w:cs="Times New Roman"/>
          <w:b/>
          <w:bCs/>
          <w:color w:val="000000"/>
          <w:sz w:val="20"/>
          <w:szCs w:val="20"/>
          <w:shd w:val="clear" w:color="auto" w:fill="FFFFFF"/>
          <w:lang w:eastAsia="ru-RU"/>
        </w:rPr>
        <w:br/>
        <w:t>за 3 месяца 2011 г.</w:t>
      </w:r>
    </w:p>
    <w:tbl>
      <w:tblPr>
        <w:tblW w:w="0" w:type="auto"/>
        <w:jc w:val="right"/>
        <w:tblInd w:w="200" w:type="dxa"/>
        <w:tblCellMar>
          <w:left w:w="0" w:type="dxa"/>
          <w:right w:w="0" w:type="dxa"/>
        </w:tblCellMar>
        <w:tblLook w:val="04A0" w:firstRow="1" w:lastRow="0" w:firstColumn="1" w:lastColumn="0" w:noHBand="0" w:noVBand="1"/>
      </w:tblPr>
      <w:tblGrid>
        <w:gridCol w:w="6112"/>
        <w:gridCol w:w="1560"/>
        <w:gridCol w:w="1580"/>
      </w:tblGrid>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single" w:sz="8" w:space="0" w:color="auto"/>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Коды</w:t>
            </w:r>
          </w:p>
        </w:tc>
      </w:tr>
      <w:tr w:rsidR="00451406" w:rsidRPr="00451406" w:rsidTr="00451406">
        <w:trPr>
          <w:jc w:val="right"/>
        </w:trPr>
        <w:tc>
          <w:tcPr>
            <w:tcW w:w="7672" w:type="dxa"/>
            <w:gridSpan w:val="2"/>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Форма № 2 по ОКУД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0710002</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Дата</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31.03.2011</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Организация:</w:t>
            </w:r>
            <w:r w:rsidRPr="00451406">
              <w:rPr>
                <w:rFonts w:ascii="Times New Roman" w:eastAsia="Times New Roman" w:hAnsi="Times New Roman" w:cs="Times New Roman"/>
                <w:b/>
                <w:bCs/>
                <w:sz w:val="24"/>
                <w:szCs w:val="24"/>
                <w:lang w:eastAsia="ru-RU"/>
              </w:rPr>
              <w:t> Открытое акционерное общество "</w:t>
            </w:r>
            <w:proofErr w:type="spellStart"/>
            <w:r w:rsidRPr="00451406">
              <w:rPr>
                <w:rFonts w:ascii="Times New Roman" w:eastAsia="Times New Roman" w:hAnsi="Times New Roman" w:cs="Times New Roman"/>
                <w:b/>
                <w:bCs/>
                <w:sz w:val="24"/>
                <w:szCs w:val="24"/>
                <w:lang w:eastAsia="ru-RU"/>
              </w:rPr>
              <w:t>Гидрометаллург</w:t>
            </w:r>
            <w:proofErr w:type="spellEnd"/>
            <w:r w:rsidRPr="00451406">
              <w:rPr>
                <w:rFonts w:ascii="Times New Roman" w:eastAsia="Times New Roman" w:hAnsi="Times New Roman" w:cs="Times New Roman"/>
                <w:b/>
                <w:bCs/>
                <w:sz w:val="24"/>
                <w:szCs w:val="24"/>
                <w:lang w:eastAsia="ru-RU"/>
              </w:rPr>
              <w:t>"</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ОКПО</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05783515</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Идентификационный номер налогоплательщика</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ИНН</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0711005550</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Вид деятельности</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ОКВЭД</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27.45</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Организационно-правовая форма / форма собственности:</w:t>
            </w:r>
            <w:r w:rsidRPr="00451406">
              <w:rPr>
                <w:rFonts w:ascii="Times New Roman" w:eastAsia="Times New Roman" w:hAnsi="Times New Roman" w:cs="Times New Roman"/>
                <w:b/>
                <w:bCs/>
                <w:sz w:val="24"/>
                <w:szCs w:val="24"/>
                <w:lang w:eastAsia="ru-RU"/>
              </w:rPr>
              <w:t> открытое акционерное общество</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ОКОПФ / ОКФС</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Единица измерения:</w:t>
            </w:r>
            <w:r w:rsidRPr="00451406">
              <w:rPr>
                <w:rFonts w:ascii="Times New Roman" w:eastAsia="Times New Roman" w:hAnsi="Times New Roman" w:cs="Times New Roman"/>
                <w:b/>
                <w:bCs/>
                <w:sz w:val="24"/>
                <w:szCs w:val="24"/>
                <w:lang w:eastAsia="ru-RU"/>
              </w:rPr>
              <w:t> тыс. руб.</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 ОКЕИ</w:t>
            </w:r>
          </w:p>
        </w:tc>
        <w:tc>
          <w:tcPr>
            <w:tcW w:w="1580" w:type="dxa"/>
            <w:tcBorders>
              <w:top w:val="nil"/>
              <w:left w:val="single" w:sz="8"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b/>
                <w:bCs/>
                <w:sz w:val="24"/>
                <w:szCs w:val="24"/>
                <w:lang w:eastAsia="ru-RU"/>
              </w:rPr>
              <w:t>384</w:t>
            </w:r>
          </w:p>
        </w:tc>
      </w:tr>
      <w:tr w:rsidR="00451406" w:rsidRPr="00451406" w:rsidTr="00451406">
        <w:trPr>
          <w:jc w:val="right"/>
        </w:trPr>
        <w:tc>
          <w:tcPr>
            <w:tcW w:w="6112"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Местонахождение (адрес):</w:t>
            </w:r>
            <w:r w:rsidRPr="00451406">
              <w:rPr>
                <w:rFonts w:ascii="Times New Roman" w:eastAsia="Times New Roman" w:hAnsi="Times New Roman" w:cs="Times New Roman"/>
                <w:b/>
                <w:bCs/>
                <w:sz w:val="24"/>
                <w:szCs w:val="24"/>
                <w:lang w:eastAsia="ru-RU"/>
              </w:rPr>
              <w:t xml:space="preserve"> 360000 Россия, Кабардино-Балкарская Республика, </w:t>
            </w:r>
            <w:proofErr w:type="spellStart"/>
            <w:r w:rsidRPr="00451406">
              <w:rPr>
                <w:rFonts w:ascii="Times New Roman" w:eastAsia="Times New Roman" w:hAnsi="Times New Roman" w:cs="Times New Roman"/>
                <w:b/>
                <w:bCs/>
                <w:sz w:val="24"/>
                <w:szCs w:val="24"/>
                <w:lang w:eastAsia="ru-RU"/>
              </w:rPr>
              <w:t>г.Нальчик</w:t>
            </w:r>
            <w:proofErr w:type="spellEnd"/>
            <w:r w:rsidRPr="00451406">
              <w:rPr>
                <w:rFonts w:ascii="Times New Roman" w:eastAsia="Times New Roman" w:hAnsi="Times New Roman" w:cs="Times New Roman"/>
                <w:b/>
                <w:bCs/>
                <w:sz w:val="24"/>
                <w:szCs w:val="24"/>
                <w:lang w:eastAsia="ru-RU"/>
              </w:rPr>
              <w:t>, ул. Головко 105</w:t>
            </w:r>
          </w:p>
        </w:tc>
        <w:tc>
          <w:tcPr>
            <w:tcW w:w="156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580" w:type="dxa"/>
            <w:tcBorders>
              <w:top w:val="nil"/>
              <w:left w:val="nil"/>
              <w:bottom w:val="nil"/>
              <w:right w:val="nil"/>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bl>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1257"/>
        <w:gridCol w:w="4428"/>
        <w:gridCol w:w="841"/>
        <w:gridCol w:w="1306"/>
        <w:gridCol w:w="1467"/>
      </w:tblGrid>
      <w:tr w:rsidR="00451406" w:rsidRPr="00451406" w:rsidTr="00451406">
        <w:trPr>
          <w:jc w:val="right"/>
        </w:trPr>
        <w:tc>
          <w:tcPr>
            <w:tcW w:w="71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Пояснения</w:t>
            </w:r>
          </w:p>
        </w:tc>
        <w:tc>
          <w:tcPr>
            <w:tcW w:w="514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Наименование показателя</w:t>
            </w:r>
          </w:p>
        </w:tc>
        <w:tc>
          <w:tcPr>
            <w:tcW w:w="64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Код строки</w:t>
            </w:r>
          </w:p>
        </w:tc>
        <w:tc>
          <w:tcPr>
            <w:tcW w:w="1360" w:type="dxa"/>
            <w:tcBorders>
              <w:top w:val="double" w:sz="6"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 отчетный период</w:t>
            </w:r>
          </w:p>
        </w:tc>
        <w:tc>
          <w:tcPr>
            <w:tcW w:w="140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За предыдущий период</w:t>
            </w:r>
          </w:p>
        </w:tc>
      </w:tr>
      <w:tr w:rsidR="00451406" w:rsidRPr="00451406" w:rsidTr="00451406">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w:t>
            </w:r>
          </w:p>
        </w:tc>
      </w:tr>
      <w:tr w:rsidR="00451406" w:rsidRPr="00451406" w:rsidTr="00451406">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Выручка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2110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224 495</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65 743</w:t>
            </w:r>
          </w:p>
        </w:tc>
      </w:tr>
      <w:tr w:rsidR="00451406" w:rsidRPr="00451406" w:rsidTr="00451406">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Себестоимость продаж</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2120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-215 084</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-65 315</w:t>
            </w:r>
          </w:p>
        </w:tc>
      </w:tr>
      <w:tr w:rsidR="00451406" w:rsidRPr="00451406" w:rsidTr="00451406">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Валовая прибыль (убыток)</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2100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9 411</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428</w:t>
            </w:r>
          </w:p>
        </w:tc>
      </w:tr>
      <w:tr w:rsidR="00451406" w:rsidRPr="00451406" w:rsidTr="00451406">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Коммерческие расходы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2210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-1 251</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-129</w:t>
            </w:r>
          </w:p>
        </w:tc>
      </w:tr>
      <w:tr w:rsidR="00451406" w:rsidRPr="00451406" w:rsidTr="00451406">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Управленческие расходы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2220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-5 228</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-4 763</w:t>
            </w:r>
          </w:p>
        </w:tc>
      </w:tr>
      <w:tr w:rsidR="00451406" w:rsidRPr="00451406" w:rsidTr="00451406">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Прибыль (убыток) от продаж</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2200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2 932</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-4 464</w:t>
            </w:r>
          </w:p>
        </w:tc>
      </w:tr>
      <w:tr w:rsidR="00451406" w:rsidRPr="00451406" w:rsidTr="00451406">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Доходы от участия в других организациях</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Проценты к получению</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2320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w:t>
            </w:r>
          </w:p>
        </w:tc>
      </w:tr>
      <w:tr w:rsidR="00451406" w:rsidRPr="00451406" w:rsidTr="00451406">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Проценты к уплате</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2330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-3 077</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-4 172</w:t>
            </w:r>
          </w:p>
        </w:tc>
      </w:tr>
      <w:tr w:rsidR="00451406" w:rsidRPr="00451406" w:rsidTr="00451406">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 доходы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2340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989</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1 404</w:t>
            </w:r>
          </w:p>
        </w:tc>
      </w:tr>
      <w:tr w:rsidR="00451406" w:rsidRPr="00451406" w:rsidTr="00451406">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Прочие расходы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2350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-693</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-6 349</w:t>
            </w:r>
          </w:p>
        </w:tc>
      </w:tr>
      <w:tr w:rsidR="00451406" w:rsidRPr="00451406" w:rsidTr="00451406">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Прибыль (убыток) до налогообложения</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2300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157</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-13 566</w:t>
            </w:r>
          </w:p>
        </w:tc>
      </w:tr>
      <w:tr w:rsidR="00451406" w:rsidRPr="00451406" w:rsidTr="00451406">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Текущий налог на прибыль</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2410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xml:space="preserve">в </w:t>
            </w:r>
            <w:proofErr w:type="spellStart"/>
            <w:r w:rsidRPr="00451406">
              <w:rPr>
                <w:rFonts w:ascii="Times New Roman" w:eastAsia="Times New Roman" w:hAnsi="Times New Roman" w:cs="Times New Roman"/>
                <w:sz w:val="24"/>
                <w:szCs w:val="24"/>
                <w:lang w:eastAsia="ru-RU"/>
              </w:rPr>
              <w:t>т.ч</w:t>
            </w:r>
            <w:proofErr w:type="spellEnd"/>
            <w:r w:rsidRPr="00451406">
              <w:rPr>
                <w:rFonts w:ascii="Times New Roman" w:eastAsia="Times New Roman" w:hAnsi="Times New Roman" w:cs="Times New Roman"/>
                <w:sz w:val="24"/>
                <w:szCs w:val="24"/>
                <w:lang w:eastAsia="ru-RU"/>
              </w:rPr>
              <w:t>. постоянные налоговые обязательства (активы)</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2421</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Изменение отложенных налоговых обязательств</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2430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Изменение отложенных налоговых активов</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2450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Прочее</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2460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-46</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w:t>
            </w:r>
          </w:p>
        </w:tc>
      </w:tr>
      <w:tr w:rsidR="00451406" w:rsidRPr="00451406" w:rsidTr="00CB0557">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Чистая прибыль (убыток)</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2400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111</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right"/>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-11 377</w:t>
            </w:r>
          </w:p>
        </w:tc>
      </w:tr>
      <w:tr w:rsidR="00451406" w:rsidRPr="00451406" w:rsidTr="00CB0557">
        <w:trPr>
          <w:jc w:val="right"/>
        </w:trPr>
        <w:tc>
          <w:tcPr>
            <w:tcW w:w="712" w:type="dxa"/>
            <w:tcBorders>
              <w:top w:val="single" w:sz="8"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СПРАВОЧНО:</w:t>
            </w:r>
          </w:p>
        </w:tc>
        <w:tc>
          <w:tcPr>
            <w:tcW w:w="64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360" w:type="dxa"/>
            <w:tcBorders>
              <w:top w:val="single" w:sz="8" w:space="0" w:color="auto"/>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single" w:sz="8"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lastRenderedPageBreak/>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xml:space="preserve">Результат от переоценки </w:t>
            </w:r>
            <w:proofErr w:type="spellStart"/>
            <w:r w:rsidRPr="00451406">
              <w:rPr>
                <w:rFonts w:ascii="Times New Roman" w:eastAsia="Times New Roman" w:hAnsi="Times New Roman" w:cs="Times New Roman"/>
                <w:sz w:val="24"/>
                <w:szCs w:val="24"/>
                <w:lang w:eastAsia="ru-RU"/>
              </w:rPr>
              <w:t>внеоборотных</w:t>
            </w:r>
            <w:proofErr w:type="spellEnd"/>
            <w:r w:rsidRPr="00451406">
              <w:rPr>
                <w:rFonts w:ascii="Times New Roman" w:eastAsia="Times New Roman" w:hAnsi="Times New Roman" w:cs="Times New Roman"/>
                <w:sz w:val="24"/>
                <w:szCs w:val="24"/>
                <w:lang w:eastAsia="ru-RU"/>
              </w:rPr>
              <w:t xml:space="preserve"> активов, не включаемый в чистую прибыль (убыток) периода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2510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Результат от прочих операций, не включаемый в чистую прибыль (убыток) периода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2520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Совокупный финансовый результат периода</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2500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12" w:type="dxa"/>
            <w:tcBorders>
              <w:top w:val="nil"/>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Базовая прибыль (убыток) на акцию</w:t>
            </w:r>
          </w:p>
        </w:tc>
        <w:tc>
          <w:tcPr>
            <w:tcW w:w="64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2900</w:t>
            </w:r>
          </w:p>
        </w:tc>
        <w:tc>
          <w:tcPr>
            <w:tcW w:w="1360" w:type="dxa"/>
            <w:tcBorders>
              <w:top w:val="nil"/>
              <w:left w:val="nil"/>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r w:rsidR="00451406" w:rsidRPr="00451406" w:rsidTr="00451406">
        <w:trPr>
          <w:jc w:val="right"/>
        </w:trPr>
        <w:tc>
          <w:tcPr>
            <w:tcW w:w="71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51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Разводненная прибыль (убыток) на акцию</w:t>
            </w:r>
          </w:p>
        </w:tc>
        <w:tc>
          <w:tcPr>
            <w:tcW w:w="64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2910</w:t>
            </w:r>
          </w:p>
        </w:tc>
        <w:tc>
          <w:tcPr>
            <w:tcW w:w="1360" w:type="dxa"/>
            <w:tcBorders>
              <w:top w:val="nil"/>
              <w:left w:val="nil"/>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c>
          <w:tcPr>
            <w:tcW w:w="140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 </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40" w:after="0" w:line="240" w:lineRule="auto"/>
        <w:ind w:left="200"/>
        <w:jc w:val="right"/>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br w:type="page"/>
      </w:r>
      <w:r w:rsidRPr="00451406">
        <w:rPr>
          <w:rFonts w:ascii="Times New Roman" w:eastAsia="Times New Roman" w:hAnsi="Times New Roman" w:cs="Times New Roman"/>
          <w:b/>
          <w:bCs/>
          <w:color w:val="000000"/>
          <w:sz w:val="24"/>
          <w:szCs w:val="24"/>
          <w:shd w:val="clear" w:color="auto" w:fill="FFFFFF"/>
          <w:lang w:eastAsia="ru-RU"/>
        </w:rPr>
        <w:lastRenderedPageBreak/>
        <w:t> </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7.3. Сводная бухгалтерская отчетность эмитента за последний завершенный финансовый год</w:t>
      </w:r>
    </w:p>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Не указывается в данном отчетном квартале</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7.4. Сведения об учетной политике эмитента</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Положение № 1. </w:t>
      </w:r>
      <w:r w:rsidRPr="00451406">
        <w:rPr>
          <w:rFonts w:ascii="Times New Roman" w:eastAsia="Times New Roman" w:hAnsi="Times New Roman" w:cs="Times New Roman"/>
          <w:b/>
          <w:bCs/>
          <w:i/>
          <w:iCs/>
          <w:color w:val="000000"/>
          <w:sz w:val="20"/>
          <w:szCs w:val="20"/>
          <w:shd w:val="clear" w:color="auto" w:fill="FFFFFF"/>
          <w:lang w:eastAsia="ru-RU"/>
        </w:rPr>
        <w:br/>
        <w:t>Об учетной политике для целей бухгалтерского учета на 2011 год</w:t>
      </w:r>
      <w:r w:rsidRPr="00451406">
        <w:rPr>
          <w:rFonts w:ascii="Times New Roman" w:eastAsia="Times New Roman" w:hAnsi="Times New Roman" w:cs="Times New Roman"/>
          <w:b/>
          <w:bCs/>
          <w:i/>
          <w:iCs/>
          <w:color w:val="000000"/>
          <w:sz w:val="20"/>
          <w:szCs w:val="20"/>
          <w:shd w:val="clear" w:color="auto" w:fill="FFFFFF"/>
          <w:lang w:eastAsia="ru-RU"/>
        </w:rPr>
        <w:br/>
        <w:t>по 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r w:rsidRPr="00451406">
        <w:rPr>
          <w:rFonts w:ascii="Times New Roman" w:eastAsia="Times New Roman" w:hAnsi="Times New Roman" w:cs="Times New Roman"/>
          <w:b/>
          <w:bCs/>
          <w:i/>
          <w:iCs/>
          <w:color w:val="000000"/>
          <w:sz w:val="20"/>
          <w:szCs w:val="20"/>
          <w:shd w:val="clear" w:color="auto" w:fill="FFFFFF"/>
          <w:lang w:eastAsia="ru-RU"/>
        </w:rPr>
        <w:br/>
        <w:t>Организация бухгалтерского учета</w:t>
      </w:r>
      <w:r w:rsidRPr="00451406">
        <w:rPr>
          <w:rFonts w:ascii="Times New Roman" w:eastAsia="Times New Roman" w:hAnsi="Times New Roman" w:cs="Times New Roman"/>
          <w:b/>
          <w:bCs/>
          <w:i/>
          <w:iCs/>
          <w:color w:val="000000"/>
          <w:sz w:val="20"/>
          <w:szCs w:val="20"/>
          <w:shd w:val="clear" w:color="auto" w:fill="FFFFFF"/>
          <w:lang w:eastAsia="ru-RU"/>
        </w:rPr>
        <w:br/>
        <w:t>1.1.     Установить организацию, форму и способы ведения бухгалтерского учета на основании действующих нормативных документов: </w:t>
      </w:r>
      <w:r w:rsidRPr="00451406">
        <w:rPr>
          <w:rFonts w:ascii="Times New Roman" w:eastAsia="Times New Roman" w:hAnsi="Times New Roman" w:cs="Times New Roman"/>
          <w:b/>
          <w:bCs/>
          <w:i/>
          <w:iCs/>
          <w:color w:val="000000"/>
          <w:sz w:val="20"/>
          <w:szCs w:val="20"/>
          <w:shd w:val="clear" w:color="auto" w:fill="FFFFFF"/>
          <w:lang w:eastAsia="ru-RU"/>
        </w:rPr>
        <w:br/>
        <w:t>o         Федерального Закона РФ от 21 ноября 1996 г. № 129-ФЗ "О бухгалтерском учете», в редакции Федерального закона от 03.11.2006 № 183-ФЗ;</w:t>
      </w:r>
      <w:r w:rsidRPr="00451406">
        <w:rPr>
          <w:rFonts w:ascii="Times New Roman" w:eastAsia="Times New Roman" w:hAnsi="Times New Roman" w:cs="Times New Roman"/>
          <w:b/>
          <w:bCs/>
          <w:i/>
          <w:iCs/>
          <w:color w:val="000000"/>
          <w:sz w:val="20"/>
          <w:szCs w:val="20"/>
          <w:shd w:val="clear" w:color="auto" w:fill="FFFFFF"/>
          <w:lang w:eastAsia="ru-RU"/>
        </w:rPr>
        <w:br/>
        <w:t>o         Положения по ведению бухгалтерского учета и бухгалтерской отчетности в Российской Федерации, утвержденного Приказом Минфина РФ от 29 июля 1998 г. N 34н (в редакции от 26 марта 2007 г.);</w:t>
      </w:r>
      <w:r w:rsidRPr="00451406">
        <w:rPr>
          <w:rFonts w:ascii="Times New Roman" w:eastAsia="Times New Roman" w:hAnsi="Times New Roman" w:cs="Times New Roman"/>
          <w:b/>
          <w:bCs/>
          <w:i/>
          <w:iCs/>
          <w:color w:val="000000"/>
          <w:sz w:val="20"/>
          <w:szCs w:val="20"/>
          <w:shd w:val="clear" w:color="auto" w:fill="FFFFFF"/>
          <w:lang w:eastAsia="ru-RU"/>
        </w:rPr>
        <w:br/>
        <w:t>o         Положения по бухгалтерскому учету "Учетная политика организаций" (ПБУ 1/2008), утвержденного приказом Минфина РФ от 6 октября 2008 г. N 106н в редакции изменений от 11.03.2009 № 22н);</w:t>
      </w:r>
      <w:r w:rsidRPr="00451406">
        <w:rPr>
          <w:rFonts w:ascii="Times New Roman" w:eastAsia="Times New Roman" w:hAnsi="Times New Roman" w:cs="Times New Roman"/>
          <w:b/>
          <w:bCs/>
          <w:i/>
          <w:iCs/>
          <w:color w:val="000000"/>
          <w:sz w:val="20"/>
          <w:szCs w:val="20"/>
          <w:shd w:val="clear" w:color="auto" w:fill="FFFFFF"/>
          <w:lang w:eastAsia="ru-RU"/>
        </w:rPr>
        <w:br/>
        <w:t>o         Плана счетов бухгалтерского учета финансово-хозяйственной деятельности организаций и Инструкции по его применению, утвержденных приказом Минфина РФ от 31 октября 2000 г. N 94н (в редакции от 18.09.2006 г. № 115н).</w:t>
      </w:r>
      <w:r w:rsidRPr="00451406">
        <w:rPr>
          <w:rFonts w:ascii="Times New Roman" w:eastAsia="Times New Roman" w:hAnsi="Times New Roman" w:cs="Times New Roman"/>
          <w:b/>
          <w:bCs/>
          <w:i/>
          <w:iCs/>
          <w:color w:val="000000"/>
          <w:sz w:val="20"/>
          <w:szCs w:val="20"/>
          <w:shd w:val="clear" w:color="auto" w:fill="FFFFFF"/>
          <w:lang w:eastAsia="ru-RU"/>
        </w:rPr>
        <w:br/>
        <w:t>1.2.     Установить, что бухгалтерский учет осуществляется и бухгалтерская отчетность формируется  штатным (должностным бухгалтером).</w:t>
      </w:r>
      <w:r w:rsidRPr="00451406">
        <w:rPr>
          <w:rFonts w:ascii="Times New Roman" w:eastAsia="Times New Roman" w:hAnsi="Times New Roman" w:cs="Times New Roman"/>
          <w:b/>
          <w:bCs/>
          <w:i/>
          <w:iCs/>
          <w:color w:val="000000"/>
          <w:sz w:val="20"/>
          <w:szCs w:val="20"/>
          <w:shd w:val="clear" w:color="auto" w:fill="FFFFFF"/>
          <w:lang w:eastAsia="ru-RU"/>
        </w:rPr>
        <w:br/>
        <w:t>1.3.     Установить компьютерную технологию учетной информации, организовав ведение бухгалтерского учета в 2011 г. с использованием программного обеспечения «1С Предприятие УПП».</w:t>
      </w:r>
      <w:r w:rsidRPr="00451406">
        <w:rPr>
          <w:rFonts w:ascii="Times New Roman" w:eastAsia="Times New Roman" w:hAnsi="Times New Roman" w:cs="Times New Roman"/>
          <w:b/>
          <w:bCs/>
          <w:i/>
          <w:iCs/>
          <w:color w:val="000000"/>
          <w:sz w:val="20"/>
          <w:szCs w:val="20"/>
          <w:shd w:val="clear" w:color="auto" w:fill="FFFFFF"/>
          <w:lang w:eastAsia="ru-RU"/>
        </w:rPr>
        <w:br/>
        <w:t>1.4.     При отражении финансово-хозяйственных операций организации использовать рабочий план счетов в соответствии с Приложением к учетной политике.</w:t>
      </w:r>
      <w:r w:rsidRPr="00451406">
        <w:rPr>
          <w:rFonts w:ascii="Times New Roman" w:eastAsia="Times New Roman" w:hAnsi="Times New Roman" w:cs="Times New Roman"/>
          <w:b/>
          <w:bCs/>
          <w:i/>
          <w:iCs/>
          <w:color w:val="000000"/>
          <w:sz w:val="20"/>
          <w:szCs w:val="20"/>
          <w:shd w:val="clear" w:color="auto" w:fill="FFFFFF"/>
          <w:lang w:eastAsia="ru-RU"/>
        </w:rPr>
        <w:br/>
        <w:t>1.5.     Правила документооборота и технология обработки учетной информации разрабатываются и в случае необходимости пересматриваются и дополняются главным бухгалтером или работниками бухгалтерии под контролем главного бухгалтера; указанные правила подлежат обязательному утверждению руководителем организации и оформляются дополнительными приложениями к учетной политике в течение отчетного года.</w:t>
      </w:r>
      <w:r w:rsidRPr="00451406">
        <w:rPr>
          <w:rFonts w:ascii="Times New Roman" w:eastAsia="Times New Roman" w:hAnsi="Times New Roman" w:cs="Times New Roman"/>
          <w:b/>
          <w:bCs/>
          <w:i/>
          <w:iCs/>
          <w:color w:val="000000"/>
          <w:sz w:val="20"/>
          <w:szCs w:val="20"/>
          <w:shd w:val="clear" w:color="auto" w:fill="FFFFFF"/>
          <w:lang w:eastAsia="ru-RU"/>
        </w:rPr>
        <w:br/>
        <w:t>1.6.     Утвердить график проведения инвентаризации, в соответствии с Приложением  к настоящему положению.</w:t>
      </w:r>
      <w:r w:rsidRPr="00451406">
        <w:rPr>
          <w:rFonts w:ascii="Times New Roman" w:eastAsia="Times New Roman" w:hAnsi="Times New Roman" w:cs="Times New Roman"/>
          <w:b/>
          <w:bCs/>
          <w:i/>
          <w:iCs/>
          <w:color w:val="000000"/>
          <w:sz w:val="20"/>
          <w:szCs w:val="20"/>
          <w:shd w:val="clear" w:color="auto" w:fill="FFFFFF"/>
          <w:lang w:eastAsia="ru-RU"/>
        </w:rPr>
        <w:br/>
        <w:t xml:space="preserve">1.7.     Контроль за хозяйственными операциями возложить на главного бухгалтера организации </w:t>
      </w:r>
      <w:proofErr w:type="spellStart"/>
      <w:r w:rsidRPr="00451406">
        <w:rPr>
          <w:rFonts w:ascii="Times New Roman" w:eastAsia="Times New Roman" w:hAnsi="Times New Roman" w:cs="Times New Roman"/>
          <w:b/>
          <w:bCs/>
          <w:i/>
          <w:iCs/>
          <w:color w:val="000000"/>
          <w:sz w:val="20"/>
          <w:szCs w:val="20"/>
          <w:shd w:val="clear" w:color="auto" w:fill="FFFFFF"/>
          <w:lang w:eastAsia="ru-RU"/>
        </w:rPr>
        <w:t>Комардину</w:t>
      </w:r>
      <w:proofErr w:type="spellEnd"/>
      <w:r w:rsidRPr="00451406">
        <w:rPr>
          <w:rFonts w:ascii="Times New Roman" w:eastAsia="Times New Roman" w:hAnsi="Times New Roman" w:cs="Times New Roman"/>
          <w:b/>
          <w:bCs/>
          <w:i/>
          <w:iCs/>
          <w:color w:val="000000"/>
          <w:sz w:val="20"/>
          <w:szCs w:val="20"/>
          <w:shd w:val="clear" w:color="auto" w:fill="FFFFFF"/>
          <w:lang w:eastAsia="ru-RU"/>
        </w:rPr>
        <w:t xml:space="preserve"> Галину Михайловну.</w:t>
      </w:r>
      <w:r w:rsidRPr="00451406">
        <w:rPr>
          <w:rFonts w:ascii="Times New Roman" w:eastAsia="Times New Roman" w:hAnsi="Times New Roman" w:cs="Times New Roman"/>
          <w:b/>
          <w:bCs/>
          <w:i/>
          <w:iCs/>
          <w:color w:val="000000"/>
          <w:sz w:val="20"/>
          <w:szCs w:val="20"/>
          <w:shd w:val="clear" w:color="auto" w:fill="FFFFFF"/>
          <w:lang w:eastAsia="ru-RU"/>
        </w:rPr>
        <w:br/>
        <w:t>Методика ведения бухгалтерского учета в организации</w:t>
      </w:r>
      <w:r w:rsidRPr="00451406">
        <w:rPr>
          <w:rFonts w:ascii="Times New Roman" w:eastAsia="Times New Roman" w:hAnsi="Times New Roman" w:cs="Times New Roman"/>
          <w:b/>
          <w:bCs/>
          <w:i/>
          <w:iCs/>
          <w:color w:val="000000"/>
          <w:sz w:val="20"/>
          <w:szCs w:val="20"/>
          <w:shd w:val="clear" w:color="auto" w:fill="FFFFFF"/>
          <w:lang w:eastAsia="ru-RU"/>
        </w:rPr>
        <w:br/>
        <w:t>Раздел 1           Учет основных средств</w:t>
      </w:r>
      <w:r w:rsidRPr="00451406">
        <w:rPr>
          <w:rFonts w:ascii="Times New Roman" w:eastAsia="Times New Roman" w:hAnsi="Times New Roman" w:cs="Times New Roman"/>
          <w:b/>
          <w:bCs/>
          <w:i/>
          <w:iCs/>
          <w:color w:val="000000"/>
          <w:sz w:val="20"/>
          <w:szCs w:val="20"/>
          <w:shd w:val="clear" w:color="auto" w:fill="FFFFFF"/>
          <w:lang w:eastAsia="ru-RU"/>
        </w:rPr>
        <w:br/>
        <w:t>Организовать учет наличия и движения основных средств организации в разрезе их видов согласно Общероссийскому классификатору основных фондов, утвержденному Постановлением Государственного комитета Российской Федерации по стандартизации, метрологии и сертификации от 26.12.1994 № 359 (в редакции изменений 1/98 ОКОФ). </w:t>
      </w:r>
      <w:r w:rsidRPr="00451406">
        <w:rPr>
          <w:rFonts w:ascii="Times New Roman" w:eastAsia="Times New Roman" w:hAnsi="Times New Roman" w:cs="Times New Roman"/>
          <w:b/>
          <w:bCs/>
          <w:i/>
          <w:iCs/>
          <w:color w:val="000000"/>
          <w:sz w:val="20"/>
          <w:szCs w:val="20"/>
          <w:shd w:val="clear" w:color="auto" w:fill="FFFFFF"/>
          <w:lang w:eastAsia="ru-RU"/>
        </w:rPr>
        <w:br/>
        <w:t>При организации учета руководствоваться ПБУ 6/01 «Учет основных средств», утвержденному Приказом МФ РФ от 30.03.2001 г. №26н (в редакции Приказа от 18.09.2006 г. № 116н);  Методическими указаниями по бухгалтерскому учету основных средств, утвержденными Приказом МФ РФ от 13.10.2003 № 91н. (в редакции от 27.11.2006 г. № 156 н).</w:t>
      </w:r>
      <w:r w:rsidRPr="00451406">
        <w:rPr>
          <w:rFonts w:ascii="Times New Roman" w:eastAsia="Times New Roman" w:hAnsi="Times New Roman" w:cs="Times New Roman"/>
          <w:b/>
          <w:bCs/>
          <w:i/>
          <w:iCs/>
          <w:color w:val="000000"/>
          <w:sz w:val="20"/>
          <w:szCs w:val="20"/>
          <w:shd w:val="clear" w:color="auto" w:fill="FFFFFF"/>
          <w:lang w:eastAsia="ru-RU"/>
        </w:rPr>
        <w:br/>
        <w:t>Амортизация основных средств</w:t>
      </w:r>
      <w:r w:rsidRPr="00451406">
        <w:rPr>
          <w:rFonts w:ascii="Times New Roman" w:eastAsia="Times New Roman" w:hAnsi="Times New Roman" w:cs="Times New Roman"/>
          <w:b/>
          <w:bCs/>
          <w:i/>
          <w:iCs/>
          <w:color w:val="000000"/>
          <w:sz w:val="20"/>
          <w:szCs w:val="20"/>
          <w:shd w:val="clear" w:color="auto" w:fill="FFFFFF"/>
          <w:lang w:eastAsia="ru-RU"/>
        </w:rPr>
        <w:br/>
        <w:t>1.1.     Стоимость основных средств погашать путем ежемесячного начисления амортизации по ним. В течение срока полезного использования объекта основных средств начисление амортизационных отчислений не приостанавливать, кроме случаев перевода его по решению руководителя организации на консервацию на срок более трех месяцев, а также в период восстановления объекта, продолжительность которого превышает 12 месяцев.</w:t>
      </w:r>
      <w:r w:rsidRPr="00451406">
        <w:rPr>
          <w:rFonts w:ascii="Times New Roman" w:eastAsia="Times New Roman" w:hAnsi="Times New Roman" w:cs="Times New Roman"/>
          <w:b/>
          <w:bCs/>
          <w:i/>
          <w:iCs/>
          <w:color w:val="000000"/>
          <w:sz w:val="20"/>
          <w:szCs w:val="20"/>
          <w:shd w:val="clear" w:color="auto" w:fill="FFFFFF"/>
          <w:lang w:eastAsia="ru-RU"/>
        </w:rPr>
        <w:br/>
        <w:t>Основание: п. 23 ПБУ 6/01 «Учет основных средств», утвержденного Приказом МФ РФ от 30.03.2001 г. № 26н. (в редакции Приказа от 18.09.2006 г. № 116н.)</w:t>
      </w:r>
      <w:r w:rsidRPr="00451406">
        <w:rPr>
          <w:rFonts w:ascii="Times New Roman" w:eastAsia="Times New Roman" w:hAnsi="Times New Roman" w:cs="Times New Roman"/>
          <w:b/>
          <w:bCs/>
          <w:i/>
          <w:iCs/>
          <w:color w:val="000000"/>
          <w:sz w:val="20"/>
          <w:szCs w:val="20"/>
          <w:shd w:val="clear" w:color="auto" w:fill="FFFFFF"/>
          <w:lang w:eastAsia="ru-RU"/>
        </w:rPr>
        <w:br/>
        <w:t>1.2.     Начисление амортизации объектов основных средств производить независимо от результатов хозяйственной деятельности организации в отчетном периоде линейным способом.</w:t>
      </w:r>
      <w:r w:rsidRPr="00451406">
        <w:rPr>
          <w:rFonts w:ascii="Times New Roman" w:eastAsia="Times New Roman" w:hAnsi="Times New Roman" w:cs="Times New Roman"/>
          <w:b/>
          <w:bCs/>
          <w:i/>
          <w:iCs/>
          <w:color w:val="000000"/>
          <w:sz w:val="20"/>
          <w:szCs w:val="20"/>
          <w:shd w:val="clear" w:color="auto" w:fill="FFFFFF"/>
          <w:lang w:eastAsia="ru-RU"/>
        </w:rPr>
        <w:br/>
        <w:t>Основание: п.24 ПБУ 6/01 «Учет основных средств», утвержденного Приказом МФ РФ от 30.03.2001 г. № 26н. . (в редакции Приказа от 18.09.2006 г. № 116н).</w:t>
      </w:r>
      <w:r w:rsidRPr="00451406">
        <w:rPr>
          <w:rFonts w:ascii="Times New Roman" w:eastAsia="Times New Roman" w:hAnsi="Times New Roman" w:cs="Times New Roman"/>
          <w:b/>
          <w:bCs/>
          <w:i/>
          <w:iCs/>
          <w:color w:val="000000"/>
          <w:sz w:val="20"/>
          <w:szCs w:val="20"/>
          <w:shd w:val="clear" w:color="auto" w:fill="FFFFFF"/>
          <w:lang w:eastAsia="ru-RU"/>
        </w:rPr>
        <w:br/>
        <w:t xml:space="preserve">1.3.     Активы, в отношении которых выполняются условия, предъявляемые к объектам основных </w:t>
      </w:r>
      <w:r w:rsidRPr="00451406">
        <w:rPr>
          <w:rFonts w:ascii="Times New Roman" w:eastAsia="Times New Roman" w:hAnsi="Times New Roman" w:cs="Times New Roman"/>
          <w:b/>
          <w:bCs/>
          <w:i/>
          <w:iCs/>
          <w:color w:val="000000"/>
          <w:sz w:val="20"/>
          <w:szCs w:val="20"/>
          <w:shd w:val="clear" w:color="auto" w:fill="FFFFFF"/>
          <w:lang w:eastAsia="ru-RU"/>
        </w:rPr>
        <w:lastRenderedPageBreak/>
        <w:t>средств, но со стоимостью не более 20 000 руб. учитывать в составе материально-производственных запасов.</w:t>
      </w:r>
      <w:r w:rsidRPr="00451406">
        <w:rPr>
          <w:rFonts w:ascii="Times New Roman" w:eastAsia="Times New Roman" w:hAnsi="Times New Roman" w:cs="Times New Roman"/>
          <w:b/>
          <w:bCs/>
          <w:i/>
          <w:iCs/>
          <w:color w:val="000000"/>
          <w:sz w:val="20"/>
          <w:szCs w:val="20"/>
          <w:shd w:val="clear" w:color="auto" w:fill="FFFFFF"/>
          <w:lang w:eastAsia="ru-RU"/>
        </w:rPr>
        <w:br/>
        <w:t>Основание:п.5 ПБУ 6/01 «Учет основных средств», утвержденному Приказом МФ РФ от 30.03.2001 г. №26н . (в редакции Приказа от 18.09.2006 г. № 116н).</w:t>
      </w:r>
      <w:r w:rsidRPr="00451406">
        <w:rPr>
          <w:rFonts w:ascii="Times New Roman" w:eastAsia="Times New Roman" w:hAnsi="Times New Roman" w:cs="Times New Roman"/>
          <w:b/>
          <w:bCs/>
          <w:i/>
          <w:iCs/>
          <w:color w:val="000000"/>
          <w:sz w:val="20"/>
          <w:szCs w:val="20"/>
          <w:shd w:val="clear" w:color="auto" w:fill="FFFFFF"/>
          <w:lang w:eastAsia="ru-RU"/>
        </w:rPr>
        <w:br/>
        <w:t>Изменение стоимости основных средств</w:t>
      </w:r>
      <w:r w:rsidRPr="00451406">
        <w:rPr>
          <w:rFonts w:ascii="Times New Roman" w:eastAsia="Times New Roman" w:hAnsi="Times New Roman" w:cs="Times New Roman"/>
          <w:b/>
          <w:bCs/>
          <w:i/>
          <w:iCs/>
          <w:color w:val="000000"/>
          <w:sz w:val="20"/>
          <w:szCs w:val="20"/>
          <w:shd w:val="clear" w:color="auto" w:fill="FFFFFF"/>
          <w:lang w:eastAsia="ru-RU"/>
        </w:rPr>
        <w:br/>
        <w:t>1.4.     В случае улучшения первоначально принятых нормативных показателей объекта основных средств в результате произведенной реконструкции или модернизации организацией пересматривается срок полезного использования по этому объекту.</w:t>
      </w:r>
      <w:r w:rsidRPr="00451406">
        <w:rPr>
          <w:rFonts w:ascii="Times New Roman" w:eastAsia="Times New Roman" w:hAnsi="Times New Roman" w:cs="Times New Roman"/>
          <w:b/>
          <w:bCs/>
          <w:i/>
          <w:iCs/>
          <w:color w:val="000000"/>
          <w:sz w:val="20"/>
          <w:szCs w:val="20"/>
          <w:shd w:val="clear" w:color="auto" w:fill="FFFFFF"/>
          <w:lang w:eastAsia="ru-RU"/>
        </w:rPr>
        <w:br/>
        <w:t>Основание: п.20 ПБУ 6/01 «Учет основных средств», утвержденного Приказом МФ РФ от 30.03.2001 г. № 26н.</w:t>
      </w:r>
      <w:r w:rsidRPr="00451406">
        <w:rPr>
          <w:rFonts w:ascii="Times New Roman" w:eastAsia="Times New Roman" w:hAnsi="Times New Roman" w:cs="Times New Roman"/>
          <w:b/>
          <w:bCs/>
          <w:i/>
          <w:iCs/>
          <w:color w:val="000000"/>
          <w:sz w:val="20"/>
          <w:szCs w:val="20"/>
          <w:shd w:val="clear" w:color="auto" w:fill="FFFFFF"/>
          <w:lang w:eastAsia="ru-RU"/>
        </w:rPr>
        <w:br/>
        <w:t>1.5.     Если по результатам достройки, дооборудования, реконструкции и модернизации объекта основных средств принимается решение об увеличении его первоначальной стоимости, то такие затраты увеличивают первоначальную стоимость объекта основных средств.</w:t>
      </w:r>
      <w:r w:rsidRPr="00451406">
        <w:rPr>
          <w:rFonts w:ascii="Times New Roman" w:eastAsia="Times New Roman" w:hAnsi="Times New Roman" w:cs="Times New Roman"/>
          <w:b/>
          <w:bCs/>
          <w:i/>
          <w:iCs/>
          <w:color w:val="000000"/>
          <w:sz w:val="20"/>
          <w:szCs w:val="20"/>
          <w:shd w:val="clear" w:color="auto" w:fill="FFFFFF"/>
          <w:lang w:eastAsia="ru-RU"/>
        </w:rPr>
        <w:br/>
        <w:t>Основание: п.40 Методических указаний по бухгалтерскому учету основных средств, утвержденных Приказом МФ РФ от 13.10.2003 № 91н.</w:t>
      </w:r>
      <w:r w:rsidRPr="00451406">
        <w:rPr>
          <w:rFonts w:ascii="Times New Roman" w:eastAsia="Times New Roman" w:hAnsi="Times New Roman" w:cs="Times New Roman"/>
          <w:b/>
          <w:bCs/>
          <w:i/>
          <w:iCs/>
          <w:color w:val="000000"/>
          <w:sz w:val="20"/>
          <w:szCs w:val="20"/>
          <w:shd w:val="clear" w:color="auto" w:fill="FFFFFF"/>
          <w:lang w:eastAsia="ru-RU"/>
        </w:rPr>
        <w:br/>
        <w:t>1.6.     Переоценку основных средств проводить методом прямого пересчета по документально подтвержденным рыночным ценам</w:t>
      </w:r>
      <w:r w:rsidRPr="00451406">
        <w:rPr>
          <w:rFonts w:ascii="Times New Roman" w:eastAsia="Times New Roman" w:hAnsi="Times New Roman" w:cs="Times New Roman"/>
          <w:b/>
          <w:bCs/>
          <w:i/>
          <w:iCs/>
          <w:color w:val="000000"/>
          <w:sz w:val="20"/>
          <w:szCs w:val="20"/>
          <w:shd w:val="clear" w:color="auto" w:fill="FFFFFF"/>
          <w:lang w:eastAsia="ru-RU"/>
        </w:rPr>
        <w:br/>
        <w:t>Основание: п.15 ПБУ 6/01 «Учет основных средств», утвержденного Приказом МФ РФ от 30.03.2001 г. № 26н.</w:t>
      </w:r>
      <w:r w:rsidRPr="00451406">
        <w:rPr>
          <w:rFonts w:ascii="Times New Roman" w:eastAsia="Times New Roman" w:hAnsi="Times New Roman" w:cs="Times New Roman"/>
          <w:b/>
          <w:bCs/>
          <w:i/>
          <w:iCs/>
          <w:color w:val="000000"/>
          <w:sz w:val="20"/>
          <w:szCs w:val="20"/>
          <w:shd w:val="clear" w:color="auto" w:fill="FFFFFF"/>
          <w:lang w:eastAsia="ru-RU"/>
        </w:rPr>
        <w:br/>
        <w:t>Ремонт основных средств </w:t>
      </w:r>
      <w:r w:rsidRPr="00451406">
        <w:rPr>
          <w:rFonts w:ascii="Times New Roman" w:eastAsia="Times New Roman" w:hAnsi="Times New Roman" w:cs="Times New Roman"/>
          <w:b/>
          <w:bCs/>
          <w:i/>
          <w:iCs/>
          <w:color w:val="000000"/>
          <w:sz w:val="20"/>
          <w:szCs w:val="20"/>
          <w:shd w:val="clear" w:color="auto" w:fill="FFFFFF"/>
          <w:lang w:eastAsia="ru-RU"/>
        </w:rPr>
        <w:br/>
        <w:t>1.7.     Затраты на ремонт основных средств учитывать по фактически произведенным затратам.</w:t>
      </w:r>
      <w:r w:rsidRPr="00451406">
        <w:rPr>
          <w:rFonts w:ascii="Times New Roman" w:eastAsia="Times New Roman" w:hAnsi="Times New Roman" w:cs="Times New Roman"/>
          <w:b/>
          <w:bCs/>
          <w:i/>
          <w:iCs/>
          <w:color w:val="000000"/>
          <w:sz w:val="20"/>
          <w:szCs w:val="20"/>
          <w:shd w:val="clear" w:color="auto" w:fill="FFFFFF"/>
          <w:lang w:eastAsia="ru-RU"/>
        </w:rPr>
        <w:br/>
        <w:t>Основание: п.69 Методических указаний по бухгалтерскому учету основных средств, утвержденных Приказом МФ РФ от 13.10.2003г. № 91н.</w:t>
      </w:r>
      <w:r w:rsidRPr="00451406">
        <w:rPr>
          <w:rFonts w:ascii="Times New Roman" w:eastAsia="Times New Roman" w:hAnsi="Times New Roman" w:cs="Times New Roman"/>
          <w:b/>
          <w:bCs/>
          <w:i/>
          <w:iCs/>
          <w:color w:val="000000"/>
          <w:sz w:val="20"/>
          <w:szCs w:val="20"/>
          <w:shd w:val="clear" w:color="auto" w:fill="FFFFFF"/>
          <w:lang w:eastAsia="ru-RU"/>
        </w:rPr>
        <w:br/>
        <w:t>Раздел 2           Учет нематериальных активов</w:t>
      </w:r>
      <w:r w:rsidRPr="00451406">
        <w:rPr>
          <w:rFonts w:ascii="Times New Roman" w:eastAsia="Times New Roman" w:hAnsi="Times New Roman" w:cs="Times New Roman"/>
          <w:b/>
          <w:bCs/>
          <w:i/>
          <w:iCs/>
          <w:color w:val="000000"/>
          <w:sz w:val="20"/>
          <w:szCs w:val="20"/>
          <w:shd w:val="clear" w:color="auto" w:fill="FFFFFF"/>
          <w:lang w:eastAsia="ru-RU"/>
        </w:rPr>
        <w:br/>
        <w:t>2.1.     Обеспечить синтетический и аналитический учет нематериальных активов. Учет отдельных видов нематериальных активов вести на специальных субсчетах в соответствии с Рабочим планом счетов.</w:t>
      </w:r>
      <w:r w:rsidRPr="00451406">
        <w:rPr>
          <w:rFonts w:ascii="Times New Roman" w:eastAsia="Times New Roman" w:hAnsi="Times New Roman" w:cs="Times New Roman"/>
          <w:b/>
          <w:bCs/>
          <w:i/>
          <w:iCs/>
          <w:color w:val="000000"/>
          <w:sz w:val="20"/>
          <w:szCs w:val="20"/>
          <w:shd w:val="clear" w:color="auto" w:fill="FFFFFF"/>
          <w:lang w:eastAsia="ru-RU"/>
        </w:rPr>
        <w:br/>
        <w:t>К нематериальным активам относить объекты  при выполнении следующих условий:</w:t>
      </w:r>
      <w:r w:rsidRPr="00451406">
        <w:rPr>
          <w:rFonts w:ascii="Times New Roman" w:eastAsia="Times New Roman" w:hAnsi="Times New Roman" w:cs="Times New Roman"/>
          <w:b/>
          <w:bCs/>
          <w:i/>
          <w:iCs/>
          <w:color w:val="000000"/>
          <w:sz w:val="20"/>
          <w:szCs w:val="20"/>
          <w:shd w:val="clear" w:color="auto" w:fill="FFFFFF"/>
          <w:lang w:eastAsia="ru-RU"/>
        </w:rPr>
        <w:br/>
        <w:t>- объект способен приносить экономические выгоды в будущем;</w:t>
      </w:r>
      <w:r w:rsidRPr="00451406">
        <w:rPr>
          <w:rFonts w:ascii="Times New Roman" w:eastAsia="Times New Roman" w:hAnsi="Times New Roman" w:cs="Times New Roman"/>
          <w:b/>
          <w:bCs/>
          <w:i/>
          <w:iCs/>
          <w:color w:val="000000"/>
          <w:sz w:val="20"/>
          <w:szCs w:val="20"/>
          <w:shd w:val="clear" w:color="auto" w:fill="FFFFFF"/>
          <w:lang w:eastAsia="ru-RU"/>
        </w:rPr>
        <w:br/>
        <w:t>- организация имеет право на получение экономических выгод, которые данный объект способен приносить в будущем;</w:t>
      </w:r>
      <w:r w:rsidRPr="00451406">
        <w:rPr>
          <w:rFonts w:ascii="Times New Roman" w:eastAsia="Times New Roman" w:hAnsi="Times New Roman" w:cs="Times New Roman"/>
          <w:b/>
          <w:bCs/>
          <w:i/>
          <w:iCs/>
          <w:color w:val="000000"/>
          <w:sz w:val="20"/>
          <w:szCs w:val="20"/>
          <w:shd w:val="clear" w:color="auto" w:fill="FFFFFF"/>
          <w:lang w:eastAsia="ru-RU"/>
        </w:rPr>
        <w:br/>
        <w:t>- возможность выделения или отделения объекта от других активов;</w:t>
      </w:r>
      <w:r w:rsidRPr="00451406">
        <w:rPr>
          <w:rFonts w:ascii="Times New Roman" w:eastAsia="Times New Roman" w:hAnsi="Times New Roman" w:cs="Times New Roman"/>
          <w:b/>
          <w:bCs/>
          <w:i/>
          <w:iCs/>
          <w:color w:val="000000"/>
          <w:sz w:val="20"/>
          <w:szCs w:val="20"/>
          <w:shd w:val="clear" w:color="auto" w:fill="FFFFFF"/>
          <w:lang w:eastAsia="ru-RU"/>
        </w:rPr>
        <w:br/>
        <w:t>- срок использования объекта превышает 12 месяцев;</w:t>
      </w:r>
      <w:r w:rsidRPr="00451406">
        <w:rPr>
          <w:rFonts w:ascii="Times New Roman" w:eastAsia="Times New Roman" w:hAnsi="Times New Roman" w:cs="Times New Roman"/>
          <w:b/>
          <w:bCs/>
          <w:i/>
          <w:iCs/>
          <w:color w:val="000000"/>
          <w:sz w:val="20"/>
          <w:szCs w:val="20"/>
          <w:shd w:val="clear" w:color="auto" w:fill="FFFFFF"/>
          <w:lang w:eastAsia="ru-RU"/>
        </w:rPr>
        <w:br/>
        <w:t>- первоначальная стоимость объекта может быть достоверно определена;</w:t>
      </w:r>
      <w:r w:rsidRPr="00451406">
        <w:rPr>
          <w:rFonts w:ascii="Times New Roman" w:eastAsia="Times New Roman" w:hAnsi="Times New Roman" w:cs="Times New Roman"/>
          <w:b/>
          <w:bCs/>
          <w:i/>
          <w:iCs/>
          <w:color w:val="000000"/>
          <w:sz w:val="20"/>
          <w:szCs w:val="20"/>
          <w:shd w:val="clear" w:color="auto" w:fill="FFFFFF"/>
          <w:lang w:eastAsia="ru-RU"/>
        </w:rPr>
        <w:br/>
        <w:t>- отсутствие у объекта материально-вещественной формы.</w:t>
      </w:r>
      <w:r w:rsidRPr="00451406">
        <w:rPr>
          <w:rFonts w:ascii="Times New Roman" w:eastAsia="Times New Roman" w:hAnsi="Times New Roman" w:cs="Times New Roman"/>
          <w:b/>
          <w:bCs/>
          <w:i/>
          <w:iCs/>
          <w:color w:val="000000"/>
          <w:sz w:val="20"/>
          <w:szCs w:val="20"/>
          <w:shd w:val="clear" w:color="auto" w:fill="FFFFFF"/>
          <w:lang w:eastAsia="ru-RU"/>
        </w:rPr>
        <w:br/>
        <w:t>Основание: п.3 ПБУ 14/2007,  утвержденного Приказом МФ РФ от 27.12.2007 г. № 153н.</w:t>
      </w:r>
      <w:r w:rsidRPr="00451406">
        <w:rPr>
          <w:rFonts w:ascii="Times New Roman" w:eastAsia="Times New Roman" w:hAnsi="Times New Roman" w:cs="Times New Roman"/>
          <w:b/>
          <w:bCs/>
          <w:i/>
          <w:iCs/>
          <w:color w:val="000000"/>
          <w:sz w:val="20"/>
          <w:szCs w:val="20"/>
          <w:shd w:val="clear" w:color="auto" w:fill="FFFFFF"/>
          <w:lang w:eastAsia="ru-RU"/>
        </w:rPr>
        <w:br/>
        <w:t>2.2.     Нематериальные активы принимать к учету на основании надлежаще оформленных документов, подтверждающих существование самого актива и исключительного права организации на результаты интеллектуальной деятельности.</w:t>
      </w:r>
      <w:r w:rsidRPr="00451406">
        <w:rPr>
          <w:rFonts w:ascii="Times New Roman" w:eastAsia="Times New Roman" w:hAnsi="Times New Roman" w:cs="Times New Roman"/>
          <w:b/>
          <w:bCs/>
          <w:i/>
          <w:iCs/>
          <w:color w:val="000000"/>
          <w:sz w:val="20"/>
          <w:szCs w:val="20"/>
          <w:shd w:val="clear" w:color="auto" w:fill="FFFFFF"/>
          <w:lang w:eastAsia="ru-RU"/>
        </w:rPr>
        <w:br/>
        <w:t>При организации учета руководствоваться ПБУ 14/2007 «Учет нематериальных активов», утвержденного Приказом МФ РФ от 27.12.2007 г. № 153н.</w:t>
      </w:r>
      <w:r w:rsidRPr="00451406">
        <w:rPr>
          <w:rFonts w:ascii="Times New Roman" w:eastAsia="Times New Roman" w:hAnsi="Times New Roman" w:cs="Times New Roman"/>
          <w:b/>
          <w:bCs/>
          <w:i/>
          <w:iCs/>
          <w:color w:val="000000"/>
          <w:sz w:val="20"/>
          <w:szCs w:val="20"/>
          <w:shd w:val="clear" w:color="auto" w:fill="FFFFFF"/>
          <w:lang w:eastAsia="ru-RU"/>
        </w:rPr>
        <w:br/>
        <w:t>2.3.     При принятии нематериального актива к учету определять срок его полезного использования. Сроком полезного использования считать выраженный в месяцах период, в течение которого предполагается использовать нематериальный актив с целью получения экономической выгоды.</w:t>
      </w:r>
      <w:r w:rsidRPr="00451406">
        <w:rPr>
          <w:rFonts w:ascii="Times New Roman" w:eastAsia="Times New Roman" w:hAnsi="Times New Roman" w:cs="Times New Roman"/>
          <w:b/>
          <w:bCs/>
          <w:i/>
          <w:iCs/>
          <w:color w:val="000000"/>
          <w:sz w:val="20"/>
          <w:szCs w:val="20"/>
          <w:shd w:val="clear" w:color="auto" w:fill="FFFFFF"/>
          <w:lang w:eastAsia="ru-RU"/>
        </w:rPr>
        <w:br/>
        <w:t>Основание: п.25 ПБУ 14/2007,  утвержденного Приказом МФ РФ от 27.12.2007 г. № 153н.</w:t>
      </w:r>
      <w:r w:rsidRPr="00451406">
        <w:rPr>
          <w:rFonts w:ascii="Times New Roman" w:eastAsia="Times New Roman" w:hAnsi="Times New Roman" w:cs="Times New Roman"/>
          <w:b/>
          <w:bCs/>
          <w:i/>
          <w:iCs/>
          <w:color w:val="000000"/>
          <w:sz w:val="20"/>
          <w:szCs w:val="20"/>
          <w:shd w:val="clear" w:color="auto" w:fill="FFFFFF"/>
          <w:lang w:eastAsia="ru-RU"/>
        </w:rPr>
        <w:br/>
        <w:t>Раздел 3           Учет материально-производственных запасов</w:t>
      </w:r>
      <w:r w:rsidRPr="00451406">
        <w:rPr>
          <w:rFonts w:ascii="Times New Roman" w:eastAsia="Times New Roman" w:hAnsi="Times New Roman" w:cs="Times New Roman"/>
          <w:b/>
          <w:bCs/>
          <w:i/>
          <w:iCs/>
          <w:color w:val="000000"/>
          <w:sz w:val="20"/>
          <w:szCs w:val="20"/>
          <w:shd w:val="clear" w:color="auto" w:fill="FFFFFF"/>
          <w:lang w:eastAsia="ru-RU"/>
        </w:rPr>
        <w:br/>
        <w:t>Организовать надлежащий учет и оценку материально-производственных запасов. При организации учета руководствоваться ПБУ 5/01 «Учет материально-производственных запасов», утвержденным приказом МФ РФ от 09.06.2001 г. № 44н., а также «Методическими указаниями по бухгалтерскому учету материально-производственных запасов», утвержденными Приказом МФ РФ от 28.12.2001 № 119н (в редакции от 26.03.2007 г. № 26н)</w:t>
      </w:r>
      <w:r w:rsidRPr="00451406">
        <w:rPr>
          <w:rFonts w:ascii="Times New Roman" w:eastAsia="Times New Roman" w:hAnsi="Times New Roman" w:cs="Times New Roman"/>
          <w:b/>
          <w:bCs/>
          <w:i/>
          <w:iCs/>
          <w:color w:val="000000"/>
          <w:sz w:val="20"/>
          <w:szCs w:val="20"/>
          <w:shd w:val="clear" w:color="auto" w:fill="FFFFFF"/>
          <w:lang w:eastAsia="ru-RU"/>
        </w:rPr>
        <w:br/>
        <w:t>Учет материалов</w:t>
      </w:r>
      <w:r w:rsidRPr="00451406">
        <w:rPr>
          <w:rFonts w:ascii="Times New Roman" w:eastAsia="Times New Roman" w:hAnsi="Times New Roman" w:cs="Times New Roman"/>
          <w:b/>
          <w:bCs/>
          <w:i/>
          <w:iCs/>
          <w:color w:val="000000"/>
          <w:sz w:val="20"/>
          <w:szCs w:val="20"/>
          <w:shd w:val="clear" w:color="auto" w:fill="FFFFFF"/>
          <w:lang w:eastAsia="ru-RU"/>
        </w:rPr>
        <w:br/>
        <w:t>3.1.     Приобретенные материалы принимать к учету по фактической себестоимости.</w:t>
      </w:r>
      <w:r w:rsidRPr="00451406">
        <w:rPr>
          <w:rFonts w:ascii="Times New Roman" w:eastAsia="Times New Roman" w:hAnsi="Times New Roman" w:cs="Times New Roman"/>
          <w:b/>
          <w:bCs/>
          <w:i/>
          <w:iCs/>
          <w:color w:val="000000"/>
          <w:sz w:val="20"/>
          <w:szCs w:val="20"/>
          <w:shd w:val="clear" w:color="auto" w:fill="FFFFFF"/>
          <w:lang w:eastAsia="ru-RU"/>
        </w:rPr>
        <w:br/>
        <w:t>Основание: п.80 «Методических указаний по бухгалтерскому учету материально-производственных запасов», утвержденных Приказом МФ РФ от 28.12.2001 № 119н.(в редакции от 26.03.2007 г. № 26 н.)</w:t>
      </w:r>
      <w:r w:rsidRPr="00451406">
        <w:rPr>
          <w:rFonts w:ascii="Times New Roman" w:eastAsia="Times New Roman" w:hAnsi="Times New Roman" w:cs="Times New Roman"/>
          <w:b/>
          <w:bCs/>
          <w:i/>
          <w:iCs/>
          <w:color w:val="000000"/>
          <w:sz w:val="20"/>
          <w:szCs w:val="20"/>
          <w:shd w:val="clear" w:color="auto" w:fill="FFFFFF"/>
          <w:lang w:eastAsia="ru-RU"/>
        </w:rPr>
        <w:br/>
        <w:t>3.2.     Установить способ списания материалов по средней себестоимости.</w:t>
      </w:r>
      <w:r w:rsidRPr="00451406">
        <w:rPr>
          <w:rFonts w:ascii="Times New Roman" w:eastAsia="Times New Roman" w:hAnsi="Times New Roman" w:cs="Times New Roman"/>
          <w:b/>
          <w:bCs/>
          <w:i/>
          <w:iCs/>
          <w:color w:val="000000"/>
          <w:sz w:val="20"/>
          <w:szCs w:val="20"/>
          <w:shd w:val="clear" w:color="auto" w:fill="FFFFFF"/>
          <w:lang w:eastAsia="ru-RU"/>
        </w:rPr>
        <w:br/>
        <w:t>Основание: п.16 ПБУ 5/01«Учет материально-производственных запасов», утвержденное приказом МФ РФ от 09.06.2001 г. № 44н. (в редакции от 26.03.2007 г. № 26 н.)</w:t>
      </w:r>
      <w:r w:rsidRPr="00451406">
        <w:rPr>
          <w:rFonts w:ascii="Times New Roman" w:eastAsia="Times New Roman" w:hAnsi="Times New Roman" w:cs="Times New Roman"/>
          <w:b/>
          <w:bCs/>
          <w:i/>
          <w:iCs/>
          <w:color w:val="000000"/>
          <w:sz w:val="20"/>
          <w:szCs w:val="20"/>
          <w:shd w:val="clear" w:color="auto" w:fill="FFFFFF"/>
          <w:lang w:eastAsia="ru-RU"/>
        </w:rPr>
        <w:br/>
        <w:t>Учет товаров</w:t>
      </w:r>
      <w:r w:rsidRPr="00451406">
        <w:rPr>
          <w:rFonts w:ascii="Times New Roman" w:eastAsia="Times New Roman" w:hAnsi="Times New Roman" w:cs="Times New Roman"/>
          <w:b/>
          <w:bCs/>
          <w:i/>
          <w:iCs/>
          <w:color w:val="000000"/>
          <w:sz w:val="20"/>
          <w:szCs w:val="20"/>
          <w:shd w:val="clear" w:color="auto" w:fill="FFFFFF"/>
          <w:lang w:eastAsia="ru-RU"/>
        </w:rPr>
        <w:br/>
        <w:t>3.3.     Товары, приобретенные для перепродажи, оценивать по покупным ценам (по фактической себестоимости).</w:t>
      </w:r>
      <w:r w:rsidRPr="00451406">
        <w:rPr>
          <w:rFonts w:ascii="Times New Roman" w:eastAsia="Times New Roman" w:hAnsi="Times New Roman" w:cs="Times New Roman"/>
          <w:b/>
          <w:bCs/>
          <w:i/>
          <w:iCs/>
          <w:color w:val="000000"/>
          <w:sz w:val="20"/>
          <w:szCs w:val="20"/>
          <w:shd w:val="clear" w:color="auto" w:fill="FFFFFF"/>
          <w:lang w:eastAsia="ru-RU"/>
        </w:rPr>
        <w:br/>
        <w:t>Основание: п.13 ПБУ 5/01«Учет материально-производственных запасов», утвержденное приказом МФ РФ от 09.06.2001 г. № 44н.</w:t>
      </w:r>
      <w:r w:rsidRPr="00451406">
        <w:rPr>
          <w:rFonts w:ascii="Times New Roman" w:eastAsia="Times New Roman" w:hAnsi="Times New Roman" w:cs="Times New Roman"/>
          <w:b/>
          <w:bCs/>
          <w:i/>
          <w:iCs/>
          <w:color w:val="000000"/>
          <w:sz w:val="20"/>
          <w:szCs w:val="20"/>
          <w:shd w:val="clear" w:color="auto" w:fill="FFFFFF"/>
          <w:lang w:eastAsia="ru-RU"/>
        </w:rPr>
        <w:br/>
        <w:t>3.4.     Установить способ списания товаров, приобретенных для перепродажи, по покупным ценам (по фактической себестоимости).</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lastRenderedPageBreak/>
        <w:t>Основание: п.16 ПБУ 5/01«Учет материально-производственных запасов», утвержденное приказом МФ РФ от 09.06.2001 г. № 44н.</w:t>
      </w:r>
      <w:r w:rsidRPr="00451406">
        <w:rPr>
          <w:rFonts w:ascii="Times New Roman" w:eastAsia="Times New Roman" w:hAnsi="Times New Roman" w:cs="Times New Roman"/>
          <w:b/>
          <w:bCs/>
          <w:i/>
          <w:iCs/>
          <w:color w:val="000000"/>
          <w:sz w:val="20"/>
          <w:szCs w:val="20"/>
          <w:shd w:val="clear" w:color="auto" w:fill="FFFFFF"/>
          <w:lang w:eastAsia="ru-RU"/>
        </w:rPr>
        <w:br/>
        <w:t>3.5.     Затраты по заготовке и доставке товаров, производимые до момента их передачи в продажу включать в фактическую себестоимость.</w:t>
      </w:r>
      <w:r w:rsidRPr="00451406">
        <w:rPr>
          <w:rFonts w:ascii="Times New Roman" w:eastAsia="Times New Roman" w:hAnsi="Times New Roman" w:cs="Times New Roman"/>
          <w:b/>
          <w:bCs/>
          <w:i/>
          <w:iCs/>
          <w:color w:val="000000"/>
          <w:sz w:val="20"/>
          <w:szCs w:val="20"/>
          <w:shd w:val="clear" w:color="auto" w:fill="FFFFFF"/>
          <w:lang w:eastAsia="ru-RU"/>
        </w:rPr>
        <w:br/>
        <w:t>Основание: п.16 ПБУ 5/01«Учет материально-производственных запасов», утвержденное приказом МФ РФ от 09.06.2001 г. № 44н.; п.60 Положения по ведению бухгалтерского учета и бухгалтерской отчетности, утвержденного приказом МФ РФ от 29.07.1998 г. № 34н.</w:t>
      </w:r>
      <w:r w:rsidRPr="00451406">
        <w:rPr>
          <w:rFonts w:ascii="Times New Roman" w:eastAsia="Times New Roman" w:hAnsi="Times New Roman" w:cs="Times New Roman"/>
          <w:b/>
          <w:bCs/>
          <w:i/>
          <w:iCs/>
          <w:color w:val="000000"/>
          <w:sz w:val="20"/>
          <w:szCs w:val="20"/>
          <w:shd w:val="clear" w:color="auto" w:fill="FFFFFF"/>
          <w:lang w:eastAsia="ru-RU"/>
        </w:rPr>
        <w:br/>
        <w:t>Учет готовой продукции</w:t>
      </w:r>
      <w:r w:rsidRPr="00451406">
        <w:rPr>
          <w:rFonts w:ascii="Times New Roman" w:eastAsia="Times New Roman" w:hAnsi="Times New Roman" w:cs="Times New Roman"/>
          <w:b/>
          <w:bCs/>
          <w:i/>
          <w:iCs/>
          <w:color w:val="000000"/>
          <w:sz w:val="20"/>
          <w:szCs w:val="20"/>
          <w:shd w:val="clear" w:color="auto" w:fill="FFFFFF"/>
          <w:lang w:eastAsia="ru-RU"/>
        </w:rPr>
        <w:br/>
        <w:t>3.6.     Учитывать готовую продукцию по фактической производственной себестоимости.</w:t>
      </w:r>
      <w:r w:rsidRPr="00451406">
        <w:rPr>
          <w:rFonts w:ascii="Times New Roman" w:eastAsia="Times New Roman" w:hAnsi="Times New Roman" w:cs="Times New Roman"/>
          <w:b/>
          <w:bCs/>
          <w:i/>
          <w:iCs/>
          <w:color w:val="000000"/>
          <w:sz w:val="20"/>
          <w:szCs w:val="20"/>
          <w:shd w:val="clear" w:color="auto" w:fill="FFFFFF"/>
          <w:lang w:eastAsia="ru-RU"/>
        </w:rPr>
        <w:br/>
        <w:t>Основание: пп.206-208  «Методических указаний по бухгалтерскому учету материально-производственных запасов», План счетов бухгалтерского учета финансово-хозяйственной деятельности организации и Инструкции по его применению, утвержденные Приказом МФ РФ от 31.10.2000 № 94н.</w:t>
      </w:r>
      <w:r w:rsidRPr="00451406">
        <w:rPr>
          <w:rFonts w:ascii="Times New Roman" w:eastAsia="Times New Roman" w:hAnsi="Times New Roman" w:cs="Times New Roman"/>
          <w:b/>
          <w:bCs/>
          <w:i/>
          <w:iCs/>
          <w:color w:val="000000"/>
          <w:sz w:val="20"/>
          <w:szCs w:val="20"/>
          <w:shd w:val="clear" w:color="auto" w:fill="FFFFFF"/>
          <w:lang w:eastAsia="ru-RU"/>
        </w:rPr>
        <w:br/>
        <w:t>Раздел 4           Кассовая дисциплина</w:t>
      </w:r>
      <w:r w:rsidRPr="00451406">
        <w:rPr>
          <w:rFonts w:ascii="Times New Roman" w:eastAsia="Times New Roman" w:hAnsi="Times New Roman" w:cs="Times New Roman"/>
          <w:b/>
          <w:bCs/>
          <w:i/>
          <w:iCs/>
          <w:color w:val="000000"/>
          <w:sz w:val="20"/>
          <w:szCs w:val="20"/>
          <w:shd w:val="clear" w:color="auto" w:fill="FFFFFF"/>
          <w:lang w:eastAsia="ru-RU"/>
        </w:rPr>
        <w:br/>
        <w:t>4.1.     Оформлять движение денежных средств по кассе унифицированными формами первичной документации по учету кассовых операций, утвержденными постановлением Госкомстата России от 18.08.1998 № 88 (в редакции от 03.05.2000):</w:t>
      </w:r>
      <w:r w:rsidRPr="00451406">
        <w:rPr>
          <w:rFonts w:ascii="Times New Roman" w:eastAsia="Times New Roman" w:hAnsi="Times New Roman" w:cs="Times New Roman"/>
          <w:b/>
          <w:bCs/>
          <w:i/>
          <w:iCs/>
          <w:color w:val="000000"/>
          <w:sz w:val="20"/>
          <w:szCs w:val="20"/>
          <w:shd w:val="clear" w:color="auto" w:fill="FFFFFF"/>
          <w:lang w:eastAsia="ru-RU"/>
        </w:rPr>
        <w:br/>
        <w:t>o         КО-1 «Приходный кассовый ордер»</w:t>
      </w:r>
      <w:r w:rsidRPr="00451406">
        <w:rPr>
          <w:rFonts w:ascii="Times New Roman" w:eastAsia="Times New Roman" w:hAnsi="Times New Roman" w:cs="Times New Roman"/>
          <w:b/>
          <w:bCs/>
          <w:i/>
          <w:iCs/>
          <w:color w:val="000000"/>
          <w:sz w:val="20"/>
          <w:szCs w:val="20"/>
          <w:shd w:val="clear" w:color="auto" w:fill="FFFFFF"/>
          <w:lang w:eastAsia="ru-RU"/>
        </w:rPr>
        <w:br/>
        <w:t>o         КО-2 «Расходный кассовый ордер»</w:t>
      </w:r>
      <w:r w:rsidRPr="00451406">
        <w:rPr>
          <w:rFonts w:ascii="Times New Roman" w:eastAsia="Times New Roman" w:hAnsi="Times New Roman" w:cs="Times New Roman"/>
          <w:b/>
          <w:bCs/>
          <w:i/>
          <w:iCs/>
          <w:color w:val="000000"/>
          <w:sz w:val="20"/>
          <w:szCs w:val="20"/>
          <w:shd w:val="clear" w:color="auto" w:fill="FFFFFF"/>
          <w:lang w:eastAsia="ru-RU"/>
        </w:rPr>
        <w:br/>
        <w:t>o         КО-4 «Кассовая книга»</w:t>
      </w:r>
      <w:r w:rsidRPr="00451406">
        <w:rPr>
          <w:rFonts w:ascii="Times New Roman" w:eastAsia="Times New Roman" w:hAnsi="Times New Roman" w:cs="Times New Roman"/>
          <w:b/>
          <w:bCs/>
          <w:i/>
          <w:iCs/>
          <w:color w:val="000000"/>
          <w:sz w:val="20"/>
          <w:szCs w:val="20"/>
          <w:shd w:val="clear" w:color="auto" w:fill="FFFFFF"/>
          <w:lang w:eastAsia="ru-RU"/>
        </w:rPr>
        <w:br/>
        <w:t>4.2.     Обеспечить контроль за расчетами наличными денежными средствами с юридическими лицами. Учитывать, что лимит расчетов наличными денежными средствами в 2011 г. между юридическими лицами, а также между юридическим лицом и индивидуальными предпринимателями в рамках одного договора составляет 100000 руб.</w:t>
      </w:r>
      <w:r w:rsidRPr="00451406">
        <w:rPr>
          <w:rFonts w:ascii="Times New Roman" w:eastAsia="Times New Roman" w:hAnsi="Times New Roman" w:cs="Times New Roman"/>
          <w:b/>
          <w:bCs/>
          <w:i/>
          <w:iCs/>
          <w:color w:val="000000"/>
          <w:sz w:val="20"/>
          <w:szCs w:val="20"/>
          <w:shd w:val="clear" w:color="auto" w:fill="FFFFFF"/>
          <w:lang w:eastAsia="ru-RU"/>
        </w:rPr>
        <w:br/>
        <w:t>Основание: Указание ЦБРФ от 20.06.2007 № 1843-У с официальным разъяснением  от 28 сентября 2009 г. « 34-ОР</w:t>
      </w:r>
      <w:r w:rsidRPr="00451406">
        <w:rPr>
          <w:rFonts w:ascii="Times New Roman" w:eastAsia="Times New Roman" w:hAnsi="Times New Roman" w:cs="Times New Roman"/>
          <w:b/>
          <w:bCs/>
          <w:i/>
          <w:iCs/>
          <w:color w:val="000000"/>
          <w:sz w:val="20"/>
          <w:szCs w:val="20"/>
          <w:shd w:val="clear" w:color="auto" w:fill="FFFFFF"/>
          <w:lang w:eastAsia="ru-RU"/>
        </w:rPr>
        <w:br/>
        <w:t>При этом данное положение распространяется на один договор, независимо от периода его действия, в том числе на договора, при выполнении которых подписываются дополнительные соглашения о выполнении и оплате их отдельных этапов.</w:t>
      </w:r>
      <w:r w:rsidRPr="00451406">
        <w:rPr>
          <w:rFonts w:ascii="Times New Roman" w:eastAsia="Times New Roman" w:hAnsi="Times New Roman" w:cs="Times New Roman"/>
          <w:b/>
          <w:bCs/>
          <w:i/>
          <w:iCs/>
          <w:color w:val="000000"/>
          <w:sz w:val="20"/>
          <w:szCs w:val="20"/>
          <w:shd w:val="clear" w:color="auto" w:fill="FFFFFF"/>
          <w:lang w:eastAsia="ru-RU"/>
        </w:rPr>
        <w:br/>
        <w:t>Основание: указание Банка России от 02.07.2002 № 85-Т и МНС России от 01.07.2002 № 24-2-02/252.</w:t>
      </w:r>
      <w:r w:rsidRPr="00451406">
        <w:rPr>
          <w:rFonts w:ascii="Times New Roman" w:eastAsia="Times New Roman" w:hAnsi="Times New Roman" w:cs="Times New Roman"/>
          <w:b/>
          <w:bCs/>
          <w:i/>
          <w:iCs/>
          <w:color w:val="000000"/>
          <w:sz w:val="20"/>
          <w:szCs w:val="20"/>
          <w:shd w:val="clear" w:color="auto" w:fill="FFFFFF"/>
          <w:lang w:eastAsia="ru-RU"/>
        </w:rPr>
        <w:br/>
        <w:t>Ограничения в расчетах наличными деньгами по одному платежу не распространяются:</w:t>
      </w:r>
      <w:r w:rsidRPr="00451406">
        <w:rPr>
          <w:rFonts w:ascii="Times New Roman" w:eastAsia="Times New Roman" w:hAnsi="Times New Roman" w:cs="Times New Roman"/>
          <w:b/>
          <w:bCs/>
          <w:i/>
          <w:iCs/>
          <w:color w:val="000000"/>
          <w:sz w:val="20"/>
          <w:szCs w:val="20"/>
          <w:shd w:val="clear" w:color="auto" w:fill="FFFFFF"/>
          <w:lang w:eastAsia="ru-RU"/>
        </w:rPr>
        <w:br/>
        <w:t>- на платежи, производимые во исполнение публичных договоров, отношения по которым регулируются Законом РФ «О защите прав потребителей»;</w:t>
      </w:r>
      <w:r w:rsidRPr="00451406">
        <w:rPr>
          <w:rFonts w:ascii="Times New Roman" w:eastAsia="Times New Roman" w:hAnsi="Times New Roman" w:cs="Times New Roman"/>
          <w:b/>
          <w:bCs/>
          <w:i/>
          <w:iCs/>
          <w:color w:val="000000"/>
          <w:sz w:val="20"/>
          <w:szCs w:val="20"/>
          <w:shd w:val="clear" w:color="auto" w:fill="FFFFFF"/>
          <w:lang w:eastAsia="ru-RU"/>
        </w:rPr>
        <w:br/>
        <w:t>- на операции по возврату подотчетных сумм (письмо МНС России от 16.09.2004 № 33-0-11/ 585).</w:t>
      </w:r>
      <w:r w:rsidRPr="00451406">
        <w:rPr>
          <w:rFonts w:ascii="Times New Roman" w:eastAsia="Times New Roman" w:hAnsi="Times New Roman" w:cs="Times New Roman"/>
          <w:b/>
          <w:bCs/>
          <w:i/>
          <w:iCs/>
          <w:color w:val="000000"/>
          <w:sz w:val="20"/>
          <w:szCs w:val="20"/>
          <w:shd w:val="clear" w:color="auto" w:fill="FFFFFF"/>
          <w:lang w:eastAsia="ru-RU"/>
        </w:rPr>
        <w:br/>
        <w:t>4.3.     Сформировать список сотрудников, которым производится выдача наличных денежных средств на хозяйственные нужды.</w:t>
      </w:r>
      <w:r w:rsidRPr="00451406">
        <w:rPr>
          <w:rFonts w:ascii="Times New Roman" w:eastAsia="Times New Roman" w:hAnsi="Times New Roman" w:cs="Times New Roman"/>
          <w:b/>
          <w:bCs/>
          <w:i/>
          <w:iCs/>
          <w:color w:val="000000"/>
          <w:sz w:val="20"/>
          <w:szCs w:val="20"/>
          <w:shd w:val="clear" w:color="auto" w:fill="FFFFFF"/>
          <w:lang w:eastAsia="ru-RU"/>
        </w:rPr>
        <w:br/>
        <w:t>Установить срок сдачи отчетов по подотчетным суммам. Сотрудники, получившие наличные деньги под отчет, обязаны не позднее 10 рабочих дней по истечении срока, на который они выданы, или со дня возвращения из командировки, предъявить в бухгалтерию отчет об израсходованных суммах и произвести окончательный расчет по ним.</w:t>
      </w:r>
      <w:r w:rsidRPr="00451406">
        <w:rPr>
          <w:rFonts w:ascii="Times New Roman" w:eastAsia="Times New Roman" w:hAnsi="Times New Roman" w:cs="Times New Roman"/>
          <w:b/>
          <w:bCs/>
          <w:i/>
          <w:iCs/>
          <w:color w:val="000000"/>
          <w:sz w:val="20"/>
          <w:szCs w:val="20"/>
          <w:shd w:val="clear" w:color="auto" w:fill="FFFFFF"/>
          <w:lang w:eastAsia="ru-RU"/>
        </w:rPr>
        <w:br/>
        <w:t>Основание: п.11 Порядка ведения кассовых операций в РФ (утвержден решением Совета Директоров ЦБР от 22.09.1993 № 40 с изменениями от 26.02.1996 г.)</w:t>
      </w:r>
      <w:r w:rsidRPr="00451406">
        <w:rPr>
          <w:rFonts w:ascii="Times New Roman" w:eastAsia="Times New Roman" w:hAnsi="Times New Roman" w:cs="Times New Roman"/>
          <w:b/>
          <w:bCs/>
          <w:i/>
          <w:iCs/>
          <w:color w:val="000000"/>
          <w:sz w:val="20"/>
          <w:szCs w:val="20"/>
          <w:shd w:val="clear" w:color="auto" w:fill="FFFFFF"/>
          <w:lang w:eastAsia="ru-RU"/>
        </w:rPr>
        <w:br/>
        <w:t>Раздел 5           Порядок учета расходов и формирование себестоимости продукции (работ, услуг)</w:t>
      </w:r>
      <w:r w:rsidRPr="00451406">
        <w:rPr>
          <w:rFonts w:ascii="Times New Roman" w:eastAsia="Times New Roman" w:hAnsi="Times New Roman" w:cs="Times New Roman"/>
          <w:b/>
          <w:bCs/>
          <w:i/>
          <w:iCs/>
          <w:color w:val="000000"/>
          <w:sz w:val="20"/>
          <w:szCs w:val="20"/>
          <w:shd w:val="clear" w:color="auto" w:fill="FFFFFF"/>
          <w:lang w:eastAsia="ru-RU"/>
        </w:rPr>
        <w:br/>
        <w:t>5.1.     В целях управления затратами и формирования себестоимости продукции организовать синтетический и аналитический учет расходов по обычным видам деятельности. При организации руководствоваться ПБУ 10/99 «Расходы организации», утвержденного Приказом МФ РФ от 06.05.1999 г. № 33н. (в редакции Приказа МФ РФ от 18.09.2006 № 116 н). </w:t>
      </w:r>
      <w:r w:rsidRPr="00451406">
        <w:rPr>
          <w:rFonts w:ascii="Times New Roman" w:eastAsia="Times New Roman" w:hAnsi="Times New Roman" w:cs="Times New Roman"/>
          <w:b/>
          <w:bCs/>
          <w:i/>
          <w:iCs/>
          <w:color w:val="000000"/>
          <w:sz w:val="20"/>
          <w:szCs w:val="20"/>
          <w:shd w:val="clear" w:color="auto" w:fill="FFFFFF"/>
          <w:lang w:eastAsia="ru-RU"/>
        </w:rPr>
        <w:br/>
        <w:t>Все расходы не связанные с осуществлением обычных видов деятельности учитывать как прочие расходы.</w:t>
      </w:r>
      <w:r w:rsidRPr="00451406">
        <w:rPr>
          <w:rFonts w:ascii="Times New Roman" w:eastAsia="Times New Roman" w:hAnsi="Times New Roman" w:cs="Times New Roman"/>
          <w:b/>
          <w:bCs/>
          <w:i/>
          <w:iCs/>
          <w:color w:val="000000"/>
          <w:sz w:val="20"/>
          <w:szCs w:val="20"/>
          <w:shd w:val="clear" w:color="auto" w:fill="FFFFFF"/>
          <w:lang w:eastAsia="ru-RU"/>
        </w:rPr>
        <w:br/>
        <w:t>5.2.     Выпущенную продукцию (выполненные работы, оказанные услуги) учитывать по полной производственной себестоимости.</w:t>
      </w:r>
      <w:r w:rsidRPr="00451406">
        <w:rPr>
          <w:rFonts w:ascii="Times New Roman" w:eastAsia="Times New Roman" w:hAnsi="Times New Roman" w:cs="Times New Roman"/>
          <w:b/>
          <w:bCs/>
          <w:i/>
          <w:iCs/>
          <w:color w:val="000000"/>
          <w:sz w:val="20"/>
          <w:szCs w:val="20"/>
          <w:shd w:val="clear" w:color="auto" w:fill="FFFFFF"/>
          <w:lang w:eastAsia="ru-RU"/>
        </w:rPr>
        <w:br/>
        <w:t>Основание: План счетов бухгалтерского учета финансово-хозяйственной деятельности организации и Инструкции по его применению, утвержденные Приказом МФ РФ от 31.10.2000 № 94н.</w:t>
      </w:r>
      <w:r w:rsidRPr="00451406">
        <w:rPr>
          <w:rFonts w:ascii="Times New Roman" w:eastAsia="Times New Roman" w:hAnsi="Times New Roman" w:cs="Times New Roman"/>
          <w:b/>
          <w:bCs/>
          <w:i/>
          <w:iCs/>
          <w:color w:val="000000"/>
          <w:sz w:val="20"/>
          <w:szCs w:val="20"/>
          <w:shd w:val="clear" w:color="auto" w:fill="FFFFFF"/>
          <w:lang w:eastAsia="ru-RU"/>
        </w:rPr>
        <w:br/>
        <w:t>Раздел 6           Учет финансовых вложений</w:t>
      </w:r>
      <w:r w:rsidRPr="00451406">
        <w:rPr>
          <w:rFonts w:ascii="Times New Roman" w:eastAsia="Times New Roman" w:hAnsi="Times New Roman" w:cs="Times New Roman"/>
          <w:b/>
          <w:bCs/>
          <w:i/>
          <w:iCs/>
          <w:color w:val="000000"/>
          <w:sz w:val="20"/>
          <w:szCs w:val="20"/>
          <w:shd w:val="clear" w:color="auto" w:fill="FFFFFF"/>
          <w:lang w:eastAsia="ru-RU"/>
        </w:rPr>
        <w:br/>
        <w:t>           Формирование первоначальной стоимости</w:t>
      </w:r>
      <w:r w:rsidRPr="00451406">
        <w:rPr>
          <w:rFonts w:ascii="Times New Roman" w:eastAsia="Times New Roman" w:hAnsi="Times New Roman" w:cs="Times New Roman"/>
          <w:b/>
          <w:bCs/>
          <w:i/>
          <w:iCs/>
          <w:color w:val="000000"/>
          <w:sz w:val="20"/>
          <w:szCs w:val="20"/>
          <w:shd w:val="clear" w:color="auto" w:fill="FFFFFF"/>
          <w:lang w:eastAsia="ru-RU"/>
        </w:rPr>
        <w:br/>
        <w:t>6.1.     Финансовые вложения принимать к бухгалтерскому учету по первоначальной стоимости. Первоначальной стоимостью финансовых вложений, приобретенных за плату, признавать сумму фактических затрат организации на их приобретение, за исключением НДС и иных возмещаемых налогов (кроме случаев, предусмотренных законодательством Российской Федерации о налогах и сборах). </w:t>
      </w:r>
      <w:r w:rsidRPr="00451406">
        <w:rPr>
          <w:rFonts w:ascii="Times New Roman" w:eastAsia="Times New Roman" w:hAnsi="Times New Roman" w:cs="Times New Roman"/>
          <w:b/>
          <w:bCs/>
          <w:i/>
          <w:iCs/>
          <w:color w:val="000000"/>
          <w:sz w:val="20"/>
          <w:szCs w:val="20"/>
          <w:shd w:val="clear" w:color="auto" w:fill="FFFFFF"/>
          <w:lang w:eastAsia="ru-RU"/>
        </w:rPr>
        <w:br/>
        <w:t>Фактические затраты на приобретение активов в качестве финансовых вложений принимать  к учету согласно перечню приведенному в ПБУ 19/02 «Учет финансовых вложений», утвержденного Приказом Минфина РФ от 10.12.2002 г. № 126н (в редакции Приказа Минфина РФ от 18.09.2006 № 116 н).</w:t>
      </w:r>
      <w:r w:rsidRPr="00451406">
        <w:rPr>
          <w:rFonts w:ascii="Times New Roman" w:eastAsia="Times New Roman" w:hAnsi="Times New Roman" w:cs="Times New Roman"/>
          <w:b/>
          <w:bCs/>
          <w:i/>
          <w:iCs/>
          <w:color w:val="000000"/>
          <w:sz w:val="20"/>
          <w:szCs w:val="20"/>
          <w:shd w:val="clear" w:color="auto" w:fill="FFFFFF"/>
          <w:lang w:eastAsia="ru-RU"/>
        </w:rPr>
        <w:br/>
        <w:t>           Последующая оценка и выбытие</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lastRenderedPageBreak/>
        <w:t>6.3.     Для целей последующей оценки финансовые вложения подразделять на две группы:</w:t>
      </w:r>
      <w:r w:rsidRPr="00451406">
        <w:rPr>
          <w:rFonts w:ascii="Times New Roman" w:eastAsia="Times New Roman" w:hAnsi="Times New Roman" w:cs="Times New Roman"/>
          <w:b/>
          <w:bCs/>
          <w:i/>
          <w:iCs/>
          <w:color w:val="000000"/>
          <w:sz w:val="20"/>
          <w:szCs w:val="20"/>
          <w:shd w:val="clear" w:color="auto" w:fill="FFFFFF"/>
          <w:lang w:eastAsia="ru-RU"/>
        </w:rPr>
        <w:br/>
        <w:t>- финансовые вложения, по которым можно определить текущую рыночную стоимость;</w:t>
      </w:r>
      <w:r w:rsidRPr="00451406">
        <w:rPr>
          <w:rFonts w:ascii="Times New Roman" w:eastAsia="Times New Roman" w:hAnsi="Times New Roman" w:cs="Times New Roman"/>
          <w:b/>
          <w:bCs/>
          <w:i/>
          <w:iCs/>
          <w:color w:val="000000"/>
          <w:sz w:val="20"/>
          <w:szCs w:val="20"/>
          <w:shd w:val="clear" w:color="auto" w:fill="FFFFFF"/>
          <w:lang w:eastAsia="ru-RU"/>
        </w:rPr>
        <w:br/>
        <w:t>- финансовые вложения, по которым их текущая рыночная стоимость не определяется.</w:t>
      </w:r>
      <w:r w:rsidRPr="00451406">
        <w:rPr>
          <w:rFonts w:ascii="Times New Roman" w:eastAsia="Times New Roman" w:hAnsi="Times New Roman" w:cs="Times New Roman"/>
          <w:b/>
          <w:bCs/>
          <w:i/>
          <w:iCs/>
          <w:color w:val="000000"/>
          <w:sz w:val="20"/>
          <w:szCs w:val="20"/>
          <w:shd w:val="clear" w:color="auto" w:fill="FFFFFF"/>
          <w:lang w:eastAsia="ru-RU"/>
        </w:rPr>
        <w:br/>
        <w:t>В случае, если по объекту финансовых вложений, ранее оцениваемому по текущей рыночной стоимости, на отчетную дату текущая рыночная стоимость не определяется, такой объект финансовых вложений отражать в бухгалтерской отчетности по стоимости его последней оценки.</w:t>
      </w:r>
      <w:r w:rsidRPr="00451406">
        <w:rPr>
          <w:rFonts w:ascii="Times New Roman" w:eastAsia="Times New Roman" w:hAnsi="Times New Roman" w:cs="Times New Roman"/>
          <w:b/>
          <w:bCs/>
          <w:i/>
          <w:iCs/>
          <w:color w:val="000000"/>
          <w:sz w:val="20"/>
          <w:szCs w:val="20"/>
          <w:shd w:val="clear" w:color="auto" w:fill="FFFFFF"/>
          <w:lang w:eastAsia="ru-RU"/>
        </w:rPr>
        <w:br/>
        <w:t>Финансовые вложения, по которым не определяется текущая рыночная стоимость, отражать в бухгалтерском учете на отчетную дату по первоначальной стоимости.</w:t>
      </w:r>
      <w:r w:rsidRPr="00451406">
        <w:rPr>
          <w:rFonts w:ascii="Times New Roman" w:eastAsia="Times New Roman" w:hAnsi="Times New Roman" w:cs="Times New Roman"/>
          <w:b/>
          <w:bCs/>
          <w:i/>
          <w:iCs/>
          <w:color w:val="000000"/>
          <w:sz w:val="20"/>
          <w:szCs w:val="20"/>
          <w:shd w:val="clear" w:color="auto" w:fill="FFFFFF"/>
          <w:lang w:eastAsia="ru-RU"/>
        </w:rPr>
        <w:br/>
        <w:t>Основание: п.20, 24 ПБУ 19/02 «Учет финансовых вложений», утвержденного Приказом Минфина РФ от 10.12.2002 г. № 126н.</w:t>
      </w:r>
      <w:r w:rsidRPr="00451406">
        <w:rPr>
          <w:rFonts w:ascii="Times New Roman" w:eastAsia="Times New Roman" w:hAnsi="Times New Roman" w:cs="Times New Roman"/>
          <w:b/>
          <w:bCs/>
          <w:i/>
          <w:iCs/>
          <w:color w:val="000000"/>
          <w:sz w:val="20"/>
          <w:szCs w:val="20"/>
          <w:shd w:val="clear" w:color="auto" w:fill="FFFFFF"/>
          <w:lang w:eastAsia="ru-RU"/>
        </w:rPr>
        <w:br/>
        <w:t>Раздел 7           Резервы</w:t>
      </w:r>
      <w:r w:rsidRPr="00451406">
        <w:rPr>
          <w:rFonts w:ascii="Times New Roman" w:eastAsia="Times New Roman" w:hAnsi="Times New Roman" w:cs="Times New Roman"/>
          <w:b/>
          <w:bCs/>
          <w:i/>
          <w:iCs/>
          <w:color w:val="000000"/>
          <w:sz w:val="20"/>
          <w:szCs w:val="20"/>
          <w:shd w:val="clear" w:color="auto" w:fill="FFFFFF"/>
          <w:lang w:eastAsia="ru-RU"/>
        </w:rPr>
        <w:br/>
        <w:t>7.1.     Резерв по сомнительным долгам не создается.</w:t>
      </w:r>
      <w:r w:rsidRPr="00451406">
        <w:rPr>
          <w:rFonts w:ascii="Times New Roman" w:eastAsia="Times New Roman" w:hAnsi="Times New Roman" w:cs="Times New Roman"/>
          <w:b/>
          <w:bCs/>
          <w:i/>
          <w:iCs/>
          <w:color w:val="000000"/>
          <w:sz w:val="20"/>
          <w:szCs w:val="20"/>
          <w:shd w:val="clear" w:color="auto" w:fill="FFFFFF"/>
          <w:lang w:eastAsia="ru-RU"/>
        </w:rPr>
        <w:br/>
        <w:t>Основание: п.70 Положения по ведению бухгалтерского учета и бухгалтерской отчетности, утвержденного МФ РФ от 29.07.1998 г. № 34н.</w:t>
      </w:r>
      <w:r w:rsidRPr="00451406">
        <w:rPr>
          <w:rFonts w:ascii="Times New Roman" w:eastAsia="Times New Roman" w:hAnsi="Times New Roman" w:cs="Times New Roman"/>
          <w:b/>
          <w:bCs/>
          <w:i/>
          <w:iCs/>
          <w:color w:val="000000"/>
          <w:sz w:val="20"/>
          <w:szCs w:val="20"/>
          <w:shd w:val="clear" w:color="auto" w:fill="FFFFFF"/>
          <w:lang w:eastAsia="ru-RU"/>
        </w:rPr>
        <w:br/>
        <w:t>7.2.     Резервы под снижение стоимости материальных ценностей не создаются.</w:t>
      </w:r>
      <w:r w:rsidRPr="00451406">
        <w:rPr>
          <w:rFonts w:ascii="Times New Roman" w:eastAsia="Times New Roman" w:hAnsi="Times New Roman" w:cs="Times New Roman"/>
          <w:b/>
          <w:bCs/>
          <w:i/>
          <w:iCs/>
          <w:color w:val="000000"/>
          <w:sz w:val="20"/>
          <w:szCs w:val="20"/>
          <w:shd w:val="clear" w:color="auto" w:fill="FFFFFF"/>
          <w:lang w:eastAsia="ru-RU"/>
        </w:rPr>
        <w:br/>
        <w:t>Раздел 8           Учет отдельных видов доходов и расходов</w:t>
      </w:r>
      <w:r w:rsidRPr="00451406">
        <w:rPr>
          <w:rFonts w:ascii="Times New Roman" w:eastAsia="Times New Roman" w:hAnsi="Times New Roman" w:cs="Times New Roman"/>
          <w:b/>
          <w:bCs/>
          <w:i/>
          <w:iCs/>
          <w:color w:val="000000"/>
          <w:sz w:val="20"/>
          <w:szCs w:val="20"/>
          <w:shd w:val="clear" w:color="auto" w:fill="FFFFFF"/>
          <w:lang w:eastAsia="ru-RU"/>
        </w:rPr>
        <w:br/>
        <w:t>8.1.     Затраты, произведенные организацией в отчетном периоде, но относящиеся к следующим отчетным периодам, отражать в бухгалтерском балансе отдельной строкой, как расходы будущих периодов и списывать методом равномерного списания в течение периода, к которому они относятся.</w:t>
      </w:r>
      <w:r w:rsidRPr="00451406">
        <w:rPr>
          <w:rFonts w:ascii="Times New Roman" w:eastAsia="Times New Roman" w:hAnsi="Times New Roman" w:cs="Times New Roman"/>
          <w:b/>
          <w:bCs/>
          <w:i/>
          <w:iCs/>
          <w:color w:val="000000"/>
          <w:sz w:val="20"/>
          <w:szCs w:val="20"/>
          <w:shd w:val="clear" w:color="auto" w:fill="FFFFFF"/>
          <w:lang w:eastAsia="ru-RU"/>
        </w:rPr>
        <w:br/>
        <w:t>Основание: п.65 Положения по ведению бухгалтерского учета и бухгалтерской отчетности, утвержденного МФ РФ от 29.07.1998 г. № 34н.</w:t>
      </w:r>
      <w:r w:rsidRPr="00451406">
        <w:rPr>
          <w:rFonts w:ascii="Times New Roman" w:eastAsia="Times New Roman" w:hAnsi="Times New Roman" w:cs="Times New Roman"/>
          <w:b/>
          <w:bCs/>
          <w:i/>
          <w:iCs/>
          <w:color w:val="000000"/>
          <w:sz w:val="20"/>
          <w:szCs w:val="20"/>
          <w:shd w:val="clear" w:color="auto" w:fill="FFFFFF"/>
          <w:lang w:eastAsia="ru-RU"/>
        </w:rPr>
        <w:br/>
        <w:t>8.2.     Определить конкретный перечень расходов будущих периодов. Отнести к их числу:</w:t>
      </w:r>
      <w:r w:rsidRPr="00451406">
        <w:rPr>
          <w:rFonts w:ascii="Times New Roman" w:eastAsia="Times New Roman" w:hAnsi="Times New Roman" w:cs="Times New Roman"/>
          <w:b/>
          <w:bCs/>
          <w:i/>
          <w:iCs/>
          <w:color w:val="000000"/>
          <w:sz w:val="20"/>
          <w:szCs w:val="20"/>
          <w:shd w:val="clear" w:color="auto" w:fill="FFFFFF"/>
          <w:lang w:eastAsia="ru-RU"/>
        </w:rPr>
        <w:br/>
        <w:t>- расходы по лицензированию;</w:t>
      </w:r>
      <w:r w:rsidRPr="00451406">
        <w:rPr>
          <w:rFonts w:ascii="Times New Roman" w:eastAsia="Times New Roman" w:hAnsi="Times New Roman" w:cs="Times New Roman"/>
          <w:b/>
          <w:bCs/>
          <w:i/>
          <w:iCs/>
          <w:color w:val="000000"/>
          <w:sz w:val="20"/>
          <w:szCs w:val="20"/>
          <w:shd w:val="clear" w:color="auto" w:fill="FFFFFF"/>
          <w:lang w:eastAsia="ru-RU"/>
        </w:rPr>
        <w:br/>
        <w:t xml:space="preserve">- расходы по </w:t>
      </w:r>
      <w:proofErr w:type="spellStart"/>
      <w:r w:rsidRPr="00451406">
        <w:rPr>
          <w:rFonts w:ascii="Times New Roman" w:eastAsia="Times New Roman" w:hAnsi="Times New Roman" w:cs="Times New Roman"/>
          <w:b/>
          <w:bCs/>
          <w:i/>
          <w:iCs/>
          <w:color w:val="000000"/>
          <w:sz w:val="20"/>
          <w:szCs w:val="20"/>
          <w:shd w:val="clear" w:color="auto" w:fill="FFFFFF"/>
          <w:lang w:eastAsia="ru-RU"/>
        </w:rPr>
        <w:t>сертифицированию</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r w:rsidRPr="00451406">
        <w:rPr>
          <w:rFonts w:ascii="Times New Roman" w:eastAsia="Times New Roman" w:hAnsi="Times New Roman" w:cs="Times New Roman"/>
          <w:b/>
          <w:bCs/>
          <w:i/>
          <w:iCs/>
          <w:color w:val="000000"/>
          <w:sz w:val="20"/>
          <w:szCs w:val="20"/>
          <w:shd w:val="clear" w:color="auto" w:fill="FFFFFF"/>
          <w:lang w:eastAsia="ru-RU"/>
        </w:rPr>
        <w:br/>
        <w:t>- расходы на рекламу;</w:t>
      </w:r>
      <w:r w:rsidRPr="00451406">
        <w:rPr>
          <w:rFonts w:ascii="Times New Roman" w:eastAsia="Times New Roman" w:hAnsi="Times New Roman" w:cs="Times New Roman"/>
          <w:b/>
          <w:bCs/>
          <w:i/>
          <w:iCs/>
          <w:color w:val="000000"/>
          <w:sz w:val="20"/>
          <w:szCs w:val="20"/>
          <w:shd w:val="clear" w:color="auto" w:fill="FFFFFF"/>
          <w:lang w:eastAsia="ru-RU"/>
        </w:rPr>
        <w:br/>
        <w:t>- расходы на подписку на периодические печатные издания;</w:t>
      </w:r>
      <w:r w:rsidRPr="00451406">
        <w:rPr>
          <w:rFonts w:ascii="Times New Roman" w:eastAsia="Times New Roman" w:hAnsi="Times New Roman" w:cs="Times New Roman"/>
          <w:b/>
          <w:bCs/>
          <w:i/>
          <w:iCs/>
          <w:color w:val="000000"/>
          <w:sz w:val="20"/>
          <w:szCs w:val="20"/>
          <w:shd w:val="clear" w:color="auto" w:fill="FFFFFF"/>
          <w:lang w:eastAsia="ru-RU"/>
        </w:rPr>
        <w:br/>
        <w:t>- расходы на абонентскую плату за использование программного обеспечения.</w:t>
      </w:r>
      <w:r w:rsidRPr="00451406">
        <w:rPr>
          <w:rFonts w:ascii="Times New Roman" w:eastAsia="Times New Roman" w:hAnsi="Times New Roman" w:cs="Times New Roman"/>
          <w:b/>
          <w:bCs/>
          <w:i/>
          <w:iCs/>
          <w:color w:val="000000"/>
          <w:sz w:val="20"/>
          <w:szCs w:val="20"/>
          <w:shd w:val="clear" w:color="auto" w:fill="FFFFFF"/>
          <w:lang w:eastAsia="ru-RU"/>
        </w:rPr>
        <w:br/>
        <w:t>8.3.     Расходы, связанные с получением и обслуживанием займов, включать в операционные расходы  в том отчетном периоде, в котором они были произведены.</w:t>
      </w:r>
      <w:r w:rsidRPr="00451406">
        <w:rPr>
          <w:rFonts w:ascii="Times New Roman" w:eastAsia="Times New Roman" w:hAnsi="Times New Roman" w:cs="Times New Roman"/>
          <w:b/>
          <w:bCs/>
          <w:i/>
          <w:iCs/>
          <w:color w:val="000000"/>
          <w:sz w:val="20"/>
          <w:szCs w:val="20"/>
          <w:shd w:val="clear" w:color="auto" w:fill="FFFFFF"/>
          <w:lang w:eastAsia="ru-RU"/>
        </w:rPr>
        <w:br/>
        <w:t>Основание: ПБУ 15/01 «Учет займов и кредитов и затрат по их обслуживанию»</w:t>
      </w:r>
      <w:r w:rsidRPr="00451406">
        <w:rPr>
          <w:rFonts w:ascii="Times New Roman" w:eastAsia="Times New Roman" w:hAnsi="Times New Roman" w:cs="Times New Roman"/>
          <w:b/>
          <w:bCs/>
          <w:i/>
          <w:iCs/>
          <w:color w:val="000000"/>
          <w:sz w:val="20"/>
          <w:szCs w:val="20"/>
          <w:shd w:val="clear" w:color="auto" w:fill="FFFFFF"/>
          <w:lang w:eastAsia="ru-RU"/>
        </w:rPr>
        <w:br/>
        <w:t>Раздел 9           Распределение общехозяйственных расходов</w:t>
      </w:r>
      <w:r w:rsidRPr="00451406">
        <w:rPr>
          <w:rFonts w:ascii="Times New Roman" w:eastAsia="Times New Roman" w:hAnsi="Times New Roman" w:cs="Times New Roman"/>
          <w:b/>
          <w:bCs/>
          <w:i/>
          <w:iCs/>
          <w:color w:val="000000"/>
          <w:sz w:val="20"/>
          <w:szCs w:val="20"/>
          <w:shd w:val="clear" w:color="auto" w:fill="FFFFFF"/>
          <w:lang w:eastAsia="ru-RU"/>
        </w:rPr>
        <w:br/>
        <w:t>    10.1. Распределение общехозяйственных расходов производить в следующем порядке:</w:t>
      </w:r>
      <w:r w:rsidRPr="00451406">
        <w:rPr>
          <w:rFonts w:ascii="Times New Roman" w:eastAsia="Times New Roman" w:hAnsi="Times New Roman" w:cs="Times New Roman"/>
          <w:b/>
          <w:bCs/>
          <w:i/>
          <w:iCs/>
          <w:color w:val="000000"/>
          <w:sz w:val="20"/>
          <w:szCs w:val="20"/>
          <w:shd w:val="clear" w:color="auto" w:fill="FFFFFF"/>
          <w:lang w:eastAsia="ru-RU"/>
        </w:rPr>
        <w:br/>
        <w:t>             - 100 % учитывать в составе расходов на производство прочих цветных металлов.</w:t>
      </w:r>
      <w:r w:rsidRPr="00451406">
        <w:rPr>
          <w:rFonts w:ascii="Times New Roman" w:eastAsia="Times New Roman" w:hAnsi="Times New Roman" w:cs="Times New Roman"/>
          <w:b/>
          <w:bCs/>
          <w:i/>
          <w:iCs/>
          <w:color w:val="000000"/>
          <w:sz w:val="20"/>
          <w:szCs w:val="20"/>
          <w:shd w:val="clear" w:color="auto" w:fill="FFFFFF"/>
          <w:lang w:eastAsia="ru-RU"/>
        </w:rPr>
        <w:br/>
        <w:t>Генеральный директор                                                                 Шило Олег Николаевич</w:t>
      </w:r>
      <w:r w:rsidRPr="00451406">
        <w:rPr>
          <w:rFonts w:ascii="Times New Roman" w:eastAsia="Times New Roman" w:hAnsi="Times New Roman" w:cs="Times New Roman"/>
          <w:b/>
          <w:bCs/>
          <w:i/>
          <w:iCs/>
          <w:color w:val="000000"/>
          <w:sz w:val="20"/>
          <w:szCs w:val="20"/>
          <w:shd w:val="clear" w:color="auto" w:fill="FFFFFF"/>
          <w:lang w:eastAsia="ru-RU"/>
        </w:rPr>
        <w:br/>
        <w:t>Положение № 2. </w:t>
      </w:r>
      <w:r w:rsidRPr="00451406">
        <w:rPr>
          <w:rFonts w:ascii="Times New Roman" w:eastAsia="Times New Roman" w:hAnsi="Times New Roman" w:cs="Times New Roman"/>
          <w:b/>
          <w:bCs/>
          <w:i/>
          <w:iCs/>
          <w:color w:val="000000"/>
          <w:sz w:val="20"/>
          <w:szCs w:val="20"/>
          <w:shd w:val="clear" w:color="auto" w:fill="FFFFFF"/>
          <w:lang w:eastAsia="ru-RU"/>
        </w:rPr>
        <w:br/>
        <w:t>Об учетной политике для целей налогового учета на 2011 год</w:t>
      </w:r>
      <w:r w:rsidRPr="00451406">
        <w:rPr>
          <w:rFonts w:ascii="Times New Roman" w:eastAsia="Times New Roman" w:hAnsi="Times New Roman" w:cs="Times New Roman"/>
          <w:b/>
          <w:bCs/>
          <w:i/>
          <w:iCs/>
          <w:color w:val="000000"/>
          <w:sz w:val="20"/>
          <w:szCs w:val="20"/>
          <w:shd w:val="clear" w:color="auto" w:fill="FFFFFF"/>
          <w:lang w:eastAsia="ru-RU"/>
        </w:rPr>
        <w:br/>
        <w:t>по организации ОАО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Гидрометаллург</w:t>
      </w:r>
      <w:proofErr w:type="spellEnd"/>
      <w:r w:rsidRPr="00451406">
        <w:rPr>
          <w:rFonts w:ascii="Times New Roman" w:eastAsia="Times New Roman" w:hAnsi="Times New Roman" w:cs="Times New Roman"/>
          <w:b/>
          <w:bCs/>
          <w:i/>
          <w:iCs/>
          <w:color w:val="000000"/>
          <w:sz w:val="20"/>
          <w:szCs w:val="20"/>
          <w:shd w:val="clear" w:color="auto" w:fill="FFFFFF"/>
          <w:lang w:eastAsia="ru-RU"/>
        </w:rPr>
        <w:t>»</w:t>
      </w:r>
      <w:r w:rsidRPr="00451406">
        <w:rPr>
          <w:rFonts w:ascii="Times New Roman" w:eastAsia="Times New Roman" w:hAnsi="Times New Roman" w:cs="Times New Roman"/>
          <w:b/>
          <w:bCs/>
          <w:i/>
          <w:iCs/>
          <w:color w:val="000000"/>
          <w:sz w:val="20"/>
          <w:szCs w:val="20"/>
          <w:shd w:val="clear" w:color="auto" w:fill="FFFFFF"/>
          <w:lang w:eastAsia="ru-RU"/>
        </w:rPr>
        <w:br/>
        <w:t>Раздел 1. Общие положения</w:t>
      </w:r>
      <w:r w:rsidRPr="00451406">
        <w:rPr>
          <w:rFonts w:ascii="Times New Roman" w:eastAsia="Times New Roman" w:hAnsi="Times New Roman" w:cs="Times New Roman"/>
          <w:b/>
          <w:bCs/>
          <w:i/>
          <w:iCs/>
          <w:color w:val="000000"/>
          <w:sz w:val="20"/>
          <w:szCs w:val="20"/>
          <w:shd w:val="clear" w:color="auto" w:fill="FFFFFF"/>
          <w:lang w:eastAsia="ru-RU"/>
        </w:rPr>
        <w:br/>
        <w:t>1.1.     Установить организацию, форму и способы ведения налогового учета на основании действующих нормативных документов: </w:t>
      </w:r>
      <w:r w:rsidRPr="00451406">
        <w:rPr>
          <w:rFonts w:ascii="Times New Roman" w:eastAsia="Times New Roman" w:hAnsi="Times New Roman" w:cs="Times New Roman"/>
          <w:b/>
          <w:bCs/>
          <w:i/>
          <w:iCs/>
          <w:color w:val="000000"/>
          <w:sz w:val="20"/>
          <w:szCs w:val="20"/>
          <w:shd w:val="clear" w:color="auto" w:fill="FFFFFF"/>
          <w:lang w:eastAsia="ru-RU"/>
        </w:rPr>
        <w:br/>
        <w:t>o         Налоговый кодекс Российской Федерации (части первая и вторая) с учетом поправок, внесенных в 2009 г. Федеральными законами от 19.07.2009 № 201-ФЗ и № 205-ФЗ;  от 17.07.2009 г. № 145-ФЗ; 161-ФЗ; 165-ФЗ и прочими нормативными актами;</w:t>
      </w:r>
      <w:r w:rsidRPr="00451406">
        <w:rPr>
          <w:rFonts w:ascii="Times New Roman" w:eastAsia="Times New Roman" w:hAnsi="Times New Roman" w:cs="Times New Roman"/>
          <w:b/>
          <w:bCs/>
          <w:i/>
          <w:iCs/>
          <w:color w:val="000000"/>
          <w:sz w:val="20"/>
          <w:szCs w:val="20"/>
          <w:shd w:val="clear" w:color="auto" w:fill="FFFFFF"/>
          <w:lang w:eastAsia="ru-RU"/>
        </w:rPr>
        <w:br/>
        <w:t>o         Законы о налогах и сборах субъектов Российской Федерации, принятые в соответствии с Налоговым кодексом РФ.</w:t>
      </w:r>
      <w:r w:rsidRPr="00451406">
        <w:rPr>
          <w:rFonts w:ascii="Times New Roman" w:eastAsia="Times New Roman" w:hAnsi="Times New Roman" w:cs="Times New Roman"/>
          <w:b/>
          <w:bCs/>
          <w:i/>
          <w:iCs/>
          <w:color w:val="000000"/>
          <w:sz w:val="20"/>
          <w:szCs w:val="20"/>
          <w:shd w:val="clear" w:color="auto" w:fill="FFFFFF"/>
          <w:lang w:eastAsia="ru-RU"/>
        </w:rPr>
        <w:br/>
        <w:t>При организации налогового учета в 2011 г. учесть изменения, внесенные Федеральным законом от 24 июля 2009 г. N 213-Ф3 "О внесении изменений в отдельные законодательные акты Российской Федерации и признании утратившими силу отдельных законодательных актов (положений законодательных актов) Российской Федерации в связи с принятием Федерального закона "О страховых взносах в Пенсионный фонд Российской Федерации, Фонд социального страхования Российской Федерации, Федеральный фонд обязательного медицинского страхования и территориальные фонды обязательного медицинского страхования", который отменил положения Налогового кодекса о едином социальном налоге, порядке его исчисления и уплаты (24 глава НК РФ), заменив его страховыми взносами на конкретные виды социального страхования. </w:t>
      </w:r>
      <w:r w:rsidRPr="00451406">
        <w:rPr>
          <w:rFonts w:ascii="Times New Roman" w:eastAsia="Times New Roman" w:hAnsi="Times New Roman" w:cs="Times New Roman"/>
          <w:b/>
          <w:bCs/>
          <w:i/>
          <w:iCs/>
          <w:color w:val="000000"/>
          <w:sz w:val="20"/>
          <w:szCs w:val="20"/>
          <w:shd w:val="clear" w:color="auto" w:fill="FFFFFF"/>
          <w:lang w:eastAsia="ru-RU"/>
        </w:rPr>
        <w:br/>
        <w:t>1.2.     Установить, что налоговый учет осуществляется и налоговая отчетность формируется  штатным (должностным бухгалтером).</w:t>
      </w:r>
      <w:r w:rsidRPr="00451406">
        <w:rPr>
          <w:rFonts w:ascii="Times New Roman" w:eastAsia="Times New Roman" w:hAnsi="Times New Roman" w:cs="Times New Roman"/>
          <w:b/>
          <w:bCs/>
          <w:i/>
          <w:iCs/>
          <w:color w:val="000000"/>
          <w:sz w:val="20"/>
          <w:szCs w:val="20"/>
          <w:shd w:val="clear" w:color="auto" w:fill="FFFFFF"/>
          <w:lang w:eastAsia="ru-RU"/>
        </w:rPr>
        <w:br/>
        <w:t>1.3.     Установить компьютерную технологию учетной информации, организовав ведение налогового учета в 2011 г. с использованием программного обеспечения «1С  Предприятие УПП».</w:t>
      </w:r>
      <w:r w:rsidRPr="00451406">
        <w:rPr>
          <w:rFonts w:ascii="Times New Roman" w:eastAsia="Times New Roman" w:hAnsi="Times New Roman" w:cs="Times New Roman"/>
          <w:b/>
          <w:bCs/>
          <w:i/>
          <w:iCs/>
          <w:color w:val="000000"/>
          <w:sz w:val="20"/>
          <w:szCs w:val="20"/>
          <w:shd w:val="clear" w:color="auto" w:fill="FFFFFF"/>
          <w:lang w:eastAsia="ru-RU"/>
        </w:rPr>
        <w:br/>
        <w:t>1.4.     Регистры налогового учета и технология обработки учетной информации разрабатываются и в случае необходимости пересматриваются и дополняются главным бухгалтером или работниками бухгалтерии под контролем главного бухгалтера; указанные правила подлежат обязательному утверждению руководителем организации и оформляются дополнительными приложениями к учетной политике в течение отчетного года.</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lastRenderedPageBreak/>
        <w:t>Раздел 2. Налог на добавленную стоимость</w:t>
      </w:r>
      <w:r w:rsidRPr="00451406">
        <w:rPr>
          <w:rFonts w:ascii="Times New Roman" w:eastAsia="Times New Roman" w:hAnsi="Times New Roman" w:cs="Times New Roman"/>
          <w:b/>
          <w:bCs/>
          <w:i/>
          <w:iCs/>
          <w:color w:val="000000"/>
          <w:sz w:val="20"/>
          <w:szCs w:val="20"/>
          <w:shd w:val="clear" w:color="auto" w:fill="FFFFFF"/>
          <w:lang w:eastAsia="ru-RU"/>
        </w:rPr>
        <w:br/>
        <w:t>2.1.     Не получать освобождение от исполнения обязанностей налогоплательщика по налогу на добавленную стоимость по основаниям, приведенным в статье 145 НК РФ, на 2011 год.</w:t>
      </w:r>
      <w:r w:rsidRPr="00451406">
        <w:rPr>
          <w:rFonts w:ascii="Times New Roman" w:eastAsia="Times New Roman" w:hAnsi="Times New Roman" w:cs="Times New Roman"/>
          <w:b/>
          <w:bCs/>
          <w:i/>
          <w:iCs/>
          <w:color w:val="000000"/>
          <w:sz w:val="20"/>
          <w:szCs w:val="20"/>
          <w:shd w:val="clear" w:color="auto" w:fill="FFFFFF"/>
          <w:lang w:eastAsia="ru-RU"/>
        </w:rPr>
        <w:br/>
        <w:t>Основание: ст. 145 Налогового кодекса РФ.</w:t>
      </w:r>
      <w:r w:rsidRPr="00451406">
        <w:rPr>
          <w:rFonts w:ascii="Times New Roman" w:eastAsia="Times New Roman" w:hAnsi="Times New Roman" w:cs="Times New Roman"/>
          <w:b/>
          <w:bCs/>
          <w:i/>
          <w:iCs/>
          <w:color w:val="000000"/>
          <w:sz w:val="20"/>
          <w:szCs w:val="20"/>
          <w:shd w:val="clear" w:color="auto" w:fill="FFFFFF"/>
          <w:lang w:eastAsia="ru-RU"/>
        </w:rPr>
        <w:br/>
        <w:t>2.2.     Организация реализует следующие виды товаров, облагаемых НДС по ставкам отличным от 18%:</w:t>
      </w:r>
      <w:r w:rsidRPr="00451406">
        <w:rPr>
          <w:rFonts w:ascii="Times New Roman" w:eastAsia="Times New Roman" w:hAnsi="Times New Roman" w:cs="Times New Roman"/>
          <w:b/>
          <w:bCs/>
          <w:i/>
          <w:iCs/>
          <w:color w:val="000000"/>
          <w:sz w:val="20"/>
          <w:szCs w:val="20"/>
          <w:shd w:val="clear" w:color="auto" w:fill="FFFFFF"/>
          <w:lang w:eastAsia="ru-RU"/>
        </w:rPr>
        <w:br/>
        <w:t>экспорт</w:t>
      </w:r>
      <w:r w:rsidRPr="00451406">
        <w:rPr>
          <w:rFonts w:ascii="Times New Roman" w:eastAsia="Times New Roman" w:hAnsi="Times New Roman" w:cs="Times New Roman"/>
          <w:b/>
          <w:bCs/>
          <w:i/>
          <w:iCs/>
          <w:color w:val="000000"/>
          <w:sz w:val="20"/>
          <w:szCs w:val="20"/>
          <w:shd w:val="clear" w:color="auto" w:fill="FFFFFF"/>
          <w:lang w:eastAsia="ru-RU"/>
        </w:rPr>
        <w:br/>
        <w:t>Организовать раздельный учет в разрезе видов деятельности по счету 90 «Продажи»</w:t>
      </w:r>
      <w:r w:rsidRPr="00451406">
        <w:rPr>
          <w:rFonts w:ascii="Times New Roman" w:eastAsia="Times New Roman" w:hAnsi="Times New Roman" w:cs="Times New Roman"/>
          <w:b/>
          <w:bCs/>
          <w:i/>
          <w:iCs/>
          <w:color w:val="000000"/>
          <w:sz w:val="20"/>
          <w:szCs w:val="20"/>
          <w:shd w:val="clear" w:color="auto" w:fill="FFFFFF"/>
          <w:lang w:eastAsia="ru-RU"/>
        </w:rPr>
        <w:br/>
        <w:t>2.3.     Утвердить перечень лиц с правом подписи на счетах-фактурах. </w:t>
      </w:r>
      <w:r w:rsidRPr="00451406">
        <w:rPr>
          <w:rFonts w:ascii="Times New Roman" w:eastAsia="Times New Roman" w:hAnsi="Times New Roman" w:cs="Times New Roman"/>
          <w:b/>
          <w:bCs/>
          <w:i/>
          <w:iCs/>
          <w:color w:val="000000"/>
          <w:sz w:val="20"/>
          <w:szCs w:val="20"/>
          <w:shd w:val="clear" w:color="auto" w:fill="FFFFFF"/>
          <w:lang w:eastAsia="ru-RU"/>
        </w:rPr>
        <w:br/>
        <w:t>2.4.     Принимать к вычету суммы НДС в составе уплаченного аванса.</w:t>
      </w:r>
      <w:r w:rsidRPr="00451406">
        <w:rPr>
          <w:rFonts w:ascii="Times New Roman" w:eastAsia="Times New Roman" w:hAnsi="Times New Roman" w:cs="Times New Roman"/>
          <w:b/>
          <w:bCs/>
          <w:i/>
          <w:iCs/>
          <w:color w:val="000000"/>
          <w:sz w:val="20"/>
          <w:szCs w:val="20"/>
          <w:shd w:val="clear" w:color="auto" w:fill="FFFFFF"/>
          <w:lang w:eastAsia="ru-RU"/>
        </w:rPr>
        <w:br/>
        <w:t>                Основание: п. 12 ст. 17 Налогового кодекса РФ.</w:t>
      </w:r>
      <w:r w:rsidRPr="00451406">
        <w:rPr>
          <w:rFonts w:ascii="Times New Roman" w:eastAsia="Times New Roman" w:hAnsi="Times New Roman" w:cs="Times New Roman"/>
          <w:b/>
          <w:bCs/>
          <w:i/>
          <w:iCs/>
          <w:color w:val="000000"/>
          <w:sz w:val="20"/>
          <w:szCs w:val="20"/>
          <w:shd w:val="clear" w:color="auto" w:fill="FFFFFF"/>
          <w:lang w:eastAsia="ru-RU"/>
        </w:rPr>
        <w:br/>
        <w:t>2.5      Установить ведение раздельного учета для целей исчисления НДС по операциям реализации товаров (работ, услуг), подлежащих налогообложению по различным налоговым ставкам, путем выделения на отдельных  субсчетах соответствующих балансовых счетов.</w:t>
      </w:r>
      <w:r w:rsidRPr="00451406">
        <w:rPr>
          <w:rFonts w:ascii="Times New Roman" w:eastAsia="Times New Roman" w:hAnsi="Times New Roman" w:cs="Times New Roman"/>
          <w:b/>
          <w:bCs/>
          <w:i/>
          <w:iCs/>
          <w:color w:val="000000"/>
          <w:sz w:val="20"/>
          <w:szCs w:val="20"/>
          <w:shd w:val="clear" w:color="auto" w:fill="FFFFFF"/>
          <w:lang w:eastAsia="ru-RU"/>
        </w:rPr>
        <w:br/>
        <w:t>По тем операциям, по которым невозможно обеспечить раздельный учет, применять следующий порядок распределения «входного» НДС, предъявленного предприятию по материальным ресурсам (работам, услугам), использованным при производстве и реализации продукции по различным налоговым ставкам:</w:t>
      </w:r>
      <w:r w:rsidRPr="00451406">
        <w:rPr>
          <w:rFonts w:ascii="Times New Roman" w:eastAsia="Times New Roman" w:hAnsi="Times New Roman" w:cs="Times New Roman"/>
          <w:b/>
          <w:bCs/>
          <w:i/>
          <w:iCs/>
          <w:color w:val="000000"/>
          <w:sz w:val="20"/>
          <w:szCs w:val="20"/>
          <w:shd w:val="clear" w:color="auto" w:fill="FFFFFF"/>
          <w:lang w:eastAsia="ru-RU"/>
        </w:rPr>
        <w:br/>
        <w:t>- сумма «входного» НДС, предъявленного предприятию и непосредственно относящегося к операциям, по которым налогообложение производится по ставке 0%, отражать на счете 19.07 «НДС по товарам (</w:t>
      </w:r>
      <w:proofErr w:type="spellStart"/>
      <w:r w:rsidRPr="00451406">
        <w:rPr>
          <w:rFonts w:ascii="Times New Roman" w:eastAsia="Times New Roman" w:hAnsi="Times New Roman" w:cs="Times New Roman"/>
          <w:b/>
          <w:bCs/>
          <w:i/>
          <w:iCs/>
          <w:color w:val="000000"/>
          <w:sz w:val="20"/>
          <w:szCs w:val="20"/>
          <w:shd w:val="clear" w:color="auto" w:fill="FFFFFF"/>
          <w:lang w:eastAsia="ru-RU"/>
        </w:rPr>
        <w:t>работам,услугам</w:t>
      </w:r>
      <w:proofErr w:type="spellEnd"/>
      <w:r w:rsidRPr="00451406">
        <w:rPr>
          <w:rFonts w:ascii="Times New Roman" w:eastAsia="Times New Roman" w:hAnsi="Times New Roman" w:cs="Times New Roman"/>
          <w:b/>
          <w:bCs/>
          <w:i/>
          <w:iCs/>
          <w:color w:val="000000"/>
          <w:sz w:val="20"/>
          <w:szCs w:val="20"/>
          <w:shd w:val="clear" w:color="auto" w:fill="FFFFFF"/>
          <w:lang w:eastAsia="ru-RU"/>
        </w:rPr>
        <w:t>), реализованным по ставке 0 % (экспорт)»;</w:t>
      </w:r>
      <w:r w:rsidRPr="00451406">
        <w:rPr>
          <w:rFonts w:ascii="Times New Roman" w:eastAsia="Times New Roman" w:hAnsi="Times New Roman" w:cs="Times New Roman"/>
          <w:b/>
          <w:bCs/>
          <w:i/>
          <w:iCs/>
          <w:color w:val="000000"/>
          <w:sz w:val="20"/>
          <w:szCs w:val="20"/>
          <w:shd w:val="clear" w:color="auto" w:fill="FFFFFF"/>
          <w:lang w:eastAsia="ru-RU"/>
        </w:rPr>
        <w:br/>
        <w:t>- сумма «входного» НДС, предъявленного предприятию и непосредственно относящегося к операциям, по которым налогообложение производится по ставке 18%, отражать на счете 19.05 «НДС по товарам (работам, услугам), реализованным по ставке 18 %;</w:t>
      </w:r>
      <w:r w:rsidRPr="00451406">
        <w:rPr>
          <w:rFonts w:ascii="Times New Roman" w:eastAsia="Times New Roman" w:hAnsi="Times New Roman" w:cs="Times New Roman"/>
          <w:b/>
          <w:bCs/>
          <w:i/>
          <w:iCs/>
          <w:color w:val="000000"/>
          <w:sz w:val="20"/>
          <w:szCs w:val="20"/>
          <w:shd w:val="clear" w:color="auto" w:fill="FFFFFF"/>
          <w:lang w:eastAsia="ru-RU"/>
        </w:rPr>
        <w:br/>
        <w:t>- оставшиеся суммы «входного» НДС, предъявленного предприятию, которые невозможно однозначно отнести к операциям, по которым налогообложение производится по ставке 0% или 18%, отражать на счетах 19.03 «НДС по приобретенным материально-производственным запасам», 19.04 «НДС по приобретенным услугам» и распределять ежемесячно пропорционально стоимости отгруженной продукции (без НДС) по ставке 0%,18%.</w:t>
      </w:r>
      <w:r w:rsidRPr="00451406">
        <w:rPr>
          <w:rFonts w:ascii="Times New Roman" w:eastAsia="Times New Roman" w:hAnsi="Times New Roman" w:cs="Times New Roman"/>
          <w:b/>
          <w:bCs/>
          <w:i/>
          <w:iCs/>
          <w:color w:val="000000"/>
          <w:sz w:val="20"/>
          <w:szCs w:val="20"/>
          <w:shd w:val="clear" w:color="auto" w:fill="FFFFFF"/>
          <w:lang w:eastAsia="ru-RU"/>
        </w:rPr>
        <w:br/>
        <w:t>Раздел 3. Налог на прибыль</w:t>
      </w:r>
      <w:r w:rsidRPr="00451406">
        <w:rPr>
          <w:rFonts w:ascii="Times New Roman" w:eastAsia="Times New Roman" w:hAnsi="Times New Roman" w:cs="Times New Roman"/>
          <w:b/>
          <w:bCs/>
          <w:i/>
          <w:iCs/>
          <w:color w:val="000000"/>
          <w:sz w:val="20"/>
          <w:szCs w:val="20"/>
          <w:shd w:val="clear" w:color="auto" w:fill="FFFFFF"/>
          <w:lang w:eastAsia="ru-RU"/>
        </w:rPr>
        <w:br/>
        <w:t>Организация налогового учета</w:t>
      </w:r>
      <w:r w:rsidRPr="00451406">
        <w:rPr>
          <w:rFonts w:ascii="Times New Roman" w:eastAsia="Times New Roman" w:hAnsi="Times New Roman" w:cs="Times New Roman"/>
          <w:b/>
          <w:bCs/>
          <w:i/>
          <w:iCs/>
          <w:color w:val="000000"/>
          <w:sz w:val="20"/>
          <w:szCs w:val="20"/>
          <w:shd w:val="clear" w:color="auto" w:fill="FFFFFF"/>
          <w:lang w:eastAsia="ru-RU"/>
        </w:rPr>
        <w:br/>
        <w:t>3.1.     Информацию о расчетах по налогу на прибыль раскрывать в налоговом и в бухгалтерском учете (с использованием ПБУ 18/02).</w:t>
      </w:r>
      <w:r w:rsidRPr="00451406">
        <w:rPr>
          <w:rFonts w:ascii="Times New Roman" w:eastAsia="Times New Roman" w:hAnsi="Times New Roman" w:cs="Times New Roman"/>
          <w:b/>
          <w:bCs/>
          <w:i/>
          <w:iCs/>
          <w:color w:val="000000"/>
          <w:sz w:val="20"/>
          <w:szCs w:val="20"/>
          <w:shd w:val="clear" w:color="auto" w:fill="FFFFFF"/>
          <w:lang w:eastAsia="ru-RU"/>
        </w:rPr>
        <w:br/>
        <w:t>Основание: глава 25 Налогового кодекса РФ; ПБУ 18/02 «Учет расчетов по налогу на прибыль», утвержденное приказом МФ РФ от 19.11.2002 № 114н.</w:t>
      </w:r>
      <w:r w:rsidRPr="00451406">
        <w:rPr>
          <w:rFonts w:ascii="Times New Roman" w:eastAsia="Times New Roman" w:hAnsi="Times New Roman" w:cs="Times New Roman"/>
          <w:b/>
          <w:bCs/>
          <w:i/>
          <w:iCs/>
          <w:color w:val="000000"/>
          <w:sz w:val="20"/>
          <w:szCs w:val="20"/>
          <w:shd w:val="clear" w:color="auto" w:fill="FFFFFF"/>
          <w:lang w:eastAsia="ru-RU"/>
        </w:rPr>
        <w:br/>
        <w:t>3.2.     Утвердить формы аналитических регистров налогового учета для целей определения налоговой базы по налогу на прибыль, на базе Информационного сообщения МНС РФ от 19 декабря 2001 г. «Система налогового учета, рекомендуемая МНС России для исчисления прибыли в соответствии с нормами главы 25 НК РФ (Регистры налогового учета)».</w:t>
      </w:r>
      <w:r w:rsidRPr="00451406">
        <w:rPr>
          <w:rFonts w:ascii="Times New Roman" w:eastAsia="Times New Roman" w:hAnsi="Times New Roman" w:cs="Times New Roman"/>
          <w:b/>
          <w:bCs/>
          <w:i/>
          <w:iCs/>
          <w:color w:val="000000"/>
          <w:sz w:val="20"/>
          <w:szCs w:val="20"/>
          <w:shd w:val="clear" w:color="auto" w:fill="FFFFFF"/>
          <w:lang w:eastAsia="ru-RU"/>
        </w:rPr>
        <w:br/>
        <w:t>Установить, что аналитические регистры налогового учета должны накапливать учетную информацию за месяц.</w:t>
      </w:r>
      <w:r w:rsidRPr="00451406">
        <w:rPr>
          <w:rFonts w:ascii="Times New Roman" w:eastAsia="Times New Roman" w:hAnsi="Times New Roman" w:cs="Times New Roman"/>
          <w:b/>
          <w:bCs/>
          <w:i/>
          <w:iCs/>
          <w:color w:val="000000"/>
          <w:sz w:val="20"/>
          <w:szCs w:val="20"/>
          <w:shd w:val="clear" w:color="auto" w:fill="FFFFFF"/>
          <w:lang w:eastAsia="ru-RU"/>
        </w:rPr>
        <w:br/>
        <w:t>Основание: ст.313-314 Налогового кодекса РФ.</w:t>
      </w:r>
      <w:r w:rsidRPr="00451406">
        <w:rPr>
          <w:rFonts w:ascii="Times New Roman" w:eastAsia="Times New Roman" w:hAnsi="Times New Roman" w:cs="Times New Roman"/>
          <w:b/>
          <w:bCs/>
          <w:i/>
          <w:iCs/>
          <w:color w:val="000000"/>
          <w:sz w:val="20"/>
          <w:szCs w:val="20"/>
          <w:shd w:val="clear" w:color="auto" w:fill="FFFFFF"/>
          <w:lang w:eastAsia="ru-RU"/>
        </w:rPr>
        <w:br/>
        <w:t>3.3.     Установить, что налоговый учет ведется на бумажных носителях.</w:t>
      </w:r>
      <w:r w:rsidRPr="00451406">
        <w:rPr>
          <w:rFonts w:ascii="Times New Roman" w:eastAsia="Times New Roman" w:hAnsi="Times New Roman" w:cs="Times New Roman"/>
          <w:b/>
          <w:bCs/>
          <w:i/>
          <w:iCs/>
          <w:color w:val="000000"/>
          <w:sz w:val="20"/>
          <w:szCs w:val="20"/>
          <w:shd w:val="clear" w:color="auto" w:fill="FFFFFF"/>
          <w:lang w:eastAsia="ru-RU"/>
        </w:rPr>
        <w:br/>
        <w:t>Основание: ст.314 Налогового кодекса РФ</w:t>
      </w:r>
      <w:r w:rsidRPr="00451406">
        <w:rPr>
          <w:rFonts w:ascii="Times New Roman" w:eastAsia="Times New Roman" w:hAnsi="Times New Roman" w:cs="Times New Roman"/>
          <w:b/>
          <w:bCs/>
          <w:i/>
          <w:iCs/>
          <w:color w:val="000000"/>
          <w:sz w:val="20"/>
          <w:szCs w:val="20"/>
          <w:shd w:val="clear" w:color="auto" w:fill="FFFFFF"/>
          <w:lang w:eastAsia="ru-RU"/>
        </w:rPr>
        <w:br/>
        <w:t>3.4.     Исчислять авансовые платежи ежемесячно по данным прошлых периодов. Уплачивать авансовые платежи в бюджет не позднее 28-го числа каждого месяца текущего отчетного периода.</w:t>
      </w:r>
      <w:r w:rsidRPr="00451406">
        <w:rPr>
          <w:rFonts w:ascii="Times New Roman" w:eastAsia="Times New Roman" w:hAnsi="Times New Roman" w:cs="Times New Roman"/>
          <w:b/>
          <w:bCs/>
          <w:i/>
          <w:iCs/>
          <w:color w:val="000000"/>
          <w:sz w:val="20"/>
          <w:szCs w:val="20"/>
          <w:shd w:val="clear" w:color="auto" w:fill="FFFFFF"/>
          <w:lang w:eastAsia="ru-RU"/>
        </w:rPr>
        <w:br/>
        <w:t>Основание: п.2 ст.286 Налогового кодекса РФ.</w:t>
      </w:r>
      <w:r w:rsidRPr="00451406">
        <w:rPr>
          <w:rFonts w:ascii="Times New Roman" w:eastAsia="Times New Roman" w:hAnsi="Times New Roman" w:cs="Times New Roman"/>
          <w:b/>
          <w:bCs/>
          <w:i/>
          <w:iCs/>
          <w:color w:val="000000"/>
          <w:sz w:val="20"/>
          <w:szCs w:val="20"/>
          <w:shd w:val="clear" w:color="auto" w:fill="FFFFFF"/>
          <w:lang w:eastAsia="ru-RU"/>
        </w:rPr>
        <w:br/>
        <w:t>3.5.     Исчисленную сумму налога зачислять в бюджеты по следующим ставкам:</w:t>
      </w:r>
      <w:r w:rsidRPr="00451406">
        <w:rPr>
          <w:rFonts w:ascii="Times New Roman" w:eastAsia="Times New Roman" w:hAnsi="Times New Roman" w:cs="Times New Roman"/>
          <w:b/>
          <w:bCs/>
          <w:i/>
          <w:iCs/>
          <w:color w:val="000000"/>
          <w:sz w:val="20"/>
          <w:szCs w:val="20"/>
          <w:shd w:val="clear" w:color="auto" w:fill="FFFFFF"/>
          <w:lang w:eastAsia="ru-RU"/>
        </w:rPr>
        <w:br/>
        <w:t>o         федеральный бюджет - 2.0;</w:t>
      </w:r>
      <w:r w:rsidRPr="00451406">
        <w:rPr>
          <w:rFonts w:ascii="Times New Roman" w:eastAsia="Times New Roman" w:hAnsi="Times New Roman" w:cs="Times New Roman"/>
          <w:b/>
          <w:bCs/>
          <w:i/>
          <w:iCs/>
          <w:color w:val="000000"/>
          <w:sz w:val="20"/>
          <w:szCs w:val="20"/>
          <w:shd w:val="clear" w:color="auto" w:fill="FFFFFF"/>
          <w:lang w:eastAsia="ru-RU"/>
        </w:rPr>
        <w:br/>
        <w:t>o         бюджет субъекта Российской Федерации - 18.0.</w:t>
      </w:r>
      <w:r w:rsidRPr="00451406">
        <w:rPr>
          <w:rFonts w:ascii="Times New Roman" w:eastAsia="Times New Roman" w:hAnsi="Times New Roman" w:cs="Times New Roman"/>
          <w:b/>
          <w:bCs/>
          <w:i/>
          <w:iCs/>
          <w:color w:val="000000"/>
          <w:sz w:val="20"/>
          <w:szCs w:val="20"/>
          <w:shd w:val="clear" w:color="auto" w:fill="FFFFFF"/>
          <w:lang w:eastAsia="ru-RU"/>
        </w:rPr>
        <w:br/>
        <w:t>Учет доходов и расходов</w:t>
      </w:r>
      <w:r w:rsidRPr="00451406">
        <w:rPr>
          <w:rFonts w:ascii="Times New Roman" w:eastAsia="Times New Roman" w:hAnsi="Times New Roman" w:cs="Times New Roman"/>
          <w:b/>
          <w:bCs/>
          <w:i/>
          <w:iCs/>
          <w:color w:val="000000"/>
          <w:sz w:val="20"/>
          <w:szCs w:val="20"/>
          <w:shd w:val="clear" w:color="auto" w:fill="FFFFFF"/>
          <w:lang w:eastAsia="ru-RU"/>
        </w:rPr>
        <w:br/>
        <w:t>3.6.     Определить в качестве момента признания доходов и расходов метод начислений.</w:t>
      </w:r>
      <w:r w:rsidRPr="00451406">
        <w:rPr>
          <w:rFonts w:ascii="Times New Roman" w:eastAsia="Times New Roman" w:hAnsi="Times New Roman" w:cs="Times New Roman"/>
          <w:b/>
          <w:bCs/>
          <w:i/>
          <w:iCs/>
          <w:color w:val="000000"/>
          <w:sz w:val="20"/>
          <w:szCs w:val="20"/>
          <w:shd w:val="clear" w:color="auto" w:fill="FFFFFF"/>
          <w:lang w:eastAsia="ru-RU"/>
        </w:rPr>
        <w:br/>
        <w:t>Основание: ст.271 Налогового кодекса РФ.</w:t>
      </w:r>
      <w:r w:rsidRPr="00451406">
        <w:rPr>
          <w:rFonts w:ascii="Times New Roman" w:eastAsia="Times New Roman" w:hAnsi="Times New Roman" w:cs="Times New Roman"/>
          <w:b/>
          <w:bCs/>
          <w:i/>
          <w:iCs/>
          <w:color w:val="000000"/>
          <w:sz w:val="20"/>
          <w:szCs w:val="20"/>
          <w:shd w:val="clear" w:color="auto" w:fill="FFFFFF"/>
          <w:lang w:eastAsia="ru-RU"/>
        </w:rPr>
        <w:br/>
        <w:t>3.7.     Утвердить перечень прямых расходов, связанных с производством товаров (выполнением работ, оказанием услуг). В состав прямых расходов включить:</w:t>
      </w:r>
      <w:r w:rsidRPr="00451406">
        <w:rPr>
          <w:rFonts w:ascii="Times New Roman" w:eastAsia="Times New Roman" w:hAnsi="Times New Roman" w:cs="Times New Roman"/>
          <w:b/>
          <w:bCs/>
          <w:i/>
          <w:iCs/>
          <w:color w:val="000000"/>
          <w:sz w:val="20"/>
          <w:szCs w:val="20"/>
          <w:shd w:val="clear" w:color="auto" w:fill="FFFFFF"/>
          <w:lang w:eastAsia="ru-RU"/>
        </w:rPr>
        <w:br/>
        <w:t>сырье и материалы</w:t>
      </w:r>
      <w:r w:rsidRPr="00451406">
        <w:rPr>
          <w:rFonts w:ascii="Times New Roman" w:eastAsia="Times New Roman" w:hAnsi="Times New Roman" w:cs="Times New Roman"/>
          <w:b/>
          <w:bCs/>
          <w:i/>
          <w:iCs/>
          <w:color w:val="000000"/>
          <w:sz w:val="20"/>
          <w:szCs w:val="20"/>
          <w:shd w:val="clear" w:color="auto" w:fill="FFFFFF"/>
          <w:lang w:eastAsia="ru-RU"/>
        </w:rPr>
        <w:br/>
        <w:t>оплата труда</w:t>
      </w:r>
      <w:r w:rsidRPr="00451406">
        <w:rPr>
          <w:rFonts w:ascii="Times New Roman" w:eastAsia="Times New Roman" w:hAnsi="Times New Roman" w:cs="Times New Roman"/>
          <w:b/>
          <w:bCs/>
          <w:i/>
          <w:iCs/>
          <w:color w:val="000000"/>
          <w:sz w:val="20"/>
          <w:szCs w:val="20"/>
          <w:shd w:val="clear" w:color="auto" w:fill="FFFFFF"/>
          <w:lang w:eastAsia="ru-RU"/>
        </w:rPr>
        <w:br/>
        <w:t>              страховые взносы</w:t>
      </w:r>
      <w:r w:rsidRPr="00451406">
        <w:rPr>
          <w:rFonts w:ascii="Times New Roman" w:eastAsia="Times New Roman" w:hAnsi="Times New Roman" w:cs="Times New Roman"/>
          <w:b/>
          <w:bCs/>
          <w:i/>
          <w:iCs/>
          <w:color w:val="000000"/>
          <w:sz w:val="20"/>
          <w:szCs w:val="20"/>
          <w:shd w:val="clear" w:color="auto" w:fill="FFFFFF"/>
          <w:lang w:eastAsia="ru-RU"/>
        </w:rPr>
        <w:br/>
        <w:t>амортизация</w:t>
      </w:r>
      <w:r w:rsidRPr="00451406">
        <w:rPr>
          <w:rFonts w:ascii="Times New Roman" w:eastAsia="Times New Roman" w:hAnsi="Times New Roman" w:cs="Times New Roman"/>
          <w:b/>
          <w:bCs/>
          <w:i/>
          <w:iCs/>
          <w:color w:val="000000"/>
          <w:sz w:val="20"/>
          <w:szCs w:val="20"/>
          <w:shd w:val="clear" w:color="auto" w:fill="FFFFFF"/>
          <w:lang w:eastAsia="ru-RU"/>
        </w:rPr>
        <w:br/>
        <w:t>Основание: п.1. ст.318 Налогового кодекса РФ.</w:t>
      </w:r>
      <w:r w:rsidRPr="00451406">
        <w:rPr>
          <w:rFonts w:ascii="Times New Roman" w:eastAsia="Times New Roman" w:hAnsi="Times New Roman" w:cs="Times New Roman"/>
          <w:b/>
          <w:bCs/>
          <w:i/>
          <w:iCs/>
          <w:color w:val="000000"/>
          <w:sz w:val="20"/>
          <w:szCs w:val="20"/>
          <w:shd w:val="clear" w:color="auto" w:fill="FFFFFF"/>
          <w:lang w:eastAsia="ru-RU"/>
        </w:rPr>
        <w:br/>
        <w:t>3.8.     Прямые расходы текущего отчетного периода подлежат распределению на незавершенное производство и на изготовленную в текущем месяце продукцию (выполненные работы, оказанные услуги) с учетом соответствия осуществленных расходов изготовленной продукции (выполненным работам, оказанным услугам). </w:t>
      </w:r>
      <w:r w:rsidRPr="00451406">
        <w:rPr>
          <w:rFonts w:ascii="Times New Roman" w:eastAsia="Times New Roman" w:hAnsi="Times New Roman" w:cs="Times New Roman"/>
          <w:b/>
          <w:bCs/>
          <w:i/>
          <w:iCs/>
          <w:color w:val="000000"/>
          <w:sz w:val="20"/>
          <w:szCs w:val="20"/>
          <w:shd w:val="clear" w:color="auto" w:fill="FFFFFF"/>
          <w:lang w:eastAsia="ru-RU"/>
        </w:rPr>
        <w:br/>
        <w:t>Основание: п.1 ст.319 Налогового кодекса РФ.</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lastRenderedPageBreak/>
        <w:t>Учет амортизируемого имущества</w:t>
      </w:r>
      <w:r w:rsidRPr="00451406">
        <w:rPr>
          <w:rFonts w:ascii="Times New Roman" w:eastAsia="Times New Roman" w:hAnsi="Times New Roman" w:cs="Times New Roman"/>
          <w:b/>
          <w:bCs/>
          <w:i/>
          <w:iCs/>
          <w:color w:val="000000"/>
          <w:sz w:val="20"/>
          <w:szCs w:val="20"/>
          <w:shd w:val="clear" w:color="auto" w:fill="FFFFFF"/>
          <w:lang w:eastAsia="ru-RU"/>
        </w:rPr>
        <w:br/>
        <w:t>3.9.     Признавать амортизируемым имуществом имущество со сроком полезного использования более 12 месяцев и первоначальной стоимостью более 20000 руб. </w:t>
      </w:r>
      <w:r w:rsidRPr="00451406">
        <w:rPr>
          <w:rFonts w:ascii="Times New Roman" w:eastAsia="Times New Roman" w:hAnsi="Times New Roman" w:cs="Times New Roman"/>
          <w:b/>
          <w:bCs/>
          <w:i/>
          <w:iCs/>
          <w:color w:val="000000"/>
          <w:sz w:val="20"/>
          <w:szCs w:val="20"/>
          <w:shd w:val="clear" w:color="auto" w:fill="FFFFFF"/>
          <w:lang w:eastAsia="ru-RU"/>
        </w:rPr>
        <w:br/>
        <w:t>В отношении имущества стоимостью от 10000 рублей до 20000 рублей, приобретенного до 2008 г., продолжать начислять амортизацию  в порядке, предусмотренном в период его приобретения.</w:t>
      </w:r>
      <w:r w:rsidRPr="00451406">
        <w:rPr>
          <w:rFonts w:ascii="Times New Roman" w:eastAsia="Times New Roman" w:hAnsi="Times New Roman" w:cs="Times New Roman"/>
          <w:b/>
          <w:bCs/>
          <w:i/>
          <w:iCs/>
          <w:color w:val="000000"/>
          <w:sz w:val="20"/>
          <w:szCs w:val="20"/>
          <w:shd w:val="clear" w:color="auto" w:fill="FFFFFF"/>
          <w:lang w:eastAsia="ru-RU"/>
        </w:rPr>
        <w:br/>
        <w:t>Основание: п.1 ст.256 Налогового кодекса РФ; п. 27-28 ст.1Федерального закона от 24.07.2007 № 216-ФЗ.</w:t>
      </w:r>
      <w:r w:rsidRPr="00451406">
        <w:rPr>
          <w:rFonts w:ascii="Times New Roman" w:eastAsia="Times New Roman" w:hAnsi="Times New Roman" w:cs="Times New Roman"/>
          <w:b/>
          <w:bCs/>
          <w:i/>
          <w:iCs/>
          <w:color w:val="000000"/>
          <w:sz w:val="20"/>
          <w:szCs w:val="20"/>
          <w:shd w:val="clear" w:color="auto" w:fill="FFFFFF"/>
          <w:lang w:eastAsia="ru-RU"/>
        </w:rPr>
        <w:br/>
        <w:t>3.10.  Имущество стоимостью менее 20000 руб. учитывать в числе материальных расходов и списывать на затраты в порядке предусмотренном для косвенных расходов (единовременно).</w:t>
      </w:r>
      <w:r w:rsidRPr="00451406">
        <w:rPr>
          <w:rFonts w:ascii="Times New Roman" w:eastAsia="Times New Roman" w:hAnsi="Times New Roman" w:cs="Times New Roman"/>
          <w:b/>
          <w:bCs/>
          <w:i/>
          <w:iCs/>
          <w:color w:val="000000"/>
          <w:sz w:val="20"/>
          <w:szCs w:val="20"/>
          <w:shd w:val="clear" w:color="auto" w:fill="FFFFFF"/>
          <w:lang w:eastAsia="ru-RU"/>
        </w:rPr>
        <w:br/>
        <w:t>Основание: п.3. ст. 254, п.2 ст.318 Налогового кодекса РФ.</w:t>
      </w:r>
      <w:r w:rsidRPr="00451406">
        <w:rPr>
          <w:rFonts w:ascii="Times New Roman" w:eastAsia="Times New Roman" w:hAnsi="Times New Roman" w:cs="Times New Roman"/>
          <w:b/>
          <w:bCs/>
          <w:i/>
          <w:iCs/>
          <w:color w:val="000000"/>
          <w:sz w:val="20"/>
          <w:szCs w:val="20"/>
          <w:shd w:val="clear" w:color="auto" w:fill="FFFFFF"/>
          <w:lang w:eastAsia="ru-RU"/>
        </w:rPr>
        <w:br/>
        <w:t>Если по результатам модернизации стоимость имущества превысит 20000 руб. и срок полезного использования будет выше 12 месяцев, то такое имущество признавать амортизируемым, определять по нему срок полезного использования, норму амортизации и размер амортизационных отчислений. Стоимость объекта, признанную в составе материальных расходов на момент ввода объекта в эксплуатацию, не восстанавливать. Начисление амортизации производить только на величину модернизации.</w:t>
      </w:r>
      <w:r w:rsidRPr="00451406">
        <w:rPr>
          <w:rFonts w:ascii="Times New Roman" w:eastAsia="Times New Roman" w:hAnsi="Times New Roman" w:cs="Times New Roman"/>
          <w:b/>
          <w:bCs/>
          <w:i/>
          <w:iCs/>
          <w:color w:val="000000"/>
          <w:sz w:val="20"/>
          <w:szCs w:val="20"/>
          <w:shd w:val="clear" w:color="auto" w:fill="FFFFFF"/>
          <w:lang w:eastAsia="ru-RU"/>
        </w:rPr>
        <w:br/>
        <w:t>3.11.  В 2011 метод начисления амортизации не изменять. Утвердить для целей налогообложения прибыли линейный метод начисления амортизации.</w:t>
      </w:r>
      <w:r w:rsidRPr="00451406">
        <w:rPr>
          <w:rFonts w:ascii="Times New Roman" w:eastAsia="Times New Roman" w:hAnsi="Times New Roman" w:cs="Times New Roman"/>
          <w:b/>
          <w:bCs/>
          <w:i/>
          <w:iCs/>
          <w:color w:val="000000"/>
          <w:sz w:val="20"/>
          <w:szCs w:val="20"/>
          <w:shd w:val="clear" w:color="auto" w:fill="FFFFFF"/>
          <w:lang w:eastAsia="ru-RU"/>
        </w:rPr>
        <w:br/>
        <w:t>Основание: п.1 ст.259 Налогового кодекса РФ.</w:t>
      </w:r>
      <w:r w:rsidRPr="00451406">
        <w:rPr>
          <w:rFonts w:ascii="Times New Roman" w:eastAsia="Times New Roman" w:hAnsi="Times New Roman" w:cs="Times New Roman"/>
          <w:b/>
          <w:bCs/>
          <w:i/>
          <w:iCs/>
          <w:color w:val="000000"/>
          <w:sz w:val="20"/>
          <w:szCs w:val="20"/>
          <w:shd w:val="clear" w:color="auto" w:fill="FFFFFF"/>
          <w:lang w:eastAsia="ru-RU"/>
        </w:rPr>
        <w:br/>
        <w:t>3.12.  По вновь приобретенным объектам основных средств амортизационную премию не применять.</w:t>
      </w:r>
      <w:r w:rsidRPr="00451406">
        <w:rPr>
          <w:rFonts w:ascii="Times New Roman" w:eastAsia="Times New Roman" w:hAnsi="Times New Roman" w:cs="Times New Roman"/>
          <w:b/>
          <w:bCs/>
          <w:i/>
          <w:iCs/>
          <w:color w:val="000000"/>
          <w:sz w:val="20"/>
          <w:szCs w:val="20"/>
          <w:shd w:val="clear" w:color="auto" w:fill="FFFFFF"/>
          <w:lang w:eastAsia="ru-RU"/>
        </w:rPr>
        <w:br/>
        <w:t>3.13.  В случае возникновения расходов, связанных с достройкой, дооборудованием, реконструкцией, модернизацией, техническим перевооружением и частичной ликвидацией амортизируемых основных средств, амортизационную премию не начислять, расчет амортизации проводить в общеустановленном порядке.</w:t>
      </w:r>
      <w:r w:rsidRPr="00451406">
        <w:rPr>
          <w:rFonts w:ascii="Times New Roman" w:eastAsia="Times New Roman" w:hAnsi="Times New Roman" w:cs="Times New Roman"/>
          <w:b/>
          <w:bCs/>
          <w:i/>
          <w:iCs/>
          <w:color w:val="000000"/>
          <w:sz w:val="20"/>
          <w:szCs w:val="20"/>
          <w:shd w:val="clear" w:color="auto" w:fill="FFFFFF"/>
          <w:lang w:eastAsia="ru-RU"/>
        </w:rPr>
        <w:br/>
        <w:t>3.16.  При приобретении имущества бывшего в эксплуатации определять норму амортизации по этому имуществу исчислять исходя из срока полезного использования, уменьшенного на количество месяцев эксплуатации этого объекта предыдущими собственниками.</w:t>
      </w:r>
      <w:r w:rsidRPr="00451406">
        <w:rPr>
          <w:rFonts w:ascii="Times New Roman" w:eastAsia="Times New Roman" w:hAnsi="Times New Roman" w:cs="Times New Roman"/>
          <w:b/>
          <w:bCs/>
          <w:i/>
          <w:iCs/>
          <w:color w:val="000000"/>
          <w:sz w:val="20"/>
          <w:szCs w:val="20"/>
          <w:shd w:val="clear" w:color="auto" w:fill="FFFFFF"/>
          <w:lang w:eastAsia="ru-RU"/>
        </w:rPr>
        <w:br/>
        <w:t>Основание:п.12 ст. 259 Налогового кодекса РФ.</w:t>
      </w:r>
      <w:r w:rsidRPr="00451406">
        <w:rPr>
          <w:rFonts w:ascii="Times New Roman" w:eastAsia="Times New Roman" w:hAnsi="Times New Roman" w:cs="Times New Roman"/>
          <w:b/>
          <w:bCs/>
          <w:i/>
          <w:iCs/>
          <w:color w:val="000000"/>
          <w:sz w:val="20"/>
          <w:szCs w:val="20"/>
          <w:shd w:val="clear" w:color="auto" w:fill="FFFFFF"/>
          <w:lang w:eastAsia="ru-RU"/>
        </w:rPr>
        <w:br/>
        <w:t>Оценка имущества</w:t>
      </w:r>
      <w:r w:rsidRPr="00451406">
        <w:rPr>
          <w:rFonts w:ascii="Times New Roman" w:eastAsia="Times New Roman" w:hAnsi="Times New Roman" w:cs="Times New Roman"/>
          <w:b/>
          <w:bCs/>
          <w:i/>
          <w:iCs/>
          <w:color w:val="000000"/>
          <w:sz w:val="20"/>
          <w:szCs w:val="20"/>
          <w:shd w:val="clear" w:color="auto" w:fill="FFFFFF"/>
          <w:lang w:eastAsia="ru-RU"/>
        </w:rPr>
        <w:br/>
        <w:t>3.17.  При определении размера материальных расходов при списании сырья и материалов использовать метод оценки по средней стоимости.</w:t>
      </w:r>
      <w:r w:rsidRPr="00451406">
        <w:rPr>
          <w:rFonts w:ascii="Times New Roman" w:eastAsia="Times New Roman" w:hAnsi="Times New Roman" w:cs="Times New Roman"/>
          <w:b/>
          <w:bCs/>
          <w:i/>
          <w:iCs/>
          <w:color w:val="000000"/>
          <w:sz w:val="20"/>
          <w:szCs w:val="20"/>
          <w:shd w:val="clear" w:color="auto" w:fill="FFFFFF"/>
          <w:lang w:eastAsia="ru-RU"/>
        </w:rPr>
        <w:br/>
        <w:t>Основание: п.8 ст.255 Налогового кодекса РФ.</w:t>
      </w:r>
      <w:r w:rsidRPr="00451406">
        <w:rPr>
          <w:rFonts w:ascii="Times New Roman" w:eastAsia="Times New Roman" w:hAnsi="Times New Roman" w:cs="Times New Roman"/>
          <w:b/>
          <w:bCs/>
          <w:i/>
          <w:iCs/>
          <w:color w:val="000000"/>
          <w:sz w:val="20"/>
          <w:szCs w:val="20"/>
          <w:shd w:val="clear" w:color="auto" w:fill="FFFFFF"/>
          <w:lang w:eastAsia="ru-RU"/>
        </w:rPr>
        <w:br/>
        <w:t>3.18.  При определении стоимости покупных товаров, приобретенных для перепродажи, использовать метод оценки по средней стоимости.</w:t>
      </w:r>
      <w:r w:rsidRPr="00451406">
        <w:rPr>
          <w:rFonts w:ascii="Times New Roman" w:eastAsia="Times New Roman" w:hAnsi="Times New Roman" w:cs="Times New Roman"/>
          <w:b/>
          <w:bCs/>
          <w:i/>
          <w:iCs/>
          <w:color w:val="000000"/>
          <w:sz w:val="20"/>
          <w:szCs w:val="20"/>
          <w:shd w:val="clear" w:color="auto" w:fill="FFFFFF"/>
          <w:lang w:eastAsia="ru-RU"/>
        </w:rPr>
        <w:br/>
        <w:t>Основание: п.3 ст.268 Налогового кодекса РФ.</w:t>
      </w:r>
      <w:r w:rsidRPr="00451406">
        <w:rPr>
          <w:rFonts w:ascii="Times New Roman" w:eastAsia="Times New Roman" w:hAnsi="Times New Roman" w:cs="Times New Roman"/>
          <w:b/>
          <w:bCs/>
          <w:i/>
          <w:iCs/>
          <w:color w:val="000000"/>
          <w:sz w:val="20"/>
          <w:szCs w:val="20"/>
          <w:shd w:val="clear" w:color="auto" w:fill="FFFFFF"/>
          <w:lang w:eastAsia="ru-RU"/>
        </w:rPr>
        <w:br/>
        <w:t>Генеральный директор                                                                    Шило Олег Николаевич</w:t>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br/>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7.5. Сведения об общей сумме экспорта, а также о доле, которую составляет экспорт в общем объеме продаж</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Эмитент не осуществляет экспорт продукции (товаров, работ, услуг)</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Общая стоимость недвижимого имущества на дату окончания отчетного квартала, руб.:</w:t>
      </w:r>
      <w:r w:rsidRPr="00451406">
        <w:rPr>
          <w:rFonts w:ascii="Times New Roman" w:eastAsia="Times New Roman" w:hAnsi="Times New Roman" w:cs="Times New Roman"/>
          <w:b/>
          <w:bCs/>
          <w:i/>
          <w:iCs/>
          <w:color w:val="000000"/>
          <w:sz w:val="20"/>
          <w:szCs w:val="20"/>
          <w:shd w:val="clear" w:color="auto" w:fill="FFFFFF"/>
          <w:lang w:eastAsia="ru-RU"/>
        </w:rPr>
        <w:t> 278 189 979</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Величина начисленной амортизации на дату окончания отчетного квартала, руб.:</w:t>
      </w:r>
      <w:r w:rsidRPr="00451406">
        <w:rPr>
          <w:rFonts w:ascii="Times New Roman" w:eastAsia="Times New Roman" w:hAnsi="Times New Roman" w:cs="Times New Roman"/>
          <w:b/>
          <w:bCs/>
          <w:i/>
          <w:iCs/>
          <w:color w:val="000000"/>
          <w:sz w:val="20"/>
          <w:szCs w:val="20"/>
          <w:shd w:val="clear" w:color="auto" w:fill="FFFFFF"/>
          <w:lang w:eastAsia="ru-RU"/>
        </w:rPr>
        <w:t> 36 118 788</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существенных изменениях в составе недвижимого имущества эмитента, произошедшие в течение 12 месяцев до даты окончания отчетного квартала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Существенных изменений в составе недвижимого имущества в течении 12 месяцев до даты окончания отчетного квартала не было</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любых приобретениях или выбытии по любым основаниям любого иного имущества эмитента, если балансовая стоимость такого имущества превышает 5 процентов балансовой стоимости активов эмитента, а также сведения о любых иных существенных для эмитента изменениях, произошедших в составе иного имущества эмитента после даты окончания последнего завершенного финансового года до даты окончания отчетного квартала:</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lastRenderedPageBreak/>
        <w:t>Указанных изменений не было</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Эмитент не участвовал/не участвует в судебных процессах, которые отразились/могут отразиться на финансово-хозяйственной деятельности, в течение трех лет, предшествующих дате окончания отчетного квартала</w:t>
      </w:r>
    </w:p>
    <w:p w:rsidR="00451406" w:rsidRPr="00451406" w:rsidRDefault="00451406" w:rsidP="00451406">
      <w:pPr>
        <w:keepNext/>
        <w:spacing w:before="360" w:after="120" w:line="240" w:lineRule="auto"/>
        <w:outlineLvl w:val="0"/>
        <w:rPr>
          <w:rFonts w:ascii="Times New Roman" w:eastAsia="Times New Roman" w:hAnsi="Times New Roman" w:cs="Times New Roman"/>
          <w:b/>
          <w:bCs/>
          <w:color w:val="000000"/>
          <w:kern w:val="36"/>
          <w:sz w:val="18"/>
          <w:szCs w:val="18"/>
          <w:shd w:val="clear" w:color="auto" w:fill="FFFFFF"/>
          <w:lang w:eastAsia="ru-RU"/>
        </w:rPr>
      </w:pPr>
      <w:r w:rsidRPr="00451406">
        <w:rPr>
          <w:rFonts w:ascii="Times New Roman" w:eastAsia="Times New Roman" w:hAnsi="Times New Roman" w:cs="Times New Roman"/>
          <w:b/>
          <w:bCs/>
          <w:color w:val="000000"/>
          <w:kern w:val="36"/>
          <w:sz w:val="36"/>
          <w:szCs w:val="36"/>
          <w:shd w:val="clear" w:color="auto" w:fill="FFFFFF"/>
          <w:lang w:eastAsia="ru-RU"/>
        </w:rPr>
        <w:t>VIII. Дополнительные сведения об эмитенте и о размещенных им эмиссионных ценных бумагах</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8.1. Дополнительные сведения об эмитенте</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8.1.1. Сведения о размере, структуре уставного (складочного) капитала (паевого фонда)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Размер уставного (складочного) капитала (паевого фонда) эмитента на дату окончания последнего отчетного квартала, руб.:</w:t>
      </w:r>
      <w:r w:rsidRPr="00451406">
        <w:rPr>
          <w:rFonts w:ascii="Times New Roman" w:eastAsia="Times New Roman" w:hAnsi="Times New Roman" w:cs="Times New Roman"/>
          <w:b/>
          <w:bCs/>
          <w:i/>
          <w:iCs/>
          <w:color w:val="000000"/>
          <w:sz w:val="20"/>
          <w:szCs w:val="20"/>
          <w:shd w:val="clear" w:color="auto" w:fill="FFFFFF"/>
          <w:lang w:eastAsia="ru-RU"/>
        </w:rPr>
        <w:t> 232 584</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Обыкновенные акции</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Общая номинальная стоимость:</w:t>
      </w:r>
      <w:r w:rsidRPr="00451406">
        <w:rPr>
          <w:rFonts w:ascii="Times New Roman" w:eastAsia="Times New Roman" w:hAnsi="Times New Roman" w:cs="Times New Roman"/>
          <w:b/>
          <w:bCs/>
          <w:i/>
          <w:iCs/>
          <w:color w:val="000000"/>
          <w:sz w:val="20"/>
          <w:szCs w:val="20"/>
          <w:shd w:val="clear" w:color="auto" w:fill="FFFFFF"/>
          <w:lang w:eastAsia="ru-RU"/>
        </w:rPr>
        <w:t> 232 584</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Размер доли в УК, %:</w:t>
      </w:r>
      <w:r w:rsidRPr="00451406">
        <w:rPr>
          <w:rFonts w:ascii="Times New Roman" w:eastAsia="Times New Roman" w:hAnsi="Times New Roman" w:cs="Times New Roman"/>
          <w:b/>
          <w:bCs/>
          <w:i/>
          <w:iCs/>
          <w:color w:val="000000"/>
          <w:sz w:val="20"/>
          <w:szCs w:val="20"/>
          <w:shd w:val="clear" w:color="auto" w:fill="FFFFFF"/>
          <w:lang w:eastAsia="ru-RU"/>
        </w:rPr>
        <w:t> 100</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Привилегированные</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Общая номинальная стоимость:</w:t>
      </w:r>
      <w:r w:rsidRPr="00451406">
        <w:rPr>
          <w:rFonts w:ascii="Times New Roman" w:eastAsia="Times New Roman" w:hAnsi="Times New Roman" w:cs="Times New Roman"/>
          <w:b/>
          <w:bCs/>
          <w:i/>
          <w:iCs/>
          <w:color w:val="000000"/>
          <w:sz w:val="20"/>
          <w:szCs w:val="20"/>
          <w:shd w:val="clear" w:color="auto" w:fill="FFFFFF"/>
          <w:lang w:eastAsia="ru-RU"/>
        </w:rPr>
        <w:t> 0</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Размер доли в УК, %:</w:t>
      </w:r>
      <w:r w:rsidRPr="00451406">
        <w:rPr>
          <w:rFonts w:ascii="Times New Roman" w:eastAsia="Times New Roman" w:hAnsi="Times New Roman" w:cs="Times New Roman"/>
          <w:b/>
          <w:bCs/>
          <w:i/>
          <w:iCs/>
          <w:color w:val="000000"/>
          <w:sz w:val="20"/>
          <w:szCs w:val="20"/>
          <w:shd w:val="clear" w:color="auto" w:fill="FFFFFF"/>
          <w:lang w:eastAsia="ru-RU"/>
        </w:rPr>
        <w:t> 0</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8.1.2. Сведения об изменении размера уставного (складочного) капитала (паевого фонда)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Изменений размера УК за данный период не было</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8.1.3. Сведения о формировании и об использовании резервного фонда, а также иных фондов эмитента</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За 2006 г.</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фондов нет</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За 2007 г.</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фондов нет</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За 2008 г.</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фондов нет</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За 2009 г.</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фондов нет</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За 2010 г.</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фондов нет</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За отчетный квартал</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фондов нет</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8.1.4. Сведения о порядке созыва и проведения собрания (заседания) высшего органа управления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Наименование высшего органа управления эмитента:</w:t>
      </w:r>
      <w:r w:rsidRPr="00451406">
        <w:rPr>
          <w:rFonts w:ascii="Times New Roman" w:eastAsia="Times New Roman" w:hAnsi="Times New Roman" w:cs="Times New Roman"/>
          <w:b/>
          <w:bCs/>
          <w:i/>
          <w:iCs/>
          <w:color w:val="000000"/>
          <w:sz w:val="20"/>
          <w:szCs w:val="20"/>
          <w:shd w:val="clear" w:color="auto" w:fill="FFFFFF"/>
          <w:lang w:eastAsia="ru-RU"/>
        </w:rPr>
        <w:t> высшим органом управления эмитента является общее собрание акционеров;</w:t>
      </w:r>
    </w:p>
    <w:p w:rsidR="00451406" w:rsidRPr="00451406" w:rsidRDefault="00451406" w:rsidP="00451406">
      <w:pPr>
        <w:spacing w:before="20" w:after="2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lastRenderedPageBreak/>
        <w:t>Порядок уведомления акционеров (участников) о проведении собрания (заседания) высшего органа управления эмитента:</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r w:rsidRPr="00451406">
        <w:rPr>
          <w:rFonts w:ascii="Times New Roman" w:eastAsia="Times New Roman" w:hAnsi="Times New Roman" w:cs="Times New Roman"/>
          <w:b/>
          <w:bCs/>
          <w:i/>
          <w:iCs/>
          <w:color w:val="000000"/>
          <w:sz w:val="20"/>
          <w:szCs w:val="20"/>
          <w:shd w:val="clear" w:color="auto" w:fill="FFFFFF"/>
          <w:lang w:eastAsia="ru-RU"/>
        </w:rPr>
        <w:br/>
        <w:t>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r w:rsidRPr="00451406">
        <w:rPr>
          <w:rFonts w:ascii="Times New Roman" w:eastAsia="Times New Roman" w:hAnsi="Times New Roman" w:cs="Times New Roman"/>
          <w:b/>
          <w:bCs/>
          <w:i/>
          <w:iCs/>
          <w:color w:val="000000"/>
          <w:sz w:val="20"/>
          <w:szCs w:val="20"/>
          <w:shd w:val="clear" w:color="auto" w:fill="FFFFFF"/>
          <w:lang w:eastAsia="ru-RU"/>
        </w:rPr>
        <w:br/>
        <w:t>В указанные сроки сообщение о проведении общего собрания акционеров должно быть направлено каждому иногороднему лицу, указанному в списке лиц, имеющих право на участие в общем собрании акционеров, почтовым отправлением; публикуется в печатном издании города Нальчик</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Внеочередное Собрание проводится по решению Наблюдательного Совета общества на основании его собственной инициативы, требования Ревизионной комиссии общества, аудитора общества, а также акционера (акционеров), владеющих в совокупности не менее чем 10 (десятью) процентами голосующих акций общества на дату предъявления обществу требования.</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Порядок определения даты проведения собрания (заседания) высшего органа управления эмитента:</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По итогам работы за год общество проводит годовое Собрание. Годовое Собрание проводится не ранее чем через 2 (два) и не позднее чем через 6 (шесть) месяцев после окончания финансового года общества. Дата проведения годового собрания определяется Советом директоров общества.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Акционеры (акционер) общества, владеющие в совокупности не менее 2% акций общества вправе внести не более двух предложений в повестку дня годового общего собрания акционеров и выдвинуть кандидатов в совет директоров и ревизионную комиссию общества.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Право ознакомления с информацией по подготовке и проведению общего собрания имеет каждый акционер. Дату и время ознакомления акционеров с такой информацией, место ознакомления устанавливает совет директоров и сообщает акционерам.</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13.8. 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дней после составления протокола об итогах голосования в форме отчета об итогах голосования до сведения лиц, имеющих право на участие в общем собрании акционеров, в порядке, предусмотренном для собрания о проведении общего собрания акционеров.</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организаций нет</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8.1.6. Сведения о существенных сделках, совершенных эмитентом</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За 2006 г.</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Указанные сделки в течение данного периода не совершались</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За 2007 г.</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Указанные сделки в течение данного периода не совершались</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За 2008 г.</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Указанные сделки в течение данного периода не совершались</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За 2009 г.</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Указанные сделки в течение данного периода не совершались</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lastRenderedPageBreak/>
        <w:t>За 2010 г.</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Указанные сделки в течение данного периода не совершались</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За отчетный квартал</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Указанные сделки в течение данного периода не совершались</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8.1.7. Сведения о кредитных рейтингах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Известных эмитенту кредитных рейтингов нет</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8.2. Сведения о каждой категории (типе) акций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Категория акций:</w:t>
      </w:r>
      <w:r w:rsidRPr="00451406">
        <w:rPr>
          <w:rFonts w:ascii="Times New Roman" w:eastAsia="Times New Roman" w:hAnsi="Times New Roman" w:cs="Times New Roman"/>
          <w:b/>
          <w:bCs/>
          <w:i/>
          <w:iCs/>
          <w:color w:val="000000"/>
          <w:sz w:val="20"/>
          <w:szCs w:val="20"/>
          <w:shd w:val="clear" w:color="auto" w:fill="FFFFFF"/>
          <w:lang w:eastAsia="ru-RU"/>
        </w:rPr>
        <w:t> обыкновенные</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Номинальная стоимость каждой акции (руб.):</w:t>
      </w:r>
      <w:r w:rsidRPr="00451406">
        <w:rPr>
          <w:rFonts w:ascii="Times New Roman" w:eastAsia="Times New Roman" w:hAnsi="Times New Roman" w:cs="Times New Roman"/>
          <w:b/>
          <w:bCs/>
          <w:i/>
          <w:iCs/>
          <w:color w:val="000000"/>
          <w:sz w:val="20"/>
          <w:szCs w:val="20"/>
          <w:shd w:val="clear" w:color="auto" w:fill="FFFFFF"/>
          <w:lang w:eastAsia="ru-RU"/>
        </w:rPr>
        <w:t> 2</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Количество акций, находящихся в обращении (количество акций, которые не являются погашенными или аннулированными):</w:t>
      </w:r>
      <w:r w:rsidRPr="00451406">
        <w:rPr>
          <w:rFonts w:ascii="Times New Roman" w:eastAsia="Times New Roman" w:hAnsi="Times New Roman" w:cs="Times New Roman"/>
          <w:b/>
          <w:bCs/>
          <w:i/>
          <w:iCs/>
          <w:color w:val="000000"/>
          <w:sz w:val="20"/>
          <w:szCs w:val="20"/>
          <w:shd w:val="clear" w:color="auto" w:fill="FFFFFF"/>
          <w:lang w:eastAsia="ru-RU"/>
        </w:rPr>
        <w:t>116 292</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sidRPr="00451406">
        <w:rPr>
          <w:rFonts w:ascii="Times New Roman" w:eastAsia="Times New Roman" w:hAnsi="Times New Roman" w:cs="Times New Roman"/>
          <w:b/>
          <w:bCs/>
          <w:i/>
          <w:iCs/>
          <w:color w:val="000000"/>
          <w:sz w:val="20"/>
          <w:szCs w:val="20"/>
          <w:shd w:val="clear" w:color="auto" w:fill="FFFFFF"/>
          <w:lang w:eastAsia="ru-RU"/>
        </w:rPr>
        <w:t> 0</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Количество объявленных акций:</w:t>
      </w:r>
      <w:r w:rsidRPr="00451406">
        <w:rPr>
          <w:rFonts w:ascii="Times New Roman" w:eastAsia="Times New Roman" w:hAnsi="Times New Roman" w:cs="Times New Roman"/>
          <w:b/>
          <w:bCs/>
          <w:i/>
          <w:iCs/>
          <w:color w:val="000000"/>
          <w:sz w:val="20"/>
          <w:szCs w:val="20"/>
          <w:shd w:val="clear" w:color="auto" w:fill="FFFFFF"/>
          <w:lang w:eastAsia="ru-RU"/>
        </w:rPr>
        <w:t> 0</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Количество акций, находящихся на балансе эмитента:</w:t>
      </w:r>
      <w:r w:rsidRPr="00451406">
        <w:rPr>
          <w:rFonts w:ascii="Times New Roman" w:eastAsia="Times New Roman" w:hAnsi="Times New Roman" w:cs="Times New Roman"/>
          <w:b/>
          <w:bCs/>
          <w:i/>
          <w:iCs/>
          <w:color w:val="000000"/>
          <w:sz w:val="20"/>
          <w:szCs w:val="20"/>
          <w:shd w:val="clear" w:color="auto" w:fill="FFFFFF"/>
          <w:lang w:eastAsia="ru-RU"/>
        </w:rPr>
        <w:t> 0</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451406">
        <w:rPr>
          <w:rFonts w:ascii="Times New Roman" w:eastAsia="Times New Roman" w:hAnsi="Times New Roman" w:cs="Times New Roman"/>
          <w:b/>
          <w:bCs/>
          <w:i/>
          <w:iCs/>
          <w:color w:val="000000"/>
          <w:sz w:val="20"/>
          <w:szCs w:val="20"/>
          <w:shd w:val="clear" w:color="auto" w:fill="FFFFFF"/>
          <w:lang w:eastAsia="ru-RU"/>
        </w:rPr>
        <w:t> 0</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Выпуски акций данной категории (типа):</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tbl>
      <w:tblPr>
        <w:tblW w:w="0" w:type="auto"/>
        <w:jc w:val="right"/>
        <w:tblInd w:w="200" w:type="dxa"/>
        <w:tblCellMar>
          <w:left w:w="0" w:type="dxa"/>
          <w:right w:w="0" w:type="dxa"/>
        </w:tblCellMar>
        <w:tblLook w:val="04A0" w:firstRow="1" w:lastRow="0" w:firstColumn="1" w:lastColumn="0" w:noHBand="0" w:noVBand="1"/>
      </w:tblPr>
      <w:tblGrid>
        <w:gridCol w:w="1892"/>
        <w:gridCol w:w="7360"/>
      </w:tblGrid>
      <w:tr w:rsidR="00451406" w:rsidRPr="00451406" w:rsidTr="00451406">
        <w:trPr>
          <w:jc w:val="right"/>
        </w:trPr>
        <w:tc>
          <w:tcPr>
            <w:tcW w:w="1892" w:type="dxa"/>
            <w:tcBorders>
              <w:top w:val="double" w:sz="6" w:space="0" w:color="auto"/>
              <w:left w:val="double" w:sz="6" w:space="0" w:color="auto"/>
              <w:bottom w:val="single" w:sz="8"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Дата государственной регистрации</w:t>
            </w:r>
          </w:p>
        </w:tc>
        <w:tc>
          <w:tcPr>
            <w:tcW w:w="7360" w:type="dxa"/>
            <w:tcBorders>
              <w:top w:val="double" w:sz="6" w:space="0" w:color="auto"/>
              <w:left w:val="nil"/>
              <w:bottom w:val="single" w:sz="8"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jc w:val="center"/>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Регистрационный номер</w:t>
            </w:r>
          </w:p>
        </w:tc>
      </w:tr>
      <w:tr w:rsidR="00451406" w:rsidRPr="00451406" w:rsidTr="00451406">
        <w:trPr>
          <w:jc w:val="right"/>
        </w:trPr>
        <w:tc>
          <w:tcPr>
            <w:tcW w:w="1892" w:type="dxa"/>
            <w:tcBorders>
              <w:top w:val="nil"/>
              <w:left w:val="double" w:sz="6" w:space="0" w:color="auto"/>
              <w:bottom w:val="double" w:sz="6" w:space="0" w:color="auto"/>
              <w:right w:val="single" w:sz="8"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16.06.2003</w:t>
            </w:r>
          </w:p>
        </w:tc>
        <w:tc>
          <w:tcPr>
            <w:tcW w:w="7360" w:type="dxa"/>
            <w:tcBorders>
              <w:top w:val="nil"/>
              <w:left w:val="nil"/>
              <w:bottom w:val="double" w:sz="6" w:space="0" w:color="auto"/>
              <w:right w:val="double" w:sz="6" w:space="0" w:color="auto"/>
            </w:tcBorders>
            <w:shd w:val="clear" w:color="auto" w:fill="auto"/>
            <w:tcMar>
              <w:top w:w="0" w:type="dxa"/>
              <w:left w:w="72" w:type="dxa"/>
              <w:bottom w:w="0" w:type="dxa"/>
              <w:right w:w="72" w:type="dxa"/>
            </w:tcMar>
            <w:hideMark/>
          </w:tcPr>
          <w:p w:rsidR="00451406" w:rsidRPr="00451406" w:rsidRDefault="00451406" w:rsidP="00451406">
            <w:pPr>
              <w:spacing w:before="20" w:after="40" w:line="240" w:lineRule="auto"/>
              <w:rPr>
                <w:rFonts w:ascii="Times New Roman" w:eastAsia="Times New Roman" w:hAnsi="Times New Roman" w:cs="Times New Roman"/>
                <w:sz w:val="24"/>
                <w:szCs w:val="24"/>
                <w:lang w:eastAsia="ru-RU"/>
              </w:rPr>
            </w:pPr>
            <w:r w:rsidRPr="00451406">
              <w:rPr>
                <w:rFonts w:ascii="Times New Roman" w:eastAsia="Times New Roman" w:hAnsi="Times New Roman" w:cs="Times New Roman"/>
                <w:sz w:val="24"/>
                <w:szCs w:val="24"/>
                <w:lang w:eastAsia="ru-RU"/>
              </w:rPr>
              <w:t>1-01-30780-Е</w:t>
            </w:r>
          </w:p>
        </w:tc>
      </w:tr>
    </w:tbl>
    <w:p w:rsidR="00451406" w:rsidRPr="00451406" w:rsidRDefault="00451406" w:rsidP="00451406">
      <w:pPr>
        <w:spacing w:before="20" w:after="40" w:line="240" w:lineRule="auto"/>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Права, предоставляемые акциями их владельцам:</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1) Каждая обыкновенная акция общества предоставляет акционеру - её владельцу одинаковый объём прав.</w:t>
      </w:r>
      <w:r w:rsidRPr="00451406">
        <w:rPr>
          <w:rFonts w:ascii="Times New Roman" w:eastAsia="Times New Roman" w:hAnsi="Times New Roman" w:cs="Times New Roman"/>
          <w:b/>
          <w:bCs/>
          <w:i/>
          <w:iCs/>
          <w:color w:val="000000"/>
          <w:sz w:val="20"/>
          <w:szCs w:val="20"/>
          <w:shd w:val="clear" w:color="auto" w:fill="FFFFFF"/>
          <w:lang w:eastAsia="ru-RU"/>
        </w:rPr>
        <w:br/>
        <w:t>2) Акционеры - владельцы обыкновенных акций общества имеют право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sidRPr="00451406">
        <w:rPr>
          <w:rFonts w:ascii="Times New Roman" w:eastAsia="Times New Roman" w:hAnsi="Times New Roman" w:cs="Times New Roman"/>
          <w:b/>
          <w:bCs/>
          <w:i/>
          <w:iCs/>
          <w:color w:val="000000"/>
          <w:sz w:val="20"/>
          <w:szCs w:val="20"/>
          <w:shd w:val="clear" w:color="auto" w:fill="FFFFFF"/>
          <w:lang w:eastAsia="ru-RU"/>
        </w:rPr>
        <w:br/>
        <w:t>3) Акционеры, владельцы обыкновенных акций, могут отчуждать принадлежащие им акции без согласия других акционеров общества. </w:t>
      </w:r>
      <w:r w:rsidRPr="00451406">
        <w:rPr>
          <w:rFonts w:ascii="Times New Roman" w:eastAsia="Times New Roman" w:hAnsi="Times New Roman" w:cs="Times New Roman"/>
          <w:b/>
          <w:bCs/>
          <w:i/>
          <w:iCs/>
          <w:color w:val="000000"/>
          <w:sz w:val="20"/>
          <w:szCs w:val="20"/>
          <w:shd w:val="clear" w:color="auto" w:fill="FFFFFF"/>
          <w:lang w:eastAsia="ru-RU"/>
        </w:rPr>
        <w:br/>
        <w:t>Гл. 2 пункт 15. При размещении оплата акций общества осуществляется по рыночной стоимости, но не ниже их номинальной стоимости .</w:t>
      </w:r>
      <w:r w:rsidRPr="00451406">
        <w:rPr>
          <w:rFonts w:ascii="Times New Roman" w:eastAsia="Times New Roman" w:hAnsi="Times New Roman" w:cs="Times New Roman"/>
          <w:b/>
          <w:bCs/>
          <w:i/>
          <w:iCs/>
          <w:color w:val="000000"/>
          <w:sz w:val="20"/>
          <w:szCs w:val="20"/>
          <w:shd w:val="clear" w:color="auto" w:fill="FFFFFF"/>
          <w:lang w:eastAsia="ru-RU"/>
        </w:rPr>
        <w:br/>
        <w:t>Общество вправе осуществлять размещение акций по цене ниже их рыночной стоимости в случаях:</w:t>
      </w:r>
      <w:r w:rsidRPr="00451406">
        <w:rPr>
          <w:rFonts w:ascii="Times New Roman" w:eastAsia="Times New Roman" w:hAnsi="Times New Roman" w:cs="Times New Roman"/>
          <w:b/>
          <w:bCs/>
          <w:i/>
          <w:iCs/>
          <w:color w:val="000000"/>
          <w:sz w:val="20"/>
          <w:szCs w:val="20"/>
          <w:shd w:val="clear" w:color="auto" w:fill="FFFFFF"/>
          <w:lang w:eastAsia="ru-RU"/>
        </w:rPr>
        <w:br/>
        <w:t>- размещение дополнительных обыкновенных акций акционерам - владельцам обыкновенных акций общества в случае осуществления ими преимущественного права приобретения таких акций по цене, которая не может быть ниже 90% от их рыночной стоимости.</w:t>
      </w:r>
      <w:r w:rsidRPr="00451406">
        <w:rPr>
          <w:rFonts w:ascii="Times New Roman" w:eastAsia="Times New Roman" w:hAnsi="Times New Roman" w:cs="Times New Roman"/>
          <w:b/>
          <w:bCs/>
          <w:i/>
          <w:iCs/>
          <w:color w:val="000000"/>
          <w:sz w:val="20"/>
          <w:szCs w:val="20"/>
          <w:shd w:val="clear" w:color="auto" w:fill="FFFFFF"/>
          <w:lang w:eastAsia="ru-RU"/>
        </w:rPr>
        <w:br/>
        <w:t>- размещение дополнительных акций при участии посредника по цене, которая не может быть ниже их рыночной стоимости более чем на размер вознаграждения посредника, установленный в процентном отношений к цене размещения таких акций;</w:t>
      </w:r>
      <w:r w:rsidRPr="00451406">
        <w:rPr>
          <w:rFonts w:ascii="Times New Roman" w:eastAsia="Times New Roman" w:hAnsi="Times New Roman" w:cs="Times New Roman"/>
          <w:b/>
          <w:bCs/>
          <w:i/>
          <w:iCs/>
          <w:color w:val="000000"/>
          <w:sz w:val="20"/>
          <w:szCs w:val="20"/>
          <w:shd w:val="clear" w:color="auto" w:fill="FFFFFF"/>
          <w:lang w:eastAsia="ru-RU"/>
        </w:rPr>
        <w:br/>
        <w:t>Гл.2 пункт 17. В случае размещения обществом посредством открытой подписки голосующих акций и ценных бумаг, конвертируемых в голосующие акции, с их оплатой деньгами предусматривается, что акционеры - владельцы голосующих акций общества имеют преимущественное право приобретения этих ценных бумаг в количестве, пропорциональном количеству принадлежащих им голосующих акций общества.</w:t>
      </w:r>
      <w:r w:rsidRPr="00451406">
        <w:rPr>
          <w:rFonts w:ascii="Times New Roman" w:eastAsia="Times New Roman" w:hAnsi="Times New Roman" w:cs="Times New Roman"/>
          <w:b/>
          <w:bCs/>
          <w:i/>
          <w:iCs/>
          <w:color w:val="000000"/>
          <w:sz w:val="20"/>
          <w:szCs w:val="20"/>
          <w:shd w:val="clear" w:color="auto" w:fill="FFFFFF"/>
          <w:lang w:eastAsia="ru-RU"/>
        </w:rPr>
        <w:br/>
        <w:t>Порядок осуществления преимущественного права приобретения акций и ценных бумаг, конвертируемых в акции, устанавливается Федеральным законом "Об акционерных обществах".</w:t>
      </w:r>
      <w:r w:rsidRPr="00451406">
        <w:rPr>
          <w:rFonts w:ascii="Times New Roman" w:eastAsia="Times New Roman" w:hAnsi="Times New Roman" w:cs="Times New Roman"/>
          <w:b/>
          <w:bCs/>
          <w:i/>
          <w:iCs/>
          <w:color w:val="000000"/>
          <w:sz w:val="20"/>
          <w:szCs w:val="20"/>
          <w:shd w:val="clear" w:color="auto" w:fill="FFFFFF"/>
          <w:lang w:eastAsia="ru-RU"/>
        </w:rPr>
        <w:br/>
        <w:t xml:space="preserve">Решение о неприменении преимущественного права приобретения голосующих акций и ценных бумаг, конвертируемых в голосующие акции, в случае их размещения посредством открытой подписки с их оплатой деньгами, а также о сроке действия такого решения может быть принято общим собранием акционеров большинством голосов владельцев голосующих акций, конвертируемых в голосующие акции, действует в течении срока, установленного решением общего собрания </w:t>
      </w:r>
      <w:r w:rsidRPr="00451406">
        <w:rPr>
          <w:rFonts w:ascii="Times New Roman" w:eastAsia="Times New Roman" w:hAnsi="Times New Roman" w:cs="Times New Roman"/>
          <w:b/>
          <w:bCs/>
          <w:i/>
          <w:iCs/>
          <w:color w:val="000000"/>
          <w:sz w:val="20"/>
          <w:szCs w:val="20"/>
          <w:shd w:val="clear" w:color="auto" w:fill="FFFFFF"/>
          <w:lang w:eastAsia="ru-RU"/>
        </w:rPr>
        <w:lastRenderedPageBreak/>
        <w:t>акционеров, но не более одного года с момента принятия такого решения.</w:t>
      </w:r>
      <w:r w:rsidRPr="00451406">
        <w:rPr>
          <w:rFonts w:ascii="Times New Roman" w:eastAsia="Times New Roman" w:hAnsi="Times New Roman" w:cs="Times New Roman"/>
          <w:b/>
          <w:bCs/>
          <w:i/>
          <w:iCs/>
          <w:color w:val="000000"/>
          <w:sz w:val="20"/>
          <w:szCs w:val="20"/>
          <w:shd w:val="clear" w:color="auto" w:fill="FFFFFF"/>
          <w:lang w:eastAsia="ru-RU"/>
        </w:rPr>
        <w:br/>
        <w:t>Гл. 5 пункт 5.4. Выплата утвержденных общим собранием дивидендов является обязательной для общества.</w:t>
      </w:r>
      <w:r w:rsidRPr="00451406">
        <w:rPr>
          <w:rFonts w:ascii="Times New Roman" w:eastAsia="Times New Roman" w:hAnsi="Times New Roman" w:cs="Times New Roman"/>
          <w:b/>
          <w:bCs/>
          <w:i/>
          <w:iCs/>
          <w:color w:val="000000"/>
          <w:sz w:val="20"/>
          <w:szCs w:val="20"/>
          <w:shd w:val="clear" w:color="auto" w:fill="FFFFFF"/>
          <w:lang w:eastAsia="ru-RU"/>
        </w:rPr>
        <w:br/>
        <w:t>Утверждение общим собранием дивиденды должны быть выплачены не позднее двух месяцев со дня утверждения, в случае невыполнения обществом требований устава акционеры вправе обратиться в суд.</w:t>
      </w:r>
      <w:r w:rsidRPr="00451406">
        <w:rPr>
          <w:rFonts w:ascii="Times New Roman" w:eastAsia="Times New Roman" w:hAnsi="Times New Roman" w:cs="Times New Roman"/>
          <w:b/>
          <w:bCs/>
          <w:i/>
          <w:iCs/>
          <w:color w:val="000000"/>
          <w:sz w:val="20"/>
          <w:szCs w:val="20"/>
          <w:shd w:val="clear" w:color="auto" w:fill="FFFFFF"/>
          <w:lang w:eastAsia="ru-RU"/>
        </w:rPr>
        <w:br/>
        <w:t>Гл. 10 пункт 10.2.8. В первую очередь комиссия производит расчет с кредиторами, Оставшаяся часть имущества распределяется между акционерами в следующем порядке:</w:t>
      </w:r>
      <w:r w:rsidRPr="00451406">
        <w:rPr>
          <w:rFonts w:ascii="Times New Roman" w:eastAsia="Times New Roman" w:hAnsi="Times New Roman" w:cs="Times New Roman"/>
          <w:b/>
          <w:bCs/>
          <w:i/>
          <w:iCs/>
          <w:color w:val="000000"/>
          <w:sz w:val="20"/>
          <w:szCs w:val="20"/>
          <w:shd w:val="clear" w:color="auto" w:fill="FFFFFF"/>
          <w:lang w:eastAsia="ru-RU"/>
        </w:rPr>
        <w:br/>
        <w:t>- в первую очередь выплачиваются невыплаченные дивиденды.</w:t>
      </w:r>
      <w:r w:rsidRPr="00451406">
        <w:rPr>
          <w:rFonts w:ascii="Times New Roman" w:eastAsia="Times New Roman" w:hAnsi="Times New Roman" w:cs="Times New Roman"/>
          <w:b/>
          <w:bCs/>
          <w:i/>
          <w:iCs/>
          <w:color w:val="000000"/>
          <w:sz w:val="20"/>
          <w:szCs w:val="20"/>
          <w:shd w:val="clear" w:color="auto" w:fill="FFFFFF"/>
          <w:lang w:eastAsia="ru-RU"/>
        </w:rPr>
        <w:br/>
        <w:t>- остальное имущество распределяется между акционерами пропорционально принадлежащим им акций.</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Иные сведения об акциях, указываемые эмитентом по собственному усмотрению:</w:t>
      </w:r>
      <w:r w:rsidRPr="00451406">
        <w:rPr>
          <w:rFonts w:ascii="Times New Roman" w:eastAsia="Times New Roman" w:hAnsi="Times New Roman" w:cs="Times New Roman"/>
          <w:b/>
          <w:bCs/>
          <w:color w:val="000000"/>
          <w:sz w:val="20"/>
          <w:szCs w:val="20"/>
          <w:shd w:val="clear" w:color="auto" w:fill="FFFFFF"/>
          <w:lang w:eastAsia="ru-RU"/>
        </w:rPr>
        <w:br/>
      </w:r>
      <w:r w:rsidRPr="00451406">
        <w:rPr>
          <w:rFonts w:ascii="Times New Roman" w:eastAsia="Times New Roman" w:hAnsi="Times New Roman" w:cs="Times New Roman"/>
          <w:b/>
          <w:bCs/>
          <w:i/>
          <w:iCs/>
          <w:color w:val="000000"/>
          <w:sz w:val="20"/>
          <w:szCs w:val="20"/>
          <w:shd w:val="clear" w:color="auto" w:fill="FFFFFF"/>
          <w:lang w:eastAsia="ru-RU"/>
        </w:rPr>
        <w:t>Иных сведений об акциях нет.</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8.3. Сведения о предыдущих выпусках эмиссионных ценных бумаг эмитента, за исключением акций эмитента</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8.3.1. Сведения о выпусках, все ценные бумаги которых погашены (аннулированы)</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выпусков нет</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8.3.2. Сведения о выпусках, ценные бумаги которых находятся в обращении</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выпусков нет</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8.3.3. Сведения о выпусках, обязательства эмитента по ценным бумагам которых не исполнены (дефолт)</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Указанных выпусков нет</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8.4. Сведения о лице (лицах), предоставившем (предоставивших) обеспечение по облигациям выпуска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Эмитент не размещал облигации с обеспечением, обязательства по которым еще не исполнены</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8.5. Условия обеспечения исполнения обязательств по облигациям выпуска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Эмитент не размещал облигации с обеспечением, которые находятся в обращении (не погашены) либо обязательства по которым не исполнены (дефолт)</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8.5.1. Условия обеспечения исполнения обязательств по облигациям с ипотечным покрытием</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Эмитент не размещал облигации с ипотечным покрытием, обязательства по которым еще не исполнены</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8.6. Сведения об организациях, осуществляющих учет прав на эмиссионные ценные бумаги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Лицо, осуществляющее ведение реестра владельцев именных ценных бумаг эмитента:</w:t>
      </w:r>
      <w:r w:rsidRPr="00451406">
        <w:rPr>
          <w:rFonts w:ascii="Times New Roman" w:eastAsia="Times New Roman" w:hAnsi="Times New Roman" w:cs="Times New Roman"/>
          <w:b/>
          <w:bCs/>
          <w:i/>
          <w:iCs/>
          <w:color w:val="000000"/>
          <w:sz w:val="20"/>
          <w:szCs w:val="20"/>
          <w:shd w:val="clear" w:color="auto" w:fill="FFFFFF"/>
          <w:lang w:eastAsia="ru-RU"/>
        </w:rPr>
        <w:t> регистратор</w:t>
      </w:r>
    </w:p>
    <w:p w:rsidR="00451406" w:rsidRPr="00451406" w:rsidRDefault="00451406" w:rsidP="00451406">
      <w:pPr>
        <w:spacing w:before="240" w:after="40" w:line="240" w:lineRule="auto"/>
        <w:ind w:left="2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Сведения о регистраторе</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Полное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Открытое акционерное общество "Регистратор Р.О.С.Т."</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Сокращенное фирменное наименование:</w:t>
      </w:r>
      <w:r w:rsidRPr="00451406">
        <w:rPr>
          <w:rFonts w:ascii="Times New Roman" w:eastAsia="Times New Roman" w:hAnsi="Times New Roman" w:cs="Times New Roman"/>
          <w:b/>
          <w:bCs/>
          <w:i/>
          <w:iCs/>
          <w:color w:val="000000"/>
          <w:sz w:val="20"/>
          <w:szCs w:val="20"/>
          <w:shd w:val="clear" w:color="auto" w:fill="FFFFFF"/>
          <w:lang w:eastAsia="ru-RU"/>
        </w:rPr>
        <w:t> ОАО "Регистратор Р.О.С.Т."</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Место нахождения:</w:t>
      </w:r>
      <w:r w:rsidRPr="00451406">
        <w:rPr>
          <w:rFonts w:ascii="Times New Roman" w:eastAsia="Times New Roman" w:hAnsi="Times New Roman" w:cs="Times New Roman"/>
          <w:b/>
          <w:bCs/>
          <w:i/>
          <w:iCs/>
          <w:color w:val="000000"/>
          <w:sz w:val="20"/>
          <w:szCs w:val="20"/>
          <w:shd w:val="clear" w:color="auto" w:fill="FFFFFF"/>
          <w:lang w:eastAsia="ru-RU"/>
        </w:rPr>
        <w:t xml:space="preserve"> Российская Федерация, </w:t>
      </w:r>
      <w:proofErr w:type="spellStart"/>
      <w:r w:rsidRPr="00451406">
        <w:rPr>
          <w:rFonts w:ascii="Times New Roman" w:eastAsia="Times New Roman" w:hAnsi="Times New Roman" w:cs="Times New Roman"/>
          <w:b/>
          <w:bCs/>
          <w:i/>
          <w:iCs/>
          <w:color w:val="000000"/>
          <w:sz w:val="20"/>
          <w:szCs w:val="20"/>
          <w:shd w:val="clear" w:color="auto" w:fill="FFFFFF"/>
          <w:lang w:eastAsia="ru-RU"/>
        </w:rPr>
        <w:t>г.Москва</w:t>
      </w:r>
      <w:proofErr w:type="spellEnd"/>
      <w:r w:rsidRPr="00451406">
        <w:rPr>
          <w:rFonts w:ascii="Times New Roman" w:eastAsia="Times New Roman" w:hAnsi="Times New Roman" w:cs="Times New Roman"/>
          <w:b/>
          <w:bCs/>
          <w:i/>
          <w:iCs/>
          <w:color w:val="000000"/>
          <w:sz w:val="20"/>
          <w:szCs w:val="20"/>
          <w:shd w:val="clear" w:color="auto" w:fill="FFFFFF"/>
          <w:lang w:eastAsia="ru-RU"/>
        </w:rPr>
        <w:t>, ул. Стромынка 18, корп. 19, стр.1</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ИНН:</w:t>
      </w:r>
      <w:r w:rsidRPr="00451406">
        <w:rPr>
          <w:rFonts w:ascii="Times New Roman" w:eastAsia="Times New Roman" w:hAnsi="Times New Roman" w:cs="Times New Roman"/>
          <w:b/>
          <w:bCs/>
          <w:i/>
          <w:iCs/>
          <w:color w:val="000000"/>
          <w:sz w:val="20"/>
          <w:szCs w:val="20"/>
          <w:shd w:val="clear" w:color="auto" w:fill="FFFFFF"/>
          <w:lang w:eastAsia="ru-RU"/>
        </w:rPr>
        <w:t> 7726030449</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ind w:left="400"/>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Данные о лицензии на осуществление деятельности по ведению реестра владельцев ценных бумаг</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Номер:</w:t>
      </w:r>
      <w:r w:rsidRPr="00451406">
        <w:rPr>
          <w:rFonts w:ascii="Times New Roman" w:eastAsia="Times New Roman" w:hAnsi="Times New Roman" w:cs="Times New Roman"/>
          <w:b/>
          <w:bCs/>
          <w:i/>
          <w:iCs/>
          <w:color w:val="000000"/>
          <w:sz w:val="20"/>
          <w:szCs w:val="20"/>
          <w:shd w:val="clear" w:color="auto" w:fill="FFFFFF"/>
          <w:lang w:eastAsia="ru-RU"/>
        </w:rPr>
        <w:t> 10-000-1-00264</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Дата выдачи:</w:t>
      </w:r>
      <w:r w:rsidRPr="00451406">
        <w:rPr>
          <w:rFonts w:ascii="Times New Roman" w:eastAsia="Times New Roman" w:hAnsi="Times New Roman" w:cs="Times New Roman"/>
          <w:b/>
          <w:bCs/>
          <w:i/>
          <w:iCs/>
          <w:color w:val="000000"/>
          <w:sz w:val="20"/>
          <w:szCs w:val="20"/>
          <w:shd w:val="clear" w:color="auto" w:fill="FFFFFF"/>
          <w:lang w:eastAsia="ru-RU"/>
        </w:rPr>
        <w:t> 03.12.2002</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Дата окончания действия:</w:t>
      </w:r>
    </w:p>
    <w:p w:rsidR="00451406" w:rsidRPr="00451406" w:rsidRDefault="00451406" w:rsidP="00451406">
      <w:pPr>
        <w:spacing w:before="20" w:after="40" w:line="240" w:lineRule="auto"/>
        <w:ind w:left="8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Бессрочная</w:t>
      </w:r>
    </w:p>
    <w:p w:rsidR="00451406" w:rsidRPr="00451406" w:rsidRDefault="00451406" w:rsidP="00451406">
      <w:pPr>
        <w:spacing w:before="20" w:after="40" w:line="240" w:lineRule="auto"/>
        <w:ind w:left="6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lastRenderedPageBreak/>
        <w:t>Наименование органа, выдавшего лицензию:</w:t>
      </w:r>
      <w:r w:rsidRPr="00451406">
        <w:rPr>
          <w:rFonts w:ascii="Times New Roman" w:eastAsia="Times New Roman" w:hAnsi="Times New Roman" w:cs="Times New Roman"/>
          <w:b/>
          <w:bCs/>
          <w:i/>
          <w:iCs/>
          <w:color w:val="000000"/>
          <w:sz w:val="20"/>
          <w:szCs w:val="20"/>
          <w:shd w:val="clear" w:color="auto" w:fill="FFFFFF"/>
          <w:lang w:eastAsia="ru-RU"/>
        </w:rPr>
        <w:t> Федеральная комиссия по рынку ценных бумаг</w:t>
      </w:r>
    </w:p>
    <w:p w:rsidR="00451406" w:rsidRPr="00451406" w:rsidRDefault="00451406" w:rsidP="00451406">
      <w:pPr>
        <w:spacing w:before="20" w:after="40" w:line="240" w:lineRule="auto"/>
        <w:ind w:left="4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Дата, с которой регистратор осуществляет ведение реестра  владельцев ценных бумаг эмитента:</w:t>
      </w:r>
      <w:r w:rsidRPr="00451406">
        <w:rPr>
          <w:rFonts w:ascii="Times New Roman" w:eastAsia="Times New Roman" w:hAnsi="Times New Roman" w:cs="Times New Roman"/>
          <w:b/>
          <w:bCs/>
          <w:i/>
          <w:iCs/>
          <w:color w:val="000000"/>
          <w:sz w:val="20"/>
          <w:szCs w:val="20"/>
          <w:shd w:val="clear" w:color="auto" w:fill="FFFFFF"/>
          <w:lang w:eastAsia="ru-RU"/>
        </w:rPr>
        <w:t> 30.06.2000</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after="0" w:line="240" w:lineRule="auto"/>
        <w:rPr>
          <w:rFonts w:ascii="Times New Roman" w:eastAsia="Times New Roman" w:hAnsi="Times New Roman" w:cs="Times New Roman"/>
          <w:b/>
          <w:bCs/>
          <w:color w:val="000000"/>
          <w:sz w:val="32"/>
          <w:szCs w:val="32"/>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color w:val="000000"/>
          <w:sz w:val="20"/>
          <w:szCs w:val="20"/>
          <w:shd w:val="clear" w:color="auto" w:fill="FFFFFF"/>
          <w:lang w:eastAsia="ru-RU"/>
        </w:rPr>
        <w:t> </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color w:val="000000"/>
          <w:sz w:val="24"/>
          <w:szCs w:val="24"/>
          <w:shd w:val="clear" w:color="auto" w:fill="FFFFFF"/>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Эмитент не имеет деловых связей с зарубежными фирмами</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8.8. Описание порядка налогообложения доходов по размещенным и размещаемым эмиссионным ценным бумагам эмитента</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Доходы по ценным бумагам (дивиденды) облагаются налогом независимо от формы выплаты в соответствии с действующим налоговым законодательством РФ. Эмитент объявляет размер дивиденда без учета налога с них. Эмитент, самостоятельно выплачивающий дивиденды, является агентом государства по сбору налогов у источника и выплачивает дивиденды акционерам за вычетом соответствующих налогов. При налогообложении применяются ставки соответствующего налога, существующего на дату начисления и выплату дивидендов.</w:t>
      </w:r>
      <w:r w:rsidRPr="00451406">
        <w:rPr>
          <w:rFonts w:ascii="Times New Roman" w:eastAsia="Times New Roman" w:hAnsi="Times New Roman" w:cs="Times New Roman"/>
          <w:b/>
          <w:bCs/>
          <w:i/>
          <w:iCs/>
          <w:color w:val="000000"/>
          <w:sz w:val="20"/>
          <w:szCs w:val="20"/>
          <w:shd w:val="clear" w:color="auto" w:fill="FFFFFF"/>
          <w:lang w:eastAsia="ru-RU"/>
        </w:rPr>
        <w:br/>
        <w:t>В соответствии с Налоговым кодексом часть вторая, К налоговой базе, определяемой по доходам, полученным в виде дивидендов, применяются следующие ставки:</w:t>
      </w:r>
      <w:r w:rsidRPr="00451406">
        <w:rPr>
          <w:rFonts w:ascii="Times New Roman" w:eastAsia="Times New Roman" w:hAnsi="Times New Roman" w:cs="Times New Roman"/>
          <w:b/>
          <w:bCs/>
          <w:i/>
          <w:iCs/>
          <w:color w:val="000000"/>
          <w:sz w:val="20"/>
          <w:szCs w:val="20"/>
          <w:shd w:val="clear" w:color="auto" w:fill="FFFFFF"/>
          <w:lang w:eastAsia="ru-RU"/>
        </w:rPr>
        <w:br/>
        <w:t>1) 9 процентов - по доходам, полученным в виде дивидендов от российских организаций российскими организациями и физическими лицами - налоговыми резидентами Российской Федерации;</w:t>
      </w:r>
      <w:r w:rsidRPr="00451406">
        <w:rPr>
          <w:rFonts w:ascii="Times New Roman" w:eastAsia="Times New Roman" w:hAnsi="Times New Roman" w:cs="Times New Roman"/>
          <w:b/>
          <w:bCs/>
          <w:i/>
          <w:iCs/>
          <w:color w:val="000000"/>
          <w:sz w:val="20"/>
          <w:szCs w:val="20"/>
          <w:shd w:val="clear" w:color="auto" w:fill="FFFFFF"/>
          <w:lang w:eastAsia="ru-RU"/>
        </w:rPr>
        <w:br/>
        <w:t>2) 15 процентов - по доходам, полученным в виде дивидендов от российских организаций иностранными организациями, а также по доходам, полученным в виде дивидендов российскими организациями от иностранных организаций.</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8.9. Сведения об объявленных (начисленных) и о выплаченных дивидендах по акциям эмитента, а также о доходах по облигациям эмитента</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8.9.1. 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В течение указанного периода решений о выплате дивидендов эмитентом не принималось</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8.9.2.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Эмитент не осуществлял эмиссию облигаций</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8.10. Иные сведения</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Иных сведений нет</w:t>
      </w:r>
    </w:p>
    <w:p w:rsidR="00451406" w:rsidRPr="00451406" w:rsidRDefault="00451406" w:rsidP="00451406">
      <w:pPr>
        <w:spacing w:before="240" w:after="40" w:line="240" w:lineRule="auto"/>
        <w:outlineLvl w:val="1"/>
        <w:rPr>
          <w:rFonts w:ascii="Times New Roman CYR" w:eastAsia="Times New Roman" w:hAnsi="Times New Roman CYR" w:cs="Times New Roman CYR"/>
          <w:color w:val="000000"/>
          <w:sz w:val="24"/>
          <w:szCs w:val="24"/>
          <w:shd w:val="clear" w:color="auto" w:fill="FFFFFF"/>
          <w:lang w:eastAsia="ru-RU"/>
        </w:rPr>
      </w:pPr>
      <w:r w:rsidRPr="00451406">
        <w:rPr>
          <w:rFonts w:ascii="Times New Roman" w:eastAsia="Times New Roman" w:hAnsi="Times New Roman" w:cs="Times New Roman"/>
          <w:b/>
          <w:bCs/>
          <w:color w:val="000000"/>
          <w:sz w:val="24"/>
          <w:szCs w:val="24"/>
          <w:shd w:val="clear" w:color="auto" w:fill="FFFFFF"/>
          <w:lang w:eastAsia="ru-RU"/>
        </w:rPr>
        <w:t>8.11.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451406" w:rsidRPr="00451406" w:rsidRDefault="00451406" w:rsidP="00451406">
      <w:pPr>
        <w:spacing w:before="20" w:after="40" w:line="240" w:lineRule="auto"/>
        <w:ind w:left="200"/>
        <w:rPr>
          <w:rFonts w:ascii="Times New Roman" w:eastAsia="Times New Roman" w:hAnsi="Times New Roman" w:cs="Times New Roman"/>
          <w:b/>
          <w:bCs/>
          <w:color w:val="000000"/>
          <w:sz w:val="24"/>
          <w:szCs w:val="24"/>
          <w:shd w:val="clear" w:color="auto" w:fill="FFFFFF"/>
          <w:lang w:eastAsia="ru-RU"/>
        </w:rPr>
      </w:pPr>
      <w:r w:rsidRPr="00451406">
        <w:rPr>
          <w:rFonts w:ascii="Times New Roman" w:eastAsia="Times New Roman" w:hAnsi="Times New Roman" w:cs="Times New Roman"/>
          <w:b/>
          <w:bCs/>
          <w:i/>
          <w:iCs/>
          <w:color w:val="000000"/>
          <w:sz w:val="20"/>
          <w:szCs w:val="20"/>
          <w:shd w:val="clear" w:color="auto" w:fill="FFFFFF"/>
          <w:lang w:eastAsia="ru-RU"/>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451406" w:rsidRPr="00451406" w:rsidRDefault="00451406" w:rsidP="00451406">
      <w:pPr>
        <w:shd w:val="clear" w:color="auto" w:fill="FFFFFF"/>
        <w:spacing w:before="40" w:after="0" w:line="240" w:lineRule="auto"/>
        <w:ind w:left="200"/>
        <w:jc w:val="right"/>
        <w:rPr>
          <w:rFonts w:ascii="Times New Roman" w:eastAsia="Times New Roman" w:hAnsi="Times New Roman" w:cs="Times New Roman"/>
          <w:color w:val="000000"/>
          <w:sz w:val="27"/>
          <w:szCs w:val="27"/>
          <w:lang w:eastAsia="ru-RU"/>
        </w:rPr>
      </w:pPr>
      <w:r w:rsidRPr="00451406">
        <w:rPr>
          <w:rFonts w:ascii="Courier New" w:eastAsia="Times New Roman" w:hAnsi="Courier New" w:cs="Courier New"/>
          <w:color w:val="000000"/>
          <w:sz w:val="27"/>
          <w:szCs w:val="27"/>
          <w:lang w:eastAsia="ru-RU"/>
        </w:rPr>
        <w:t> </w:t>
      </w:r>
    </w:p>
    <w:p w:rsidR="00451406" w:rsidRPr="00451406" w:rsidRDefault="00451406" w:rsidP="00451406">
      <w:pPr>
        <w:shd w:val="clear" w:color="auto" w:fill="FFFFFF"/>
        <w:spacing w:before="40" w:after="0" w:line="240" w:lineRule="auto"/>
        <w:ind w:left="200"/>
        <w:jc w:val="right"/>
        <w:rPr>
          <w:rFonts w:ascii="Times New Roman" w:eastAsia="Times New Roman" w:hAnsi="Times New Roman" w:cs="Times New Roman"/>
          <w:color w:val="000000"/>
          <w:sz w:val="27"/>
          <w:szCs w:val="27"/>
          <w:lang w:eastAsia="ru-RU"/>
        </w:rPr>
      </w:pPr>
      <w:r w:rsidRPr="00451406">
        <w:rPr>
          <w:rFonts w:ascii="Times New Roman" w:eastAsia="Times New Roman" w:hAnsi="Times New Roman" w:cs="Times New Roman"/>
          <w:color w:val="000000"/>
          <w:sz w:val="27"/>
          <w:szCs w:val="27"/>
          <w:lang w:eastAsia="ru-RU"/>
        </w:rPr>
        <w:t> </w:t>
      </w:r>
    </w:p>
    <w:p w:rsidR="00B04F91" w:rsidRDefault="00B04F91"/>
    <w:sectPr w:rsidR="00B04F91" w:rsidSect="007B0818">
      <w:pgSz w:w="11906" w:h="16838"/>
      <w:pgMar w:top="709"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1406"/>
    <w:rsid w:val="00451406"/>
    <w:rsid w:val="007B0818"/>
    <w:rsid w:val="00B04F91"/>
    <w:rsid w:val="00CB055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45140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45140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51406"/>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451406"/>
    <w:rPr>
      <w:rFonts w:ascii="Times New Roman" w:eastAsia="Times New Roman" w:hAnsi="Times New Roman" w:cs="Times New Roman"/>
      <w:b/>
      <w:bCs/>
      <w:sz w:val="36"/>
      <w:szCs w:val="36"/>
      <w:lang w:eastAsia="ru-RU"/>
    </w:rPr>
  </w:style>
  <w:style w:type="paragraph" w:styleId="a3">
    <w:name w:val="Balloon Text"/>
    <w:basedOn w:val="a"/>
    <w:link w:val="a4"/>
    <w:uiPriority w:val="99"/>
    <w:semiHidden/>
    <w:unhideWhenUsed/>
    <w:rsid w:val="007B081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B081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45140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45140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51406"/>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451406"/>
    <w:rPr>
      <w:rFonts w:ascii="Times New Roman" w:eastAsia="Times New Roman" w:hAnsi="Times New Roman" w:cs="Times New Roman"/>
      <w:b/>
      <w:bCs/>
      <w:sz w:val="36"/>
      <w:szCs w:val="36"/>
      <w:lang w:eastAsia="ru-RU"/>
    </w:rPr>
  </w:style>
  <w:style w:type="paragraph" w:styleId="a3">
    <w:name w:val="Balloon Text"/>
    <w:basedOn w:val="a"/>
    <w:link w:val="a4"/>
    <w:uiPriority w:val="99"/>
    <w:semiHidden/>
    <w:unhideWhenUsed/>
    <w:rsid w:val="007B081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B081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4222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90</Pages>
  <Words>29168</Words>
  <Characters>166259</Characters>
  <Application>Microsoft Office Word</Application>
  <DocSecurity>0</DocSecurity>
  <Lines>1385</Lines>
  <Paragraphs>390</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195037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2014-09-05T10:40:00Z</dcterms:created>
  <dcterms:modified xsi:type="dcterms:W3CDTF">2014-09-05T10:40:00Z</dcterms:modified>
</cp:coreProperties>
</file>