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03" w:rsidRDefault="00057C03" w:rsidP="00057C03">
      <w:pPr>
        <w:tabs>
          <w:tab w:val="left" w:pos="5895"/>
          <w:tab w:val="left" w:pos="6015"/>
        </w:tabs>
        <w:rPr>
          <w:b/>
        </w:rPr>
      </w:pPr>
      <w:r>
        <w:t xml:space="preserve">                                                                                            </w:t>
      </w:r>
      <w:r>
        <w:rPr>
          <w:b/>
        </w:rPr>
        <w:t>«Утвержден»</w:t>
      </w:r>
    </w:p>
    <w:p w:rsidR="00057C03" w:rsidRDefault="00057C03" w:rsidP="00057C03">
      <w:pPr>
        <w:tabs>
          <w:tab w:val="left" w:pos="5580"/>
          <w:tab w:val="left" w:pos="6015"/>
        </w:tabs>
      </w:pPr>
      <w:r>
        <w:t xml:space="preserve">                                                                                            </w:t>
      </w:r>
      <w:r>
        <w:tab/>
        <w:t>Годовым общим собранием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                      акционеров 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</w:t>
      </w:r>
      <w:r w:rsidR="002051CD">
        <w:t xml:space="preserve">                      А</w:t>
      </w:r>
      <w:r>
        <w:t>кционерного общества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                      «Туяна»</w:t>
      </w:r>
    </w:p>
    <w:p w:rsidR="00057C03" w:rsidRDefault="00057C03" w:rsidP="00057C03">
      <w:pPr>
        <w:tabs>
          <w:tab w:val="left" w:pos="5655"/>
        </w:tabs>
      </w:pPr>
      <w:r>
        <w:t xml:space="preserve">                                                                                            </w:t>
      </w:r>
      <w:r w:rsidR="002B25F3">
        <w:t xml:space="preserve"> </w:t>
      </w:r>
      <w:proofErr w:type="gramStart"/>
      <w:r w:rsidR="002B25F3">
        <w:t>Протокол № б</w:t>
      </w:r>
      <w:proofErr w:type="gramEnd"/>
      <w:r w:rsidR="002B25F3">
        <w:t>/</w:t>
      </w:r>
      <w:proofErr w:type="spellStart"/>
      <w:r w:rsidR="002B25F3">
        <w:t>н</w:t>
      </w:r>
      <w:proofErr w:type="spellEnd"/>
      <w:r w:rsidR="002B25F3">
        <w:t xml:space="preserve"> от 24.06. 2019</w:t>
      </w:r>
      <w:r>
        <w:t xml:space="preserve"> г. </w:t>
      </w: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2051CD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ГОДОВОЙ ОТЧЕТ</w:t>
      </w:r>
    </w:p>
    <w:p w:rsidR="00057C03" w:rsidRDefault="002051CD" w:rsidP="002051CD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А</w:t>
      </w:r>
      <w:r w:rsidR="00057C03">
        <w:rPr>
          <w:b/>
          <w:sz w:val="40"/>
          <w:szCs w:val="40"/>
        </w:rPr>
        <w:t>кционерного общества</w:t>
      </w:r>
    </w:p>
    <w:p w:rsidR="00057C03" w:rsidRDefault="002B25F3" w:rsidP="002051CD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«</w:t>
      </w:r>
      <w:proofErr w:type="spellStart"/>
      <w:r>
        <w:rPr>
          <w:b/>
          <w:sz w:val="40"/>
          <w:szCs w:val="40"/>
        </w:rPr>
        <w:t>Туяна</w:t>
      </w:r>
      <w:proofErr w:type="spellEnd"/>
      <w:r>
        <w:rPr>
          <w:b/>
          <w:sz w:val="40"/>
          <w:szCs w:val="40"/>
        </w:rPr>
        <w:t>» за 2018</w:t>
      </w:r>
      <w:r w:rsidR="00057C03">
        <w:rPr>
          <w:b/>
          <w:sz w:val="40"/>
          <w:szCs w:val="40"/>
        </w:rPr>
        <w:t xml:space="preserve"> г.</w:t>
      </w:r>
    </w:p>
    <w:p w:rsidR="00057C03" w:rsidRDefault="00057C03" w:rsidP="00057C03">
      <w:pPr>
        <w:tabs>
          <w:tab w:val="left" w:pos="5655"/>
        </w:tabs>
        <w:jc w:val="center"/>
        <w:rPr>
          <w:b/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г. Улан – Удэ,</w:t>
      </w:r>
    </w:p>
    <w:p w:rsidR="00057C03" w:rsidRDefault="002B25F3" w:rsidP="00057C03">
      <w:pPr>
        <w:jc w:val="center"/>
        <w:rPr>
          <w:b/>
        </w:rPr>
      </w:pPr>
      <w:r>
        <w:rPr>
          <w:b/>
        </w:rPr>
        <w:t>2019</w:t>
      </w:r>
      <w:r w:rsidR="00057C03" w:rsidRPr="0045488A">
        <w:rPr>
          <w:b/>
        </w:rPr>
        <w:t xml:space="preserve"> г. </w:t>
      </w:r>
    </w:p>
    <w:p w:rsidR="00057C03" w:rsidRDefault="00057C03" w:rsidP="00057C03">
      <w:pPr>
        <w:ind w:left="360"/>
        <w:jc w:val="center"/>
        <w:rPr>
          <w:b/>
        </w:rPr>
      </w:pPr>
      <w:r>
        <w:rPr>
          <w:b/>
        </w:rPr>
        <w:lastRenderedPageBreak/>
        <w:t>1.ОБЩИЕ СВЕДЕНИЯ</w:t>
      </w:r>
    </w:p>
    <w:p w:rsidR="00057C03" w:rsidRDefault="002B25F3" w:rsidP="00057C03">
      <w:pPr>
        <w:ind w:firstLine="709"/>
        <w:jc w:val="both"/>
      </w:pPr>
      <w:r>
        <w:t>А</w:t>
      </w:r>
      <w:r w:rsidR="002051CD">
        <w:t>кционерное общество «</w:t>
      </w:r>
      <w:proofErr w:type="spellStart"/>
      <w:r w:rsidR="002051CD">
        <w:t>Туяна</w:t>
      </w:r>
      <w:proofErr w:type="spellEnd"/>
      <w:r w:rsidR="002051CD">
        <w:t>» (</w:t>
      </w:r>
      <w:r w:rsidR="00057C03">
        <w:t>АО «</w:t>
      </w:r>
      <w:proofErr w:type="spellStart"/>
      <w:r w:rsidR="00057C03">
        <w:t>Туяна</w:t>
      </w:r>
      <w:proofErr w:type="spellEnd"/>
      <w:r w:rsidR="00057C03">
        <w:t>») было создано в результате приватизации на базе государственного предприятия «Производственное швейное объединение «Туяна».</w:t>
      </w:r>
    </w:p>
    <w:p w:rsidR="00057C03" w:rsidRDefault="00057C03" w:rsidP="00057C03">
      <w:pPr>
        <w:ind w:firstLine="709"/>
        <w:jc w:val="both"/>
      </w:pPr>
      <w:r>
        <w:t xml:space="preserve">Общество зарегистрировано Администрацией </w:t>
      </w:r>
      <w:proofErr w:type="gramStart"/>
      <w:r>
        <w:t>г</w:t>
      </w:r>
      <w:proofErr w:type="gramEnd"/>
      <w:r>
        <w:t xml:space="preserve">. Улан – Удэ, свидетельство № 1093-д от 22.09.1997 г. </w:t>
      </w:r>
    </w:p>
    <w:p w:rsidR="00057C03" w:rsidRDefault="00057C03" w:rsidP="00057C03">
      <w:pPr>
        <w:ind w:firstLine="709"/>
        <w:jc w:val="both"/>
      </w:pPr>
      <w:r>
        <w:t xml:space="preserve">Уставный капитал Общества в настоящий момент составляет 6258 (шесть тысяч двести пятьдесят восемь) рублей. Он разделен на 4694 (четыре тысячи шестьсот девяносто четыре) обыкновенных именных бездокументарных акций и 1564 (одна тысяча пятьсот шестьдесят четыре) привилегированных именных бездокументарных акций номинальной стоимостью 1 (один рубль) рубль. </w:t>
      </w:r>
    </w:p>
    <w:p w:rsidR="00057C03" w:rsidRDefault="00057C03" w:rsidP="00057C03">
      <w:pPr>
        <w:ind w:firstLine="709"/>
        <w:jc w:val="both"/>
      </w:pPr>
      <w:r>
        <w:t>Всего в реестре зарегистрировано 269 акционеров, в том числе физических лиц -268 юридических лиц – 1.</w:t>
      </w:r>
    </w:p>
    <w:p w:rsidR="00057C03" w:rsidRDefault="002B25F3" w:rsidP="00057C03">
      <w:pPr>
        <w:ind w:firstLine="709"/>
        <w:jc w:val="both"/>
      </w:pPr>
      <w:r>
        <w:t>По состоянию на 01.01.2019</w:t>
      </w:r>
      <w:r w:rsidR="00057C03">
        <w:t xml:space="preserve"> г. распределение акций Общества таково:</w:t>
      </w:r>
    </w:p>
    <w:p w:rsidR="00057C03" w:rsidRDefault="00057C03" w:rsidP="00057C03">
      <w:pPr>
        <w:ind w:left="1069"/>
        <w:jc w:val="both"/>
      </w:pPr>
      <w:r>
        <w:t>- юридические лица – 0,08%;</w:t>
      </w:r>
    </w:p>
    <w:p w:rsidR="00057C03" w:rsidRDefault="00057C03" w:rsidP="00057C03">
      <w:pPr>
        <w:ind w:left="1069"/>
        <w:jc w:val="both"/>
      </w:pPr>
      <w:r>
        <w:t xml:space="preserve">- работники Общества и другие физические лица - 99,92 %. </w:t>
      </w:r>
    </w:p>
    <w:p w:rsidR="00057C03" w:rsidRDefault="00057C03" w:rsidP="00057C03">
      <w:pPr>
        <w:jc w:val="both"/>
      </w:pPr>
      <w:r>
        <w:t xml:space="preserve">            Аудитором Общества, утвержден</w:t>
      </w:r>
      <w:r w:rsidR="002051CD">
        <w:t xml:space="preserve">ный общим собранием акционеров </w:t>
      </w:r>
      <w:r>
        <w:t>АО «</w:t>
      </w:r>
      <w:proofErr w:type="spellStart"/>
      <w:r>
        <w:t>Туяна</w:t>
      </w:r>
      <w:proofErr w:type="spellEnd"/>
      <w:r>
        <w:t>», является аудиторская фирм</w:t>
      </w:r>
      <w:proofErr w:type="gramStart"/>
      <w:r>
        <w:t>а ООО</w:t>
      </w:r>
      <w:proofErr w:type="gramEnd"/>
      <w:r>
        <w:t xml:space="preserve"> « </w:t>
      </w:r>
      <w:proofErr w:type="spellStart"/>
      <w:r>
        <w:t>Аудит-НОВВА</w:t>
      </w:r>
      <w:proofErr w:type="spellEnd"/>
      <w:r>
        <w:t>»», Свидетельство о членстве «12244 СРОА «Содружество» ОРНЗ 11706027107 от 30.01.2017г.</w:t>
      </w:r>
    </w:p>
    <w:p w:rsidR="00057C03" w:rsidRDefault="00057C03" w:rsidP="00057C03">
      <w:pPr>
        <w:ind w:firstLine="709"/>
        <w:jc w:val="both"/>
      </w:pPr>
      <w:r>
        <w:t xml:space="preserve">Реестр акционеров Общества с 02.04.1997 года ведет специализированный регистратор </w:t>
      </w:r>
      <w:r w:rsidR="002B25F3">
        <w:t>Акционерное общество «Межрегиональный регистраторский Центр»</w:t>
      </w:r>
    </w:p>
    <w:p w:rsidR="00057C03" w:rsidRDefault="00057C03" w:rsidP="00057C03">
      <w:pPr>
        <w:ind w:firstLine="709"/>
        <w:jc w:val="both"/>
      </w:pPr>
      <w:r>
        <w:t>Органом печати для опубликования информации Общества являются:</w:t>
      </w:r>
    </w:p>
    <w:p w:rsidR="00057C03" w:rsidRDefault="00057C03" w:rsidP="00057C03">
      <w:pPr>
        <w:ind w:firstLine="709"/>
        <w:jc w:val="both"/>
      </w:pPr>
      <w:r>
        <w:t>О проведении общих собраний акционеров – газета «Бурятия»;</w:t>
      </w:r>
    </w:p>
    <w:p w:rsidR="00057C03" w:rsidRPr="00473E39" w:rsidRDefault="00057C03" w:rsidP="00057C03">
      <w:pPr>
        <w:ind w:firstLine="709"/>
        <w:jc w:val="both"/>
      </w:pPr>
      <w:r>
        <w:t xml:space="preserve">Раскрытие информации в соответствии с законодательством осуществляет «Бурятский Фондовый Дом» филиал  АО «МРЦ» на сайте </w:t>
      </w:r>
      <w:hyperlink r:id="rId5" w:history="1">
        <w:r w:rsidRPr="002737F4">
          <w:rPr>
            <w:rStyle w:val="a3"/>
            <w:lang w:val="en-US"/>
          </w:rPr>
          <w:t>www</w:t>
        </w:r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mrz</w:t>
        </w:r>
        <w:proofErr w:type="spellEnd"/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ru</w:t>
        </w:r>
        <w:proofErr w:type="spellEnd"/>
      </w:hyperlink>
    </w:p>
    <w:p w:rsidR="00057C03" w:rsidRPr="00207FBC" w:rsidRDefault="00057C03" w:rsidP="00057C03">
      <w:pPr>
        <w:ind w:firstLine="709"/>
        <w:jc w:val="both"/>
      </w:pPr>
    </w:p>
    <w:p w:rsidR="00057C03" w:rsidRDefault="00057C03" w:rsidP="00057C03">
      <w:pPr>
        <w:ind w:left="360"/>
        <w:jc w:val="center"/>
        <w:rPr>
          <w:b/>
        </w:rPr>
      </w:pPr>
      <w:r>
        <w:rPr>
          <w:b/>
        </w:rPr>
        <w:t>2.ПОЛОЖЕНИЕ ОБЩЕСТВА В ОТРАСЛИ</w:t>
      </w:r>
    </w:p>
    <w:p w:rsidR="00057C03" w:rsidRDefault="00057C03" w:rsidP="00057C03">
      <w:pPr>
        <w:ind w:firstLine="709"/>
        <w:jc w:val="both"/>
      </w:pPr>
      <w:r>
        <w:t>Основным видом деятельности Общества является выпуск швейных изделий и других товаров народного потребления и сдача внаем собственного нежилого недвижимого имущества.</w:t>
      </w:r>
    </w:p>
    <w:p w:rsidR="00057C03" w:rsidRDefault="00057C03" w:rsidP="002B25F3">
      <w:pPr>
        <w:jc w:val="both"/>
      </w:pPr>
    </w:p>
    <w:p w:rsidR="00057C03" w:rsidRPr="00207FBC" w:rsidRDefault="00057C03" w:rsidP="00057C03">
      <w:pPr>
        <w:ind w:left="1069"/>
        <w:rPr>
          <w:b/>
        </w:rPr>
      </w:pPr>
      <w:r>
        <w:rPr>
          <w:b/>
        </w:rPr>
        <w:t>3. ПРИОРИТЕТНЫЕ НАПРАВЛЕНИЯ ДЕЯТЕЛЬНОСТИ ОБЩЕСТВА</w:t>
      </w:r>
    </w:p>
    <w:p w:rsidR="001C46E2" w:rsidRPr="001C46E2" w:rsidRDefault="001C46E2" w:rsidP="001C46E2">
      <w:pPr>
        <w:jc w:val="both"/>
      </w:pPr>
      <w:r w:rsidRPr="001C46E2">
        <w:t>1. Развитие конкурентоспособного швейного производства на территории Республики Бурятия, создание и обеспечение населения дополнительными рабочими местами, совершенствование рынка сбыта готовой продукции, расширение ассортиментной линейки.</w:t>
      </w:r>
    </w:p>
    <w:p w:rsidR="001C46E2" w:rsidRDefault="001C46E2" w:rsidP="001C46E2">
      <w:pPr>
        <w:jc w:val="both"/>
      </w:pPr>
      <w:r w:rsidRPr="001C46E2">
        <w:t xml:space="preserve">2. Создание максимально взаимовыгодных условий для предпринимателей и Общества по сдаче в </w:t>
      </w:r>
      <w:proofErr w:type="spellStart"/>
      <w:r w:rsidRPr="001C46E2">
        <w:t>найм</w:t>
      </w:r>
      <w:proofErr w:type="spellEnd"/>
      <w:r w:rsidRPr="001C46E2">
        <w:t xml:space="preserve"> недвижимого имущества.</w:t>
      </w:r>
    </w:p>
    <w:p w:rsidR="001C46E2" w:rsidRPr="001C46E2" w:rsidRDefault="001C46E2" w:rsidP="001C46E2">
      <w:pPr>
        <w:jc w:val="both"/>
      </w:pPr>
    </w:p>
    <w:p w:rsidR="00057C03" w:rsidRDefault="00057C03" w:rsidP="00057C03">
      <w:pPr>
        <w:rPr>
          <w:b/>
        </w:rPr>
      </w:pPr>
      <w:r>
        <w:rPr>
          <w:b/>
        </w:rPr>
        <w:t>4. ОТЧЕТ СОВЕТА ДИРЕКТОРОВ ОБЩЕСТВА О РЕЗУЛЬТАТАХ РАЗВИТИЯ ОБЩЕСТВА ПО ПРИОРИТЕТНЫМ НАПРАВЛЕНИЯМ ЕГО ДЕЯТЕЛЬНОСТИ</w:t>
      </w:r>
    </w:p>
    <w:p w:rsidR="00057C03" w:rsidRDefault="001C46E2" w:rsidP="001C46E2">
      <w:pPr>
        <w:jc w:val="both"/>
      </w:pPr>
      <w:r>
        <w:t>По результатам бухгалтерской и финансовой отчетности результ</w:t>
      </w:r>
      <w:r w:rsidR="002B25F3">
        <w:t>аты деятельности Общества в 2018</w:t>
      </w:r>
      <w:r>
        <w:t xml:space="preserve"> году признаны удовлетворительными. Рекомендовано обратить особое внимание на мнение аудитора Общества.</w:t>
      </w:r>
      <w:r w:rsidR="00057C03">
        <w:t xml:space="preserve">  </w:t>
      </w:r>
    </w:p>
    <w:p w:rsidR="001C46E2" w:rsidRDefault="001C46E2" w:rsidP="001C46E2">
      <w:pPr>
        <w:jc w:val="both"/>
      </w:pPr>
    </w:p>
    <w:p w:rsidR="001C46E2" w:rsidRDefault="00057C03" w:rsidP="001C46E2">
      <w:pPr>
        <w:jc w:val="center"/>
        <w:rPr>
          <w:b/>
        </w:rPr>
      </w:pPr>
      <w:r>
        <w:rPr>
          <w:b/>
        </w:rPr>
        <w:t>5. ПЕРСПЕКТИВЫ РАЗВИТИЯ ОБЩЕСТВА</w:t>
      </w:r>
    </w:p>
    <w:p w:rsidR="001C46E2" w:rsidRPr="001C46E2" w:rsidRDefault="001C46E2" w:rsidP="001C46E2">
      <w:pPr>
        <w:jc w:val="both"/>
        <w:rPr>
          <w:b/>
        </w:rPr>
      </w:pPr>
      <w:r w:rsidRPr="001C46E2">
        <w:t>1. Развитие конкурентоспособного швейного производства на территории Республики Бурятия, создание и обеспечение населения дополнительными рабочими местами, совершенствование рынка сбыта готовой продукции, расширение ассортиментной линейки.</w:t>
      </w:r>
    </w:p>
    <w:p w:rsidR="001C46E2" w:rsidRDefault="001C46E2" w:rsidP="001C46E2">
      <w:pPr>
        <w:jc w:val="both"/>
      </w:pPr>
      <w:r w:rsidRPr="001C46E2">
        <w:t xml:space="preserve">2. Создание максимально взаимовыгодных условий для предпринимателей и Общества по сдаче в </w:t>
      </w:r>
      <w:proofErr w:type="spellStart"/>
      <w:r w:rsidRPr="001C46E2">
        <w:t>найм</w:t>
      </w:r>
      <w:proofErr w:type="spellEnd"/>
      <w:r w:rsidRPr="001C46E2">
        <w:t xml:space="preserve"> недвижимого имущества.</w:t>
      </w:r>
    </w:p>
    <w:p w:rsidR="00057C03" w:rsidRDefault="00057C03" w:rsidP="00057C03">
      <w:pPr>
        <w:jc w:val="both"/>
        <w:rPr>
          <w:b/>
        </w:rPr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 xml:space="preserve">6. ОТЧЕТ О ВЫПЛАТЕ ОБЪЯВЛЕННЫХ (НАЧИСЛЕННЫХ) ДИВИДЕНДОВ ПО АКЦИЯМ ОБЩЕСТВА </w:t>
      </w:r>
    </w:p>
    <w:p w:rsidR="00057C03" w:rsidRDefault="00057C03" w:rsidP="00057C03">
      <w:pPr>
        <w:ind w:firstLine="709"/>
        <w:jc w:val="both"/>
      </w:pPr>
      <w:r>
        <w:t>Дивиденды по</w:t>
      </w:r>
      <w:r w:rsidR="002B25F3">
        <w:t xml:space="preserve"> акциям по итогам работы за 2018</w:t>
      </w:r>
      <w:r>
        <w:t xml:space="preserve"> г.  не выплачивать.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ind w:firstLine="709"/>
        <w:jc w:val="center"/>
        <w:rPr>
          <w:b/>
        </w:rPr>
      </w:pPr>
      <w:r>
        <w:rPr>
          <w:b/>
        </w:rPr>
        <w:t>7. ОПИСАНИЕ ОСНОВНЫХ ФАКТОРОВ РИСКА, СВЯЗАННЫХ С ДЕЯТЕЛЬНОСТЬЮ ОБЩЕСТВА</w:t>
      </w:r>
    </w:p>
    <w:p w:rsidR="00057C03" w:rsidRDefault="002051CD" w:rsidP="00057C03">
      <w:pPr>
        <w:ind w:firstLine="709"/>
        <w:jc w:val="both"/>
      </w:pPr>
      <w:r>
        <w:t xml:space="preserve">Основными факторами риска для </w:t>
      </w:r>
      <w:r w:rsidR="00057C03">
        <w:t>АО «</w:t>
      </w:r>
      <w:proofErr w:type="spellStart"/>
      <w:r w:rsidR="00057C03">
        <w:t>Туяна</w:t>
      </w:r>
      <w:proofErr w:type="spellEnd"/>
      <w:r w:rsidR="00057C03">
        <w:t>» являются макроэкономические риски (уровень инфляции, уровень оплаты труда)</w:t>
      </w:r>
      <w:r w:rsidR="001C46E2">
        <w:t>, большая конкуренция.</w:t>
      </w:r>
    </w:p>
    <w:p w:rsidR="00057C03" w:rsidRDefault="00057C03" w:rsidP="00057C03">
      <w:pPr>
        <w:ind w:firstLine="709"/>
        <w:jc w:val="both"/>
      </w:pPr>
      <w:r>
        <w:t>Правовые риски отсутствуют.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</w:pPr>
      <w:r>
        <w:rPr>
          <w:b/>
        </w:rPr>
        <w:t>8.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СДЕЛОК, С УКАЗАНИЕМ ПО КАЖДОЙ СДЕЛКЕ ЕЕ СУЩЕСТВЕННЫХ УСЛОВИЙ  И ОРГАНА УПРАВЛЕНИЯ ОБЩЕСТВА, ПРИНЯВШЕГО РЕШЕНИЕ ОБ ЕЕ ОДОБРЕНИИ</w:t>
      </w:r>
    </w:p>
    <w:p w:rsidR="00CC4FE8" w:rsidRDefault="00CC4FE8" w:rsidP="00CC4FE8">
      <w:pPr>
        <w:jc w:val="both"/>
        <w:rPr>
          <w:sz w:val="22"/>
          <w:szCs w:val="22"/>
        </w:rPr>
      </w:pPr>
      <w:r w:rsidRPr="001852D2">
        <w:rPr>
          <w:sz w:val="22"/>
          <w:szCs w:val="22"/>
        </w:rPr>
        <w:t xml:space="preserve"> совершение крупной сделки, выходящей за рамки обычной хозяйственной деятельност</w:t>
      </w:r>
      <w:proofErr w:type="gramStart"/>
      <w:r w:rsidRPr="001852D2">
        <w:rPr>
          <w:sz w:val="22"/>
          <w:szCs w:val="22"/>
        </w:rPr>
        <w:t>и-</w:t>
      </w:r>
      <w:proofErr w:type="gramEnd"/>
      <w:r w:rsidRPr="001852D2">
        <w:rPr>
          <w:sz w:val="22"/>
          <w:szCs w:val="22"/>
        </w:rPr>
        <w:t xml:space="preserve"> заключение Обществом с Публичным акционерным обществом «Сбербанк России» договора  об открытии </w:t>
      </w:r>
      <w:proofErr w:type="spellStart"/>
      <w:r w:rsidRPr="001852D2">
        <w:rPr>
          <w:sz w:val="22"/>
          <w:szCs w:val="22"/>
        </w:rPr>
        <w:t>невозобновляемой</w:t>
      </w:r>
      <w:proofErr w:type="spellEnd"/>
      <w:r w:rsidRPr="001852D2">
        <w:rPr>
          <w:sz w:val="22"/>
          <w:szCs w:val="22"/>
        </w:rPr>
        <w:t xml:space="preserve"> кредитной линии (далее – Договор).</w:t>
      </w:r>
    </w:p>
    <w:p w:rsidR="00CC4FE8" w:rsidRDefault="00CC4FE8" w:rsidP="00CC4FE8">
      <w:pPr>
        <w:jc w:val="both"/>
        <w:rPr>
          <w:sz w:val="22"/>
          <w:szCs w:val="22"/>
        </w:rPr>
      </w:pPr>
      <w:r>
        <w:rPr>
          <w:sz w:val="22"/>
          <w:szCs w:val="22"/>
        </w:rPr>
        <w:t>На следующих условиях:</w:t>
      </w:r>
    </w:p>
    <w:tbl>
      <w:tblPr>
        <w:tblW w:w="10348" w:type="dxa"/>
        <w:tblInd w:w="-9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16"/>
        <w:gridCol w:w="1560"/>
        <w:gridCol w:w="1559"/>
        <w:gridCol w:w="283"/>
        <w:gridCol w:w="993"/>
        <w:gridCol w:w="1842"/>
        <w:gridCol w:w="567"/>
        <w:gridCol w:w="1928"/>
      </w:tblGrid>
      <w:tr w:rsidR="00CC4FE8" w:rsidRPr="00B83F35" w:rsidTr="00735F99">
        <w:trPr>
          <w:trHeight w:val="185"/>
        </w:trPr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Цель финансирования (целевое назначение кредита)</w:t>
            </w:r>
          </w:p>
        </w:tc>
        <w:tc>
          <w:tcPr>
            <w:tcW w:w="7172" w:type="dxa"/>
            <w:gridSpan w:val="6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На деятельность, предусмотренную Уставом Заемщика, в т. ч.:</w:t>
            </w:r>
          </w:p>
          <w:p w:rsidR="00CC4FE8" w:rsidRPr="00B83F35" w:rsidRDefault="00CC4FE8" w:rsidP="00CC4FE8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 xml:space="preserve">на приобретение </w:t>
            </w:r>
            <w:proofErr w:type="spellStart"/>
            <w:r w:rsidRPr="00B83F35">
              <w:rPr>
                <w:iCs/>
                <w:sz w:val="22"/>
                <w:szCs w:val="20"/>
              </w:rPr>
              <w:t>внеоборотных</w:t>
            </w:r>
            <w:proofErr w:type="spellEnd"/>
            <w:r w:rsidRPr="00B83F35">
              <w:rPr>
                <w:iCs/>
                <w:sz w:val="22"/>
                <w:szCs w:val="20"/>
              </w:rPr>
              <w:t xml:space="preserve"> активов с торгов в форме аукциона: </w:t>
            </w:r>
          </w:p>
          <w:p w:rsidR="00CC4FE8" w:rsidRPr="00B83F35" w:rsidRDefault="00CC4FE8" w:rsidP="00735F99">
            <w:pPr>
              <w:jc w:val="both"/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 xml:space="preserve">- Помещение, назначение: нежилое. Площадь: общая 750,1 кв.м., номера на поэтажном плане: 64-68. </w:t>
            </w:r>
            <w:proofErr w:type="gramStart"/>
            <w:r w:rsidRPr="00B83F35">
              <w:rPr>
                <w:iCs/>
                <w:sz w:val="22"/>
                <w:szCs w:val="20"/>
              </w:rPr>
              <w:t>Этаж: 3, расположенное по адресу: г. Улан-Удэ, ул. Толстого, 23, продавец:</w:t>
            </w:r>
            <w:proofErr w:type="gramEnd"/>
            <w:r w:rsidRPr="00B83F35">
              <w:rPr>
                <w:iCs/>
                <w:sz w:val="22"/>
                <w:szCs w:val="20"/>
              </w:rPr>
              <w:t xml:space="preserve"> ООО Клуб «Эпицентр»</w:t>
            </w:r>
          </w:p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на погашение займ</w:t>
            </w:r>
            <w:proofErr w:type="gramStart"/>
            <w:r w:rsidRPr="00B83F35">
              <w:rPr>
                <w:iCs/>
                <w:sz w:val="22"/>
                <w:szCs w:val="20"/>
              </w:rPr>
              <w:t>а ООО</w:t>
            </w:r>
            <w:proofErr w:type="gramEnd"/>
            <w:r w:rsidRPr="00B83F35">
              <w:rPr>
                <w:iCs/>
                <w:sz w:val="22"/>
                <w:szCs w:val="20"/>
              </w:rPr>
              <w:t xml:space="preserve"> «</w:t>
            </w:r>
            <w:proofErr w:type="spellStart"/>
            <w:r w:rsidRPr="00B83F35">
              <w:rPr>
                <w:iCs/>
                <w:sz w:val="22"/>
                <w:szCs w:val="20"/>
              </w:rPr>
              <w:t>Дорстройсервис</w:t>
            </w:r>
            <w:proofErr w:type="spellEnd"/>
            <w:r w:rsidRPr="00B83F35">
              <w:rPr>
                <w:iCs/>
                <w:sz w:val="22"/>
                <w:szCs w:val="20"/>
              </w:rPr>
              <w:t>»</w:t>
            </w:r>
          </w:p>
        </w:tc>
      </w:tr>
      <w:tr w:rsidR="00CC4FE8" w:rsidRPr="00B83F35" w:rsidTr="00735F99"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Срок финансирования</w:t>
            </w:r>
          </w:p>
        </w:tc>
        <w:tc>
          <w:tcPr>
            <w:tcW w:w="7172" w:type="dxa"/>
            <w:gridSpan w:val="6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120 месяцев</w:t>
            </w:r>
          </w:p>
        </w:tc>
      </w:tr>
      <w:tr w:rsidR="00CC4FE8" w:rsidRPr="00B83F35" w:rsidTr="00735F99">
        <w:trPr>
          <w:trHeight w:val="269"/>
        </w:trPr>
        <w:tc>
          <w:tcPr>
            <w:tcW w:w="3176" w:type="dxa"/>
            <w:gridSpan w:val="2"/>
            <w:vAlign w:val="center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 xml:space="preserve">Период доступности </w:t>
            </w:r>
          </w:p>
        </w:tc>
        <w:tc>
          <w:tcPr>
            <w:tcW w:w="7172" w:type="dxa"/>
            <w:gridSpan w:val="6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 xml:space="preserve">по 01.07.2019 года </w:t>
            </w:r>
          </w:p>
        </w:tc>
      </w:tr>
      <w:tr w:rsidR="00CC4FE8" w:rsidRPr="00B83F35" w:rsidTr="00735F99">
        <w:trPr>
          <w:trHeight w:val="130"/>
        </w:trPr>
        <w:tc>
          <w:tcPr>
            <w:tcW w:w="3176" w:type="dxa"/>
            <w:gridSpan w:val="2"/>
            <w:vMerge w:val="restart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График изменения (увеличения/снижения) лимита</w:t>
            </w:r>
          </w:p>
        </w:tc>
        <w:tc>
          <w:tcPr>
            <w:tcW w:w="4677" w:type="dxa"/>
            <w:gridSpan w:val="4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Период действия лимита</w:t>
            </w:r>
          </w:p>
        </w:tc>
        <w:tc>
          <w:tcPr>
            <w:tcW w:w="2495" w:type="dxa"/>
            <w:gridSpan w:val="2"/>
            <w:vAlign w:val="center"/>
          </w:tcPr>
          <w:p w:rsidR="00CC4FE8" w:rsidRPr="00B83F35" w:rsidRDefault="00CC4FE8" w:rsidP="00735F99">
            <w:pPr>
              <w:rPr>
                <w:rStyle w:val="a9"/>
                <w:b/>
                <w:sz w:val="22"/>
                <w:szCs w:val="20"/>
              </w:rPr>
            </w:pPr>
            <w:r w:rsidRPr="00B83F35">
              <w:rPr>
                <w:rStyle w:val="a9"/>
                <w:b/>
                <w:sz w:val="22"/>
                <w:szCs w:val="20"/>
              </w:rPr>
              <w:t>Сумма лимита, руб.</w:t>
            </w:r>
          </w:p>
        </w:tc>
      </w:tr>
      <w:tr w:rsidR="00CC4FE8" w:rsidRPr="00B83F35" w:rsidTr="00735F99">
        <w:trPr>
          <w:trHeight w:val="327"/>
        </w:trPr>
        <w:tc>
          <w:tcPr>
            <w:tcW w:w="3176" w:type="dxa"/>
            <w:gridSpan w:val="2"/>
            <w:vMerge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</w:p>
        </w:tc>
        <w:tc>
          <w:tcPr>
            <w:tcW w:w="4677" w:type="dxa"/>
            <w:gridSpan w:val="4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proofErr w:type="gramStart"/>
            <w:r w:rsidRPr="00B83F35">
              <w:rPr>
                <w:iCs/>
                <w:sz w:val="22"/>
                <w:szCs w:val="20"/>
              </w:rPr>
              <w:t>С даты заключения</w:t>
            </w:r>
            <w:proofErr w:type="gramEnd"/>
            <w:r w:rsidRPr="00B83F35">
              <w:rPr>
                <w:iCs/>
                <w:sz w:val="22"/>
                <w:szCs w:val="20"/>
              </w:rPr>
              <w:t xml:space="preserve"> Договора по 28.02.2019 г.</w:t>
            </w:r>
          </w:p>
        </w:tc>
        <w:tc>
          <w:tcPr>
            <w:tcW w:w="2495" w:type="dxa"/>
            <w:gridSpan w:val="2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17 676 129,60</w:t>
            </w:r>
          </w:p>
        </w:tc>
      </w:tr>
      <w:tr w:rsidR="00CC4FE8" w:rsidRPr="00B83F35" w:rsidTr="00735F99">
        <w:trPr>
          <w:trHeight w:val="416"/>
        </w:trPr>
        <w:tc>
          <w:tcPr>
            <w:tcW w:w="3176" w:type="dxa"/>
            <w:gridSpan w:val="2"/>
            <w:vMerge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</w:p>
        </w:tc>
        <w:tc>
          <w:tcPr>
            <w:tcW w:w="4677" w:type="dxa"/>
            <w:gridSpan w:val="4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 xml:space="preserve">С 01.03.2019 г. по 01.07.2019 г. </w:t>
            </w:r>
          </w:p>
        </w:tc>
        <w:tc>
          <w:tcPr>
            <w:tcW w:w="2495" w:type="dxa"/>
            <w:gridSpan w:val="2"/>
            <w:vAlign w:val="center"/>
          </w:tcPr>
          <w:p w:rsidR="00CC4FE8" w:rsidRPr="00B83F35" w:rsidRDefault="00CC4FE8" w:rsidP="00735F99">
            <w:pPr>
              <w:rPr>
                <w:iCs/>
                <w:szCs w:val="20"/>
              </w:rPr>
            </w:pPr>
            <w:r w:rsidRPr="00B83F35">
              <w:rPr>
                <w:iCs/>
                <w:sz w:val="22"/>
                <w:szCs w:val="20"/>
              </w:rPr>
              <w:t>27 000 000,00</w:t>
            </w:r>
          </w:p>
        </w:tc>
      </w:tr>
      <w:tr w:rsidR="00CC4FE8" w:rsidRPr="00B83F35" w:rsidTr="00735F99">
        <w:trPr>
          <w:trHeight w:val="268"/>
        </w:trPr>
        <w:tc>
          <w:tcPr>
            <w:tcW w:w="3176" w:type="dxa"/>
            <w:gridSpan w:val="2"/>
            <w:vAlign w:val="center"/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Процентная </w:t>
            </w:r>
            <w:proofErr w:type="spellStart"/>
            <w:r w:rsidRPr="00B83F35">
              <w:rPr>
                <w:sz w:val="22"/>
                <w:szCs w:val="20"/>
              </w:rPr>
              <w:t>ставкаФиксированная</w:t>
            </w:r>
            <w:proofErr w:type="spellEnd"/>
          </w:p>
        </w:tc>
        <w:tc>
          <w:tcPr>
            <w:tcW w:w="7172" w:type="dxa"/>
            <w:gridSpan w:val="6"/>
            <w:vAlign w:val="center"/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10,85 % годовых </w:t>
            </w:r>
          </w:p>
        </w:tc>
      </w:tr>
      <w:tr w:rsidR="00CC4FE8" w:rsidRPr="00B83F35" w:rsidTr="00735F99">
        <w:trPr>
          <w:trHeight w:val="280"/>
        </w:trPr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Порядок уплаты</w:t>
            </w:r>
          </w:p>
        </w:tc>
        <w:tc>
          <w:tcPr>
            <w:tcW w:w="7172" w:type="dxa"/>
            <w:gridSpan w:val="6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Ежемесячно 20 числа каждого календарного месяца и на дату полного погашения кредита</w:t>
            </w:r>
          </w:p>
        </w:tc>
      </w:tr>
      <w:tr w:rsidR="00CC4FE8" w:rsidRPr="00B83F35" w:rsidTr="00735F99"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Кредитные платы</w:t>
            </w:r>
          </w:p>
        </w:tc>
        <w:tc>
          <w:tcPr>
            <w:tcW w:w="28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Размер и база расчета</w:t>
            </w:r>
          </w:p>
        </w:tc>
        <w:tc>
          <w:tcPr>
            <w:tcW w:w="4337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Порядок уплаты</w:t>
            </w:r>
          </w:p>
        </w:tc>
      </w:tr>
      <w:tr w:rsidR="00CC4FE8" w:rsidRPr="00B83F35" w:rsidTr="00735F99">
        <w:trPr>
          <w:cantSplit/>
          <w:trHeight w:val="314"/>
        </w:trPr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1. Плата за резервирование</w:t>
            </w:r>
          </w:p>
        </w:tc>
        <w:tc>
          <w:tcPr>
            <w:tcW w:w="28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0,5% от максимального лимита кредитной линии</w:t>
            </w:r>
          </w:p>
        </w:tc>
        <w:tc>
          <w:tcPr>
            <w:tcW w:w="4337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Единовременно до первой выдачи кредита</w:t>
            </w:r>
          </w:p>
        </w:tc>
      </w:tr>
      <w:tr w:rsidR="00CC4FE8" w:rsidRPr="00B83F35" w:rsidTr="00735F99">
        <w:trPr>
          <w:cantSplit/>
          <w:trHeight w:val="294"/>
        </w:trPr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2. Плата за пользование лимитом кредитной линии </w:t>
            </w:r>
          </w:p>
        </w:tc>
        <w:tc>
          <w:tcPr>
            <w:tcW w:w="28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0,10% </w:t>
            </w:r>
            <w:proofErr w:type="gramStart"/>
            <w:r w:rsidRPr="00B83F35">
              <w:rPr>
                <w:sz w:val="22"/>
                <w:szCs w:val="20"/>
              </w:rPr>
              <w:t>годовых</w:t>
            </w:r>
            <w:proofErr w:type="gramEnd"/>
            <w:r w:rsidRPr="00B83F35">
              <w:rPr>
                <w:sz w:val="22"/>
                <w:szCs w:val="20"/>
              </w:rPr>
              <w:t xml:space="preserve"> от свободного остатка лимита </w:t>
            </w:r>
          </w:p>
        </w:tc>
        <w:tc>
          <w:tcPr>
            <w:tcW w:w="4337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В даты уплаты процентов</w:t>
            </w:r>
          </w:p>
        </w:tc>
      </w:tr>
      <w:tr w:rsidR="00CC4FE8" w:rsidRPr="00B83F35" w:rsidTr="00735F99">
        <w:trPr>
          <w:cantSplit/>
          <w:trHeight w:val="316"/>
        </w:trPr>
        <w:tc>
          <w:tcPr>
            <w:tcW w:w="3176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3. Плата за обслуживание кредита</w:t>
            </w:r>
          </w:p>
        </w:tc>
        <w:tc>
          <w:tcPr>
            <w:tcW w:w="28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0,15% </w:t>
            </w:r>
            <w:proofErr w:type="gramStart"/>
            <w:r w:rsidRPr="00B83F35">
              <w:rPr>
                <w:sz w:val="22"/>
                <w:szCs w:val="20"/>
              </w:rPr>
              <w:t>годовых</w:t>
            </w:r>
            <w:proofErr w:type="gramEnd"/>
            <w:r w:rsidRPr="00B83F35">
              <w:rPr>
                <w:sz w:val="22"/>
                <w:szCs w:val="20"/>
              </w:rPr>
              <w:t xml:space="preserve"> от остатка ссудной задолженности</w:t>
            </w:r>
          </w:p>
        </w:tc>
        <w:tc>
          <w:tcPr>
            <w:tcW w:w="4337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В даты уплаты процентов</w:t>
            </w:r>
          </w:p>
        </w:tc>
      </w:tr>
      <w:tr w:rsidR="00CC4FE8" w:rsidRPr="00B83F35" w:rsidTr="00735F99">
        <w:trPr>
          <w:cantSplit/>
          <w:trHeight w:val="735"/>
        </w:trPr>
        <w:tc>
          <w:tcPr>
            <w:tcW w:w="1616" w:type="dxa"/>
            <w:vMerge w:val="restart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4. Плата за досрочный возврат кредита</w:t>
            </w:r>
          </w:p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56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Взимается</w:t>
            </w: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Год погашения (от даты заключения Договора)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Размер %</w:t>
            </w:r>
          </w:p>
        </w:tc>
        <w:tc>
          <w:tcPr>
            <w:tcW w:w="2409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Срок уведомления о досрочном погашении кредита (его части)</w:t>
            </w:r>
          </w:p>
        </w:tc>
        <w:tc>
          <w:tcPr>
            <w:tcW w:w="1928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Порядок начисления</w:t>
            </w:r>
          </w:p>
        </w:tc>
      </w:tr>
      <w:tr w:rsidR="00CC4FE8" w:rsidRPr="00B83F35" w:rsidTr="00735F99">
        <w:trPr>
          <w:cantSplit/>
          <w:trHeight w:val="56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 w:val="restart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При любом досрочном </w:t>
            </w:r>
            <w:r w:rsidRPr="00B83F35">
              <w:rPr>
                <w:sz w:val="22"/>
                <w:szCs w:val="20"/>
              </w:rPr>
              <w:lastRenderedPageBreak/>
              <w:t>погашении кредита</w:t>
            </w: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lastRenderedPageBreak/>
              <w:t>1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2</w:t>
            </w:r>
          </w:p>
        </w:tc>
        <w:tc>
          <w:tcPr>
            <w:tcW w:w="2409" w:type="dxa"/>
            <w:gridSpan w:val="2"/>
            <w:vMerge w:val="restart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Не устанавливается</w:t>
            </w:r>
          </w:p>
        </w:tc>
        <w:tc>
          <w:tcPr>
            <w:tcW w:w="1928" w:type="dxa"/>
            <w:vMerge w:val="restart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 xml:space="preserve">От досрочно погашаемой </w:t>
            </w:r>
            <w:r w:rsidRPr="00B83F35">
              <w:rPr>
                <w:sz w:val="22"/>
                <w:szCs w:val="20"/>
              </w:rPr>
              <w:lastRenderedPageBreak/>
              <w:t>суммы кредита (его части)</w:t>
            </w:r>
          </w:p>
        </w:tc>
      </w:tr>
      <w:tr w:rsidR="00CC4FE8" w:rsidRPr="00B83F35" w:rsidTr="00735F99">
        <w:trPr>
          <w:cantSplit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2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2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3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2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138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4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186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5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50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6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50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7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50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8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65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9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cantSplit/>
          <w:trHeight w:val="50"/>
        </w:trPr>
        <w:tc>
          <w:tcPr>
            <w:tcW w:w="1616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1560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842" w:type="dxa"/>
            <w:gridSpan w:val="2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10</w:t>
            </w:r>
          </w:p>
        </w:tc>
        <w:tc>
          <w:tcPr>
            <w:tcW w:w="993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0</w:t>
            </w:r>
          </w:p>
        </w:tc>
        <w:tc>
          <w:tcPr>
            <w:tcW w:w="2409" w:type="dxa"/>
            <w:gridSpan w:val="2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  <w:tc>
          <w:tcPr>
            <w:tcW w:w="1928" w:type="dxa"/>
            <w:vMerge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CC4FE8" w:rsidRPr="00B83F35" w:rsidRDefault="00CC4FE8" w:rsidP="00735F99">
            <w:pPr>
              <w:rPr>
                <w:szCs w:val="20"/>
              </w:rPr>
            </w:pPr>
          </w:p>
        </w:tc>
      </w:tr>
      <w:tr w:rsidR="00CC4FE8" w:rsidRPr="00B83F35" w:rsidTr="00735F99">
        <w:trPr>
          <w:trHeight w:val="1488"/>
        </w:trPr>
        <w:tc>
          <w:tcPr>
            <w:tcW w:w="1616" w:type="dxa"/>
            <w:vMerge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</w:p>
        </w:tc>
        <w:tc>
          <w:tcPr>
            <w:tcW w:w="8732" w:type="dxa"/>
            <w:gridSpan w:val="7"/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Плата за досрочный возврат кредита не взимается:</w:t>
            </w:r>
          </w:p>
          <w:p w:rsidR="00CC4FE8" w:rsidRPr="00B83F35" w:rsidRDefault="00CC4FE8" w:rsidP="00735F99">
            <w:pPr>
              <w:jc w:val="both"/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-Если период с фактической даты погашения суммы кредита (не включая эту дату) до ближайшей плановой даты погашения для соответствующей суммы, установленной Договором (включительно) не превышает 30 календарных дней;</w:t>
            </w:r>
          </w:p>
          <w:p w:rsidR="00CC4FE8" w:rsidRPr="00B83F35" w:rsidRDefault="00CC4FE8" w:rsidP="00735F99">
            <w:pPr>
              <w:jc w:val="both"/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-В случае погашения задолженности по Договору за счет средств вновь предоставляемого кредита Банка.</w:t>
            </w:r>
          </w:p>
          <w:p w:rsidR="00CC4FE8" w:rsidRPr="00B83F35" w:rsidRDefault="00CC4FE8" w:rsidP="00735F99">
            <w:pPr>
              <w:jc w:val="both"/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-В случае реализации объекта недвижимости указанного в п.12.1.1 раздела II настоящего Решения (далее - Объект), сторонним организациям и погашения задолженности по кредиту в размере залоговой стоимости реализованного Объекта.</w:t>
            </w:r>
          </w:p>
          <w:p w:rsidR="00CC4FE8" w:rsidRPr="00B83F35" w:rsidRDefault="00CC4FE8" w:rsidP="00735F99">
            <w:pPr>
              <w:jc w:val="both"/>
              <w:rPr>
                <w:iCs/>
                <w:szCs w:val="20"/>
              </w:rPr>
            </w:pPr>
            <w:r w:rsidRPr="00B83F35">
              <w:rPr>
                <w:sz w:val="22"/>
                <w:szCs w:val="20"/>
              </w:rPr>
              <w:t xml:space="preserve">-В случае направления по решению Уполномоченных органов управления Заемщика на досрочное погашение основного долга по кредиту накопленной и нераспределенной чистой прибыли за истёкший год (далее - отчетный период). </w:t>
            </w:r>
          </w:p>
          <w:p w:rsidR="00CC4FE8" w:rsidRPr="00B83F35" w:rsidRDefault="00CC4FE8" w:rsidP="00735F99">
            <w:pPr>
              <w:jc w:val="both"/>
              <w:rPr>
                <w:szCs w:val="20"/>
              </w:rPr>
            </w:pPr>
            <w:proofErr w:type="gramStart"/>
            <w:r w:rsidRPr="00B83F35">
              <w:rPr>
                <w:sz w:val="22"/>
                <w:szCs w:val="20"/>
              </w:rPr>
              <w:t>Накопленная чистая прибыль за отчетный период, подлежащая распределению, определяется на основании данных бухгалтерской отчетности Заемщика (форма №2 «Отчет  о  финансовых результатах», строка «Чистая прибыль»), с учетом амортизации за год (определяется на основании данных бухгалтерского учета Заемщика), за вычетом всех погашений по кредитам Банка, действующим в отчетном периоде, и одобряется по решению Уполномоченных органов управления Заемщика.</w:t>
            </w:r>
            <w:proofErr w:type="gramEnd"/>
          </w:p>
        </w:tc>
      </w:tr>
      <w:tr w:rsidR="00CC4FE8" w:rsidRPr="00B83F35" w:rsidTr="00735F99">
        <w:trPr>
          <w:trHeight w:val="127"/>
        </w:trPr>
        <w:tc>
          <w:tcPr>
            <w:tcW w:w="4735" w:type="dxa"/>
            <w:gridSpan w:val="3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Неустойки</w:t>
            </w:r>
          </w:p>
        </w:tc>
        <w:tc>
          <w:tcPr>
            <w:tcW w:w="5613" w:type="dxa"/>
            <w:gridSpan w:val="5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Размер</w:t>
            </w:r>
          </w:p>
        </w:tc>
      </w:tr>
      <w:tr w:rsidR="00CC4FE8" w:rsidRPr="00B83F35" w:rsidTr="00735F99">
        <w:trPr>
          <w:trHeight w:val="611"/>
        </w:trPr>
        <w:tc>
          <w:tcPr>
            <w:tcW w:w="4735" w:type="dxa"/>
            <w:gridSpan w:val="3"/>
          </w:tcPr>
          <w:p w:rsidR="00CC4FE8" w:rsidRPr="00B83F35" w:rsidRDefault="00CC4FE8" w:rsidP="00735F99">
            <w:pPr>
              <w:rPr>
                <w:szCs w:val="20"/>
              </w:rPr>
            </w:pPr>
            <w:r w:rsidRPr="00B83F35">
              <w:rPr>
                <w:sz w:val="22"/>
                <w:szCs w:val="20"/>
              </w:rPr>
              <w:t>За несвоевременное перечисление платежа в погашение кредита и/или уплату процентов и/или комиссионных платежей</w:t>
            </w:r>
          </w:p>
        </w:tc>
        <w:tc>
          <w:tcPr>
            <w:tcW w:w="5613" w:type="dxa"/>
            <w:gridSpan w:val="5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bCs/>
                <w:sz w:val="22"/>
                <w:szCs w:val="20"/>
              </w:rPr>
              <w:t>Процентная ставка по Договору, увеличенная в 2  раза, в процентах годовых</w:t>
            </w:r>
          </w:p>
        </w:tc>
      </w:tr>
      <w:tr w:rsidR="00CC4FE8" w:rsidRPr="00B83F35" w:rsidTr="00735F99">
        <w:trPr>
          <w:trHeight w:val="611"/>
        </w:trPr>
        <w:tc>
          <w:tcPr>
            <w:tcW w:w="10348" w:type="dxa"/>
            <w:gridSpan w:val="8"/>
          </w:tcPr>
          <w:p w:rsidR="00CC4FE8" w:rsidRPr="00B83F35" w:rsidRDefault="00CC4FE8" w:rsidP="00735F99">
            <w:pPr>
              <w:rPr>
                <w:bCs/>
                <w:szCs w:val="20"/>
              </w:rPr>
            </w:pPr>
            <w:r w:rsidRPr="00B83F35">
              <w:rPr>
                <w:sz w:val="22"/>
                <w:szCs w:val="20"/>
              </w:rPr>
              <w:t>с возможной уплатой</w:t>
            </w:r>
            <w:r w:rsidRPr="00B83F35">
              <w:rPr>
                <w:sz w:val="22"/>
                <w:szCs w:val="20"/>
              </w:rPr>
              <w:tab/>
              <w:t xml:space="preserve"> иных плат и неустоек, вытекающих из Договора</w:t>
            </w:r>
          </w:p>
        </w:tc>
      </w:tr>
    </w:tbl>
    <w:p w:rsidR="00CC4FE8" w:rsidRPr="001852D2" w:rsidRDefault="00CC4FE8" w:rsidP="00CC4FE8">
      <w:pPr>
        <w:jc w:val="both"/>
        <w:rPr>
          <w:b/>
          <w:sz w:val="22"/>
          <w:szCs w:val="22"/>
        </w:rPr>
      </w:pPr>
    </w:p>
    <w:p w:rsidR="00CC4FE8" w:rsidRPr="001852D2" w:rsidRDefault="00CC4FE8" w:rsidP="00CC4FE8">
      <w:pPr>
        <w:pStyle w:val="a8"/>
        <w:tabs>
          <w:tab w:val="left" w:pos="567"/>
        </w:tabs>
        <w:ind w:left="0"/>
        <w:jc w:val="both"/>
        <w:rPr>
          <w:sz w:val="22"/>
          <w:szCs w:val="22"/>
        </w:rPr>
      </w:pPr>
      <w:r w:rsidRPr="001852D2">
        <w:rPr>
          <w:sz w:val="22"/>
          <w:szCs w:val="22"/>
        </w:rPr>
        <w:t>2. В рамках Договора передача в залог ПАО Сбербанк следующего объекта недвижимого имущества:</w:t>
      </w:r>
    </w:p>
    <w:p w:rsidR="00CC4FE8" w:rsidRPr="001852D2" w:rsidRDefault="00CC4FE8" w:rsidP="00CC4FE8">
      <w:pPr>
        <w:tabs>
          <w:tab w:val="left" w:pos="567"/>
        </w:tabs>
        <w:jc w:val="both"/>
        <w:rPr>
          <w:sz w:val="22"/>
          <w:szCs w:val="22"/>
        </w:rPr>
      </w:pPr>
      <w:r w:rsidRPr="001852D2">
        <w:rPr>
          <w:sz w:val="22"/>
          <w:szCs w:val="22"/>
        </w:rPr>
        <w:t>Нежилое помещение. Кадастровый номер: 03:24:000000:50112. Адрес: Республика Бурятия, город Улан-Удэ, улица Толстого, дом 23, помещения: подвал:1-16; 1 этаж: 1-32,32а, 33-76; 2 этаж: 1-62; 3 этаж: 1-63; 4 этаж: 1-20; 5 этаж:1,(дале</w:t>
      </w:r>
      <w:proofErr w:type="gramStart"/>
      <w:r w:rsidRPr="001852D2">
        <w:rPr>
          <w:sz w:val="22"/>
          <w:szCs w:val="22"/>
        </w:rPr>
        <w:t>е-</w:t>
      </w:r>
      <w:proofErr w:type="gramEnd"/>
      <w:r w:rsidRPr="001852D2">
        <w:rPr>
          <w:sz w:val="22"/>
          <w:szCs w:val="22"/>
        </w:rPr>
        <w:t xml:space="preserve"> нежилое помещение) залоговой стоимостью не менее 32 160 000 (тридцать два миллиона сто шестьдесят тысяч) рублей. Залоговая стоимость определяется на основании рыночной стоимости с использованием залогового дисконта в размере 40 (сорок) процентов;</w:t>
      </w:r>
    </w:p>
    <w:p w:rsidR="00CC4FE8" w:rsidRPr="001852D2" w:rsidRDefault="00CC4FE8" w:rsidP="00CC4FE8">
      <w:pPr>
        <w:pStyle w:val="a8"/>
        <w:tabs>
          <w:tab w:val="left" w:pos="567"/>
        </w:tabs>
        <w:ind w:left="0"/>
        <w:jc w:val="both"/>
        <w:rPr>
          <w:sz w:val="22"/>
          <w:szCs w:val="22"/>
        </w:rPr>
      </w:pPr>
      <w:r w:rsidRPr="001852D2">
        <w:rPr>
          <w:sz w:val="22"/>
          <w:szCs w:val="22"/>
        </w:rPr>
        <w:t xml:space="preserve">3. Согласование установления срока заключаемого договора ипотеки до полного выполнения обязательств заемщика. </w:t>
      </w:r>
    </w:p>
    <w:p w:rsidR="00CC4FE8" w:rsidRPr="001852D2" w:rsidRDefault="00CC4FE8" w:rsidP="00CC4FE8">
      <w:pPr>
        <w:jc w:val="both"/>
        <w:rPr>
          <w:sz w:val="22"/>
          <w:szCs w:val="22"/>
        </w:rPr>
      </w:pPr>
      <w:r w:rsidRPr="001852D2">
        <w:rPr>
          <w:sz w:val="22"/>
          <w:szCs w:val="22"/>
        </w:rPr>
        <w:t xml:space="preserve">4. Предоставление права подписи договора об открытии </w:t>
      </w:r>
      <w:proofErr w:type="spellStart"/>
      <w:r w:rsidRPr="001852D2">
        <w:rPr>
          <w:sz w:val="22"/>
          <w:szCs w:val="22"/>
        </w:rPr>
        <w:t>невозобновляемой</w:t>
      </w:r>
      <w:proofErr w:type="spellEnd"/>
      <w:r w:rsidRPr="001852D2">
        <w:rPr>
          <w:sz w:val="22"/>
          <w:szCs w:val="22"/>
        </w:rPr>
        <w:t xml:space="preserve"> кредитной линии и договора ипотеки генеральному директору </w:t>
      </w:r>
      <w:proofErr w:type="spellStart"/>
      <w:r w:rsidRPr="001852D2">
        <w:rPr>
          <w:sz w:val="22"/>
          <w:szCs w:val="22"/>
        </w:rPr>
        <w:t>Барасовой</w:t>
      </w:r>
      <w:proofErr w:type="spellEnd"/>
      <w:r w:rsidRPr="001852D2">
        <w:rPr>
          <w:sz w:val="22"/>
          <w:szCs w:val="22"/>
        </w:rPr>
        <w:t xml:space="preserve"> </w:t>
      </w:r>
      <w:proofErr w:type="spellStart"/>
      <w:r w:rsidRPr="001852D2">
        <w:rPr>
          <w:sz w:val="22"/>
          <w:szCs w:val="22"/>
        </w:rPr>
        <w:t>Туяне</w:t>
      </w:r>
      <w:proofErr w:type="spellEnd"/>
      <w:r w:rsidRPr="001852D2">
        <w:rPr>
          <w:sz w:val="22"/>
          <w:szCs w:val="22"/>
        </w:rPr>
        <w:t xml:space="preserve"> </w:t>
      </w:r>
      <w:proofErr w:type="spellStart"/>
      <w:r w:rsidRPr="001852D2">
        <w:rPr>
          <w:sz w:val="22"/>
          <w:szCs w:val="22"/>
        </w:rPr>
        <w:t>Баторовне</w:t>
      </w:r>
      <w:proofErr w:type="spellEnd"/>
      <w:r w:rsidRPr="001852D2">
        <w:rPr>
          <w:sz w:val="22"/>
          <w:szCs w:val="22"/>
        </w:rPr>
        <w:t>, действующей на основании Устава, а также предоставление ему полномочий согласовать и подписать иные условия договора, предложенные ПАО Сбербанк по своему усмотрению.</w:t>
      </w:r>
    </w:p>
    <w:p w:rsidR="00CC4FE8" w:rsidRPr="001852D2" w:rsidRDefault="00CC4FE8" w:rsidP="00CC4FE8">
      <w:pPr>
        <w:jc w:val="both"/>
        <w:rPr>
          <w:sz w:val="22"/>
          <w:szCs w:val="22"/>
        </w:rPr>
      </w:pPr>
      <w:r w:rsidRPr="001852D2">
        <w:rPr>
          <w:sz w:val="22"/>
          <w:szCs w:val="22"/>
        </w:rPr>
        <w:t xml:space="preserve">5. </w:t>
      </w:r>
      <w:proofErr w:type="gramStart"/>
      <w:r w:rsidRPr="001852D2">
        <w:rPr>
          <w:sz w:val="22"/>
          <w:szCs w:val="22"/>
        </w:rPr>
        <w:t>Одобрение совершения крупных сделок по привлечению кредитных ресурсов, банковских гарантий, которые могут быть совершены в будущем между Обществом и любыми кредитными организациями на территории Российской Федерации в процессе осуществления Обществом его обычной хозяйственной деятельности до общей суммы эквивалентной 500 (пятьсот) миллионам рублей (учитывая кредиты, залоги, поручительства, гарантии и др.) с правом государственной регистрации таких сделок.</w:t>
      </w:r>
      <w:proofErr w:type="gramEnd"/>
    </w:p>
    <w:p w:rsidR="00057C03" w:rsidRDefault="002B25F3" w:rsidP="00CC4FE8">
      <w:pPr>
        <w:tabs>
          <w:tab w:val="left" w:pos="4485"/>
        </w:tabs>
        <w:jc w:val="both"/>
      </w:pPr>
      <w:r>
        <w:lastRenderedPageBreak/>
        <w:tab/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>9.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 ОБ ЕЕ ОДОБРЕНИИ.</w:t>
      </w:r>
    </w:p>
    <w:p w:rsidR="00057C03" w:rsidRDefault="00057C03" w:rsidP="00057C03">
      <w:pPr>
        <w:ind w:firstLine="709"/>
        <w:jc w:val="both"/>
      </w:pPr>
      <w:r>
        <w:t>Сделки, в отношении которых имеется заинтересованность, не проводились.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ind w:firstLine="709"/>
        <w:jc w:val="both"/>
      </w:pPr>
    </w:p>
    <w:p w:rsidR="00057C03" w:rsidRPr="005A3054" w:rsidRDefault="00057C03" w:rsidP="00057C03">
      <w:pPr>
        <w:ind w:firstLine="709"/>
        <w:jc w:val="center"/>
        <w:rPr>
          <w:b/>
        </w:rPr>
      </w:pPr>
      <w:r>
        <w:rPr>
          <w:b/>
        </w:rPr>
        <w:t>10. СОСТАВ СОВЕТА ДИРЕКТОРОВ ОБЩЕСТВА, ВКЛЮЧАЯ ИНФОРМАЦИЮ ОБ ИЗМЕНЕНИЯХ СОСТАВА ДИРЕКТОРОВ ОБЩЕСТВА, ИМЕВШИХ МЕСТО В ОТЧЕТНОМ ГОДУ, И СВЕДЕНИЯ О ЧЛЕНАХ СОВЕТА ДИРЕКТОРОВ, В ТОМ ЧИСЛЕ ИХ КРАТКИЕ БИОГРАФИЧЕСКИЕ ДАННЫЕ И ВЛАДЕНИЕ АКЦИЯМИ ОБЩЕСТВА  В ТЕЧЕНИ</w:t>
      </w:r>
      <w:proofErr w:type="gramStart"/>
      <w:r>
        <w:rPr>
          <w:b/>
        </w:rPr>
        <w:t>И</w:t>
      </w:r>
      <w:proofErr w:type="gramEnd"/>
      <w:r>
        <w:rPr>
          <w:b/>
        </w:rPr>
        <w:t xml:space="preserve"> ОТЧЕТНОГО ГОДА</w:t>
      </w:r>
    </w:p>
    <w:tbl>
      <w:tblPr>
        <w:tblStyle w:val="a4"/>
        <w:tblW w:w="0" w:type="auto"/>
        <w:tblLayout w:type="fixed"/>
        <w:tblLook w:val="01E0"/>
      </w:tblPr>
      <w:tblGrid>
        <w:gridCol w:w="567"/>
        <w:gridCol w:w="2381"/>
        <w:gridCol w:w="3515"/>
        <w:gridCol w:w="3119"/>
      </w:tblGrid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  <w:p w:rsidR="00057C03" w:rsidRPr="00EA6929" w:rsidRDefault="00057C03" w:rsidP="00D855E4">
            <w:pPr>
              <w:jc w:val="center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Ф.И.О.</w:t>
            </w:r>
          </w:p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члена совета </w:t>
            </w:r>
          </w:p>
          <w:p w:rsidR="00057C03" w:rsidRPr="00EA6929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директоров</w:t>
            </w:r>
          </w:p>
        </w:tc>
        <w:tc>
          <w:tcPr>
            <w:tcW w:w="3515" w:type="dxa"/>
          </w:tcPr>
          <w:p w:rsidR="00057C03" w:rsidRPr="00EA6929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Краткие биографические данные членов совета директоров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  <w:rPr>
                <w:b/>
              </w:rPr>
            </w:pPr>
            <w:r w:rsidRPr="00EA6929">
              <w:rPr>
                <w:b/>
              </w:rPr>
              <w:t xml:space="preserve">Сведения о </w:t>
            </w:r>
            <w:r>
              <w:rPr>
                <w:b/>
              </w:rPr>
              <w:t>в</w:t>
            </w:r>
            <w:r w:rsidRPr="00EA6929">
              <w:rPr>
                <w:b/>
              </w:rPr>
              <w:t>ладении</w:t>
            </w:r>
          </w:p>
          <w:p w:rsidR="00057C03" w:rsidRPr="00A36720" w:rsidRDefault="00057C03" w:rsidP="00D855E4">
            <w:pPr>
              <w:jc w:val="center"/>
            </w:pPr>
            <w:r>
              <w:rPr>
                <w:b/>
              </w:rPr>
              <w:t>акциями, % от уставного капитала</w:t>
            </w: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1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Маркевич</w:t>
            </w:r>
            <w:proofErr w:type="spellEnd"/>
            <w:r>
              <w:t xml:space="preserve"> Е.К. </w:t>
            </w:r>
          </w:p>
        </w:tc>
        <w:tc>
          <w:tcPr>
            <w:tcW w:w="3515" w:type="dxa"/>
          </w:tcPr>
          <w:p w:rsidR="00057C03" w:rsidRDefault="00763FC3" w:rsidP="00D855E4">
            <w:pPr>
              <w:jc w:val="center"/>
            </w:pPr>
            <w:r>
              <w:t>05.12.1981г.р., образование высшее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 шт.</w:t>
            </w:r>
          </w:p>
          <w:p w:rsidR="00057C03" w:rsidRDefault="00057C03" w:rsidP="00D855E4">
            <w:pPr>
              <w:jc w:val="center"/>
            </w:pPr>
            <w:r>
              <w:t>0,02%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2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 xml:space="preserve">Барасова Т.Б. </w:t>
            </w:r>
          </w:p>
        </w:tc>
        <w:tc>
          <w:tcPr>
            <w:tcW w:w="3515" w:type="dxa"/>
          </w:tcPr>
          <w:p w:rsidR="00057C03" w:rsidRDefault="00763FC3" w:rsidP="00D855E4">
            <w:pPr>
              <w:jc w:val="center"/>
            </w:pPr>
            <w:r>
              <w:t>01.07.1988г.р., образование высшее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 шт.</w:t>
            </w:r>
          </w:p>
          <w:p w:rsidR="00057C03" w:rsidRDefault="00057C03" w:rsidP="00D855E4">
            <w:r>
              <w:t xml:space="preserve">                     29,98 %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3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763FC3" w:rsidP="00D855E4">
            <w:pPr>
              <w:jc w:val="center"/>
            </w:pPr>
            <w:proofErr w:type="spellStart"/>
            <w:r>
              <w:t>Гармаев</w:t>
            </w:r>
            <w:proofErr w:type="spellEnd"/>
            <w:r>
              <w:t xml:space="preserve"> А.Н.</w:t>
            </w:r>
          </w:p>
        </w:tc>
        <w:tc>
          <w:tcPr>
            <w:tcW w:w="3515" w:type="dxa"/>
          </w:tcPr>
          <w:p w:rsidR="00057C03" w:rsidRDefault="00763FC3" w:rsidP="00D855E4">
            <w:pPr>
              <w:jc w:val="center"/>
            </w:pPr>
            <w:r>
              <w:t>06.09.1980г</w:t>
            </w:r>
            <w:proofErr w:type="gramStart"/>
            <w:r>
              <w:t>.р</w:t>
            </w:r>
            <w:proofErr w:type="gramEnd"/>
            <w:r>
              <w:t>, образование высшее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0 шт.</w:t>
            </w:r>
          </w:p>
          <w:p w:rsidR="00057C03" w:rsidRDefault="00057C03" w:rsidP="00D855E4">
            <w:pPr>
              <w:jc w:val="center"/>
            </w:pPr>
            <w:r>
              <w:t>0 %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4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Гармаева</w:t>
            </w:r>
            <w:proofErr w:type="spellEnd"/>
            <w:r>
              <w:t xml:space="preserve"> М.Б.</w:t>
            </w:r>
          </w:p>
        </w:tc>
        <w:tc>
          <w:tcPr>
            <w:tcW w:w="3515" w:type="dxa"/>
          </w:tcPr>
          <w:p w:rsidR="00057C03" w:rsidRDefault="00763FC3" w:rsidP="00D855E4">
            <w:pPr>
              <w:jc w:val="center"/>
            </w:pPr>
            <w:r>
              <w:t>02.06.1981г.р., образование высшее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 шт.</w:t>
            </w:r>
          </w:p>
          <w:p w:rsidR="00057C03" w:rsidRDefault="00057C03" w:rsidP="00D855E4">
            <w:pPr>
              <w:jc w:val="center"/>
            </w:pPr>
            <w:r>
              <w:t>29,98 %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5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Барасов</w:t>
            </w:r>
            <w:proofErr w:type="spellEnd"/>
            <w:r>
              <w:t xml:space="preserve"> М.М-Д.</w:t>
            </w:r>
          </w:p>
        </w:tc>
        <w:tc>
          <w:tcPr>
            <w:tcW w:w="3515" w:type="dxa"/>
          </w:tcPr>
          <w:p w:rsidR="00057C03" w:rsidRDefault="00763FC3" w:rsidP="00D855E4">
            <w:pPr>
              <w:jc w:val="center"/>
            </w:pPr>
            <w:r>
              <w:t>06.02.1989г.р., образование высшее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</w:t>
            </w:r>
          </w:p>
          <w:p w:rsidR="00057C03" w:rsidRDefault="00057C03" w:rsidP="00D855E4">
            <w:pPr>
              <w:jc w:val="center"/>
            </w:pPr>
            <w:r>
              <w:t>29,98%</w:t>
            </w:r>
          </w:p>
          <w:p w:rsidR="00057C03" w:rsidRDefault="00057C03" w:rsidP="00D855E4">
            <w:pPr>
              <w:jc w:val="center"/>
            </w:pPr>
          </w:p>
        </w:tc>
      </w:tr>
    </w:tbl>
    <w:p w:rsidR="00057C03" w:rsidRDefault="00057C03" w:rsidP="00057C03">
      <w:pPr>
        <w:ind w:firstLine="709"/>
        <w:jc w:val="center"/>
      </w:pPr>
    </w:p>
    <w:p w:rsidR="00057C03" w:rsidRDefault="00057C03" w:rsidP="00057C03">
      <w:pPr>
        <w:ind w:firstLine="709"/>
        <w:jc w:val="both"/>
      </w:pPr>
      <w:r>
        <w:t xml:space="preserve">В течение отчетного года произошло изменение в составе совета директоров, сделок с членами Совета директоров не было. </w:t>
      </w:r>
    </w:p>
    <w:p w:rsidR="00057C03" w:rsidRDefault="00057C03" w:rsidP="00057C03">
      <w:pPr>
        <w:ind w:firstLine="709"/>
        <w:jc w:val="center"/>
      </w:pPr>
    </w:p>
    <w:p w:rsidR="00057C03" w:rsidRDefault="00057C03" w:rsidP="00057C03">
      <w:pPr>
        <w:jc w:val="center"/>
      </w:pPr>
      <w:r>
        <w:rPr>
          <w:b/>
        </w:rPr>
        <w:t>11. СВЕДЕНИЯ О ЛИЦЕ, ЗАНИМАЮЩЕМ ДОЛЖНОСТЬ ЕДИНОЛИЧНОГО ИСПОЛНИТЕЛЬНОГО ОРГАНА ОБЩЕСТВА.</w:t>
      </w:r>
    </w:p>
    <w:p w:rsidR="00057C03" w:rsidRDefault="00057C03" w:rsidP="00057C03">
      <w:pPr>
        <w:ind w:firstLine="709"/>
        <w:jc w:val="both"/>
      </w:pPr>
      <w:r>
        <w:t xml:space="preserve">Единоличным исполнительным органом общества является генеральный директор. В настоящее время генеральным директором </w:t>
      </w:r>
      <w:proofErr w:type="gramStart"/>
      <w:r>
        <w:t>назначена</w:t>
      </w:r>
      <w:proofErr w:type="gramEnd"/>
      <w:r>
        <w:t xml:space="preserve"> </w:t>
      </w:r>
      <w:proofErr w:type="spellStart"/>
      <w:r>
        <w:t>Барасова</w:t>
      </w:r>
      <w:proofErr w:type="spellEnd"/>
      <w:r>
        <w:t xml:space="preserve"> </w:t>
      </w:r>
      <w:proofErr w:type="spellStart"/>
      <w:r>
        <w:t>Туяна</w:t>
      </w:r>
      <w:proofErr w:type="spellEnd"/>
      <w:r>
        <w:t xml:space="preserve"> </w:t>
      </w:r>
      <w:proofErr w:type="spellStart"/>
      <w:r>
        <w:t>Баторовна</w:t>
      </w:r>
      <w:proofErr w:type="spellEnd"/>
      <w:r>
        <w:t xml:space="preserve"> (протокол заседания</w:t>
      </w:r>
      <w:r w:rsidR="00763FC3">
        <w:t xml:space="preserve"> Совета директоров от 25.03.2019г.</w:t>
      </w:r>
      <w:r>
        <w:t>). Краткие биографические данные:</w:t>
      </w:r>
      <w:r w:rsidR="001C46E2">
        <w:t xml:space="preserve"> 1988г. рождения, образование высшее. Д</w:t>
      </w:r>
      <w:r>
        <w:t xml:space="preserve">оля принадлежащих </w:t>
      </w:r>
      <w:proofErr w:type="spellStart"/>
      <w:r>
        <w:t>аффилированному</w:t>
      </w:r>
      <w:proofErr w:type="spellEnd"/>
      <w:r>
        <w:t xml:space="preserve"> лицу обыкновенных акций акционерного общества -29,98 %  .</w:t>
      </w:r>
    </w:p>
    <w:p w:rsidR="00057C03" w:rsidRDefault="00057C03" w:rsidP="00057C03">
      <w:pPr>
        <w:ind w:firstLine="709"/>
        <w:jc w:val="both"/>
      </w:pPr>
      <w:r>
        <w:t>В течение отчетного года сделок у генерального директора не было.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</w:pPr>
      <w:r>
        <w:rPr>
          <w:b/>
        </w:rPr>
        <w:t>12. КРИТЕРИИ ОПРЕДЕЛЕНИЯ И РАЗМЕР ВОЗНАГРАЖДЕНИЯ (КОМПЕНСАЦИИ РАСХОДОВ) ГЕНЕРАЛЬНОГО ДИРЕКТОРА, КАЖДОГО ЧЛЕНА СОВЕТА ДИРЕКТОРОВ ОБЩЕСТВА ИЛИ ОБЩИЙ РАЗМЕР ВОЗНАГРАЖДЕНИЯ (КОМПЕНСАЦИИ РАСХОДОВ), ВЫПЛАЧЕННОГО ИЛИ ВЫПЛАЧИВАЕМОГО ПО РЕЗУЛЬТАТАМ ОТЧЕТНОГО ГОДА</w:t>
      </w:r>
    </w:p>
    <w:p w:rsidR="00057C03" w:rsidRDefault="00057C03" w:rsidP="00057C03">
      <w:pPr>
        <w:ind w:firstLine="709"/>
        <w:jc w:val="both"/>
      </w:pPr>
      <w:r>
        <w:t>Никаких вознаграждений (компенсаций расходов) по результатам года ни генеральный директор, ни члены совета директоров Общества не получают.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13. ПЕРЕЧЕНЬ ДОЧЕРНИХ ОБЩЕСТВ, ФИЛИАЛОВ И ПРЕДСТАВИТЕЛЬСТВ.</w:t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 xml:space="preserve">НУЖНО ДАТЬ ЯСНОЕ ПРЕДСТАВЛЕНИЕ ОБО ВСЕХ ФИРМАХ И ПРЕДПРИЯТИЯХ, ТЕМ ИЛИ ИНЫМ ОБРАЗОМ СВЯЗАННЫХ С ОБЩЕСТВОМ (К </w:t>
      </w:r>
      <w:proofErr w:type="gramStart"/>
      <w:r>
        <w:rPr>
          <w:b/>
        </w:rPr>
        <w:t>ПРИМЕРУ</w:t>
      </w:r>
      <w:proofErr w:type="gramEnd"/>
      <w:r>
        <w:rPr>
          <w:b/>
        </w:rPr>
        <w:t xml:space="preserve"> УКАЗАТЬ ОФФШОРНЫЕ КОМПАНИИ)</w:t>
      </w:r>
    </w:p>
    <w:p w:rsidR="00057C03" w:rsidRDefault="00057C03" w:rsidP="00057C03">
      <w:pPr>
        <w:jc w:val="both"/>
      </w:pPr>
      <w:r>
        <w:t>Нет.</w:t>
      </w:r>
    </w:p>
    <w:p w:rsidR="00057C03" w:rsidRDefault="00057C03" w:rsidP="00057C03">
      <w:pPr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14. ДИНАМИКА КОТИРОВОК АКЦИЙ ОБЩЕСТВА ЗА ПОСЛЕДНИЕ ГОДЫ. СЛЕДУЕТ ОПИСАТЬ ОСНОВНЫЕ ТЕНДЕНЦИИ, НАБЛЮДАВШИЕСЯ НА ФОНДОВОМ РЫНКЕ, А ТАКЖЕ ПОКАЗАТЬ ДИНАМИКУ ДИВИДЕНДОВ ВЫПЛАЧЕННЫХ КОМПАНИЕЙ.</w:t>
      </w:r>
    </w:p>
    <w:p w:rsidR="00057C03" w:rsidRDefault="00057C03" w:rsidP="00057C03">
      <w:pPr>
        <w:jc w:val="both"/>
      </w:pPr>
      <w:r>
        <w:t>Нет.</w:t>
      </w:r>
    </w:p>
    <w:p w:rsidR="00057C03" w:rsidRDefault="00057C03" w:rsidP="00057C03">
      <w:pPr>
        <w:jc w:val="both"/>
      </w:pPr>
      <w:r>
        <w:t xml:space="preserve"> </w:t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>15. ФИНАНСОВАЯ ОТЧЕТНОСТЬ. АНАЛИЗИРУЯ ЭТОТ РАЗДЕЛ, ПОЛЬЗОВАТЕЛИ ОТЧЕТА ОБРАТЯТ ВНИМАНИЕ НА РЯД ВАЖНЫХ СООТНОШЕНИЙ МЕЖДУ РАЗЛИЧНЫМИ СТАТЬЯМИ (ПРЕЖДЕ ВСЕГО НА ДОЛЮ ПРИБЫЛИ В ВЫРУЧКЕ) И МЕЖДУ СОСТАВНЫМИ ЧАСТЯМИ ОТДЕЛЬНЫХ СТАТЕЙ (НАПРИМЕР, НА УДЕЛЬНЫЙ ВЕС ЗАТРАТ НА НАУЧНЫЕ ИССЛЕДОВАНИЯ И РАЗРАБОТКИ В СЕБЕСТОИМОСТИ ПРОДУКЦИИ). ВАЖНОЙ ЧАСТЬЮ ДАННОЙ ГЛАВЫ ЯВЛЯЮТСЯ ПРИЛОЖЕНИЯ И ПОЯСНЕНИЯ К ФИНАНСОВОЙ ОТЧЕТНОСТИ.</w:t>
      </w:r>
    </w:p>
    <w:p w:rsidR="00057C03" w:rsidRDefault="00057C03" w:rsidP="00057C03"/>
    <w:p w:rsidR="00057C03" w:rsidRDefault="00057C03" w:rsidP="00057C03">
      <w:pPr>
        <w:jc w:val="center"/>
        <w:rPr>
          <w:b/>
        </w:rPr>
      </w:pPr>
      <w:r>
        <w:rPr>
          <w:b/>
        </w:rPr>
        <w:t>Финансово – хозяйственная деятельность Общества</w:t>
      </w:r>
    </w:p>
    <w:p w:rsidR="00057C03" w:rsidRDefault="00057C03" w:rsidP="00057C03">
      <w:pPr>
        <w:jc w:val="center"/>
      </w:pPr>
      <w:r>
        <w:t>Основные показатели финансов</w:t>
      </w:r>
      <w:r w:rsidR="002051CD">
        <w:t xml:space="preserve">о – хозяйственной деятельности </w:t>
      </w:r>
      <w:r>
        <w:t>АО «</w:t>
      </w:r>
      <w:proofErr w:type="spellStart"/>
      <w:r>
        <w:t>Туяна</w:t>
      </w:r>
      <w:proofErr w:type="spellEnd"/>
      <w:r>
        <w:t>» (тыс</w:t>
      </w:r>
      <w:proofErr w:type="gramStart"/>
      <w:r>
        <w:t>.р</w:t>
      </w:r>
      <w:proofErr w:type="gramEnd"/>
      <w:r>
        <w:t>уб.):</w:t>
      </w:r>
    </w:p>
    <w:tbl>
      <w:tblPr>
        <w:tblStyle w:val="a4"/>
        <w:tblW w:w="0" w:type="auto"/>
        <w:jc w:val="center"/>
        <w:tblLook w:val="01E0"/>
      </w:tblPr>
      <w:tblGrid>
        <w:gridCol w:w="1134"/>
        <w:gridCol w:w="2393"/>
        <w:gridCol w:w="1701"/>
        <w:gridCol w:w="1701"/>
      </w:tblGrid>
      <w:tr w:rsidR="00057C03" w:rsidTr="00D855E4">
        <w:trPr>
          <w:jc w:val="center"/>
        </w:trPr>
        <w:tc>
          <w:tcPr>
            <w:tcW w:w="1134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№ </w:t>
            </w: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93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Показатель </w:t>
            </w:r>
          </w:p>
        </w:tc>
        <w:tc>
          <w:tcPr>
            <w:tcW w:w="1701" w:type="dxa"/>
          </w:tcPr>
          <w:p w:rsidR="00057C03" w:rsidRPr="00A567F4" w:rsidRDefault="00763FC3" w:rsidP="00D855E4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  <w:r w:rsidR="00057C03">
              <w:rPr>
                <w:b/>
              </w:rPr>
              <w:t>г.</w:t>
            </w:r>
          </w:p>
        </w:tc>
        <w:tc>
          <w:tcPr>
            <w:tcW w:w="1701" w:type="dxa"/>
          </w:tcPr>
          <w:p w:rsidR="00057C03" w:rsidRPr="00A567F4" w:rsidRDefault="00763FC3" w:rsidP="00D855E4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  <w:r w:rsidR="00057C03">
              <w:rPr>
                <w:b/>
              </w:rPr>
              <w:t>г.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1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Выручка </w:t>
            </w:r>
          </w:p>
        </w:tc>
        <w:tc>
          <w:tcPr>
            <w:tcW w:w="1701" w:type="dxa"/>
          </w:tcPr>
          <w:p w:rsidR="00057C03" w:rsidRDefault="00763FC3" w:rsidP="00D855E4">
            <w:pPr>
              <w:jc w:val="center"/>
            </w:pPr>
            <w:r>
              <w:t>14</w:t>
            </w:r>
            <w:r w:rsidR="002051CD">
              <w:t>835</w:t>
            </w:r>
          </w:p>
        </w:tc>
        <w:tc>
          <w:tcPr>
            <w:tcW w:w="1701" w:type="dxa"/>
          </w:tcPr>
          <w:p w:rsidR="00057C03" w:rsidRDefault="00763FC3" w:rsidP="00D855E4">
            <w:pPr>
              <w:jc w:val="center"/>
            </w:pPr>
            <w:r>
              <w:t>12175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2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Себестоимость</w:t>
            </w:r>
          </w:p>
        </w:tc>
        <w:tc>
          <w:tcPr>
            <w:tcW w:w="1701" w:type="dxa"/>
          </w:tcPr>
          <w:p w:rsidR="00057C03" w:rsidRDefault="002051CD" w:rsidP="00D855E4">
            <w:pPr>
              <w:jc w:val="center"/>
            </w:pPr>
            <w:r>
              <w:t>9304</w:t>
            </w:r>
          </w:p>
        </w:tc>
        <w:tc>
          <w:tcPr>
            <w:tcW w:w="1701" w:type="dxa"/>
          </w:tcPr>
          <w:p w:rsidR="00057C03" w:rsidRDefault="00763FC3" w:rsidP="00D855E4">
            <w:r>
              <w:t>16205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3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Прибыль </w:t>
            </w:r>
            <w:proofErr w:type="gramStart"/>
            <w:r>
              <w:t>до</w:t>
            </w:r>
            <w:proofErr w:type="gramEnd"/>
            <w:r>
              <w:t xml:space="preserve"> </w:t>
            </w:r>
            <w:proofErr w:type="spellStart"/>
            <w:r>
              <w:t>н</w:t>
            </w:r>
            <w:proofErr w:type="spellEnd"/>
            <w:r>
              <w:t xml:space="preserve">/о </w:t>
            </w:r>
          </w:p>
        </w:tc>
        <w:tc>
          <w:tcPr>
            <w:tcW w:w="1701" w:type="dxa"/>
          </w:tcPr>
          <w:p w:rsidR="00057C03" w:rsidRDefault="002051CD" w:rsidP="00D855E4">
            <w:pPr>
              <w:jc w:val="center"/>
            </w:pPr>
            <w:r>
              <w:t>5531</w:t>
            </w:r>
          </w:p>
        </w:tc>
        <w:tc>
          <w:tcPr>
            <w:tcW w:w="1701" w:type="dxa"/>
          </w:tcPr>
          <w:p w:rsidR="00057C03" w:rsidRDefault="00763FC3" w:rsidP="00D855E4">
            <w:r>
              <w:t>-4030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4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Чистая прибыль</w:t>
            </w:r>
            <w:r w:rsidR="002051CD">
              <w:t xml:space="preserve"> </w:t>
            </w:r>
            <w:r>
              <w:t>(убыток)</w:t>
            </w:r>
          </w:p>
        </w:tc>
        <w:tc>
          <w:tcPr>
            <w:tcW w:w="1701" w:type="dxa"/>
          </w:tcPr>
          <w:p w:rsidR="00057C03" w:rsidRDefault="002051CD" w:rsidP="00D855E4">
            <w:pPr>
              <w:jc w:val="center"/>
            </w:pPr>
            <w:r>
              <w:t>4923</w:t>
            </w:r>
          </w:p>
        </w:tc>
        <w:tc>
          <w:tcPr>
            <w:tcW w:w="1701" w:type="dxa"/>
          </w:tcPr>
          <w:p w:rsidR="00057C03" w:rsidRDefault="00763FC3" w:rsidP="00D855E4">
            <w:pPr>
              <w:jc w:val="center"/>
            </w:pPr>
            <w:r>
              <w:t>-4771</w:t>
            </w:r>
          </w:p>
        </w:tc>
      </w:tr>
      <w:tr w:rsidR="00057C03" w:rsidTr="00763FC3">
        <w:trPr>
          <w:trHeight w:val="447"/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5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Доля прибыли в объеме выручки, %</w:t>
            </w:r>
          </w:p>
        </w:tc>
        <w:tc>
          <w:tcPr>
            <w:tcW w:w="1701" w:type="dxa"/>
          </w:tcPr>
          <w:p w:rsidR="00057C03" w:rsidRDefault="002051CD" w:rsidP="00D855E4">
            <w:r>
              <w:t>-</w:t>
            </w:r>
          </w:p>
        </w:tc>
        <w:tc>
          <w:tcPr>
            <w:tcW w:w="1701" w:type="dxa"/>
          </w:tcPr>
          <w:p w:rsidR="00057C03" w:rsidRDefault="00763FC3" w:rsidP="00D855E4">
            <w:pPr>
              <w:jc w:val="center"/>
            </w:pPr>
            <w:r>
              <w:t>-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6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Рентабельность </w:t>
            </w:r>
          </w:p>
        </w:tc>
        <w:tc>
          <w:tcPr>
            <w:tcW w:w="1701" w:type="dxa"/>
          </w:tcPr>
          <w:p w:rsidR="00057C03" w:rsidRDefault="002051CD" w:rsidP="00D855E4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057C03" w:rsidRDefault="00763FC3" w:rsidP="00D855E4">
            <w:pPr>
              <w:jc w:val="center"/>
            </w:pPr>
            <w:r>
              <w:t>-</w:t>
            </w:r>
          </w:p>
        </w:tc>
      </w:tr>
    </w:tbl>
    <w:p w:rsidR="00057C03" w:rsidRDefault="00057C03" w:rsidP="00057C03">
      <w:pPr>
        <w:jc w:val="center"/>
      </w:pP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16. ЗАКЛЮЧЕНИЕ ВНЕШНЕГО АУДИТОРА. СЛЕДУЕТ УКАЗАТЬ НАЗВАНИЕ ФИРМЫ – АУДИТОРА И ПЕРИОД, ЗА КОТОРЫЙ ПРОВОДИЛАСЬ ПРОВЕРКА, А ТАКЖЕ ПРИВЕСТИ ФОРМУЛИРОВКУ ВЫДАННОГО ЗАКЛЮЧЕНИЯ</w:t>
      </w:r>
    </w:p>
    <w:p w:rsidR="00057C03" w:rsidRDefault="00057C03" w:rsidP="00057C03">
      <w:pPr>
        <w:ind w:firstLine="709"/>
        <w:jc w:val="both"/>
      </w:pPr>
      <w:r>
        <w:t>В соответствии с договором об оказан</w:t>
      </w:r>
      <w:r w:rsidR="002051CD">
        <w:t xml:space="preserve">ии аудиторских </w:t>
      </w:r>
      <w:proofErr w:type="gramStart"/>
      <w:r w:rsidR="002051CD">
        <w:t>услуг № б</w:t>
      </w:r>
      <w:proofErr w:type="gramEnd"/>
      <w:r w:rsidR="002051CD">
        <w:t>/</w:t>
      </w:r>
      <w:proofErr w:type="spellStart"/>
      <w:r w:rsidR="002051CD">
        <w:t>н</w:t>
      </w:r>
      <w:proofErr w:type="spellEnd"/>
      <w:r w:rsidR="002051CD">
        <w:t xml:space="preserve"> от 21 марта 2019</w:t>
      </w:r>
      <w:r>
        <w:t xml:space="preserve"> г. аудиторской фирмой ООО «</w:t>
      </w:r>
      <w:proofErr w:type="spellStart"/>
      <w:r>
        <w:t>Аудит-НОВВА</w:t>
      </w:r>
      <w:proofErr w:type="spellEnd"/>
      <w:r>
        <w:t>», проведен аудит финансо</w:t>
      </w:r>
      <w:r w:rsidR="002051CD">
        <w:t xml:space="preserve">вой (бухгалтерской) отчетности </w:t>
      </w:r>
      <w:r>
        <w:t>АО «</w:t>
      </w:r>
      <w:proofErr w:type="spellStart"/>
      <w:r>
        <w:t>Туяна</w:t>
      </w:r>
      <w:proofErr w:type="spellEnd"/>
      <w:r>
        <w:t>» за перио</w:t>
      </w:r>
      <w:r w:rsidR="002051CD">
        <w:t>д с 01 января по 31 декабря 2018</w:t>
      </w:r>
      <w:r>
        <w:t xml:space="preserve"> года и сделано следующее заключение: «По нашему мнению,</w:t>
      </w:r>
      <w:r w:rsidR="002051CD">
        <w:t xml:space="preserve"> </w:t>
      </w:r>
      <w:r>
        <w:t>прилагаемая годовая бухгалтерская отчетность отражает достоверно во всех существенных о</w:t>
      </w:r>
      <w:r w:rsidR="002051CD">
        <w:t xml:space="preserve">тношениях финансовое положение </w:t>
      </w:r>
      <w:r>
        <w:t>АО «</w:t>
      </w:r>
      <w:proofErr w:type="spellStart"/>
      <w:r>
        <w:t>Туяна</w:t>
      </w:r>
      <w:proofErr w:type="spellEnd"/>
      <w:r w:rsidR="002051CD">
        <w:t xml:space="preserve"> по состоянию на 31 декабря 2018</w:t>
      </w:r>
      <w:r>
        <w:t xml:space="preserve"> г., финансовые результаты его деятельности и движение денежных средст</w:t>
      </w:r>
      <w:r w:rsidR="002051CD">
        <w:t>в  за 2018</w:t>
      </w:r>
      <w:r>
        <w:t xml:space="preserve"> г. в соответствии с российскими правилами составления бухгалтерской отчетности, установленными в Российской Федерации.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17. СВЕДЕНИЯ О СОБЛЮДЕНИИ ОБЩЕСТВОМ КОДЕКСА КОРПОРАТИВНОГО ПОВЕДЕНИЯ</w:t>
      </w:r>
    </w:p>
    <w:p w:rsidR="001C46E2" w:rsidRPr="00942808" w:rsidRDefault="001C46E2" w:rsidP="001C46E2">
      <w:pPr>
        <w:ind w:firstLine="709"/>
        <w:jc w:val="both"/>
      </w:pPr>
      <w:r w:rsidRPr="00942808">
        <w:t>Общество кодекс корпоративного поведения не принимало и он не является обязательным к применени</w:t>
      </w:r>
      <w:r>
        <w:t>ю, между тем,  Общество стремит</w:t>
      </w:r>
      <w:r w:rsidRPr="00942808">
        <w:t xml:space="preserve">ся соответствовать основным </w:t>
      </w:r>
      <w:r w:rsidRPr="00942808">
        <w:lastRenderedPageBreak/>
        <w:t>принципам и положениям Письма Банка России от 10.04.2014 № 06-52/2463 «О Кодексе корпоративного управления», а именно:</w:t>
      </w:r>
    </w:p>
    <w:tbl>
      <w:tblPr>
        <w:tblW w:w="9356" w:type="dxa"/>
        <w:tblInd w:w="108" w:type="dxa"/>
        <w:tblLook w:val="04A0"/>
      </w:tblPr>
      <w:tblGrid>
        <w:gridCol w:w="2552"/>
        <w:gridCol w:w="6804"/>
      </w:tblGrid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smartTag w:uri="urn:schemas-microsoft-com:office:smarttags" w:element="place">
              <w:r w:rsidRPr="00942808">
                <w:rPr>
                  <w:lang w:val="en-US"/>
                </w:rPr>
                <w:t>I</w:t>
              </w:r>
              <w:r w:rsidRPr="00942808">
                <w:t>.</w:t>
              </w:r>
            </w:smartTag>
            <w:r w:rsidRPr="00942808">
              <w:t xml:space="preserve"> Права акционеров и равенство условий для акционеров при осуществлении ими своих прав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Общество обеспечивает равное и справедливое отношение к акционерам при реализации ими права на участие в управлении Обществом;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предоставлена справедливая возможность участвовать в прибыли Общества посредством получения дивидендов;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</w:t>
            </w:r>
            <w:r w:rsidRPr="00942808">
              <w:t>. Система вознаграждения исполнительных органов и иных ключевых руководящих работников Общества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Уровень выплачиваемого Обществом вознаграждения достаточен для привлечения, мотивации и удержания лиц, обладающих необходимой для Общества компетенцией и квалификацией. Выплата вознаграждения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III</w:t>
            </w:r>
            <w:r w:rsidRPr="00942808">
              <w:t>. Система управления рисками и внутреннего контроля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  <w:ind w:left="317" w:hanging="283"/>
            </w:pPr>
            <w:r w:rsidRPr="00942808">
              <w:t>1. В Обществе создана эффективно функционирующая система управления рисками и внутреннего контроля, направленная на обеспечение разумной уверенности в достижении поставленных перед Обществом целей.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IV</w:t>
            </w:r>
            <w:r w:rsidRPr="00942808">
              <w:t>. Раскрытие информации об Обществе, информационная политика Общества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 xml:space="preserve">Общество и его деятельность </w:t>
            </w:r>
            <w:proofErr w:type="gramStart"/>
            <w:r w:rsidRPr="00942808">
              <w:t>прозрачны</w:t>
            </w:r>
            <w:proofErr w:type="gramEnd"/>
            <w:r w:rsidRPr="00942808">
              <w:t xml:space="preserve"> для акционеров, инвесторов и иных заинтересованных лиц;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V</w:t>
            </w:r>
            <w:r w:rsidRPr="00942808">
              <w:t>. Существенные корпоративные действия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 xml:space="preserve"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</w:t>
            </w:r>
            <w:r w:rsidRPr="00942808">
              <w:lastRenderedPageBreak/>
              <w:t>действия), осуществляются на справедливых условиях, обеспечивающих соблюдение прав и интересов акционеров, а также иных заинтересованных сторон;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>Общество обеспечивает такой порядок совершения существенных корпоративных действий, который позволяет акционерам своевременно получать полную информацию о таких действиях,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действий.</w:t>
            </w:r>
          </w:p>
        </w:tc>
      </w:tr>
    </w:tbl>
    <w:p w:rsidR="001C46E2" w:rsidRPr="00942808" w:rsidRDefault="001C46E2" w:rsidP="001C46E2">
      <w:pPr>
        <w:pStyle w:val="a5"/>
        <w:ind w:firstLine="540"/>
        <w:jc w:val="both"/>
        <w:rPr>
          <w:sz w:val="24"/>
          <w:szCs w:val="24"/>
        </w:rPr>
      </w:pPr>
      <w:r w:rsidRPr="00942808">
        <w:rPr>
          <w:sz w:val="24"/>
          <w:szCs w:val="24"/>
        </w:rPr>
        <w:lastRenderedPageBreak/>
        <w:t xml:space="preserve">Таким образом, соблюдение Обществом положений Письма Банка России от 10.04.2014 № 06-52/2463 «О Кодексе корпоративного управления» способствует обеспечению эффективного </w:t>
      </w:r>
      <w:proofErr w:type="gramStart"/>
      <w:r w:rsidRPr="00942808">
        <w:rPr>
          <w:sz w:val="24"/>
          <w:szCs w:val="24"/>
        </w:rPr>
        <w:t>контроля за</w:t>
      </w:r>
      <w:proofErr w:type="gramEnd"/>
      <w:r w:rsidRPr="00942808">
        <w:rPr>
          <w:sz w:val="24"/>
          <w:szCs w:val="24"/>
        </w:rPr>
        <w:t xml:space="preserve"> финансово-хозяйственной деятельностью Общества с целью защиты прав и законных интересов акционеров.</w:t>
      </w:r>
    </w:p>
    <w:p w:rsidR="001C46E2" w:rsidRDefault="001C46E2" w:rsidP="001C46E2">
      <w:pPr>
        <w:ind w:firstLine="709"/>
        <w:jc w:val="both"/>
      </w:pPr>
      <w:r>
        <w:t>Акционеры общества обеспечены надежными и эффективными способами учета прав собственности на акции.</w:t>
      </w:r>
    </w:p>
    <w:p w:rsidR="001C46E2" w:rsidRDefault="001C46E2" w:rsidP="001C46E2">
      <w:pPr>
        <w:ind w:firstLine="709"/>
        <w:jc w:val="both"/>
      </w:pPr>
      <w: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1C46E2" w:rsidRDefault="001C46E2" w:rsidP="001C46E2">
      <w:pPr>
        <w:ind w:firstLine="709"/>
        <w:jc w:val="both"/>
      </w:pPr>
      <w:r>
        <w:t>Акционеры имеют право на регулярное и своевременное получение полной и достоверной информации об обществе.</w:t>
      </w:r>
    </w:p>
    <w:p w:rsidR="001C46E2" w:rsidRDefault="001C46E2" w:rsidP="001C46E2">
      <w:pPr>
        <w:ind w:firstLine="709"/>
        <w:jc w:val="both"/>
      </w:pPr>
      <w:r>
        <w:t>Акционеры не злоупотребляют представленными им правами.</w:t>
      </w:r>
    </w:p>
    <w:p w:rsidR="001C46E2" w:rsidRDefault="001C46E2" w:rsidP="001C46E2">
      <w:pPr>
        <w:ind w:firstLine="709"/>
        <w:jc w:val="both"/>
      </w:pPr>
      <w:r>
        <w:t>Принятая в обществе практика отношений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1C46E2" w:rsidRDefault="001C46E2" w:rsidP="001C46E2">
      <w:pPr>
        <w:ind w:firstLine="709"/>
        <w:jc w:val="both"/>
      </w:pPr>
      <w:r>
        <w:t>Генеральный директор Общества   действует в соответствии с финансово- хозяйственным планом общества.</w:t>
      </w:r>
    </w:p>
    <w:p w:rsidR="001C46E2" w:rsidRDefault="001C46E2" w:rsidP="001C46E2">
      <w:pPr>
        <w:ind w:firstLine="709"/>
        <w:jc w:val="both"/>
      </w:pPr>
      <w:r>
        <w:t>Акционеры имеют равные возможности для доступа к информации об обществе.</w:t>
      </w:r>
    </w:p>
    <w:p w:rsidR="001C46E2" w:rsidRDefault="001C46E2" w:rsidP="001C46E2">
      <w:pPr>
        <w:ind w:firstLine="709"/>
        <w:jc w:val="both"/>
      </w:pPr>
      <w:r>
        <w:t>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 – хозяйственную деятельность.</w:t>
      </w:r>
    </w:p>
    <w:p w:rsidR="001C46E2" w:rsidRDefault="001C46E2" w:rsidP="001C46E2">
      <w:pPr>
        <w:ind w:firstLine="709"/>
        <w:jc w:val="both"/>
      </w:pPr>
      <w: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1C46E2" w:rsidRDefault="001C46E2" w:rsidP="001C46E2">
      <w:pPr>
        <w:ind w:firstLine="709"/>
        <w:jc w:val="both"/>
      </w:pPr>
      <w:r>
        <w:t>Для обеспечения эффективной деятельности Общества генеральный директор учитывает интересы  третьих лиц, в том числе кредиторов общества, государства и муниципальных образований, на территории которых находится Общество.</w:t>
      </w:r>
    </w:p>
    <w:p w:rsidR="001C46E2" w:rsidRDefault="001C46E2" w:rsidP="001C46E2">
      <w:pPr>
        <w:ind w:firstLine="709"/>
        <w:jc w:val="both"/>
      </w:pPr>
      <w:r>
        <w:t>Органы управления Общества содействуют заинтересованности работников Общества в эффективной работе общества.</w:t>
      </w:r>
    </w:p>
    <w:p w:rsidR="001C46E2" w:rsidRDefault="001C46E2" w:rsidP="001C46E2">
      <w:pPr>
        <w:ind w:firstLine="709"/>
        <w:jc w:val="both"/>
      </w:pPr>
      <w:r>
        <w:t>Практика корпоративного поведения Общества обеспечивает эффективный контроль за финансово – хозяйственной деятельностью Общества с целью защиты прав и законных интересов акционеров.</w:t>
      </w:r>
    </w:p>
    <w:p w:rsidR="001C46E2" w:rsidRDefault="001C46E2" w:rsidP="001C46E2">
      <w:pPr>
        <w:ind w:firstLine="709"/>
        <w:jc w:val="both"/>
      </w:pPr>
      <w:r>
        <w:t xml:space="preserve">Деятельность общества осуществляется с соблюдением требований, установленных гл. 2-10 Кодекса корпоративного поведения.  </w:t>
      </w:r>
    </w:p>
    <w:p w:rsidR="001C46E2" w:rsidRDefault="001C46E2" w:rsidP="001C46E2">
      <w:pPr>
        <w:ind w:firstLine="709"/>
        <w:jc w:val="both"/>
      </w:pPr>
    </w:p>
    <w:p w:rsidR="00057C03" w:rsidRPr="001C46E2" w:rsidRDefault="001C46E2" w:rsidP="001C46E2">
      <w:pPr>
        <w:ind w:firstLine="709"/>
        <w:jc w:val="center"/>
        <w:rPr>
          <w:b/>
        </w:rPr>
      </w:pPr>
      <w:r w:rsidRPr="001C46E2">
        <w:rPr>
          <w:b/>
        </w:rPr>
        <w:t>18. ВИДЫ ЭНЕРГЕТИЧЕСКИХ РЕСУРСОВ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2"/>
        <w:gridCol w:w="2393"/>
        <w:gridCol w:w="2393"/>
        <w:gridCol w:w="2393"/>
      </w:tblGrid>
      <w:tr w:rsidR="001C46E2" w:rsidRPr="009974DC" w:rsidTr="00D855E4">
        <w:tc>
          <w:tcPr>
            <w:tcW w:w="2392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Отчетный год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 xml:space="preserve">Наименование </w:t>
            </w:r>
            <w:r w:rsidRPr="009974DC">
              <w:rPr>
                <w:b/>
              </w:rPr>
              <w:lastRenderedPageBreak/>
              <w:t>энергетических ресурсов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lastRenderedPageBreak/>
              <w:t>Количество (кВт)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Сумма</w:t>
            </w:r>
            <w:r w:rsidR="00835C11">
              <w:rPr>
                <w:b/>
              </w:rPr>
              <w:t>, тыс. руб.</w:t>
            </w:r>
            <w:r w:rsidRPr="009974DC">
              <w:rPr>
                <w:b/>
              </w:rPr>
              <w:t xml:space="preserve">, в </w:t>
            </w:r>
            <w:r w:rsidRPr="009974DC">
              <w:rPr>
                <w:b/>
              </w:rPr>
              <w:lastRenderedPageBreak/>
              <w:t xml:space="preserve">том числе, НДС </w:t>
            </w:r>
          </w:p>
        </w:tc>
      </w:tr>
      <w:tr w:rsidR="001C46E2" w:rsidRPr="009974DC" w:rsidTr="00D855E4">
        <w:tc>
          <w:tcPr>
            <w:tcW w:w="2392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lastRenderedPageBreak/>
              <w:t>201</w:t>
            </w:r>
            <w:r w:rsidR="002051CD">
              <w:rPr>
                <w:b/>
              </w:rPr>
              <w:t>8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Электроэнергия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7</w:t>
            </w:r>
            <w:r w:rsidR="002051CD">
              <w:rPr>
                <w:b/>
              </w:rPr>
              <w:t>61700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3</w:t>
            </w:r>
            <w:r w:rsidR="001E15AD">
              <w:rPr>
                <w:b/>
              </w:rPr>
              <w:t> 253,5</w:t>
            </w:r>
          </w:p>
        </w:tc>
      </w:tr>
    </w:tbl>
    <w:p w:rsidR="001C46E2" w:rsidRDefault="001C46E2" w:rsidP="00057C03">
      <w:pPr>
        <w:ind w:firstLine="709"/>
        <w:jc w:val="both"/>
      </w:pPr>
    </w:p>
    <w:p w:rsidR="00057C03" w:rsidRDefault="001C46E2" w:rsidP="00057C03">
      <w:pPr>
        <w:ind w:firstLine="709"/>
        <w:jc w:val="center"/>
        <w:rPr>
          <w:b/>
        </w:rPr>
      </w:pPr>
      <w:r>
        <w:rPr>
          <w:b/>
        </w:rPr>
        <w:t>19</w:t>
      </w:r>
      <w:r w:rsidR="00057C03">
        <w:rPr>
          <w:b/>
        </w:rPr>
        <w:t>. ИНАЯ ИНФОРМАЦИЯ, ПРЕДУСМОТРЕННАЯ УСТАВОМ ОБЩЕСТВА ИЛИ ИНЫМ ВНУТРЕННИМ ДОКУМЕНТОМ ОБЩЕСТВА.</w:t>
      </w:r>
    </w:p>
    <w:p w:rsidR="00057C03" w:rsidRDefault="00057C03" w:rsidP="00057C03">
      <w:pPr>
        <w:ind w:firstLine="709"/>
        <w:jc w:val="both"/>
      </w:pPr>
      <w: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both"/>
      </w:pPr>
    </w:p>
    <w:p w:rsidR="00057C03" w:rsidRDefault="00057C03" w:rsidP="00057C03">
      <w:pPr>
        <w:jc w:val="both"/>
      </w:pPr>
      <w:r>
        <w:t>Генеральный директор</w:t>
      </w:r>
    </w:p>
    <w:p w:rsidR="00057C03" w:rsidRDefault="00057C03" w:rsidP="00057C03">
      <w:pPr>
        <w:jc w:val="both"/>
      </w:pPr>
      <w:r>
        <w:t>АО «</w:t>
      </w:r>
      <w:proofErr w:type="spellStart"/>
      <w:r>
        <w:t>Туяна</w:t>
      </w:r>
      <w:proofErr w:type="spellEnd"/>
      <w:r>
        <w:t xml:space="preserve">»                                                                       _________________Т.Б. </w:t>
      </w:r>
      <w:proofErr w:type="spellStart"/>
      <w:r>
        <w:t>Барасова</w:t>
      </w:r>
      <w:proofErr w:type="spellEnd"/>
    </w:p>
    <w:p w:rsidR="00057C03" w:rsidRPr="005A4C24" w:rsidRDefault="00057C03" w:rsidP="00057C03"/>
    <w:p w:rsidR="00057C03" w:rsidRDefault="00057C03" w:rsidP="00057C03"/>
    <w:p w:rsidR="00057C03" w:rsidRDefault="00057C03" w:rsidP="00057C03">
      <w:r>
        <w:t>Главный бухгалтер</w:t>
      </w:r>
    </w:p>
    <w:p w:rsidR="00057C03" w:rsidRDefault="00057C03" w:rsidP="00057C03">
      <w:pPr>
        <w:tabs>
          <w:tab w:val="left" w:pos="5655"/>
        </w:tabs>
      </w:pPr>
      <w:r>
        <w:t>АО «</w:t>
      </w:r>
      <w:proofErr w:type="spellStart"/>
      <w:r>
        <w:t>Туяна</w:t>
      </w:r>
      <w:proofErr w:type="spellEnd"/>
      <w:r>
        <w:t>»</w:t>
      </w:r>
      <w:r>
        <w:tab/>
        <w:t xml:space="preserve">__________________Т. </w:t>
      </w:r>
      <w:proofErr w:type="spellStart"/>
      <w:r>
        <w:t>Б.Барасова</w:t>
      </w:r>
      <w:proofErr w:type="spellEnd"/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101940" w:rsidRDefault="00101940"/>
    <w:sectPr w:rsidR="00101940" w:rsidSect="00C414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E157C"/>
    <w:multiLevelType w:val="hybridMultilevel"/>
    <w:tmpl w:val="1CD0AF10"/>
    <w:lvl w:ilvl="0" w:tplc="A33EE97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35D4577D"/>
    <w:multiLevelType w:val="hybridMultilevel"/>
    <w:tmpl w:val="67DC040C"/>
    <w:lvl w:ilvl="0" w:tplc="F20C71C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2">
    <w:nsid w:val="40AA0E62"/>
    <w:multiLevelType w:val="hybridMultilevel"/>
    <w:tmpl w:val="D0DC1B96"/>
    <w:lvl w:ilvl="0" w:tplc="9648B0C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">
    <w:nsid w:val="6B074393"/>
    <w:multiLevelType w:val="hybridMultilevel"/>
    <w:tmpl w:val="E90C24DE"/>
    <w:lvl w:ilvl="0" w:tplc="6E82D25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C03"/>
    <w:rsid w:val="00014A10"/>
    <w:rsid w:val="00057C03"/>
    <w:rsid w:val="00061592"/>
    <w:rsid w:val="00101940"/>
    <w:rsid w:val="001C46E2"/>
    <w:rsid w:val="001E15AD"/>
    <w:rsid w:val="002051CD"/>
    <w:rsid w:val="00216FBD"/>
    <w:rsid w:val="002979BF"/>
    <w:rsid w:val="002B25F3"/>
    <w:rsid w:val="002B3462"/>
    <w:rsid w:val="002C608E"/>
    <w:rsid w:val="005909B3"/>
    <w:rsid w:val="005D24AE"/>
    <w:rsid w:val="006F5EA4"/>
    <w:rsid w:val="00763FC3"/>
    <w:rsid w:val="00835C11"/>
    <w:rsid w:val="00CC4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57C03"/>
    <w:rPr>
      <w:color w:val="0000FF"/>
      <w:u w:val="single"/>
    </w:rPr>
  </w:style>
  <w:style w:type="table" w:styleId="a4">
    <w:name w:val="Table Grid"/>
    <w:basedOn w:val="a1"/>
    <w:rsid w:val="00057C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5">
    <w:name w:val="текст сноски"/>
    <w:basedOn w:val="a"/>
    <w:rsid w:val="001C46E2"/>
    <w:pPr>
      <w:autoSpaceDE w:val="0"/>
      <w:autoSpaceDN w:val="0"/>
    </w:pPr>
    <w:rPr>
      <w:sz w:val="20"/>
      <w:szCs w:val="20"/>
    </w:rPr>
  </w:style>
  <w:style w:type="paragraph" w:styleId="a6">
    <w:name w:val="Body Text Indent"/>
    <w:basedOn w:val="a"/>
    <w:link w:val="a7"/>
    <w:rsid w:val="001C46E2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1C46E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CC4FE8"/>
    <w:pPr>
      <w:ind w:left="720"/>
      <w:contextualSpacing/>
    </w:pPr>
  </w:style>
  <w:style w:type="character" w:styleId="a9">
    <w:name w:val="annotation reference"/>
    <w:basedOn w:val="a0"/>
    <w:uiPriority w:val="99"/>
    <w:rsid w:val="00CC4FE8"/>
    <w:rPr>
      <w:rFonts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z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2871</Words>
  <Characters>16367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Главный энергетик</dc:creator>
  <cp:lastModifiedBy>Пользователь Windows</cp:lastModifiedBy>
  <cp:revision>2</cp:revision>
  <dcterms:created xsi:type="dcterms:W3CDTF">2019-07-11T10:11:00Z</dcterms:created>
  <dcterms:modified xsi:type="dcterms:W3CDTF">2019-07-11T10:11:00Z</dcterms:modified>
</cp:coreProperties>
</file>